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中共秦皇岛市海港区委办公室</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hint="eastAsia" w:eastAsia="方正小标宋_GBK"/>
          <w:sz w:val="44"/>
          <w:szCs w:val="44"/>
        </w:rPr>
        <w:t>区委办部门</w:t>
      </w:r>
      <w:r>
        <w:rPr>
          <w:rFonts w:eastAsia="方正小标宋_GBK"/>
          <w:sz w:val="44"/>
          <w:szCs w:val="44"/>
        </w:rPr>
        <w:t>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eastAsia="黑体"/>
          <w:szCs w:val="32"/>
        </w:rPr>
        <w:t>区委办部门</w:t>
      </w:r>
      <w:r>
        <w:rPr>
          <w:rFonts w:eastAsia="黑体"/>
          <w:szCs w:val="32"/>
        </w:rPr>
        <w:t>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 xml:space="preserve">第二部分   </w:t>
      </w:r>
      <w:r>
        <w:rPr>
          <w:rFonts w:hint="eastAsia" w:eastAsia="黑体"/>
          <w:szCs w:val="32"/>
        </w:rPr>
        <w:t>区委办部门</w:t>
      </w:r>
      <w:r>
        <w:rPr>
          <w:rFonts w:eastAsia="黑体"/>
          <w:szCs w:val="32"/>
        </w:rPr>
        <w:t>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 xml:space="preserve">第三部分  </w:t>
      </w:r>
      <w:r>
        <w:rPr>
          <w:rFonts w:hint="eastAsia" w:eastAsia="黑体"/>
          <w:szCs w:val="32"/>
        </w:rPr>
        <w:t>区委办</w:t>
      </w:r>
      <w:r>
        <w:rPr>
          <w:rFonts w:eastAsia="黑体"/>
          <w:szCs w:val="32"/>
        </w:rPr>
        <w:t>部门2017年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5"/>
      <w:bookmarkStart w:id="3" w:name="OLE_LINK26"/>
      <w:bookmarkStart w:id="4" w:name="OLE_LINK27"/>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2880" w:firstLineChars="400"/>
        <w:rPr>
          <w:rFonts w:hint="eastAsia" w:ascii="黑体" w:hAnsi="黑体" w:eastAsia="黑体"/>
          <w:sz w:val="72"/>
          <w:szCs w:val="72"/>
        </w:rPr>
      </w:pPr>
      <w:bookmarkStart w:id="6" w:name="OLE_LINK13"/>
      <w:bookmarkStart w:id="7" w:name="OLE_LINK11"/>
    </w:p>
    <w:p>
      <w:pPr>
        <w:spacing w:line="240" w:lineRule="auto"/>
        <w:ind w:firstLine="2880" w:firstLineChars="400"/>
        <w:rPr>
          <w:rFonts w:hint="eastAsia" w:ascii="黑体" w:hAnsi="黑体" w:eastAsia="黑体"/>
          <w:sz w:val="72"/>
          <w:szCs w:val="72"/>
        </w:rPr>
      </w:pPr>
    </w:p>
    <w:p>
      <w:pPr>
        <w:spacing w:line="240" w:lineRule="auto"/>
        <w:ind w:firstLine="2880" w:firstLineChars="400"/>
        <w:rPr>
          <w:rFonts w:hint="eastAsia" w:ascii="黑体" w:hAnsi="黑体" w:eastAsia="黑体"/>
          <w:sz w:val="72"/>
          <w:szCs w:val="72"/>
        </w:rPr>
      </w:pPr>
    </w:p>
    <w:p>
      <w:pPr>
        <w:spacing w:line="240" w:lineRule="auto"/>
        <w:ind w:firstLine="2880" w:firstLineChars="400"/>
        <w:rPr>
          <w:rFonts w:ascii="黑体" w:hAnsi="黑体" w:eastAsia="黑体"/>
          <w:sz w:val="72"/>
          <w:szCs w:val="72"/>
        </w:rPr>
      </w:pPr>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区委办部门概况</w:t>
      </w:r>
    </w:p>
    <w:bookmarkEnd w:id="6"/>
    <w:p>
      <w:pPr>
        <w:widowControl/>
        <w:spacing w:line="240" w:lineRule="auto"/>
        <w:ind w:firstLine="0" w:firstLineChars="0"/>
        <w:jc w:val="left"/>
        <w:rPr>
          <w:rFonts w:ascii="黑体" w:hAnsi="黑体" w:eastAsia="黑体"/>
          <w:szCs w:val="32"/>
        </w:rPr>
      </w:pPr>
      <w:r>
        <w:rPr>
          <w:rFonts w:ascii="黑体" w:hAnsi="黑体" w:eastAsia="黑体"/>
          <w:szCs w:val="32"/>
        </w:rPr>
        <w:br w:type="page"/>
      </w:r>
    </w:p>
    <w:bookmarkEnd w:id="7"/>
    <w:p>
      <w:pPr>
        <w:numPr>
          <w:ilvl w:val="0"/>
          <w:numId w:val="1"/>
        </w:numPr>
        <w:ind w:firstLine="1273" w:firstLineChars="398"/>
        <w:rPr>
          <w:rFonts w:ascii="仿宋_GB2312" w:hAnsi="黑体"/>
          <w:szCs w:val="32"/>
        </w:rPr>
      </w:pPr>
      <w:bookmarkStart w:id="8" w:name="OLE_LINK14"/>
      <w:r>
        <w:rPr>
          <w:rFonts w:hint="eastAsia" w:ascii="仿宋_GB2312" w:hAnsi="黑体"/>
          <w:szCs w:val="32"/>
        </w:rPr>
        <w:t>部门职责</w:t>
      </w:r>
    </w:p>
    <w:p>
      <w:pPr>
        <w:ind w:left="480" w:leftChars="150" w:firstLine="793" w:firstLineChars="248"/>
        <w:rPr>
          <w:rFonts w:ascii="仿宋_GB2312" w:hAnsi="黑体"/>
          <w:szCs w:val="32"/>
        </w:rPr>
      </w:pPr>
      <w:r>
        <w:rPr>
          <w:rFonts w:hint="eastAsia" w:ascii="仿宋_GB2312" w:hAnsi="黑体"/>
          <w:szCs w:val="32"/>
        </w:rPr>
        <w:t>1、负责区委日常公文处理、各种会议的会务工作和区委日常工作活动的组织安排。负责公文规范，对制发的文件进行政策把关。</w:t>
      </w:r>
    </w:p>
    <w:p>
      <w:pPr>
        <w:ind w:left="480" w:leftChars="150" w:firstLine="793" w:firstLineChars="248"/>
        <w:rPr>
          <w:rFonts w:ascii="仿宋_GB2312" w:hAnsi="黑体"/>
          <w:szCs w:val="32"/>
        </w:rPr>
      </w:pPr>
      <w:r>
        <w:rPr>
          <w:rFonts w:hint="eastAsia" w:ascii="仿宋_GB2312" w:hAnsi="黑体"/>
          <w:szCs w:val="32"/>
        </w:rPr>
        <w:t>2、承担区委领导交办的文件、讲话稿的起草或审核修改工作。负责区委领导的日常服务联络工作。</w:t>
      </w:r>
    </w:p>
    <w:p>
      <w:pPr>
        <w:ind w:firstLine="1273" w:firstLineChars="398"/>
        <w:rPr>
          <w:rFonts w:ascii="仿宋_GB2312" w:hAnsi="黑体"/>
          <w:szCs w:val="32"/>
        </w:rPr>
      </w:pPr>
      <w:r>
        <w:rPr>
          <w:rFonts w:hint="eastAsia" w:ascii="仿宋_GB2312" w:hAnsi="黑体"/>
          <w:szCs w:val="32"/>
        </w:rPr>
        <w:t>3、负责区委和区委办公室的公务接待、后勤保证工作。</w:t>
      </w:r>
    </w:p>
    <w:p>
      <w:pPr>
        <w:ind w:left="480" w:leftChars="150" w:firstLine="793" w:firstLineChars="248"/>
        <w:rPr>
          <w:rFonts w:ascii="仿宋_GB2312" w:hAnsi="黑体"/>
          <w:szCs w:val="32"/>
        </w:rPr>
      </w:pPr>
      <w:r>
        <w:rPr>
          <w:rFonts w:hint="eastAsia" w:ascii="仿宋_GB2312" w:hAnsi="黑体"/>
          <w:szCs w:val="32"/>
        </w:rPr>
        <w:t>4、负责上级党委、政府和区委、区政府重大决策部署贯彻落实的督查；负责上级领导机关和区委、区政府领导同志交办件的催办落实；负责对全区各单位各部门承担的主要目标任务完成情况和区委、区政府交办事项完成情况的督查考核。</w:t>
      </w:r>
    </w:p>
    <w:p>
      <w:pPr>
        <w:ind w:left="640" w:leftChars="200" w:firstLine="633" w:firstLineChars="198"/>
        <w:rPr>
          <w:rFonts w:ascii="仿宋_GB2312" w:hAnsi="黑体"/>
          <w:szCs w:val="32"/>
        </w:rPr>
      </w:pPr>
      <w:r>
        <w:rPr>
          <w:rFonts w:hint="eastAsia" w:ascii="仿宋_GB2312" w:hAnsi="黑体"/>
          <w:szCs w:val="32"/>
        </w:rPr>
        <w:t>5、围绕市委、区委总体工作部署开展调查研究，收集和处理信息、反映动态，为区委重大决策提供依据和参考意见。做好领导活动的跟踪服务、信息整理工作。</w:t>
      </w:r>
    </w:p>
    <w:p>
      <w:pPr>
        <w:ind w:firstLine="1273" w:firstLineChars="398"/>
        <w:rPr>
          <w:rFonts w:ascii="仿宋_GB2312" w:hAnsi="黑体"/>
          <w:szCs w:val="32"/>
        </w:rPr>
      </w:pPr>
      <w:r>
        <w:rPr>
          <w:rFonts w:hint="eastAsia" w:ascii="仿宋_GB2312" w:hAnsi="黑体"/>
          <w:szCs w:val="32"/>
        </w:rPr>
        <w:t>6、负责全区党史系统各项相关工作。</w:t>
      </w:r>
    </w:p>
    <w:p>
      <w:pPr>
        <w:ind w:left="640" w:leftChars="200" w:firstLine="633" w:firstLineChars="198"/>
        <w:rPr>
          <w:rFonts w:ascii="仿宋_GB2312" w:hAnsi="黑体"/>
          <w:szCs w:val="32"/>
        </w:rPr>
      </w:pPr>
      <w:r>
        <w:rPr>
          <w:rFonts w:hint="eastAsia" w:ascii="仿宋_GB2312" w:hAnsi="黑体"/>
          <w:szCs w:val="32"/>
        </w:rPr>
        <w:t>7、负责对全区保密工作的指导、监督、检查管理和宣传教育，协调、查办失泄密事件。</w:t>
      </w:r>
    </w:p>
    <w:p>
      <w:pPr>
        <w:ind w:left="640" w:leftChars="200" w:firstLine="633" w:firstLineChars="198"/>
        <w:rPr>
          <w:rFonts w:ascii="仿宋_GB2312" w:hAnsi="黑体"/>
          <w:szCs w:val="32"/>
        </w:rPr>
      </w:pPr>
      <w:r>
        <w:rPr>
          <w:rFonts w:hint="eastAsia" w:ascii="仿宋_GB2312" w:hAnsi="黑体"/>
          <w:szCs w:val="32"/>
        </w:rPr>
        <w:t>8、负责全区密码通信、密码管理和信息安全密码保障工作。</w:t>
      </w:r>
    </w:p>
    <w:p>
      <w:pPr>
        <w:ind w:left="640" w:leftChars="200" w:firstLine="633" w:firstLineChars="198"/>
        <w:rPr>
          <w:rFonts w:ascii="仿宋_GB2312" w:hAnsi="黑体"/>
          <w:szCs w:val="32"/>
        </w:rPr>
      </w:pPr>
      <w:r>
        <w:rPr>
          <w:rFonts w:hint="eastAsia" w:ascii="仿宋_GB2312" w:hAnsi="黑体"/>
          <w:szCs w:val="32"/>
        </w:rPr>
        <w:t>9、负责对全区暑期工作情况进行调查研究、综合分析，对涉暑各项工作进行协调指导、督促检查。</w:t>
      </w:r>
    </w:p>
    <w:p>
      <w:pPr>
        <w:ind w:firstLine="1273" w:firstLineChars="398"/>
        <w:rPr>
          <w:rFonts w:ascii="仿宋_GB2312" w:hAnsi="黑体"/>
          <w:szCs w:val="32"/>
        </w:rPr>
      </w:pPr>
      <w:r>
        <w:rPr>
          <w:rFonts w:hint="eastAsia" w:ascii="仿宋_GB2312" w:hAnsi="黑体"/>
          <w:szCs w:val="32"/>
        </w:rPr>
        <w:t>10、负责全区党委系统的信息化工作。</w:t>
      </w:r>
    </w:p>
    <w:p>
      <w:pPr>
        <w:ind w:left="640" w:leftChars="200" w:firstLine="633" w:firstLineChars="198"/>
        <w:rPr>
          <w:rFonts w:ascii="仿宋_GB2312" w:hAnsi="黑体"/>
          <w:szCs w:val="32"/>
        </w:rPr>
      </w:pPr>
      <w:r>
        <w:rPr>
          <w:rFonts w:hint="eastAsia" w:ascii="仿宋_GB2312" w:hAnsi="黑体"/>
          <w:szCs w:val="32"/>
        </w:rPr>
        <w:t>11、负责区委、区委办公室总值班及全区紧急情况、突发事件的传报、反馈工作。</w:t>
      </w:r>
    </w:p>
    <w:p>
      <w:pPr>
        <w:ind w:left="640" w:leftChars="200" w:firstLine="633" w:firstLineChars="198"/>
        <w:rPr>
          <w:rFonts w:ascii="仿宋_GB2312" w:hAnsi="黑体"/>
          <w:szCs w:val="32"/>
        </w:rPr>
      </w:pPr>
      <w:r>
        <w:rPr>
          <w:rFonts w:hint="eastAsia" w:ascii="仿宋_GB2312" w:hAnsi="黑体"/>
          <w:szCs w:val="32"/>
        </w:rPr>
        <w:t>12、负责完成省、市社情民意督办件的督办及反馈工作；对网络舆情进行采集整理和舆论引导建议工作。对镇、街道、园区、区直各局及下属学校、企业等单位的互联网平台建设进行规划督导。</w:t>
      </w:r>
    </w:p>
    <w:p>
      <w:pPr>
        <w:ind w:left="640" w:leftChars="200" w:firstLine="633" w:firstLineChars="198"/>
        <w:rPr>
          <w:rFonts w:ascii="仿宋_GB2312" w:hAnsi="黑体"/>
          <w:szCs w:val="32"/>
        </w:rPr>
      </w:pPr>
      <w:r>
        <w:rPr>
          <w:rFonts w:hint="eastAsia" w:ascii="仿宋_GB2312" w:hAnsi="黑体"/>
          <w:szCs w:val="32"/>
        </w:rPr>
        <w:t>13、负责区委办公室机关党的思想、组织、作风建设和纪律检查工作。负责办公室的有关文件起草工作，负责工、青、妇和计划生育工作。负责财务管理和劳动工资、计划统计、人事档案管理工作。</w:t>
      </w:r>
    </w:p>
    <w:p>
      <w:pPr>
        <w:ind w:firstLine="1273" w:firstLineChars="398"/>
        <w:rPr>
          <w:rFonts w:ascii="仿宋_GB2312" w:hAnsi="黑体"/>
          <w:szCs w:val="32"/>
        </w:rPr>
      </w:pPr>
      <w:r>
        <w:rPr>
          <w:rFonts w:hint="eastAsia" w:ascii="仿宋_GB2312" w:hAnsi="黑体"/>
          <w:szCs w:val="32"/>
        </w:rPr>
        <w:t>14、完成区委领导交办的其他任务。</w:t>
      </w:r>
    </w:p>
    <w:p>
      <w:pPr>
        <w:ind w:firstLine="1273" w:firstLineChars="398"/>
        <w:rPr>
          <w:rFonts w:ascii="仿宋_GB2312" w:hAnsi="黑体"/>
          <w:szCs w:val="32"/>
        </w:rPr>
      </w:pPr>
      <w:r>
        <w:rPr>
          <w:rFonts w:hint="eastAsia" w:ascii="仿宋_GB2312" w:hAnsi="黑体"/>
          <w:szCs w:val="32"/>
        </w:rPr>
        <w:t>二、部门决算单位构成</w:t>
      </w:r>
    </w:p>
    <w:p>
      <w:pPr>
        <w:ind w:firstLine="1273" w:firstLineChars="398"/>
        <w:rPr>
          <w:rFonts w:ascii="仿宋_GB2312" w:hAnsi="黑体"/>
          <w:szCs w:val="32"/>
        </w:rPr>
      </w:pP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08"/>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jc w:val="center"/>
              <w:rPr>
                <w:rFonts w:ascii="仿宋_GB2312" w:hAnsi="黑体"/>
                <w:sz w:val="28"/>
                <w:szCs w:val="28"/>
              </w:rPr>
            </w:pPr>
            <w:r>
              <w:rPr>
                <w:rFonts w:hint="eastAsia" w:ascii="仿宋_GB2312" w:hAnsi="黑体"/>
                <w:sz w:val="28"/>
                <w:szCs w:val="28"/>
              </w:rPr>
              <w:t>单位名称</w:t>
            </w:r>
          </w:p>
        </w:tc>
        <w:tc>
          <w:tcPr>
            <w:tcW w:w="2208" w:type="dxa"/>
          </w:tcPr>
          <w:p>
            <w:pPr>
              <w:ind w:firstLine="0" w:firstLineChars="0"/>
              <w:jc w:val="center"/>
              <w:rPr>
                <w:rFonts w:ascii="仿宋_GB2312" w:hAnsi="黑体"/>
                <w:sz w:val="28"/>
                <w:szCs w:val="28"/>
              </w:rPr>
            </w:pPr>
            <w:r>
              <w:rPr>
                <w:rFonts w:hint="eastAsia" w:ascii="仿宋_GB2312" w:hAnsi="黑体"/>
                <w:sz w:val="28"/>
                <w:szCs w:val="28"/>
              </w:rPr>
              <w:t>单位性质</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单位规格</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rPr>
                <w:rFonts w:ascii="仿宋_GB2312" w:hAnsi="黑体"/>
                <w:sz w:val="28"/>
                <w:szCs w:val="28"/>
              </w:rPr>
            </w:pPr>
            <w:bookmarkStart w:id="35" w:name="_GoBack" w:colFirst="1" w:colLast="3"/>
            <w:r>
              <w:rPr>
                <w:rFonts w:hint="eastAsia" w:ascii="仿宋_GB2312" w:hAnsi="黑体"/>
                <w:sz w:val="28"/>
                <w:szCs w:val="28"/>
              </w:rPr>
              <w:t>中共秦皇岛市海港区委办公室</w:t>
            </w:r>
          </w:p>
        </w:tc>
        <w:tc>
          <w:tcPr>
            <w:tcW w:w="2208"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rPr>
              <w:t>行政</w:t>
            </w:r>
            <w:r>
              <w:rPr>
                <w:rFonts w:hint="eastAsia" w:ascii="仿宋_GB2312" w:hAnsi="黑体"/>
                <w:sz w:val="28"/>
                <w:szCs w:val="28"/>
                <w:lang w:eastAsia="zh-CN"/>
              </w:rPr>
              <w:t>机关</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副县级</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财政拨款</w:t>
            </w:r>
          </w:p>
        </w:tc>
      </w:tr>
      <w:bookmarkEnd w:id="35"/>
    </w:tbl>
    <w:p>
      <w:pPr>
        <w:ind w:firstLine="1273" w:firstLineChars="398"/>
        <w:rPr>
          <w:rFonts w:ascii="仿宋_GB2312" w:hAnsi="黑体"/>
          <w:szCs w:val="32"/>
        </w:rPr>
      </w:pP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区委办201</w:t>
      </w:r>
      <w:r>
        <w:rPr>
          <w:rFonts w:ascii="黑体" w:hAnsi="黑体" w:eastAsia="黑体"/>
          <w:sz w:val="72"/>
          <w:szCs w:val="72"/>
        </w:rPr>
        <w:t>7</w:t>
      </w:r>
      <w:r>
        <w:rPr>
          <w:rFonts w:hint="eastAsia" w:ascii="黑体" w:hAnsi="黑体" w:eastAsia="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黑体" w:hAnsi="黑体" w:eastAsia="黑体"/>
          <w:szCs w:val="32"/>
        </w:rPr>
      </w:pPr>
      <w:r>
        <w:rPr>
          <w:rFonts w:hint="eastAsia" w:ascii="仿宋_GB2312"/>
          <w:szCs w:val="32"/>
        </w:rPr>
        <w:t>附件一：部门决算报表</w:t>
      </w:r>
    </w:p>
    <w:p>
      <w:pPr>
        <w:widowControl/>
        <w:spacing w:line="240" w:lineRule="auto"/>
        <w:ind w:firstLine="0" w:firstLineChars="0"/>
        <w:jc w:val="left"/>
        <w:rPr>
          <w:rFonts w:ascii="黑体" w:hAnsi="黑体" w:eastAsia="黑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 w:linePitch="312" w:charSpace="0"/>
        </w:sect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区委办201</w:t>
      </w:r>
      <w:r>
        <w:rPr>
          <w:rFonts w:ascii="黑体" w:hAnsi="黑体" w:eastAsia="黑体"/>
          <w:sz w:val="72"/>
          <w:szCs w:val="72"/>
        </w:rPr>
        <w:t>7</w:t>
      </w:r>
      <w:r>
        <w:rPr>
          <w:rFonts w:hint="eastAsia" w:ascii="黑体" w:hAnsi="黑体" w:eastAsia="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2"/>
      <w:bookmarkStart w:id="11" w:name="OLE_LINK1"/>
    </w:p>
    <w:bookmarkEnd w:id="10"/>
    <w:bookmarkEnd w:id="11"/>
    <w:p>
      <w:pPr>
        <w:ind w:firstLine="640"/>
        <w:rPr>
          <w:rFonts w:ascii="仿宋_GB2312"/>
          <w:szCs w:val="32"/>
        </w:rPr>
      </w:pPr>
      <w:bookmarkStart w:id="12" w:name="OLE_LINK23"/>
      <w:bookmarkStart w:id="13" w:name="OLE_LINK4"/>
      <w:bookmarkStart w:id="14" w:name="OLE_LINK3"/>
      <w:r>
        <w:rPr>
          <w:rFonts w:hint="eastAsia" w:ascii="仿宋_GB2312"/>
          <w:szCs w:val="32"/>
        </w:rPr>
        <w:t xml:space="preserve">2017年度决算收入总计 </w:t>
      </w:r>
      <w:r>
        <w:rPr>
          <w:rFonts w:ascii="仿宋_GB2312"/>
          <w:szCs w:val="32"/>
        </w:rPr>
        <w:t>921.01</w:t>
      </w:r>
      <w:r>
        <w:rPr>
          <w:rFonts w:hint="eastAsia" w:ascii="仿宋_GB2312"/>
          <w:szCs w:val="32"/>
        </w:rPr>
        <w:t>万元，决算支出总计</w:t>
      </w:r>
      <w:r>
        <w:rPr>
          <w:rFonts w:ascii="仿宋_GB2312"/>
          <w:szCs w:val="32"/>
        </w:rPr>
        <w:t>983.74</w:t>
      </w:r>
      <w:r>
        <w:rPr>
          <w:rFonts w:hint="eastAsia" w:ascii="仿宋_GB2312"/>
          <w:szCs w:val="32"/>
        </w:rPr>
        <w:t>万元，</w:t>
      </w:r>
      <w:bookmarkStart w:id="15" w:name="OLE_LINK37"/>
      <w:r>
        <w:rPr>
          <w:rFonts w:hint="eastAsia" w:ascii="仿宋_GB2312"/>
          <w:szCs w:val="32"/>
        </w:rPr>
        <w:t>年初结转和结余</w:t>
      </w:r>
      <w:r>
        <w:rPr>
          <w:rFonts w:ascii="仿宋_GB2312"/>
          <w:szCs w:val="32"/>
        </w:rPr>
        <w:t>80.52</w:t>
      </w:r>
      <w:r>
        <w:rPr>
          <w:rFonts w:hint="eastAsia" w:ascii="仿宋_GB2312"/>
          <w:szCs w:val="32"/>
        </w:rPr>
        <w:t>万元，年末结转和结余</w:t>
      </w:r>
      <w:r>
        <w:rPr>
          <w:rFonts w:ascii="仿宋_GB2312"/>
          <w:szCs w:val="32"/>
        </w:rPr>
        <w:t>17.79</w:t>
      </w:r>
      <w:r>
        <w:rPr>
          <w:rFonts w:hint="eastAsia" w:ascii="仿宋_GB2312"/>
          <w:szCs w:val="32"/>
        </w:rPr>
        <w:t>万元</w:t>
      </w:r>
      <w:bookmarkEnd w:id="15"/>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年度收入与年初预算对比增加</w:t>
      </w:r>
      <w:r>
        <w:rPr>
          <w:rFonts w:ascii="仿宋_GB2312"/>
          <w:szCs w:val="32"/>
        </w:rPr>
        <w:t>48.32</w:t>
      </w:r>
      <w:r>
        <w:rPr>
          <w:rFonts w:hint="eastAsia" w:ascii="仿宋_GB2312"/>
          <w:szCs w:val="32"/>
        </w:rPr>
        <w:t>万元，原因是：财政调整的人员经费支出，以及机关公用经费增加开支；与2</w:t>
      </w:r>
      <w:r>
        <w:rPr>
          <w:rFonts w:ascii="仿宋_GB2312"/>
          <w:szCs w:val="32"/>
        </w:rPr>
        <w:t>016</w:t>
      </w:r>
      <w:r>
        <w:rPr>
          <w:rFonts w:hint="eastAsia" w:ascii="仿宋_GB2312"/>
          <w:szCs w:val="32"/>
        </w:rPr>
        <w:t>年度收入相比，减少</w:t>
      </w:r>
      <w:r>
        <w:rPr>
          <w:rFonts w:ascii="仿宋_GB2312"/>
          <w:szCs w:val="32"/>
        </w:rPr>
        <w:t>177</w:t>
      </w:r>
      <w:r>
        <w:rPr>
          <w:rFonts w:hint="eastAsia" w:ascii="仿宋_GB2312"/>
          <w:szCs w:val="32"/>
        </w:rPr>
        <w:t>万元，原因是：财政精简节约调整财政安排的财政拨款收入。</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年度支出与年初预算对比增加1</w:t>
      </w:r>
      <w:r>
        <w:rPr>
          <w:rFonts w:ascii="仿宋_GB2312"/>
          <w:szCs w:val="32"/>
        </w:rPr>
        <w:t>11.05</w:t>
      </w:r>
      <w:r>
        <w:rPr>
          <w:rFonts w:hint="eastAsia" w:ascii="仿宋_GB2312"/>
          <w:szCs w:val="32"/>
        </w:rPr>
        <w:t>万元，原因是：财政调整的人员经费支出，以及机关公用经费增加开支；与2</w:t>
      </w:r>
      <w:r>
        <w:rPr>
          <w:rFonts w:ascii="仿宋_GB2312"/>
          <w:szCs w:val="32"/>
        </w:rPr>
        <w:t>016</w:t>
      </w:r>
      <w:r>
        <w:rPr>
          <w:rFonts w:hint="eastAsia" w:ascii="仿宋_GB2312"/>
          <w:szCs w:val="32"/>
        </w:rPr>
        <w:t>年度支出相比，减少44.44万元，原因是：精简节约</w:t>
      </w:r>
      <w:r>
        <w:rPr>
          <w:rFonts w:ascii="仿宋_GB2312"/>
          <w:szCs w:val="32"/>
        </w:rPr>
        <w:t>日常</w:t>
      </w:r>
      <w:r>
        <w:rPr>
          <w:rFonts w:hint="eastAsia" w:ascii="仿宋_GB2312"/>
          <w:szCs w:val="32"/>
        </w:rPr>
        <w:t>经费支出。</w:t>
      </w:r>
    </w:p>
    <w:bookmarkEnd w:id="12"/>
    <w:p>
      <w:pPr>
        <w:ind w:firstLine="643"/>
        <w:rPr>
          <w:rFonts w:ascii="楷体" w:hAnsi="楷体" w:eastAsia="楷体"/>
          <w:b/>
          <w:szCs w:val="32"/>
        </w:rPr>
      </w:pPr>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年度收入合计</w:t>
      </w:r>
      <w:r>
        <w:rPr>
          <w:rFonts w:ascii="仿宋" w:hAnsi="仿宋" w:eastAsia="仿宋"/>
          <w:szCs w:val="32"/>
        </w:rPr>
        <w:t>921.01</w:t>
      </w:r>
      <w:r>
        <w:rPr>
          <w:rFonts w:hint="eastAsia" w:ascii="仿宋" w:hAnsi="仿宋" w:eastAsia="仿宋"/>
          <w:szCs w:val="32"/>
        </w:rPr>
        <w:t>万元，其中：财政拨款收入</w:t>
      </w:r>
      <w:r>
        <w:rPr>
          <w:rFonts w:ascii="仿宋" w:hAnsi="仿宋" w:eastAsia="仿宋"/>
          <w:szCs w:val="32"/>
        </w:rPr>
        <w:t>921.01</w:t>
      </w:r>
      <w:r>
        <w:rPr>
          <w:rFonts w:hint="eastAsia" w:ascii="仿宋" w:hAnsi="仿宋" w:eastAsia="仿宋"/>
          <w:szCs w:val="32"/>
        </w:rPr>
        <w:t>万元，占总收入</w:t>
      </w:r>
      <w:r>
        <w:rPr>
          <w:rFonts w:ascii="仿宋" w:hAnsi="仿宋" w:eastAsia="仿宋"/>
          <w:szCs w:val="32"/>
        </w:rPr>
        <w:t>100%</w:t>
      </w:r>
      <w:r>
        <w:rPr>
          <w:rFonts w:hint="eastAsia" w:ascii="仿宋" w:hAnsi="仿宋" w:eastAsia="仿宋"/>
          <w:szCs w:val="32"/>
        </w:rPr>
        <w:t>；</w:t>
      </w:r>
      <w:bookmarkStart w:id="16" w:name="OLE_LINK33"/>
      <w:bookmarkStart w:id="17" w:name="OLE_LINK32"/>
      <w:r>
        <w:rPr>
          <w:rFonts w:hint="eastAsia" w:ascii="仿宋" w:hAnsi="仿宋" w:eastAsia="仿宋"/>
          <w:szCs w:val="32"/>
        </w:rPr>
        <w:t>事业收入</w:t>
      </w:r>
      <w:r>
        <w:rPr>
          <w:rFonts w:ascii="仿宋" w:hAnsi="仿宋" w:eastAsia="仿宋"/>
          <w:szCs w:val="32"/>
        </w:rPr>
        <w:t>0</w:t>
      </w:r>
      <w:r>
        <w:rPr>
          <w:rFonts w:hint="eastAsia" w:ascii="仿宋" w:hAnsi="仿宋" w:eastAsia="仿宋"/>
          <w:szCs w:val="32"/>
        </w:rPr>
        <w:t>万元，占总收入</w:t>
      </w:r>
      <w:r>
        <w:rPr>
          <w:rFonts w:ascii="仿宋" w:hAnsi="仿宋" w:eastAsia="仿宋"/>
          <w:szCs w:val="32"/>
        </w:rPr>
        <w:t>0</w:t>
      </w:r>
      <w:r>
        <w:rPr>
          <w:rFonts w:hint="eastAsia" w:ascii="仿宋" w:hAnsi="仿宋" w:eastAsia="仿宋"/>
          <w:szCs w:val="32"/>
        </w:rPr>
        <w:t>%</w:t>
      </w:r>
      <w:bookmarkEnd w:id="16"/>
      <w:bookmarkEnd w:id="17"/>
      <w:r>
        <w:rPr>
          <w:rFonts w:hint="eastAsia" w:ascii="仿宋" w:hAnsi="仿宋" w:eastAsia="仿宋"/>
          <w:szCs w:val="32"/>
        </w:rPr>
        <w:t>；上级补助收入</w:t>
      </w:r>
      <w:r>
        <w:rPr>
          <w:rFonts w:ascii="仿宋" w:hAnsi="仿宋" w:eastAsia="仿宋"/>
          <w:szCs w:val="32"/>
        </w:rPr>
        <w:t>0</w:t>
      </w:r>
      <w:r>
        <w:rPr>
          <w:rFonts w:hint="eastAsia" w:ascii="仿宋" w:hAnsi="仿宋" w:eastAsia="仿宋"/>
          <w:szCs w:val="32"/>
        </w:rPr>
        <w:t>万元，占总收入</w:t>
      </w:r>
      <w:r>
        <w:rPr>
          <w:rFonts w:ascii="仿宋" w:hAnsi="仿宋" w:eastAsia="仿宋"/>
          <w:szCs w:val="32"/>
        </w:rPr>
        <w:t>0</w:t>
      </w:r>
      <w:r>
        <w:rPr>
          <w:rFonts w:hint="eastAsia" w:ascii="仿宋" w:hAnsi="仿宋" w:eastAsia="仿宋"/>
          <w:szCs w:val="32"/>
        </w:rPr>
        <w:t>%；经营收入</w:t>
      </w:r>
      <w:r>
        <w:rPr>
          <w:rFonts w:ascii="仿宋" w:hAnsi="仿宋" w:eastAsia="仿宋"/>
          <w:szCs w:val="32"/>
        </w:rPr>
        <w:t>0</w:t>
      </w:r>
      <w:r>
        <w:rPr>
          <w:rFonts w:hint="eastAsia" w:ascii="仿宋" w:hAnsi="仿宋" w:eastAsia="仿宋"/>
          <w:szCs w:val="32"/>
        </w:rPr>
        <w:t>万元，占总收入</w:t>
      </w:r>
      <w:r>
        <w:rPr>
          <w:rFonts w:ascii="仿宋" w:hAnsi="仿宋" w:eastAsia="仿宋"/>
          <w:szCs w:val="32"/>
        </w:rPr>
        <w:t>0</w:t>
      </w:r>
      <w:r>
        <w:rPr>
          <w:rFonts w:hint="eastAsia" w:ascii="仿宋" w:hAnsi="仿宋" w:eastAsia="仿宋"/>
          <w:szCs w:val="32"/>
        </w:rPr>
        <w:t>%；其它收入</w:t>
      </w:r>
      <w:r>
        <w:rPr>
          <w:rFonts w:ascii="仿宋" w:hAnsi="仿宋" w:eastAsia="仿宋"/>
          <w:szCs w:val="32"/>
        </w:rPr>
        <w:t>0</w:t>
      </w:r>
      <w:r>
        <w:rPr>
          <w:rFonts w:hint="eastAsia" w:ascii="仿宋" w:hAnsi="仿宋" w:eastAsia="仿宋"/>
          <w:szCs w:val="32"/>
        </w:rPr>
        <w:t>万元，占总收入</w:t>
      </w:r>
      <w:r>
        <w:rPr>
          <w:rFonts w:ascii="仿宋" w:hAnsi="仿宋" w:eastAsia="仿宋"/>
          <w:szCs w:val="32"/>
        </w:rPr>
        <w:t>0%</w:t>
      </w:r>
      <w:r>
        <w:rPr>
          <w:rFonts w:hint="eastAsia" w:ascii="仿宋" w:hAnsi="仿宋" w:eastAsia="仿宋"/>
          <w:szCs w:val="32"/>
        </w:rPr>
        <w:t>。</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w:t>
      </w:r>
      <w:r>
        <w:rPr>
          <w:rFonts w:ascii="仿宋" w:hAnsi="仿宋" w:eastAsia="仿宋"/>
          <w:szCs w:val="32"/>
        </w:rPr>
        <w:t>983.74</w:t>
      </w:r>
      <w:r>
        <w:rPr>
          <w:rFonts w:hint="eastAsia" w:ascii="仿宋" w:hAnsi="仿宋" w:eastAsia="仿宋"/>
          <w:szCs w:val="32"/>
        </w:rPr>
        <w:t>万元，其中：</w:t>
      </w:r>
      <w:bookmarkStart w:id="18" w:name="OLE_LINK35"/>
      <w:r>
        <w:rPr>
          <w:rFonts w:hint="eastAsia" w:ascii="仿宋" w:hAnsi="仿宋" w:eastAsia="仿宋"/>
          <w:szCs w:val="32"/>
        </w:rPr>
        <w:t xml:space="preserve">基本支出 </w:t>
      </w:r>
      <w:r>
        <w:rPr>
          <w:rFonts w:ascii="仿宋" w:hAnsi="仿宋" w:eastAsia="仿宋"/>
          <w:szCs w:val="32"/>
        </w:rPr>
        <w:t>781.32</w:t>
      </w:r>
      <w:r>
        <w:rPr>
          <w:rFonts w:hint="eastAsia" w:ascii="仿宋" w:hAnsi="仿宋" w:eastAsia="仿宋"/>
          <w:szCs w:val="32"/>
        </w:rPr>
        <w:t xml:space="preserve">万元，占总支出 </w:t>
      </w:r>
      <w:r>
        <w:rPr>
          <w:rFonts w:ascii="仿宋" w:hAnsi="仿宋" w:eastAsia="仿宋"/>
          <w:szCs w:val="32"/>
        </w:rPr>
        <w:t>79.42</w:t>
      </w:r>
      <w:r>
        <w:rPr>
          <w:rFonts w:hint="eastAsia" w:ascii="仿宋" w:hAnsi="仿宋" w:eastAsia="仿宋"/>
          <w:szCs w:val="32"/>
        </w:rPr>
        <w:t>%；</w:t>
      </w:r>
      <w:bookmarkEnd w:id="18"/>
      <w:r>
        <w:rPr>
          <w:rFonts w:hint="eastAsia" w:ascii="仿宋" w:hAnsi="仿宋" w:eastAsia="仿宋"/>
          <w:szCs w:val="32"/>
        </w:rPr>
        <w:t xml:space="preserve">项目支出 </w:t>
      </w:r>
      <w:r>
        <w:rPr>
          <w:rFonts w:ascii="仿宋" w:hAnsi="仿宋" w:eastAsia="仿宋"/>
          <w:szCs w:val="32"/>
        </w:rPr>
        <w:t>202.42</w:t>
      </w:r>
      <w:r>
        <w:rPr>
          <w:rFonts w:hint="eastAsia" w:ascii="仿宋" w:hAnsi="仿宋" w:eastAsia="仿宋"/>
          <w:szCs w:val="32"/>
        </w:rPr>
        <w:t xml:space="preserve">万元，占总支出 </w:t>
      </w:r>
      <w:r>
        <w:rPr>
          <w:rFonts w:ascii="仿宋" w:hAnsi="仿宋" w:eastAsia="仿宋"/>
          <w:szCs w:val="32"/>
        </w:rPr>
        <w:t>20.58</w:t>
      </w:r>
      <w:r>
        <w:rPr>
          <w:rFonts w:hint="eastAsia" w:ascii="仿宋" w:hAnsi="仿宋" w:eastAsia="仿宋"/>
          <w:szCs w:val="32"/>
        </w:rPr>
        <w:t>%。</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3"/>
      <w:bookmarkEnd w:id="14"/>
      <w:r>
        <w:rPr>
          <w:rFonts w:hint="eastAsia" w:ascii="楷体" w:hAnsi="楷体" w:eastAsia="楷体"/>
          <w:b/>
          <w:szCs w:val="32"/>
        </w:rPr>
        <w:t>收入支出决算总体情况说明</w:t>
      </w:r>
    </w:p>
    <w:p>
      <w:pPr>
        <w:ind w:firstLine="640"/>
        <w:rPr>
          <w:rFonts w:ascii="仿宋_GB2312"/>
          <w:szCs w:val="32"/>
        </w:rPr>
      </w:pPr>
      <w:bookmarkStart w:id="19" w:name="OLE_LINK29"/>
      <w:r>
        <w:rPr>
          <w:rFonts w:hint="eastAsia" w:ascii="仿宋_GB2312"/>
          <w:szCs w:val="32"/>
        </w:rPr>
        <w:t>2017年度财政拨款收入决算总计</w:t>
      </w:r>
      <w:r>
        <w:rPr>
          <w:rFonts w:ascii="仿宋" w:hAnsi="仿宋" w:eastAsia="仿宋"/>
          <w:szCs w:val="32"/>
        </w:rPr>
        <w:t>921.01</w:t>
      </w:r>
      <w:r>
        <w:rPr>
          <w:rFonts w:hint="eastAsia" w:ascii="仿宋_GB2312"/>
          <w:szCs w:val="32"/>
        </w:rPr>
        <w:t>万元，财政拨款支出决算总计</w:t>
      </w:r>
      <w:r>
        <w:rPr>
          <w:rFonts w:ascii="仿宋" w:hAnsi="仿宋" w:eastAsia="仿宋"/>
          <w:szCs w:val="32"/>
        </w:rPr>
        <w:t>983.74</w:t>
      </w:r>
      <w:r>
        <w:rPr>
          <w:rFonts w:hint="eastAsia" w:ascii="仿宋_GB2312"/>
          <w:szCs w:val="32"/>
        </w:rPr>
        <w:t>万元，年初结转和结余</w:t>
      </w:r>
      <w:r>
        <w:rPr>
          <w:rFonts w:ascii="仿宋_GB2312"/>
          <w:szCs w:val="32"/>
        </w:rPr>
        <w:t>80.52</w:t>
      </w:r>
      <w:r>
        <w:rPr>
          <w:rFonts w:hint="eastAsia" w:ascii="仿宋_GB2312"/>
          <w:szCs w:val="32"/>
        </w:rPr>
        <w:t>万元，年末结转和结余</w:t>
      </w:r>
      <w:r>
        <w:rPr>
          <w:rFonts w:ascii="仿宋_GB2312"/>
          <w:szCs w:val="32"/>
        </w:rPr>
        <w:t>17.79</w:t>
      </w:r>
      <w:r>
        <w:rPr>
          <w:rFonts w:hint="eastAsia" w:ascii="仿宋_GB2312"/>
          <w:szCs w:val="32"/>
        </w:rPr>
        <w:t>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年度财政拨款收入与年初预算对比增加4</w:t>
      </w:r>
      <w:r>
        <w:rPr>
          <w:rFonts w:ascii="仿宋_GB2312"/>
          <w:szCs w:val="32"/>
        </w:rPr>
        <w:t>8.32</w:t>
      </w:r>
      <w:r>
        <w:rPr>
          <w:rFonts w:hint="eastAsia" w:ascii="仿宋_GB2312"/>
          <w:szCs w:val="32"/>
        </w:rPr>
        <w:t>万元，原因是：财政调整的人员经费支出，以及机关公用经费增加开支；与2</w:t>
      </w:r>
      <w:r>
        <w:rPr>
          <w:rFonts w:ascii="仿宋_GB2312"/>
          <w:szCs w:val="32"/>
        </w:rPr>
        <w:t>016</w:t>
      </w:r>
      <w:r>
        <w:rPr>
          <w:rFonts w:hint="eastAsia" w:ascii="仿宋_GB2312"/>
          <w:szCs w:val="32"/>
        </w:rPr>
        <w:t>年度相比，</w:t>
      </w:r>
      <w:bookmarkEnd w:id="19"/>
      <w:r>
        <w:rPr>
          <w:rFonts w:hint="eastAsia" w:ascii="仿宋_GB2312"/>
          <w:szCs w:val="32"/>
        </w:rPr>
        <w:t>减少177万元，原因是：财政精简节约调整财政安排的财政拨款收入。</w:t>
      </w:r>
    </w:p>
    <w:p>
      <w:pPr>
        <w:ind w:firstLine="640"/>
        <w:rPr>
          <w:rFonts w:ascii="仿宋_GB2312"/>
          <w:szCs w:val="32"/>
        </w:rPr>
      </w:pPr>
      <w:r>
        <w:rPr>
          <w:rFonts w:hint="eastAsia" w:ascii="仿宋_GB2312"/>
          <w:szCs w:val="32"/>
        </w:rPr>
        <w:t>2017年度支出与年初预算对比增加111.05万元，原因是：财政调整的人员经费支出，以及机关公用经费增加开支；与2016年度支出相比，减少44.44万元，原因是：精简节约日常经费支出。</w:t>
      </w: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5"/>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rPr>
                <w:rFonts w:ascii="仿宋_GB2312"/>
                <w:sz w:val="24"/>
                <w:szCs w:val="24"/>
              </w:rPr>
            </w:pPr>
            <w:r>
              <w:rPr>
                <w:rFonts w:hint="eastAsia" w:ascii="仿宋_GB2312"/>
                <w:sz w:val="24"/>
                <w:szCs w:val="24"/>
              </w:rPr>
              <w:t>13.43</w:t>
            </w:r>
          </w:p>
        </w:tc>
        <w:tc>
          <w:tcPr>
            <w:tcW w:w="1446" w:type="dxa"/>
          </w:tcPr>
          <w:p>
            <w:pPr>
              <w:ind w:firstLine="0" w:firstLineChars="0"/>
              <w:rPr>
                <w:rFonts w:ascii="仿宋_GB2312"/>
                <w:sz w:val="24"/>
                <w:szCs w:val="24"/>
              </w:rPr>
            </w:pPr>
            <w:r>
              <w:rPr>
                <w:rFonts w:hint="eastAsia" w:ascii="仿宋_GB2312"/>
                <w:sz w:val="24"/>
                <w:szCs w:val="24"/>
              </w:rPr>
              <w:t>1</w:t>
            </w:r>
            <w:r>
              <w:rPr>
                <w:rFonts w:ascii="仿宋_GB2312"/>
                <w:sz w:val="24"/>
                <w:szCs w:val="24"/>
              </w:rPr>
              <w:t>4.64</w:t>
            </w:r>
          </w:p>
        </w:tc>
        <w:tc>
          <w:tcPr>
            <w:tcW w:w="1446" w:type="dxa"/>
          </w:tcPr>
          <w:p>
            <w:pPr>
              <w:ind w:firstLine="0" w:firstLineChars="0"/>
              <w:rPr>
                <w:rFonts w:ascii="仿宋_GB2312"/>
                <w:sz w:val="24"/>
                <w:szCs w:val="24"/>
              </w:rPr>
            </w:pPr>
            <w:r>
              <w:rPr>
                <w:rFonts w:hint="eastAsia" w:ascii="仿宋_GB2312"/>
                <w:sz w:val="24"/>
                <w:szCs w:val="24"/>
              </w:rPr>
              <w:t>17.54</w:t>
            </w:r>
          </w:p>
        </w:tc>
        <w:tc>
          <w:tcPr>
            <w:tcW w:w="1474" w:type="dxa"/>
          </w:tcPr>
          <w:p>
            <w:pPr>
              <w:ind w:firstLine="0" w:firstLineChars="0"/>
              <w:rPr>
                <w:rFonts w:ascii="仿宋_GB2312"/>
                <w:sz w:val="24"/>
                <w:szCs w:val="24"/>
              </w:rPr>
            </w:pPr>
            <w:r>
              <w:rPr>
                <w:rFonts w:ascii="仿宋_GB2312"/>
                <w:sz w:val="24"/>
                <w:szCs w:val="24"/>
              </w:rPr>
              <w:t>-5.55</w:t>
            </w:r>
          </w:p>
        </w:tc>
        <w:tc>
          <w:tcPr>
            <w:tcW w:w="1417" w:type="dxa"/>
          </w:tcPr>
          <w:p>
            <w:pPr>
              <w:ind w:firstLine="0" w:firstLineChars="0"/>
              <w:rPr>
                <w:rFonts w:ascii="仿宋_GB2312"/>
                <w:sz w:val="24"/>
                <w:szCs w:val="24"/>
              </w:rPr>
            </w:pPr>
            <w:r>
              <w:rPr>
                <w:rFonts w:hint="eastAsia" w:ascii="仿宋_GB2312"/>
                <w:sz w:val="24"/>
                <w:szCs w:val="24"/>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vAlign w:val="top"/>
          </w:tcPr>
          <w:p>
            <w:pPr>
              <w:ind w:firstLine="0" w:firstLineChars="0"/>
              <w:jc w:val="center"/>
              <w:rPr>
                <w:rFonts w:ascii="仿宋_GB2312"/>
                <w:sz w:val="24"/>
                <w:szCs w:val="24"/>
              </w:rPr>
            </w:pPr>
            <w:r>
              <w:rPr>
                <w:rFonts w:hint="eastAsia" w:ascii="仿宋_GB2312"/>
                <w:color w:val="auto"/>
                <w:sz w:val="24"/>
                <w:szCs w:val="24"/>
              </w:rPr>
              <w:t>0</w:t>
            </w:r>
          </w:p>
        </w:tc>
        <w:tc>
          <w:tcPr>
            <w:tcW w:w="1446" w:type="dxa"/>
            <w:vAlign w:val="top"/>
          </w:tcPr>
          <w:p>
            <w:pPr>
              <w:ind w:firstLine="0" w:firstLineChars="0"/>
              <w:jc w:val="center"/>
              <w:rPr>
                <w:rFonts w:ascii="仿宋_GB2312"/>
                <w:sz w:val="24"/>
                <w:szCs w:val="24"/>
              </w:rPr>
            </w:pPr>
            <w:r>
              <w:rPr>
                <w:rFonts w:hint="eastAsia" w:ascii="仿宋_GB2312"/>
                <w:color w:val="auto"/>
                <w:sz w:val="24"/>
                <w:szCs w:val="24"/>
              </w:rPr>
              <w:t>0</w:t>
            </w:r>
          </w:p>
        </w:tc>
        <w:tc>
          <w:tcPr>
            <w:tcW w:w="1446" w:type="dxa"/>
            <w:vAlign w:val="top"/>
          </w:tcPr>
          <w:p>
            <w:pPr>
              <w:ind w:firstLine="0" w:firstLineChars="0"/>
              <w:jc w:val="center"/>
              <w:rPr>
                <w:rFonts w:ascii="仿宋_GB2312"/>
                <w:sz w:val="24"/>
                <w:szCs w:val="24"/>
              </w:rPr>
            </w:pPr>
            <w:r>
              <w:rPr>
                <w:rFonts w:hint="eastAsia" w:ascii="仿宋_GB2312"/>
                <w:color w:val="auto"/>
                <w:sz w:val="24"/>
                <w:szCs w:val="24"/>
              </w:rPr>
              <w:t>0</w:t>
            </w:r>
          </w:p>
        </w:tc>
        <w:tc>
          <w:tcPr>
            <w:tcW w:w="1474" w:type="dxa"/>
            <w:vAlign w:val="top"/>
          </w:tcPr>
          <w:p>
            <w:pPr>
              <w:ind w:firstLine="0" w:firstLineChars="0"/>
              <w:jc w:val="center"/>
              <w:rPr>
                <w:rFonts w:ascii="仿宋_GB2312"/>
                <w:sz w:val="24"/>
                <w:szCs w:val="24"/>
              </w:rPr>
            </w:pPr>
            <w:r>
              <w:rPr>
                <w:rFonts w:hint="eastAsia" w:ascii="仿宋_GB2312"/>
                <w:color w:val="auto"/>
                <w:sz w:val="24"/>
                <w:szCs w:val="24"/>
              </w:rPr>
              <w:t>0</w:t>
            </w:r>
          </w:p>
        </w:tc>
        <w:tc>
          <w:tcPr>
            <w:tcW w:w="1417" w:type="dxa"/>
            <w:vAlign w:val="top"/>
          </w:tcPr>
          <w:p>
            <w:pPr>
              <w:ind w:firstLine="0" w:firstLineChars="0"/>
              <w:jc w:val="center"/>
              <w:rPr>
                <w:rFonts w:ascii="仿宋_GB2312"/>
                <w:sz w:val="24"/>
                <w:szCs w:val="24"/>
              </w:rPr>
            </w:pPr>
            <w:r>
              <w:rPr>
                <w:rFonts w:hint="eastAsia" w:ascii="仿宋_GB2312"/>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rPr>
                <w:rFonts w:ascii="仿宋_GB2312"/>
                <w:sz w:val="24"/>
                <w:szCs w:val="24"/>
              </w:rPr>
            </w:pPr>
            <w:r>
              <w:rPr>
                <w:rFonts w:hint="eastAsia" w:ascii="仿宋_GB2312"/>
                <w:sz w:val="24"/>
                <w:szCs w:val="24"/>
              </w:rPr>
              <w:t>13.43</w:t>
            </w:r>
          </w:p>
        </w:tc>
        <w:tc>
          <w:tcPr>
            <w:tcW w:w="1446" w:type="dxa"/>
          </w:tcPr>
          <w:p>
            <w:pPr>
              <w:ind w:firstLine="0" w:firstLineChars="0"/>
              <w:rPr>
                <w:rFonts w:ascii="仿宋_GB2312"/>
                <w:sz w:val="24"/>
                <w:szCs w:val="24"/>
              </w:rPr>
            </w:pPr>
            <w:r>
              <w:rPr>
                <w:rFonts w:hint="eastAsia" w:ascii="仿宋_GB2312"/>
                <w:sz w:val="24"/>
                <w:szCs w:val="24"/>
              </w:rPr>
              <w:t>13.44</w:t>
            </w:r>
          </w:p>
        </w:tc>
        <w:tc>
          <w:tcPr>
            <w:tcW w:w="1446" w:type="dxa"/>
          </w:tcPr>
          <w:p>
            <w:pPr>
              <w:ind w:firstLine="0" w:firstLineChars="0"/>
              <w:rPr>
                <w:rFonts w:ascii="仿宋_GB2312"/>
                <w:sz w:val="24"/>
                <w:szCs w:val="24"/>
              </w:rPr>
            </w:pPr>
            <w:r>
              <w:rPr>
                <w:rFonts w:hint="eastAsia" w:ascii="仿宋_GB2312"/>
                <w:sz w:val="24"/>
                <w:szCs w:val="24"/>
              </w:rPr>
              <w:t>17.54</w:t>
            </w:r>
          </w:p>
        </w:tc>
        <w:tc>
          <w:tcPr>
            <w:tcW w:w="1474" w:type="dxa"/>
          </w:tcPr>
          <w:p>
            <w:pPr>
              <w:ind w:firstLine="0" w:firstLineChars="0"/>
              <w:rPr>
                <w:rFonts w:ascii="仿宋_GB2312"/>
                <w:sz w:val="24"/>
                <w:szCs w:val="24"/>
              </w:rPr>
            </w:pPr>
            <w:r>
              <w:rPr>
                <w:rFonts w:hint="eastAsia" w:ascii="仿宋_GB2312"/>
                <w:sz w:val="24"/>
                <w:szCs w:val="24"/>
              </w:rPr>
              <w:t>-5.55</w:t>
            </w:r>
          </w:p>
        </w:tc>
        <w:tc>
          <w:tcPr>
            <w:tcW w:w="1417" w:type="dxa"/>
          </w:tcPr>
          <w:p>
            <w:pPr>
              <w:ind w:firstLine="0" w:firstLineChars="0"/>
              <w:rPr>
                <w:rFonts w:ascii="仿宋_GB2312"/>
                <w:sz w:val="24"/>
                <w:szCs w:val="24"/>
              </w:rPr>
            </w:pPr>
            <w:r>
              <w:rPr>
                <w:rFonts w:hint="eastAsia" w:ascii="仿宋_GB2312"/>
                <w:sz w:val="24"/>
                <w:szCs w:val="24"/>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bookmarkStart w:id="20" w:name="_Hlk3185114"/>
            <w:r>
              <w:rPr>
                <w:rFonts w:hint="eastAsia" w:ascii="仿宋_GB2312"/>
                <w:color w:val="auto"/>
                <w:sz w:val="24"/>
                <w:szCs w:val="24"/>
              </w:rPr>
              <w:t>其中：公务用车购置费</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74"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17" w:type="dxa"/>
          </w:tcPr>
          <w:p>
            <w:pPr>
              <w:ind w:firstLine="0" w:firstLineChars="0"/>
              <w:jc w:val="center"/>
              <w:rPr>
                <w:rFonts w:ascii="仿宋_GB2312"/>
                <w:color w:val="auto"/>
                <w:sz w:val="24"/>
                <w:szCs w:val="24"/>
              </w:rPr>
            </w:pPr>
            <w:r>
              <w:rPr>
                <w:rFonts w:hint="eastAsia" w:ascii="仿宋_GB2312"/>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r>
              <w:rPr>
                <w:rFonts w:hint="eastAsia" w:ascii="仿宋_GB2312"/>
                <w:color w:val="auto"/>
                <w:sz w:val="24"/>
                <w:szCs w:val="24"/>
              </w:rPr>
              <w:t>其中：公务用车维护费</w:t>
            </w:r>
          </w:p>
        </w:tc>
        <w:tc>
          <w:tcPr>
            <w:tcW w:w="1446" w:type="dxa"/>
          </w:tcPr>
          <w:p>
            <w:pPr>
              <w:ind w:firstLine="0" w:firstLineChars="0"/>
              <w:rPr>
                <w:rFonts w:ascii="仿宋_GB2312"/>
                <w:color w:val="auto"/>
                <w:sz w:val="24"/>
                <w:szCs w:val="24"/>
              </w:rPr>
            </w:pPr>
            <w:r>
              <w:rPr>
                <w:rFonts w:hint="eastAsia" w:ascii="仿宋_GB2312"/>
                <w:color w:val="auto"/>
                <w:sz w:val="24"/>
                <w:szCs w:val="24"/>
              </w:rPr>
              <w:t>13.43</w:t>
            </w:r>
          </w:p>
        </w:tc>
        <w:tc>
          <w:tcPr>
            <w:tcW w:w="1446" w:type="dxa"/>
          </w:tcPr>
          <w:p>
            <w:pPr>
              <w:ind w:firstLine="0" w:firstLineChars="0"/>
              <w:rPr>
                <w:rFonts w:ascii="仿宋_GB2312"/>
                <w:color w:val="auto"/>
                <w:sz w:val="24"/>
                <w:szCs w:val="24"/>
              </w:rPr>
            </w:pPr>
            <w:r>
              <w:rPr>
                <w:rFonts w:hint="eastAsia" w:ascii="仿宋_GB2312"/>
                <w:color w:val="auto"/>
                <w:sz w:val="24"/>
                <w:szCs w:val="24"/>
              </w:rPr>
              <w:t>13.44</w:t>
            </w:r>
          </w:p>
        </w:tc>
        <w:tc>
          <w:tcPr>
            <w:tcW w:w="1446" w:type="dxa"/>
          </w:tcPr>
          <w:p>
            <w:pPr>
              <w:ind w:firstLine="0" w:firstLineChars="0"/>
              <w:rPr>
                <w:rFonts w:ascii="仿宋_GB2312"/>
                <w:color w:val="auto"/>
                <w:sz w:val="24"/>
                <w:szCs w:val="24"/>
              </w:rPr>
            </w:pPr>
            <w:r>
              <w:rPr>
                <w:rFonts w:hint="eastAsia" w:ascii="仿宋_GB2312"/>
                <w:color w:val="auto"/>
                <w:sz w:val="24"/>
                <w:szCs w:val="24"/>
              </w:rPr>
              <w:t>17.54</w:t>
            </w:r>
          </w:p>
        </w:tc>
        <w:tc>
          <w:tcPr>
            <w:tcW w:w="1474" w:type="dxa"/>
          </w:tcPr>
          <w:p>
            <w:pPr>
              <w:ind w:firstLine="0" w:firstLineChars="0"/>
              <w:rPr>
                <w:rFonts w:ascii="仿宋_GB2312"/>
                <w:color w:val="auto"/>
                <w:sz w:val="24"/>
                <w:szCs w:val="24"/>
              </w:rPr>
            </w:pPr>
            <w:r>
              <w:rPr>
                <w:rFonts w:hint="eastAsia" w:ascii="仿宋_GB2312"/>
                <w:color w:val="auto"/>
                <w:sz w:val="24"/>
                <w:szCs w:val="24"/>
              </w:rPr>
              <w:t>-5.55</w:t>
            </w:r>
          </w:p>
        </w:tc>
        <w:tc>
          <w:tcPr>
            <w:tcW w:w="1417" w:type="dxa"/>
          </w:tcPr>
          <w:p>
            <w:pPr>
              <w:ind w:firstLine="0" w:firstLineChars="0"/>
              <w:rPr>
                <w:rFonts w:ascii="仿宋_GB2312"/>
                <w:color w:val="auto"/>
                <w:sz w:val="24"/>
                <w:szCs w:val="24"/>
              </w:rPr>
            </w:pPr>
            <w:r>
              <w:rPr>
                <w:rFonts w:hint="eastAsia" w:ascii="仿宋_GB2312"/>
                <w:color w:val="auto"/>
                <w:sz w:val="24"/>
                <w:szCs w:val="24"/>
              </w:rPr>
              <w:t>-4.11</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1.2</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bl>
    <w:p>
      <w:pPr>
        <w:ind w:firstLine="643"/>
        <w:rPr>
          <w:rFonts w:ascii="仿宋_GB2312"/>
          <w:b/>
          <w:szCs w:val="32"/>
        </w:rPr>
      </w:pPr>
      <w:r>
        <w:rPr>
          <w:rFonts w:hint="eastAsia" w:ascii="仿宋_GB2312"/>
          <w:b/>
          <w:szCs w:val="32"/>
        </w:rPr>
        <w:t>（一）对比增减原因分析</w:t>
      </w:r>
    </w:p>
    <w:p>
      <w:pPr>
        <w:ind w:firstLine="643"/>
        <w:rPr>
          <w:rFonts w:ascii="仿宋_GB2312"/>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w:t>
      </w:r>
      <w:r>
        <w:rPr>
          <w:rFonts w:ascii="仿宋_GB2312"/>
          <w:szCs w:val="32"/>
        </w:rPr>
        <w:t>13.43</w:t>
      </w:r>
      <w:r>
        <w:rPr>
          <w:rFonts w:hint="eastAsia" w:ascii="仿宋_GB2312"/>
          <w:szCs w:val="32"/>
        </w:rPr>
        <w:t>万元，与年初预算相比减少0</w:t>
      </w:r>
      <w:r>
        <w:rPr>
          <w:rFonts w:ascii="仿宋_GB2312"/>
          <w:szCs w:val="32"/>
        </w:rPr>
        <w:t>.01</w:t>
      </w:r>
      <w:r>
        <w:rPr>
          <w:rFonts w:hint="eastAsia" w:ascii="仿宋_GB2312"/>
          <w:szCs w:val="32"/>
        </w:rPr>
        <w:t>万元，</w:t>
      </w:r>
      <w:bookmarkStart w:id="21" w:name="OLE_LINK39"/>
      <w:bookmarkStart w:id="22" w:name="OLE_LINK38"/>
      <w:bookmarkStart w:id="23" w:name="OLE_LINK8"/>
      <w:bookmarkStart w:id="24" w:name="OLE_LINK10"/>
      <w:r>
        <w:rPr>
          <w:rFonts w:hint="eastAsia" w:ascii="仿宋_GB2312"/>
          <w:szCs w:val="32"/>
        </w:rPr>
        <w:t>降低</w:t>
      </w:r>
      <w:r>
        <w:rPr>
          <w:rFonts w:ascii="仿宋_GB2312"/>
          <w:szCs w:val="32"/>
        </w:rPr>
        <w:t>0.07</w:t>
      </w:r>
      <w:r>
        <w:rPr>
          <w:rFonts w:hint="eastAsia" w:ascii="仿宋_GB2312"/>
          <w:szCs w:val="32"/>
        </w:rPr>
        <w:t>%</w:t>
      </w:r>
      <w:bookmarkEnd w:id="21"/>
      <w:bookmarkEnd w:id="22"/>
      <w:r>
        <w:rPr>
          <w:rFonts w:hint="eastAsia" w:ascii="仿宋_GB2312"/>
          <w:szCs w:val="32"/>
        </w:rPr>
        <w:t>，</w:t>
      </w:r>
      <w:bookmarkEnd w:id="23"/>
      <w:bookmarkEnd w:id="24"/>
      <w:r>
        <w:rPr>
          <w:rFonts w:hint="eastAsia" w:ascii="仿宋_GB2312"/>
          <w:szCs w:val="32"/>
        </w:rPr>
        <w:t>原因是：公务用车维护费减少</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年度决算数相比减少4</w:t>
      </w:r>
      <w:r>
        <w:rPr>
          <w:rFonts w:ascii="仿宋_GB2312"/>
          <w:szCs w:val="32"/>
        </w:rPr>
        <w:t>.11</w:t>
      </w:r>
      <w:r>
        <w:rPr>
          <w:rFonts w:hint="eastAsia" w:ascii="仿宋_GB2312"/>
          <w:szCs w:val="32"/>
        </w:rPr>
        <w:t>万元，降低23.43%，原因是：公务用车维护费减少。</w:t>
      </w:r>
    </w:p>
    <w:p>
      <w:pPr>
        <w:ind w:firstLine="643"/>
        <w:rPr>
          <w:rFonts w:ascii="仿宋_GB2312"/>
          <w:color w:val="000000" w:themeColor="text1"/>
          <w:szCs w:val="32"/>
          <w14:textFill>
            <w14:solidFill>
              <w14:schemeClr w14:val="tx1"/>
            </w14:solidFill>
          </w14:textFill>
        </w:rPr>
      </w:pPr>
      <w:bookmarkStart w:id="25" w:name="OLE_LINK9"/>
      <w:r>
        <w:rPr>
          <w:rFonts w:hint="eastAsia" w:ascii="仿宋_GB2312"/>
          <w:b/>
          <w:szCs w:val="32"/>
        </w:rPr>
        <w:t>2．</w:t>
      </w:r>
      <w:r>
        <w:rPr>
          <w:rFonts w:hint="eastAsia" w:ascii="仿宋_GB2312"/>
          <w:szCs w:val="32"/>
        </w:rPr>
        <w:t>2</w:t>
      </w:r>
      <w:r>
        <w:rPr>
          <w:rFonts w:ascii="仿宋_GB2312"/>
          <w:szCs w:val="32"/>
        </w:rPr>
        <w:t>017</w:t>
      </w:r>
      <w:r>
        <w:rPr>
          <w:rFonts w:hint="eastAsia" w:ascii="仿宋_GB2312"/>
          <w:szCs w:val="32"/>
        </w:rPr>
        <w:t>年度因公出国（境）费</w:t>
      </w:r>
      <w:r>
        <w:rPr>
          <w:rFonts w:hint="eastAsia" w:ascii="仿宋_GB2312"/>
          <w:szCs w:val="32"/>
          <w:lang w:val="en-US" w:eastAsia="zh-CN"/>
        </w:rPr>
        <w:t>0</w:t>
      </w:r>
      <w:r>
        <w:rPr>
          <w:rFonts w:hint="eastAsia" w:ascii="仿宋_GB2312"/>
          <w:szCs w:val="32"/>
        </w:rPr>
        <w:t>万元，年初预算</w:t>
      </w:r>
      <w:r>
        <w:rPr>
          <w:rFonts w:hint="eastAsia" w:ascii="仿宋_GB2312"/>
          <w:szCs w:val="32"/>
          <w:lang w:eastAsia="zh-CN"/>
        </w:rPr>
        <w:t>为</w:t>
      </w:r>
      <w:r>
        <w:rPr>
          <w:rFonts w:hint="eastAsia" w:ascii="仿宋_GB2312"/>
          <w:szCs w:val="32"/>
          <w:lang w:val="en-US" w:eastAsia="zh-CN"/>
        </w:rPr>
        <w:t>0</w:t>
      </w:r>
      <w:r>
        <w:rPr>
          <w:rFonts w:hint="eastAsia" w:ascii="仿宋_GB2312"/>
          <w:szCs w:val="32"/>
        </w:rPr>
        <w:t>万元，</w:t>
      </w:r>
      <w:r>
        <w:rPr>
          <w:rFonts w:hint="eastAsia" w:ascii="仿宋_GB2312"/>
          <w:szCs w:val="32"/>
          <w:lang w:val="en-US" w:eastAsia="zh-CN"/>
        </w:rPr>
        <w:t>2016年度决算数为0万元，</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Cs w:val="32"/>
          <w:lang w:val="en-US" w:eastAsia="zh-CN"/>
          <w14:textFill>
            <w14:solidFill>
              <w14:schemeClr w14:val="tx1"/>
            </w14:solidFill>
          </w14:textFill>
        </w:rPr>
        <w:t>2017年未发生因公出国费用</w:t>
      </w:r>
      <w:r>
        <w:rPr>
          <w:rFonts w:hint="eastAsia" w:ascii="仿宋_GB2312"/>
          <w:color w:val="000000" w:themeColor="text1"/>
          <w:szCs w:val="32"/>
          <w14:textFill>
            <w14:solidFill>
              <w14:schemeClr w14:val="tx1"/>
            </w14:solidFill>
          </w14:textFill>
        </w:rPr>
        <w:t>，</w:t>
      </w:r>
      <w:r>
        <w:rPr>
          <w:rFonts w:hint="eastAsia" w:ascii="仿宋_GB2312"/>
          <w:color w:val="000000" w:themeColor="text1"/>
          <w:szCs w:val="32"/>
          <w:lang w:eastAsia="zh-CN"/>
          <w14:textFill>
            <w14:solidFill>
              <w14:schemeClr w14:val="tx1"/>
            </w14:solidFill>
          </w14:textFill>
        </w:rPr>
        <w:t>年初预算未安排，</w:t>
      </w:r>
      <w:r>
        <w:rPr>
          <w:rFonts w:hint="eastAsia" w:ascii="仿宋_GB2312"/>
          <w:color w:val="000000" w:themeColor="text1"/>
          <w:szCs w:val="32"/>
          <w14:textFill>
            <w14:solidFill>
              <w14:schemeClr w14:val="tx1"/>
            </w14:solidFill>
          </w14:textFill>
        </w:rPr>
        <w:t>2</w:t>
      </w:r>
      <w:r>
        <w:rPr>
          <w:rFonts w:ascii="仿宋_GB2312"/>
          <w:color w:val="000000" w:themeColor="text1"/>
          <w:szCs w:val="32"/>
          <w14:textFill>
            <w14:solidFill>
              <w14:schemeClr w14:val="tx1"/>
            </w14:solidFill>
          </w14:textFill>
        </w:rPr>
        <w:t>016</w:t>
      </w:r>
      <w:r>
        <w:rPr>
          <w:rFonts w:hint="eastAsia" w:ascii="仿宋_GB2312"/>
          <w:color w:val="000000" w:themeColor="text1"/>
          <w:szCs w:val="32"/>
          <w14:textFill>
            <w14:solidFill>
              <w14:schemeClr w14:val="tx1"/>
            </w14:solidFill>
          </w14:textFill>
        </w:rPr>
        <w:t>年</w:t>
      </w:r>
      <w:r>
        <w:rPr>
          <w:rFonts w:hint="eastAsia" w:ascii="仿宋_GB2312"/>
          <w:color w:val="000000" w:themeColor="text1"/>
          <w:szCs w:val="32"/>
          <w:lang w:eastAsia="zh-CN"/>
          <w14:textFill>
            <w14:solidFill>
              <w14:schemeClr w14:val="tx1"/>
            </w14:solidFill>
          </w14:textFill>
        </w:rPr>
        <w:t>也未发生因公出国费用。</w:t>
      </w:r>
    </w:p>
    <w:p>
      <w:pPr>
        <w:ind w:firstLine="643"/>
        <w:rPr>
          <w:rFonts w:hint="eastAsia"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w:t>
      </w:r>
      <w:bookmarkStart w:id="26" w:name="OLE_LINK18"/>
      <w:bookmarkStart w:id="27" w:name="OLE_LINK19"/>
      <w:r>
        <w:rPr>
          <w:rFonts w:hint="eastAsia" w:ascii="仿宋_GB2312"/>
          <w:szCs w:val="32"/>
        </w:rPr>
        <w:t>度公务用车购置及运行维护费</w:t>
      </w:r>
      <w:bookmarkEnd w:id="26"/>
      <w:bookmarkEnd w:id="27"/>
      <w:r>
        <w:rPr>
          <w:rFonts w:ascii="仿宋_GB2312"/>
          <w:szCs w:val="32"/>
        </w:rPr>
        <w:t>13.43</w:t>
      </w:r>
      <w:r>
        <w:rPr>
          <w:rFonts w:hint="eastAsia" w:ascii="仿宋_GB2312"/>
          <w:szCs w:val="32"/>
        </w:rPr>
        <w:t>万元，与年初预算相比减少0</w:t>
      </w:r>
      <w:r>
        <w:rPr>
          <w:rFonts w:ascii="仿宋_GB2312"/>
          <w:szCs w:val="32"/>
        </w:rPr>
        <w:t>.01</w:t>
      </w:r>
      <w:r>
        <w:rPr>
          <w:rFonts w:hint="eastAsia" w:ascii="仿宋_GB2312"/>
          <w:szCs w:val="32"/>
        </w:rPr>
        <w:t>万元，降低0</w:t>
      </w:r>
      <w:r>
        <w:rPr>
          <w:rFonts w:ascii="仿宋_GB2312"/>
          <w:szCs w:val="32"/>
        </w:rPr>
        <w:t>.07</w:t>
      </w:r>
      <w:r>
        <w:rPr>
          <w:rFonts w:hint="eastAsia" w:ascii="仿宋_GB2312"/>
          <w:szCs w:val="32"/>
        </w:rPr>
        <w:t>%，原因是：公务用车维护费减少，与2</w:t>
      </w:r>
      <w:r>
        <w:rPr>
          <w:rFonts w:ascii="仿宋_GB2312"/>
          <w:szCs w:val="32"/>
        </w:rPr>
        <w:t>016</w:t>
      </w:r>
      <w:r>
        <w:rPr>
          <w:rFonts w:hint="eastAsia" w:ascii="仿宋_GB2312"/>
          <w:szCs w:val="32"/>
        </w:rPr>
        <w:t>年度决算数相比减少4</w:t>
      </w:r>
      <w:r>
        <w:rPr>
          <w:rFonts w:ascii="仿宋_GB2312"/>
          <w:szCs w:val="32"/>
        </w:rPr>
        <w:t>.11</w:t>
      </w:r>
      <w:r>
        <w:rPr>
          <w:rFonts w:hint="eastAsia" w:ascii="仿宋_GB2312"/>
          <w:szCs w:val="32"/>
        </w:rPr>
        <w:t>万元，降低2</w:t>
      </w:r>
      <w:r>
        <w:rPr>
          <w:rFonts w:ascii="仿宋_GB2312"/>
          <w:szCs w:val="32"/>
        </w:rPr>
        <w:t>3.43</w:t>
      </w:r>
      <w:r>
        <w:rPr>
          <w:rFonts w:hint="eastAsia" w:ascii="仿宋_GB2312"/>
          <w:szCs w:val="32"/>
        </w:rPr>
        <w:t>%，原因是：</w:t>
      </w:r>
      <w:bookmarkEnd w:id="25"/>
      <w:r>
        <w:rPr>
          <w:rFonts w:hint="eastAsia" w:ascii="仿宋_GB2312"/>
          <w:szCs w:val="32"/>
        </w:rPr>
        <w:t>燃油费和维修费</w:t>
      </w:r>
      <w:r>
        <w:rPr>
          <w:rFonts w:ascii="仿宋_GB2312"/>
          <w:szCs w:val="32"/>
        </w:rPr>
        <w:t>的减少</w:t>
      </w:r>
      <w:r>
        <w:rPr>
          <w:rFonts w:hint="eastAsia" w:ascii="仿宋_GB2312"/>
          <w:szCs w:val="32"/>
        </w:rPr>
        <w:t>。</w:t>
      </w:r>
    </w:p>
    <w:p>
      <w:pPr>
        <w:ind w:firstLine="643"/>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其中：公务用车购置费,</w:t>
      </w:r>
      <w:r>
        <w:rPr>
          <w:rFonts w:hint="eastAsia"/>
          <w:color w:val="000000" w:themeColor="text1"/>
          <w14:textFill>
            <w14:solidFill>
              <w14:schemeClr w14:val="tx1"/>
            </w14:solidFill>
          </w14:textFill>
        </w:rPr>
        <w:t xml:space="preserve"> </w:t>
      </w:r>
      <w:r>
        <w:rPr>
          <w:rFonts w:hint="eastAsia" w:ascii="仿宋_GB2312"/>
          <w:color w:val="000000" w:themeColor="text1"/>
          <w:szCs w:val="32"/>
          <w14:textFill>
            <w14:solidFill>
              <w14:schemeClr w14:val="tx1"/>
            </w14:solidFill>
          </w14:textFill>
        </w:rPr>
        <w:t>年初预算</w:t>
      </w:r>
      <w:r>
        <w:rPr>
          <w:rFonts w:hint="eastAsia" w:ascii="仿宋_GB2312"/>
          <w:color w:val="000000" w:themeColor="text1"/>
          <w:szCs w:val="32"/>
          <w:lang w:eastAsia="zh-CN"/>
          <w14:textFill>
            <w14:solidFill>
              <w14:schemeClr w14:val="tx1"/>
            </w14:solidFill>
          </w14:textFill>
        </w:rPr>
        <w:t>为</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w:t>
      </w:r>
      <w:r>
        <w:rPr>
          <w:rFonts w:hint="eastAsia" w:ascii="仿宋_GB2312"/>
          <w:color w:val="000000" w:themeColor="text1"/>
          <w:szCs w:val="32"/>
          <w:lang w:val="en-US" w:eastAsia="zh-CN"/>
          <w14:textFill>
            <w14:solidFill>
              <w14:schemeClr w14:val="tx1"/>
            </w14:solidFill>
          </w14:textFill>
        </w:rPr>
        <w:t>2016</w:t>
      </w:r>
      <w:r>
        <w:rPr>
          <w:rFonts w:hint="eastAsia" w:ascii="仿宋_GB2312"/>
          <w:color w:val="000000" w:themeColor="text1"/>
          <w:szCs w:val="32"/>
          <w14:textFill>
            <w14:solidFill>
              <w14:schemeClr w14:val="tx1"/>
            </w14:solidFill>
          </w14:textFill>
        </w:rPr>
        <w:t>年度决算数</w:t>
      </w:r>
      <w:r>
        <w:rPr>
          <w:rFonts w:hint="eastAsia" w:ascii="仿宋_GB2312"/>
          <w:color w:val="000000" w:themeColor="text1"/>
          <w:szCs w:val="32"/>
          <w:lang w:eastAsia="zh-CN"/>
          <w14:textFill>
            <w14:solidFill>
              <w14:schemeClr w14:val="tx1"/>
            </w14:solidFill>
          </w14:textFill>
        </w:rPr>
        <w:t>为</w:t>
      </w:r>
      <w:r>
        <w:rPr>
          <w:rFonts w:hint="eastAsia" w:ascii="仿宋_GB2312"/>
          <w:color w:val="000000" w:themeColor="text1"/>
          <w:szCs w:val="32"/>
          <w:lang w:val="en-US" w:eastAsia="zh-CN"/>
          <w14:textFill>
            <w14:solidFill>
              <w14:schemeClr w14:val="tx1"/>
            </w14:solidFill>
          </w14:textFill>
        </w:rPr>
        <w:t>0万元</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Cs w:val="32"/>
          <w:lang w:val="en-US" w:eastAsia="zh-CN"/>
          <w14:textFill>
            <w14:solidFill>
              <w14:schemeClr w14:val="tx1"/>
            </w14:solidFill>
          </w14:textFill>
        </w:rPr>
        <w:t>2017年度未发生公务用车购置费，年初预算未安排，2016年也未发生公务用车购置费用</w:t>
      </w:r>
      <w:r>
        <w:rPr>
          <w:rFonts w:hint="eastAsia" w:ascii="仿宋_GB2312"/>
          <w:color w:val="000000" w:themeColor="text1"/>
          <w:szCs w:val="32"/>
          <w14:textFill>
            <w14:solidFill>
              <w14:schemeClr w14:val="tx1"/>
            </w14:solidFill>
          </w14:textFill>
        </w:rPr>
        <w:t>。</w:t>
      </w:r>
    </w:p>
    <w:p>
      <w:pPr>
        <w:ind w:firstLine="643"/>
        <w:rPr>
          <w:rFonts w:hint="eastAsia" w:ascii="仿宋_GB2312"/>
          <w:szCs w:val="32"/>
        </w:rPr>
      </w:pPr>
      <w:r>
        <w:rPr>
          <w:rFonts w:hint="eastAsia" w:ascii="仿宋_GB2312"/>
          <w:color w:val="000000" w:themeColor="text1"/>
          <w:szCs w:val="32"/>
          <w14:textFill>
            <w14:solidFill>
              <w14:schemeClr w14:val="tx1"/>
            </w14:solidFill>
          </w14:textFill>
        </w:rPr>
        <w:t>其中：</w:t>
      </w:r>
      <w:r>
        <w:rPr>
          <w:rFonts w:hint="eastAsia" w:ascii="仿宋_GB2312"/>
          <w:szCs w:val="32"/>
        </w:rPr>
        <w:t>公务用车运行维护费</w:t>
      </w:r>
      <w:r>
        <w:rPr>
          <w:rFonts w:ascii="仿宋_GB2312"/>
          <w:szCs w:val="32"/>
        </w:rPr>
        <w:t>13.43</w:t>
      </w:r>
      <w:r>
        <w:rPr>
          <w:rFonts w:hint="eastAsia" w:ascii="仿宋_GB2312"/>
          <w:szCs w:val="32"/>
        </w:rPr>
        <w:t>万元，与年初预算相比减少0</w:t>
      </w:r>
      <w:r>
        <w:rPr>
          <w:rFonts w:ascii="仿宋_GB2312"/>
          <w:szCs w:val="32"/>
        </w:rPr>
        <w:t>.01</w:t>
      </w:r>
      <w:r>
        <w:rPr>
          <w:rFonts w:hint="eastAsia" w:ascii="仿宋_GB2312"/>
          <w:szCs w:val="32"/>
        </w:rPr>
        <w:t>万元，降低0</w:t>
      </w:r>
      <w:r>
        <w:rPr>
          <w:rFonts w:ascii="仿宋_GB2312"/>
          <w:szCs w:val="32"/>
        </w:rPr>
        <w:t>.07</w:t>
      </w:r>
      <w:r>
        <w:rPr>
          <w:rFonts w:hint="eastAsia" w:ascii="仿宋_GB2312"/>
          <w:szCs w:val="32"/>
        </w:rPr>
        <w:t>%，原因是：公务用车维护费减少，与2</w:t>
      </w:r>
      <w:r>
        <w:rPr>
          <w:rFonts w:ascii="仿宋_GB2312"/>
          <w:szCs w:val="32"/>
        </w:rPr>
        <w:t>016</w:t>
      </w:r>
      <w:r>
        <w:rPr>
          <w:rFonts w:hint="eastAsia" w:ascii="仿宋_GB2312"/>
          <w:szCs w:val="32"/>
        </w:rPr>
        <w:t>年度决算数相比减少4</w:t>
      </w:r>
      <w:r>
        <w:rPr>
          <w:rFonts w:ascii="仿宋_GB2312"/>
          <w:szCs w:val="32"/>
        </w:rPr>
        <w:t>.11</w:t>
      </w:r>
      <w:r>
        <w:rPr>
          <w:rFonts w:hint="eastAsia" w:ascii="仿宋_GB2312"/>
          <w:szCs w:val="32"/>
        </w:rPr>
        <w:t>万元，降低2</w:t>
      </w:r>
      <w:r>
        <w:rPr>
          <w:rFonts w:ascii="仿宋_GB2312"/>
          <w:szCs w:val="32"/>
        </w:rPr>
        <w:t>3.43</w:t>
      </w:r>
      <w:r>
        <w:rPr>
          <w:rFonts w:hint="eastAsia" w:ascii="仿宋_GB2312"/>
          <w:szCs w:val="32"/>
        </w:rPr>
        <w:t>%，原因是：燃油费和维修费</w:t>
      </w:r>
      <w:r>
        <w:rPr>
          <w:rFonts w:ascii="仿宋_GB2312"/>
          <w:szCs w:val="32"/>
        </w:rPr>
        <w:t>的减少</w:t>
      </w:r>
      <w:r>
        <w:rPr>
          <w:rFonts w:hint="eastAsia" w:ascii="仿宋_GB2312"/>
          <w:szCs w:val="32"/>
        </w:rPr>
        <w:t>。</w:t>
      </w:r>
    </w:p>
    <w:p>
      <w:pPr>
        <w:ind w:firstLine="643"/>
        <w:rPr>
          <w:rFonts w:hint="eastAsia" w:ascii="仿宋_GB2312"/>
          <w:szCs w:val="32"/>
          <w:lang w:val="en-US" w:eastAsia="zh-CN"/>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年度公务接待费</w:t>
      </w:r>
      <w:r>
        <w:rPr>
          <w:rFonts w:hint="eastAsia" w:ascii="仿宋_GB2312"/>
          <w:szCs w:val="32"/>
          <w:lang w:val="en-US" w:eastAsia="zh-CN"/>
        </w:rPr>
        <w:t>0</w:t>
      </w:r>
      <w:r>
        <w:rPr>
          <w:rFonts w:hint="eastAsia" w:ascii="仿宋_GB2312"/>
          <w:szCs w:val="32"/>
        </w:rPr>
        <w:t>万元，年初预算</w:t>
      </w:r>
      <w:r>
        <w:rPr>
          <w:rFonts w:hint="eastAsia" w:ascii="仿宋_GB2312"/>
          <w:szCs w:val="32"/>
          <w:lang w:eastAsia="zh-CN"/>
        </w:rPr>
        <w:t>安排</w:t>
      </w:r>
      <w:r>
        <w:rPr>
          <w:rFonts w:hint="eastAsia" w:ascii="仿宋_GB2312"/>
          <w:szCs w:val="32"/>
          <w:lang w:val="en-US" w:eastAsia="zh-CN"/>
        </w:rPr>
        <w:t>0.35</w:t>
      </w:r>
      <w:r>
        <w:rPr>
          <w:rFonts w:hint="eastAsia" w:ascii="仿宋_GB2312"/>
          <w:szCs w:val="32"/>
        </w:rPr>
        <w:t>万元，2</w:t>
      </w:r>
      <w:r>
        <w:rPr>
          <w:rFonts w:ascii="仿宋_GB2312"/>
          <w:szCs w:val="32"/>
        </w:rPr>
        <w:t>016</w:t>
      </w:r>
      <w:r>
        <w:rPr>
          <w:rFonts w:hint="eastAsia" w:ascii="仿宋_GB2312"/>
          <w:szCs w:val="32"/>
        </w:rPr>
        <w:t>年度决算数</w:t>
      </w:r>
      <w:r>
        <w:rPr>
          <w:rFonts w:hint="eastAsia" w:ascii="仿宋_GB2312"/>
          <w:szCs w:val="32"/>
          <w:lang w:val="en-US" w:eastAsia="zh-CN"/>
        </w:rPr>
        <w:t>0万元</w:t>
      </w:r>
      <w:r>
        <w:rPr>
          <w:rFonts w:hint="eastAsia" w:ascii="仿宋_GB2312"/>
          <w:szCs w:val="32"/>
        </w:rPr>
        <w:t>，原因是：</w:t>
      </w:r>
      <w:r>
        <w:rPr>
          <w:rFonts w:hint="eastAsia" w:ascii="仿宋_GB2312"/>
          <w:szCs w:val="32"/>
          <w:lang w:val="en-US" w:eastAsia="zh-CN"/>
        </w:rPr>
        <w:t>2017年度未发生公务接待费</w:t>
      </w:r>
      <w:r>
        <w:rPr>
          <w:rFonts w:hint="eastAsia" w:ascii="仿宋_GB2312"/>
          <w:szCs w:val="32"/>
        </w:rPr>
        <w:t>，</w:t>
      </w:r>
      <w:r>
        <w:rPr>
          <w:rFonts w:hint="eastAsia" w:ascii="仿宋_GB2312"/>
          <w:szCs w:val="32"/>
          <w:lang w:val="en-US" w:eastAsia="zh-CN"/>
        </w:rPr>
        <w:t>2016年度也未发生公务接待费。</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w:t>
      </w:r>
      <w:r>
        <w:rPr>
          <w:rFonts w:ascii="仿宋_GB2312"/>
          <w:szCs w:val="32"/>
        </w:rPr>
        <w:t>0</w:t>
      </w:r>
      <w:r>
        <w:rPr>
          <w:rFonts w:hint="eastAsia" w:ascii="仿宋_GB2312"/>
          <w:szCs w:val="32"/>
        </w:rPr>
        <w:t>辆，公务用车保有量</w:t>
      </w:r>
      <w:r>
        <w:rPr>
          <w:rFonts w:ascii="仿宋_GB2312"/>
          <w:szCs w:val="32"/>
        </w:rPr>
        <w:t>7</w:t>
      </w:r>
      <w:r>
        <w:rPr>
          <w:rFonts w:hint="eastAsia" w:ascii="仿宋_GB2312"/>
          <w:szCs w:val="32"/>
        </w:rPr>
        <w:t>辆；</w:t>
      </w:r>
    </w:p>
    <w:p>
      <w:pPr>
        <w:ind w:firstLine="640"/>
        <w:rPr>
          <w:rFonts w:ascii="仿宋_GB2312"/>
          <w:szCs w:val="32"/>
        </w:rPr>
      </w:pPr>
      <w:r>
        <w:rPr>
          <w:rFonts w:hint="eastAsia" w:ascii="仿宋_GB2312"/>
          <w:szCs w:val="32"/>
        </w:rPr>
        <w:t>2．因公出国（境）团组个数为</w:t>
      </w:r>
      <w:r>
        <w:rPr>
          <w:rFonts w:ascii="仿宋_GB2312"/>
          <w:szCs w:val="32"/>
        </w:rPr>
        <w:t>0</w:t>
      </w:r>
      <w:r>
        <w:rPr>
          <w:rFonts w:hint="eastAsia" w:ascii="仿宋_GB2312"/>
          <w:szCs w:val="32"/>
        </w:rPr>
        <w:t xml:space="preserve">个， </w:t>
      </w:r>
      <w:r>
        <w:rPr>
          <w:rFonts w:ascii="仿宋_GB2312"/>
          <w:szCs w:val="32"/>
        </w:rPr>
        <w:t>0</w:t>
      </w:r>
      <w:r>
        <w:rPr>
          <w:rFonts w:hint="eastAsia" w:ascii="仿宋_GB2312"/>
          <w:szCs w:val="32"/>
        </w:rPr>
        <w:t>人次；</w:t>
      </w:r>
    </w:p>
    <w:p>
      <w:pPr>
        <w:ind w:firstLine="640"/>
        <w:rPr>
          <w:rFonts w:ascii="仿宋_GB2312"/>
          <w:szCs w:val="32"/>
        </w:rPr>
      </w:pPr>
      <w:r>
        <w:rPr>
          <w:rFonts w:hint="eastAsia" w:ascii="仿宋_GB2312"/>
          <w:szCs w:val="32"/>
        </w:rPr>
        <w:t>3．公务接待批次</w:t>
      </w:r>
      <w:r>
        <w:rPr>
          <w:rFonts w:ascii="仿宋_GB2312"/>
          <w:szCs w:val="32"/>
        </w:rPr>
        <w:t>0</w:t>
      </w:r>
      <w:r>
        <w:rPr>
          <w:rFonts w:hint="eastAsia" w:ascii="仿宋_GB2312"/>
          <w:szCs w:val="32"/>
        </w:rPr>
        <w:t>批次，</w:t>
      </w:r>
      <w:r>
        <w:rPr>
          <w:rFonts w:ascii="仿宋_GB2312"/>
          <w:szCs w:val="32"/>
        </w:rPr>
        <w:t>0</w:t>
      </w:r>
      <w:r>
        <w:rPr>
          <w:rFonts w:hint="eastAsia" w:ascii="仿宋_GB2312"/>
          <w:szCs w:val="32"/>
        </w:rPr>
        <w:t>人次。</w:t>
      </w:r>
    </w:p>
    <w:p>
      <w:pPr>
        <w:ind w:firstLine="643"/>
        <w:rPr>
          <w:rFonts w:ascii="楷体" w:hAnsi="楷体" w:eastAsia="楷体"/>
          <w:b/>
          <w:szCs w:val="32"/>
        </w:rPr>
      </w:pPr>
      <w:r>
        <w:rPr>
          <w:rFonts w:hint="eastAsia" w:ascii="楷体" w:hAnsi="楷体" w:eastAsia="楷体"/>
          <w:b/>
          <w:szCs w:val="32"/>
        </w:rPr>
        <w:t>六、绩效预算情况说明</w:t>
      </w:r>
    </w:p>
    <w:p>
      <w:pPr>
        <w:ind w:firstLine="640"/>
        <w:rPr>
          <w:rFonts w:ascii="仿宋_GB2312"/>
          <w:szCs w:val="32"/>
        </w:rPr>
      </w:pPr>
      <w:r>
        <w:rPr>
          <w:rFonts w:hint="eastAsia" w:ascii="仿宋_GB2312"/>
          <w:szCs w:val="32"/>
        </w:rPr>
        <w:t>对绩效预算执行情况的自评结果进行公开。并对主要的项目和重点支出项目（如有）的绩效评价结果进行公开。</w:t>
      </w:r>
    </w:p>
    <w:p>
      <w:pPr>
        <w:ind w:firstLine="640"/>
        <w:rPr>
          <w:rFonts w:ascii="仿宋_GB2312"/>
          <w:szCs w:val="32"/>
        </w:rPr>
      </w:pPr>
      <w:r>
        <w:rPr>
          <w:rFonts w:hint="eastAsia" w:ascii="仿宋_GB2312"/>
          <w:szCs w:val="32"/>
        </w:rPr>
        <w:t>（一）部门决算量化评价说明，我部门</w:t>
      </w:r>
      <w:r>
        <w:rPr>
          <w:rFonts w:ascii="仿宋_GB2312"/>
          <w:szCs w:val="32"/>
        </w:rPr>
        <w:t>进行评价后得分为</w:t>
      </w:r>
      <w:r>
        <w:rPr>
          <w:rFonts w:hint="eastAsia" w:ascii="仿宋_GB2312"/>
          <w:szCs w:val="32"/>
        </w:rPr>
        <w:t>77分</w:t>
      </w:r>
      <w:r>
        <w:rPr>
          <w:rFonts w:ascii="仿宋_GB2312"/>
          <w:szCs w:val="32"/>
        </w:rPr>
        <w:t>，</w:t>
      </w:r>
      <w:r>
        <w:rPr>
          <w:rFonts w:hint="eastAsia" w:ascii="仿宋_GB2312"/>
          <w:szCs w:val="32"/>
        </w:rPr>
        <w:t>将2017年度部门决算中《部门决算量化评价表》相关数据得分公开如下。</w:t>
      </w:r>
    </w:p>
    <w:p>
      <w:pPr>
        <w:ind w:firstLine="640"/>
        <w:rPr>
          <w:rFonts w:ascii="仿宋_GB2312"/>
          <w:color w:val="FF0000"/>
          <w:szCs w:val="32"/>
        </w:rPr>
      </w:pPr>
      <w:r>
        <w:rPr>
          <w:rFonts w:hint="eastAsia" w:ascii="仿宋_GB2312"/>
          <w:szCs w:val="32"/>
        </w:rPr>
        <w:t>财政拨款收入预决算差异率9分；非财政拨款收入预决算差异率10分；人员经费</w:t>
      </w:r>
      <w:r>
        <w:rPr>
          <w:rFonts w:ascii="仿宋_GB2312"/>
          <w:szCs w:val="32"/>
        </w:rPr>
        <w:t>预决算差异率</w:t>
      </w:r>
      <w:r>
        <w:rPr>
          <w:rFonts w:hint="eastAsia" w:ascii="仿宋_GB2312"/>
          <w:szCs w:val="32"/>
        </w:rPr>
        <w:t>1.5分，主要是</w:t>
      </w:r>
      <w:r>
        <w:rPr>
          <w:rFonts w:ascii="仿宋_GB2312"/>
          <w:szCs w:val="32"/>
        </w:rPr>
        <w:t>人员调动情况造成</w:t>
      </w:r>
      <w:r>
        <w:rPr>
          <w:rFonts w:hint="eastAsia" w:ascii="仿宋_GB2312"/>
          <w:szCs w:val="32"/>
        </w:rPr>
        <w:t>；人员经费预算执行差异率10分；公用经费预算执行差异率5分；财政拨款结转和结余率9.5分；财政拨款结转和结余上下年度</w:t>
      </w:r>
      <w:r>
        <w:rPr>
          <w:rFonts w:ascii="仿宋_GB2312"/>
          <w:szCs w:val="32"/>
        </w:rPr>
        <w:t>变动率</w:t>
      </w:r>
      <w:r>
        <w:rPr>
          <w:rFonts w:hint="eastAsia" w:ascii="仿宋_GB2312"/>
          <w:szCs w:val="32"/>
        </w:rPr>
        <w:t>5分；“三公”经费支出预决算差异率3分</w:t>
      </w:r>
      <w:r>
        <w:rPr>
          <w:rFonts w:ascii="仿宋_GB2312"/>
          <w:szCs w:val="32"/>
        </w:rPr>
        <w:t>，</w:t>
      </w:r>
      <w:r>
        <w:rPr>
          <w:rFonts w:hint="eastAsia" w:ascii="仿宋_GB2312"/>
          <w:szCs w:val="32"/>
        </w:rPr>
        <w:t>主要是招待费</w:t>
      </w:r>
      <w:r>
        <w:rPr>
          <w:rFonts w:ascii="仿宋_GB2312"/>
          <w:szCs w:val="32"/>
        </w:rPr>
        <w:t>无支出情况</w:t>
      </w:r>
      <w:r>
        <w:rPr>
          <w:rFonts w:hint="eastAsia" w:ascii="仿宋_GB2312"/>
          <w:szCs w:val="32"/>
        </w:rPr>
        <w:t>；项目支出中开支在职人员及离退休经费比重10分；资产类往来款变动率7分；事业单位借款变动率2分；在职人员控制率3分；其他人员增减率1分；一般公共预算财政拨款（补助）人员增减率1分；</w:t>
      </w:r>
      <w:r>
        <w:rPr>
          <w:rFonts w:ascii="仿宋_GB2312"/>
          <w:szCs w:val="32"/>
        </w:rPr>
        <w:t>负债变动率</w:t>
      </w:r>
      <w:r>
        <w:rPr>
          <w:rFonts w:hint="eastAsia" w:ascii="仿宋_GB2312"/>
          <w:szCs w:val="32"/>
        </w:rPr>
        <w:t>0分</w:t>
      </w:r>
      <w:r>
        <w:rPr>
          <w:rFonts w:ascii="仿宋_GB2312"/>
          <w:szCs w:val="32"/>
        </w:rPr>
        <w:t>，主要是无往来负债情况</w:t>
      </w:r>
      <w:r>
        <w:rPr>
          <w:rFonts w:hint="eastAsia" w:ascii="仿宋_GB2312"/>
          <w:szCs w:val="32"/>
        </w:rPr>
        <w:t>；财政收回存量资金占上年财政拨款结转和结余0分</w:t>
      </w:r>
      <w:r>
        <w:rPr>
          <w:rFonts w:ascii="仿宋_GB2312"/>
          <w:szCs w:val="32"/>
        </w:rPr>
        <w:t>，</w:t>
      </w:r>
      <w:r>
        <w:rPr>
          <w:rFonts w:hint="eastAsia" w:ascii="仿宋_GB2312"/>
          <w:szCs w:val="32"/>
        </w:rPr>
        <w:t>主要是</w:t>
      </w:r>
      <w:r>
        <w:rPr>
          <w:rFonts w:ascii="仿宋_GB2312"/>
          <w:szCs w:val="32"/>
        </w:rPr>
        <w:t>财政结余资金全部上缴财政的情况</w:t>
      </w:r>
      <w:r>
        <w:rPr>
          <w:rFonts w:hint="eastAsia" w:ascii="仿宋_GB2312"/>
          <w:szCs w:val="32"/>
        </w:rPr>
        <w:t>。</w:t>
      </w:r>
      <w:r>
        <w:rPr>
          <w:rFonts w:hint="eastAsia" w:ascii="仿宋_GB2312"/>
          <w:color w:val="FF0000"/>
          <w:szCs w:val="32"/>
        </w:rPr>
        <w:t xml:space="preserve"> </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w:t>
      </w:r>
      <w:r>
        <w:rPr>
          <w:rFonts w:ascii="仿宋_GB2312"/>
          <w:szCs w:val="32"/>
        </w:rPr>
        <w:t>130.74</w:t>
      </w:r>
      <w:r>
        <w:rPr>
          <w:rFonts w:hint="eastAsia" w:ascii="仿宋_GB2312"/>
          <w:szCs w:val="32"/>
        </w:rPr>
        <w:t>万元，比201</w:t>
      </w:r>
      <w:r>
        <w:rPr>
          <w:rFonts w:ascii="仿宋_GB2312"/>
          <w:szCs w:val="32"/>
        </w:rPr>
        <w:t>6</w:t>
      </w:r>
      <w:r>
        <w:rPr>
          <w:rFonts w:hint="eastAsia" w:ascii="仿宋_GB2312"/>
          <w:szCs w:val="32"/>
        </w:rPr>
        <w:t>年度减少</w:t>
      </w:r>
      <w:r>
        <w:rPr>
          <w:rFonts w:ascii="仿宋_GB2312"/>
          <w:szCs w:val="32"/>
        </w:rPr>
        <w:t>53.8</w:t>
      </w:r>
      <w:r>
        <w:rPr>
          <w:rFonts w:hint="eastAsia" w:ascii="仿宋_GB2312"/>
          <w:szCs w:val="32"/>
        </w:rPr>
        <w:t>万元，</w:t>
      </w:r>
      <w:bookmarkStart w:id="28" w:name="OLE_LINK6"/>
      <w:r>
        <w:rPr>
          <w:rFonts w:hint="eastAsia" w:ascii="仿宋_GB2312"/>
          <w:szCs w:val="32"/>
        </w:rPr>
        <w:t>降低</w:t>
      </w:r>
      <w:r>
        <w:rPr>
          <w:rFonts w:ascii="仿宋_GB2312"/>
          <w:szCs w:val="32"/>
        </w:rPr>
        <w:t>29.15</w:t>
      </w:r>
      <w:r>
        <w:rPr>
          <w:rFonts w:hint="eastAsia" w:ascii="仿宋_GB2312"/>
          <w:szCs w:val="32"/>
        </w:rPr>
        <w:t>%</w:t>
      </w:r>
      <w:bookmarkEnd w:id="28"/>
      <w:r>
        <w:rPr>
          <w:rFonts w:hint="eastAsia" w:ascii="仿宋_GB2312"/>
          <w:szCs w:val="32"/>
        </w:rPr>
        <w:t>。主要原因是：精简节约日常经费支出。</w:t>
      </w:r>
    </w:p>
    <w:p>
      <w:pPr>
        <w:widowControl/>
        <w:spacing w:line="240" w:lineRule="auto"/>
        <w:ind w:firstLine="643"/>
        <w:jc w:val="left"/>
        <w:rPr>
          <w:rFonts w:ascii="仿宋_GB2312"/>
          <w:szCs w:val="32"/>
        </w:rPr>
      </w:pPr>
      <w:r>
        <w:rPr>
          <w:rFonts w:hint="eastAsia" w:ascii="仿宋" w:hAnsi="仿宋" w:eastAsia="仿宋"/>
          <w:b/>
          <w:szCs w:val="32"/>
        </w:rPr>
        <w:t>2．政府采购情况</w:t>
      </w:r>
      <w:bookmarkStart w:id="29" w:name="OLE_LINK50"/>
      <w:bookmarkStart w:id="30" w:name="OLE_LINK48"/>
      <w:bookmarkStart w:id="31" w:name="OLE_LINK49"/>
      <w:r>
        <w:rPr>
          <w:rFonts w:hint="eastAsia" w:ascii="仿宋" w:hAnsi="仿宋" w:eastAsia="仿宋"/>
          <w:b/>
          <w:szCs w:val="32"/>
        </w:rPr>
        <w:t>的说明。</w:t>
      </w:r>
      <w:r>
        <w:rPr>
          <w:rFonts w:hint="eastAsia" w:ascii="仿宋_GB2312"/>
          <w:szCs w:val="32"/>
        </w:rPr>
        <w:t>201</w:t>
      </w:r>
      <w:r>
        <w:rPr>
          <w:rFonts w:ascii="仿宋_GB2312"/>
          <w:szCs w:val="32"/>
        </w:rPr>
        <w:t>7</w:t>
      </w:r>
      <w:r>
        <w:rPr>
          <w:rFonts w:hint="eastAsia" w:ascii="仿宋_GB2312"/>
          <w:szCs w:val="32"/>
        </w:rPr>
        <w:t>年度本部门政府采购支出总额</w:t>
      </w:r>
      <w:r>
        <w:rPr>
          <w:rFonts w:ascii="仿宋_GB2312"/>
          <w:szCs w:val="32"/>
        </w:rPr>
        <w:t>112.95</w:t>
      </w:r>
      <w:r>
        <w:rPr>
          <w:rFonts w:hint="eastAsia" w:ascii="仿宋_GB2312"/>
          <w:szCs w:val="32"/>
        </w:rPr>
        <w:t>万元，其中：政府采购货物支出</w:t>
      </w:r>
      <w:r>
        <w:rPr>
          <w:rFonts w:ascii="仿宋_GB2312"/>
          <w:szCs w:val="32"/>
        </w:rPr>
        <w:t>112.95</w:t>
      </w:r>
      <w:r>
        <w:rPr>
          <w:rFonts w:hint="eastAsia" w:ascii="仿宋_GB2312"/>
          <w:szCs w:val="32"/>
        </w:rPr>
        <w:t>万元</w:t>
      </w:r>
      <w:bookmarkEnd w:id="29"/>
      <w:bookmarkEnd w:id="30"/>
      <w:bookmarkEnd w:id="31"/>
      <w:r>
        <w:rPr>
          <w:rFonts w:hint="eastAsia" w:ascii="仿宋_GB2312"/>
          <w:szCs w:val="32"/>
        </w:rPr>
        <w:t>。</w:t>
      </w:r>
    </w:p>
    <w:p>
      <w:pPr>
        <w:widowControl/>
        <w:spacing w:line="240" w:lineRule="auto"/>
        <w:ind w:firstLine="643"/>
        <w:jc w:val="left"/>
        <w:rPr>
          <w:rFonts w:ascii="仿宋" w:hAnsi="仿宋" w:eastAsia="仿宋"/>
          <w:b/>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985" w:right="1531" w:bottom="1701" w:left="1531" w:header="851" w:footer="992" w:gutter="0"/>
          <w:cols w:space="425" w:num="1"/>
          <w:docGrid w:type="lines" w:linePitch="312" w:charSpace="0"/>
        </w:sectPr>
      </w:pPr>
      <w:r>
        <w:rPr>
          <w:rFonts w:hint="eastAsia" w:ascii="仿宋" w:hAnsi="仿宋" w:eastAsia="仿宋"/>
          <w:b/>
          <w:szCs w:val="32"/>
        </w:rPr>
        <w:t>3．国有资产占用情况。</w:t>
      </w:r>
    </w:p>
    <w:tbl>
      <w:tblPr>
        <w:tblStyle w:val="4"/>
        <w:tblW w:w="14879" w:type="dxa"/>
        <w:jc w:val="center"/>
        <w:tblInd w:w="0" w:type="dxa"/>
        <w:tblLayout w:type="fixed"/>
        <w:tblCellMar>
          <w:top w:w="0" w:type="dxa"/>
          <w:left w:w="108" w:type="dxa"/>
          <w:bottom w:w="0" w:type="dxa"/>
          <w:right w:w="108" w:type="dxa"/>
        </w:tblCellMar>
      </w:tblPr>
      <w:tblGrid>
        <w:gridCol w:w="4531"/>
        <w:gridCol w:w="657"/>
        <w:gridCol w:w="877"/>
        <w:gridCol w:w="878"/>
        <w:gridCol w:w="878"/>
        <w:gridCol w:w="876"/>
        <w:gridCol w:w="4618"/>
        <w:gridCol w:w="656"/>
        <w:gridCol w:w="908"/>
      </w:tblGrid>
      <w:tr>
        <w:tblPrEx>
          <w:tblLayout w:type="fixed"/>
          <w:tblCellMar>
            <w:top w:w="0" w:type="dxa"/>
            <w:left w:w="108" w:type="dxa"/>
            <w:bottom w:w="0" w:type="dxa"/>
            <w:right w:w="108" w:type="dxa"/>
          </w:tblCellMar>
        </w:tblPrEx>
        <w:trPr>
          <w:trHeight w:val="402" w:hRule="atLeast"/>
          <w:jc w:val="center"/>
        </w:trPr>
        <w:tc>
          <w:tcPr>
            <w:tcW w:w="4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57"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5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754"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182"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Layout w:type="fixed"/>
          <w:tblCellMar>
            <w:top w:w="0" w:type="dxa"/>
            <w:left w:w="108" w:type="dxa"/>
            <w:bottom w:w="0" w:type="dxa"/>
            <w:right w:w="108" w:type="dxa"/>
          </w:tblCellMar>
        </w:tblPrEx>
        <w:trPr>
          <w:trHeight w:val="308" w:hRule="atLeast"/>
          <w:jc w:val="center"/>
        </w:trPr>
        <w:tc>
          <w:tcPr>
            <w:tcW w:w="4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5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182"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08"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777.61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774.74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83.31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32.9</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694.31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741.84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32" w:name="_Hlk3187520"/>
            <w:r>
              <w:rPr>
                <w:rFonts w:hint="eastAsia" w:ascii="宋体" w:hAnsi="宋体" w:eastAsia="宋体" w:cs="Arial"/>
                <w:color w:val="000000"/>
                <w:kern w:val="0"/>
                <w:sz w:val="22"/>
              </w:rPr>
              <w:t xml:space="preserve">  （一）房屋（平方米）</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3367</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119</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119</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3367</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119</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119</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14</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14</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300.73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300.73</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77"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14</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14</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300.73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300.73</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14</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274.58</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322.11</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14　</w:t>
            </w:r>
          </w:p>
        </w:tc>
      </w:tr>
      <w:bookmarkEnd w:id="32"/>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5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7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908"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r>
        <w:rPr>
          <w:rFonts w:ascii="仿宋" w:hAnsi="仿宋" w:eastAsia="仿宋"/>
          <w:b/>
          <w:szCs w:val="32"/>
        </w:rPr>
        <w:br w:type="page"/>
      </w:r>
    </w:p>
    <w:p>
      <w:pPr>
        <w:ind w:firstLine="640"/>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截至201</w:t>
      </w:r>
      <w:r>
        <w:rPr>
          <w:rFonts w:ascii="仿宋_GB2312"/>
          <w:color w:val="000000" w:themeColor="text1"/>
          <w:szCs w:val="32"/>
          <w14:textFill>
            <w14:solidFill>
              <w14:schemeClr w14:val="tx1"/>
            </w14:solidFill>
          </w14:textFill>
        </w:rPr>
        <w:t>7</w:t>
      </w:r>
      <w:r>
        <w:rPr>
          <w:rFonts w:hint="eastAsia" w:ascii="仿宋_GB2312"/>
          <w:color w:val="000000" w:themeColor="text1"/>
          <w:szCs w:val="32"/>
          <w14:textFill>
            <w14:solidFill>
              <w14:schemeClr w14:val="tx1"/>
            </w14:solidFill>
          </w14:textFill>
        </w:rPr>
        <w:t>年12月31日，固定资产741.84万元，与2016年相比增加47.53万元，主要原因是：购置电脑</w:t>
      </w:r>
      <w:r>
        <w:rPr>
          <w:rFonts w:ascii="仿宋_GB2312"/>
          <w:color w:val="000000" w:themeColor="text1"/>
          <w:szCs w:val="32"/>
          <w14:textFill>
            <w14:solidFill>
              <w14:schemeClr w14:val="tx1"/>
            </w14:solidFill>
          </w14:textFill>
        </w:rPr>
        <w:t>、录音笔等</w:t>
      </w:r>
      <w:r>
        <w:rPr>
          <w:rFonts w:hint="eastAsia" w:ascii="仿宋_GB2312"/>
          <w:color w:val="000000" w:themeColor="text1"/>
          <w:szCs w:val="32"/>
          <w14:textFill>
            <w14:solidFill>
              <w14:schemeClr w14:val="tx1"/>
            </w14:solidFill>
          </w14:textFill>
        </w:rPr>
        <w:t>办公设备。</w:t>
      </w:r>
    </w:p>
    <w:p>
      <w:pPr>
        <w:ind w:firstLine="640"/>
        <w:rPr>
          <w:rFonts w:ascii="仿宋_GB2312"/>
          <w:szCs w:val="32"/>
        </w:rPr>
      </w:pPr>
      <w:r>
        <w:rPr>
          <w:rFonts w:hint="eastAsia" w:ascii="仿宋_GB2312"/>
          <w:szCs w:val="32"/>
        </w:rPr>
        <w:t>截至201</w:t>
      </w:r>
      <w:r>
        <w:rPr>
          <w:rFonts w:ascii="仿宋_GB2312"/>
          <w:szCs w:val="32"/>
        </w:rPr>
        <w:t>7</w:t>
      </w:r>
      <w:r>
        <w:rPr>
          <w:rFonts w:hint="eastAsia" w:ascii="仿宋_GB2312"/>
          <w:szCs w:val="32"/>
        </w:rPr>
        <w:t>年12月31日，本部门共有车辆</w:t>
      </w:r>
      <w:r>
        <w:rPr>
          <w:rFonts w:ascii="仿宋_GB2312"/>
          <w:szCs w:val="32"/>
        </w:rPr>
        <w:t>14</w:t>
      </w:r>
      <w:r>
        <w:rPr>
          <w:rFonts w:hint="eastAsia" w:ascii="仿宋_GB2312"/>
          <w:szCs w:val="32"/>
        </w:rPr>
        <w:t>辆，其中，一般公务用车</w:t>
      </w:r>
      <w:r>
        <w:rPr>
          <w:rFonts w:ascii="仿宋_GB2312"/>
          <w:szCs w:val="32"/>
        </w:rPr>
        <w:t>7</w:t>
      </w:r>
      <w:r>
        <w:rPr>
          <w:rFonts w:hint="eastAsia" w:ascii="仿宋_GB2312"/>
          <w:szCs w:val="32"/>
        </w:rPr>
        <w:t>辆、一般执法执勤用车</w:t>
      </w:r>
      <w:r>
        <w:rPr>
          <w:rFonts w:ascii="仿宋_GB2312"/>
          <w:szCs w:val="32"/>
        </w:rPr>
        <w:t>0</w:t>
      </w:r>
      <w:r>
        <w:rPr>
          <w:rFonts w:hint="eastAsia" w:ascii="仿宋_GB2312"/>
          <w:szCs w:val="32"/>
        </w:rPr>
        <w:t>辆、特种专业技术用车</w:t>
      </w:r>
      <w:r>
        <w:rPr>
          <w:rFonts w:ascii="仿宋_GB2312"/>
          <w:szCs w:val="32"/>
        </w:rPr>
        <w:t>0</w:t>
      </w:r>
      <w:r>
        <w:rPr>
          <w:rFonts w:hint="eastAsia" w:ascii="仿宋_GB2312"/>
          <w:szCs w:val="32"/>
        </w:rPr>
        <w:t>辆、其他用车</w:t>
      </w:r>
      <w:r>
        <w:rPr>
          <w:rFonts w:ascii="仿宋_GB2312"/>
          <w:szCs w:val="32"/>
        </w:rPr>
        <w:t>7</w:t>
      </w:r>
      <w:r>
        <w:rPr>
          <w:rFonts w:hint="eastAsia" w:ascii="仿宋_GB2312"/>
          <w:szCs w:val="32"/>
        </w:rPr>
        <w:t>辆，其他用车主要是多年不用的</w:t>
      </w:r>
      <w:r>
        <w:rPr>
          <w:rFonts w:ascii="仿宋_GB2312"/>
          <w:szCs w:val="32"/>
        </w:rPr>
        <w:t>车辆</w:t>
      </w:r>
      <w:r>
        <w:rPr>
          <w:rFonts w:hint="eastAsia" w:ascii="仿宋_GB2312"/>
          <w:szCs w:val="32"/>
        </w:rPr>
        <w:t>。</w:t>
      </w: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会议费支出情况。</w:t>
      </w:r>
      <w:bookmarkStart w:id="33" w:name="OLE_LINK46"/>
      <w:bookmarkStart w:id="34" w:name="OLE_LINK47"/>
      <w:r>
        <w:rPr>
          <w:rFonts w:hint="eastAsia" w:ascii="仿宋_GB2312"/>
          <w:color w:val="000000" w:themeColor="text1"/>
          <w:szCs w:val="32"/>
          <w14:textFill>
            <w14:solidFill>
              <w14:schemeClr w14:val="tx1"/>
            </w14:solidFill>
          </w14:textFill>
        </w:rPr>
        <w:t>2017年会议费总计</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万元，2016年</w:t>
      </w:r>
      <w:r>
        <w:rPr>
          <w:rFonts w:hint="eastAsia" w:ascii="仿宋_GB2312"/>
          <w:color w:val="000000" w:themeColor="text1"/>
          <w:szCs w:val="32"/>
          <w:lang w:eastAsia="zh-CN"/>
          <w14:textFill>
            <w14:solidFill>
              <w14:schemeClr w14:val="tx1"/>
            </w14:solidFill>
          </w14:textFill>
        </w:rPr>
        <w:t>决算</w:t>
      </w:r>
      <w:r>
        <w:rPr>
          <w:rFonts w:hint="eastAsia" w:ascii="仿宋_GB2312"/>
          <w:color w:val="000000" w:themeColor="text1"/>
          <w:szCs w:val="32"/>
          <w14:textFill>
            <w14:solidFill>
              <w14:schemeClr w14:val="tx1"/>
            </w14:solidFill>
          </w14:textFill>
        </w:rPr>
        <w:t>支出为</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万元，原因是：</w:t>
      </w:r>
      <w:r>
        <w:rPr>
          <w:rFonts w:hint="eastAsia" w:ascii="仿宋_GB2312"/>
          <w:color w:val="000000" w:themeColor="text1"/>
          <w:szCs w:val="32"/>
          <w:lang w:val="en-US" w:eastAsia="zh-CN"/>
          <w14:textFill>
            <w14:solidFill>
              <w14:schemeClr w14:val="tx1"/>
            </w14:solidFill>
          </w14:textFill>
        </w:rPr>
        <w:t>2017年度未发生会议费支出，2016年也未发生会议费支出</w:t>
      </w:r>
      <w:r>
        <w:rPr>
          <w:rFonts w:hint="eastAsia" w:ascii="仿宋_GB2312"/>
          <w:color w:val="000000" w:themeColor="text1"/>
          <w:szCs w:val="32"/>
          <w14:textFill>
            <w14:solidFill>
              <w14:schemeClr w14:val="tx1"/>
            </w14:solidFill>
          </w14:textFill>
        </w:rPr>
        <w:t>。</w:t>
      </w:r>
    </w:p>
    <w:bookmarkEnd w:id="33"/>
    <w:bookmarkEnd w:id="34"/>
    <w:p>
      <w:pPr>
        <w:ind w:firstLine="640"/>
        <w:rPr>
          <w:rFonts w:ascii="仿宋_GB2312"/>
          <w:szCs w:val="32"/>
        </w:rPr>
      </w:pPr>
      <w:r>
        <w:rPr>
          <w:rFonts w:hint="eastAsia" w:ascii="仿宋" w:hAnsi="仿宋" w:eastAsia="仿宋"/>
          <w:szCs w:val="32"/>
        </w:rPr>
        <w:t>培训费支出情况。2017年培训费总计</w:t>
      </w:r>
      <w:r>
        <w:rPr>
          <w:rFonts w:ascii="仿宋" w:hAnsi="仿宋" w:eastAsia="仿宋"/>
          <w:szCs w:val="32"/>
        </w:rPr>
        <w:t>4.14</w:t>
      </w:r>
      <w:r>
        <w:rPr>
          <w:rFonts w:hint="eastAsia" w:ascii="仿宋" w:hAnsi="仿宋" w:eastAsia="仿宋"/>
          <w:szCs w:val="32"/>
        </w:rPr>
        <w:t>万元，2016年支出为</w:t>
      </w:r>
      <w:r>
        <w:rPr>
          <w:rFonts w:ascii="仿宋" w:hAnsi="仿宋" w:eastAsia="仿宋"/>
          <w:szCs w:val="32"/>
        </w:rPr>
        <w:t>2.29</w:t>
      </w:r>
      <w:r>
        <w:rPr>
          <w:rFonts w:hint="eastAsia" w:ascii="仿宋" w:hAnsi="仿宋" w:eastAsia="仿宋"/>
          <w:szCs w:val="32"/>
        </w:rPr>
        <w:t>万元，比上年增加1</w:t>
      </w:r>
      <w:r>
        <w:rPr>
          <w:rFonts w:ascii="仿宋" w:hAnsi="仿宋" w:eastAsia="仿宋"/>
          <w:szCs w:val="32"/>
        </w:rPr>
        <w:t>.85</w:t>
      </w:r>
      <w:r>
        <w:rPr>
          <w:rFonts w:hint="eastAsia" w:ascii="仿宋" w:hAnsi="仿宋" w:eastAsia="仿宋"/>
          <w:szCs w:val="32"/>
        </w:rPr>
        <w:t>万元，增长80.8%。原因是：相关部门的</w:t>
      </w:r>
      <w:r>
        <w:rPr>
          <w:rFonts w:ascii="仿宋" w:hAnsi="仿宋" w:eastAsia="仿宋"/>
          <w:szCs w:val="32"/>
        </w:rPr>
        <w:t>培训业务</w:t>
      </w:r>
      <w:r>
        <w:rPr>
          <w:rFonts w:hint="eastAsia" w:ascii="仿宋" w:hAnsi="仿宋" w:eastAsia="仿宋"/>
          <w:szCs w:val="32"/>
        </w:rPr>
        <w:t>量</w:t>
      </w:r>
      <w:r>
        <w:rPr>
          <w:rFonts w:ascii="仿宋" w:hAnsi="仿宋" w:eastAsia="仿宋"/>
          <w:szCs w:val="32"/>
        </w:rPr>
        <w:t>增加</w:t>
      </w:r>
      <w:r>
        <w:rPr>
          <w:rFonts w:hint="eastAsia" w:ascii="仿宋" w:hAnsi="仿宋" w:eastAsia="仿宋"/>
          <w:szCs w:val="32"/>
        </w:rPr>
        <w:t>。</w:t>
      </w:r>
    </w:p>
    <w:p>
      <w:pPr>
        <w:widowControl/>
        <w:spacing w:line="580" w:lineRule="exact"/>
        <w:ind w:firstLine="643"/>
        <w:rPr>
          <w:rFonts w:ascii="仿宋_GB2312"/>
          <w:b/>
          <w:szCs w:val="32"/>
        </w:rPr>
      </w:pPr>
      <w:r>
        <w:rPr>
          <w:rFonts w:hint="eastAsia" w:ascii="仿宋" w:hAnsi="仿宋" w:eastAsia="仿宋"/>
          <w:b/>
          <w:szCs w:val="32"/>
        </w:rPr>
        <w:t xml:space="preserve"> </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8</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19</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72AD4"/>
    <w:multiLevelType w:val="singleLevel"/>
    <w:tmpl w:val="12D72AD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D9"/>
    <w:rsid w:val="00003C50"/>
    <w:rsid w:val="00005A31"/>
    <w:rsid w:val="000244B1"/>
    <w:rsid w:val="00054C53"/>
    <w:rsid w:val="00073EB2"/>
    <w:rsid w:val="0007561C"/>
    <w:rsid w:val="000D70B3"/>
    <w:rsid w:val="000F00FD"/>
    <w:rsid w:val="00103253"/>
    <w:rsid w:val="0011224D"/>
    <w:rsid w:val="00127C8F"/>
    <w:rsid w:val="00155A0C"/>
    <w:rsid w:val="00172A9E"/>
    <w:rsid w:val="00175A3A"/>
    <w:rsid w:val="0017741E"/>
    <w:rsid w:val="0019263B"/>
    <w:rsid w:val="001C2043"/>
    <w:rsid w:val="001F41FA"/>
    <w:rsid w:val="00204503"/>
    <w:rsid w:val="00231700"/>
    <w:rsid w:val="00271D6D"/>
    <w:rsid w:val="0027309A"/>
    <w:rsid w:val="00273E03"/>
    <w:rsid w:val="0029596B"/>
    <w:rsid w:val="002A3356"/>
    <w:rsid w:val="002D1C92"/>
    <w:rsid w:val="00305FCB"/>
    <w:rsid w:val="00310A7C"/>
    <w:rsid w:val="00312F9F"/>
    <w:rsid w:val="003155B1"/>
    <w:rsid w:val="003209A7"/>
    <w:rsid w:val="00341A3D"/>
    <w:rsid w:val="003D144F"/>
    <w:rsid w:val="003F6043"/>
    <w:rsid w:val="00404BA5"/>
    <w:rsid w:val="00405DD5"/>
    <w:rsid w:val="00443128"/>
    <w:rsid w:val="00450D4D"/>
    <w:rsid w:val="004E7B5F"/>
    <w:rsid w:val="004F1F8E"/>
    <w:rsid w:val="00502034"/>
    <w:rsid w:val="005046AD"/>
    <w:rsid w:val="005462E5"/>
    <w:rsid w:val="00562ED9"/>
    <w:rsid w:val="00593550"/>
    <w:rsid w:val="00594763"/>
    <w:rsid w:val="005C39CD"/>
    <w:rsid w:val="005C5A21"/>
    <w:rsid w:val="005C7CFB"/>
    <w:rsid w:val="005E2EB4"/>
    <w:rsid w:val="005E382E"/>
    <w:rsid w:val="00630D6A"/>
    <w:rsid w:val="00632195"/>
    <w:rsid w:val="006508EE"/>
    <w:rsid w:val="00661402"/>
    <w:rsid w:val="00661FC6"/>
    <w:rsid w:val="00682F9B"/>
    <w:rsid w:val="00683004"/>
    <w:rsid w:val="006A1D43"/>
    <w:rsid w:val="006B012E"/>
    <w:rsid w:val="006C00CA"/>
    <w:rsid w:val="006D6A17"/>
    <w:rsid w:val="006F5699"/>
    <w:rsid w:val="006F7A05"/>
    <w:rsid w:val="0070198A"/>
    <w:rsid w:val="00712D5F"/>
    <w:rsid w:val="00744B46"/>
    <w:rsid w:val="00746674"/>
    <w:rsid w:val="007C4984"/>
    <w:rsid w:val="007D592B"/>
    <w:rsid w:val="0080381A"/>
    <w:rsid w:val="008248C5"/>
    <w:rsid w:val="00830C9C"/>
    <w:rsid w:val="008529DA"/>
    <w:rsid w:val="008716D0"/>
    <w:rsid w:val="008951B5"/>
    <w:rsid w:val="008C78C5"/>
    <w:rsid w:val="008F3A14"/>
    <w:rsid w:val="0092275C"/>
    <w:rsid w:val="00937A08"/>
    <w:rsid w:val="00945029"/>
    <w:rsid w:val="00952574"/>
    <w:rsid w:val="00965AC4"/>
    <w:rsid w:val="009A2241"/>
    <w:rsid w:val="009C32C7"/>
    <w:rsid w:val="009D3E47"/>
    <w:rsid w:val="009F4499"/>
    <w:rsid w:val="00A05198"/>
    <w:rsid w:val="00A13A55"/>
    <w:rsid w:val="00A266EB"/>
    <w:rsid w:val="00A4272B"/>
    <w:rsid w:val="00A513A6"/>
    <w:rsid w:val="00A90396"/>
    <w:rsid w:val="00A93803"/>
    <w:rsid w:val="00AA33A5"/>
    <w:rsid w:val="00AB34E3"/>
    <w:rsid w:val="00AC76D6"/>
    <w:rsid w:val="00AF2C1C"/>
    <w:rsid w:val="00AF2DF2"/>
    <w:rsid w:val="00B42B02"/>
    <w:rsid w:val="00B701EF"/>
    <w:rsid w:val="00B72BF5"/>
    <w:rsid w:val="00B86180"/>
    <w:rsid w:val="00B96A7F"/>
    <w:rsid w:val="00BA26B2"/>
    <w:rsid w:val="00BB55D2"/>
    <w:rsid w:val="00BC4069"/>
    <w:rsid w:val="00BC625F"/>
    <w:rsid w:val="00BF1C0F"/>
    <w:rsid w:val="00C36EFE"/>
    <w:rsid w:val="00CB026A"/>
    <w:rsid w:val="00CE7AA1"/>
    <w:rsid w:val="00CF1175"/>
    <w:rsid w:val="00CF7D21"/>
    <w:rsid w:val="00D2211A"/>
    <w:rsid w:val="00D2301D"/>
    <w:rsid w:val="00D34D1F"/>
    <w:rsid w:val="00D4698B"/>
    <w:rsid w:val="00D51081"/>
    <w:rsid w:val="00D82AF5"/>
    <w:rsid w:val="00D87BD4"/>
    <w:rsid w:val="00DE515A"/>
    <w:rsid w:val="00E03175"/>
    <w:rsid w:val="00E5216F"/>
    <w:rsid w:val="00E7487B"/>
    <w:rsid w:val="00EA5972"/>
    <w:rsid w:val="00EB45A9"/>
    <w:rsid w:val="00EB63A9"/>
    <w:rsid w:val="00EC62AA"/>
    <w:rsid w:val="00ED09E5"/>
    <w:rsid w:val="00ED6876"/>
    <w:rsid w:val="00ED6B4C"/>
    <w:rsid w:val="00EF493B"/>
    <w:rsid w:val="00F0518B"/>
    <w:rsid w:val="00F05F78"/>
    <w:rsid w:val="00F06F8D"/>
    <w:rsid w:val="00F7462B"/>
    <w:rsid w:val="00F9758A"/>
    <w:rsid w:val="00FC3BAC"/>
    <w:rsid w:val="00FD5BCA"/>
    <w:rsid w:val="00FF65FE"/>
    <w:rsid w:val="09F621A2"/>
    <w:rsid w:val="0A8C0815"/>
    <w:rsid w:val="11C075CD"/>
    <w:rsid w:val="15077847"/>
    <w:rsid w:val="194B009A"/>
    <w:rsid w:val="198F3300"/>
    <w:rsid w:val="1CBA4588"/>
    <w:rsid w:val="1D1D08CD"/>
    <w:rsid w:val="366A31D9"/>
    <w:rsid w:val="49747C02"/>
    <w:rsid w:val="4F207E57"/>
    <w:rsid w:val="55D409A5"/>
    <w:rsid w:val="5CD603A4"/>
    <w:rsid w:val="60D30DB7"/>
    <w:rsid w:val="6DCE6F4E"/>
    <w:rsid w:val="7280257C"/>
    <w:rsid w:val="74C87D29"/>
    <w:rsid w:val="7F274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6"/>
    <w:link w:val="3"/>
    <w:qFormat/>
    <w:uiPriority w:val="99"/>
    <w:rPr>
      <w:rFonts w:ascii="Calibri" w:hAnsi="Calibri" w:eastAsia="宋体" w:cs="Times New Roman"/>
      <w:kern w:val="0"/>
      <w:sz w:val="18"/>
      <w:szCs w:val="18"/>
    </w:rPr>
  </w:style>
  <w:style w:type="character" w:customStyle="1" w:styleId="8">
    <w:name w:val="页脚 Char"/>
    <w:basedOn w:val="6"/>
    <w:link w:val="2"/>
    <w:qFormat/>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B6624D-266F-4163-8C1E-11104B1F3269}">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19</Pages>
  <Words>895</Words>
  <Characters>5105</Characters>
  <Lines>42</Lines>
  <Paragraphs>11</Paragraphs>
  <TotalTime>0</TotalTime>
  <ScaleCrop>false</ScaleCrop>
  <LinksUpToDate>false</LinksUpToDate>
  <CharactersWithSpaces>5989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Lenovo</cp:lastModifiedBy>
  <dcterms:modified xsi:type="dcterms:W3CDTF">2019-03-14T07:15:49Z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