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秦皇岛临港物流园区管理委员会</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w:t>
      </w:r>
      <w:r>
        <w:rPr>
          <w:rFonts w:ascii="黑体" w:hAnsi="黑体" w:eastAsia="黑体"/>
          <w:sz w:val="44"/>
          <w:szCs w:val="44"/>
        </w:rPr>
        <w:t>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 xml:space="preserve">第一部分   </w:t>
      </w:r>
      <w:r>
        <w:rPr>
          <w:rFonts w:hint="eastAsia" w:eastAsia="黑体"/>
          <w:szCs w:val="32"/>
        </w:rPr>
        <w:t>临港物流园区</w:t>
      </w:r>
      <w:r>
        <w:rPr>
          <w:rFonts w:eastAsia="黑体"/>
          <w:szCs w:val="32"/>
        </w:rPr>
        <w:t>部门概况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 xml:space="preserve">第二部分   </w:t>
      </w:r>
      <w:r>
        <w:rPr>
          <w:rFonts w:hint="eastAsia" w:eastAsia="黑体"/>
          <w:szCs w:val="32"/>
        </w:rPr>
        <w:t>临港物流园区</w:t>
      </w:r>
      <w:r>
        <w:rPr>
          <w:rFonts w:eastAsia="黑体"/>
          <w:szCs w:val="32"/>
        </w:rPr>
        <w:t>部门2017年度部门决算报表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 xml:space="preserve">第三部分  </w:t>
      </w:r>
      <w:r>
        <w:rPr>
          <w:rFonts w:hint="eastAsia" w:eastAsia="黑体"/>
          <w:szCs w:val="32"/>
        </w:rPr>
        <w:t>临港物流园区</w:t>
      </w:r>
      <w:r>
        <w:rPr>
          <w:rFonts w:eastAsia="黑体"/>
          <w:szCs w:val="32"/>
        </w:rPr>
        <w:t>部门2017年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7"/>
      <w:bookmarkStart w:id="3" w:name="OLE_LINK26"/>
      <w:bookmarkStart w:id="4" w:name="OLE_LINK25"/>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临港物流园区部门概况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firstLine="480"/>
        <w:rPr>
          <w:rFonts w:ascii="仿宋_GB2312" w:hAnsi="黑体"/>
          <w:sz w:val="24"/>
          <w:szCs w:val="32"/>
        </w:rPr>
      </w:pPr>
    </w:p>
    <w:bookmarkEnd w:id="6"/>
    <w:p>
      <w:pPr>
        <w:pStyle w:val="9"/>
        <w:numPr>
          <w:ilvl w:val="0"/>
          <w:numId w:val="1"/>
        </w:numPr>
        <w:ind w:left="0" w:firstLine="640"/>
        <w:rPr>
          <w:rFonts w:ascii="仿宋_GB2312" w:hAnsi="黑体"/>
          <w:szCs w:val="32"/>
        </w:rPr>
      </w:pPr>
      <w:bookmarkStart w:id="8" w:name="OLE_LINK14"/>
      <w:r>
        <w:rPr>
          <w:rFonts w:hint="eastAsia" w:ascii="仿宋_GB2312" w:hAnsi="黑体"/>
          <w:szCs w:val="32"/>
        </w:rPr>
        <w:t>部门职责</w:t>
      </w:r>
    </w:p>
    <w:p>
      <w:pPr>
        <w:pStyle w:val="9"/>
        <w:ind w:firstLine="640"/>
        <w:rPr>
          <w:rFonts w:ascii="仿宋_GB2312" w:hAnsi="宋体" w:cs="黑体"/>
          <w:szCs w:val="32"/>
        </w:rPr>
      </w:pPr>
      <w:r>
        <w:rPr>
          <w:rFonts w:hint="eastAsia" w:ascii="仿宋_GB2312" w:hAnsi="宋体" w:cs="黑体"/>
          <w:szCs w:val="32"/>
        </w:rPr>
        <w:t>1、规划调研。编制园区总体规划、产业规划及控制性详细规划，研究发展战略，明确产业方向</w:t>
      </w:r>
    </w:p>
    <w:p>
      <w:pPr>
        <w:pStyle w:val="9"/>
        <w:ind w:firstLine="640"/>
        <w:rPr>
          <w:rFonts w:ascii="仿宋_GB2312" w:hAnsi="宋体" w:cs="黑体"/>
          <w:szCs w:val="32"/>
        </w:rPr>
      </w:pPr>
      <w:r>
        <w:rPr>
          <w:rFonts w:hint="eastAsia" w:ascii="仿宋_GB2312" w:hAnsi="宋体" w:cs="黑体"/>
          <w:szCs w:val="32"/>
        </w:rPr>
        <w:t>2、招商引资。参加国内重点招商会和行业年会，主动拜访目标企业</w:t>
      </w:r>
    </w:p>
    <w:p>
      <w:pPr>
        <w:pStyle w:val="9"/>
        <w:ind w:firstLine="640"/>
        <w:rPr>
          <w:rFonts w:ascii="仿宋_GB2312" w:hAnsi="宋体" w:cs="黑体"/>
          <w:szCs w:val="32"/>
        </w:rPr>
      </w:pPr>
      <w:r>
        <w:rPr>
          <w:rFonts w:hint="eastAsia" w:ascii="仿宋_GB2312" w:hAnsi="宋体" w:cs="黑体"/>
          <w:szCs w:val="32"/>
        </w:rPr>
        <w:t>3、项目建设。帮助入园企业跑办手续，开展征地拆迁工作，组织土地招拍挂，达到净地条件，交付企业使用</w:t>
      </w:r>
    </w:p>
    <w:p>
      <w:pPr>
        <w:pStyle w:val="9"/>
        <w:ind w:firstLine="640"/>
        <w:rPr>
          <w:rFonts w:ascii="仿宋_GB2312" w:hAnsi="宋体" w:cs="黑体"/>
          <w:szCs w:val="32"/>
        </w:rPr>
      </w:pPr>
      <w:r>
        <w:rPr>
          <w:rFonts w:hint="eastAsia" w:ascii="仿宋_GB2312" w:hAnsi="宋体" w:cs="黑体"/>
          <w:szCs w:val="32"/>
        </w:rPr>
        <w:t>4、综合治理。开展安全生产工作，开展食品安全工作，抓好信访稳控工作，抓好综治司法工作，抓好环境治理工作</w:t>
      </w:r>
    </w:p>
    <w:p>
      <w:pPr>
        <w:pStyle w:val="9"/>
        <w:ind w:firstLine="640"/>
        <w:rPr>
          <w:rFonts w:ascii="仿宋_GB2312" w:hAnsi="宋体" w:cs="黑体"/>
          <w:szCs w:val="32"/>
        </w:rPr>
      </w:pPr>
      <w:r>
        <w:rPr>
          <w:rFonts w:hint="eastAsia" w:ascii="仿宋_GB2312" w:hAnsi="宋体" w:cs="黑体"/>
          <w:szCs w:val="32"/>
        </w:rPr>
        <w:t>5、农民保障。抓好失地农民保障，做好组织测算、筹集资金、发放、审计等工作</w:t>
      </w:r>
    </w:p>
    <w:p>
      <w:pPr>
        <w:ind w:firstLine="640"/>
        <w:rPr>
          <w:rFonts w:ascii="仿宋_GB2312" w:hAnsi="黑体"/>
          <w:szCs w:val="32"/>
        </w:rPr>
      </w:pPr>
      <w:r>
        <w:rPr>
          <w:rFonts w:hint="eastAsia" w:ascii="仿宋_GB2312" w:hAnsi="黑体"/>
          <w:szCs w:val="32"/>
        </w:rPr>
        <w:t>二、部门决算单位构成</w:t>
      </w:r>
    </w:p>
    <w:p>
      <w:pPr>
        <w:ind w:firstLine="1273" w:firstLineChars="398"/>
        <w:rPr>
          <w:rFonts w:ascii="仿宋_GB2312" w:hAnsi="黑体"/>
          <w:szCs w:val="32"/>
        </w:rPr>
      </w:pPr>
    </w:p>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208"/>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jc w:val="center"/>
              <w:rPr>
                <w:rFonts w:ascii="仿宋_GB2312" w:hAnsi="黑体"/>
                <w:sz w:val="28"/>
                <w:szCs w:val="28"/>
              </w:rPr>
            </w:pPr>
            <w:r>
              <w:rPr>
                <w:rFonts w:hint="eastAsia" w:ascii="仿宋_GB2312" w:hAnsi="黑体"/>
                <w:sz w:val="28"/>
                <w:szCs w:val="28"/>
              </w:rPr>
              <w:t>单位名称</w:t>
            </w:r>
          </w:p>
        </w:tc>
        <w:tc>
          <w:tcPr>
            <w:tcW w:w="2208" w:type="dxa"/>
          </w:tcPr>
          <w:p>
            <w:pPr>
              <w:ind w:firstLine="0" w:firstLineChars="0"/>
              <w:jc w:val="center"/>
              <w:rPr>
                <w:rFonts w:ascii="仿宋_GB2312" w:hAnsi="黑体"/>
                <w:sz w:val="28"/>
                <w:szCs w:val="28"/>
              </w:rPr>
            </w:pPr>
            <w:r>
              <w:rPr>
                <w:rFonts w:hint="eastAsia" w:ascii="仿宋_GB2312" w:hAnsi="黑体"/>
                <w:sz w:val="28"/>
                <w:szCs w:val="28"/>
              </w:rPr>
              <w:t>单位性质</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单位规格</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rPr>
                <w:rFonts w:ascii="仿宋_GB2312" w:hAnsi="黑体"/>
                <w:sz w:val="28"/>
                <w:szCs w:val="28"/>
              </w:rPr>
            </w:pPr>
            <w:bookmarkStart w:id="24" w:name="_GoBack" w:colFirst="1" w:colLast="3"/>
            <w:r>
              <w:rPr>
                <w:rFonts w:hint="eastAsia" w:ascii="仿宋_GB2312" w:hAnsi="黑体"/>
                <w:sz w:val="28"/>
                <w:szCs w:val="28"/>
              </w:rPr>
              <w:t>秦皇岛临港物流 园区管理委员会</w:t>
            </w:r>
          </w:p>
        </w:tc>
        <w:tc>
          <w:tcPr>
            <w:tcW w:w="2208"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rPr>
              <w:t>事业</w:t>
            </w:r>
            <w:r>
              <w:rPr>
                <w:rFonts w:hint="eastAsia" w:ascii="仿宋_GB2312" w:hAnsi="黑体"/>
                <w:sz w:val="28"/>
                <w:szCs w:val="28"/>
                <w:lang w:eastAsia="zh-CN"/>
              </w:rPr>
              <w:t>单位</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正科级</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财政拨款</w:t>
            </w:r>
          </w:p>
        </w:tc>
      </w:tr>
      <w:bookmarkEnd w:id="24"/>
    </w:tbl>
    <w:p>
      <w:pPr>
        <w:ind w:firstLine="1273" w:firstLineChars="398"/>
        <w:rPr>
          <w:rFonts w:ascii="仿宋_GB2312" w:hAnsi="黑体"/>
          <w:szCs w:val="32"/>
        </w:rPr>
      </w:pPr>
    </w:p>
    <w:bookmarkEnd w:id="8"/>
    <w:p>
      <w:pPr>
        <w:widowControl/>
        <w:spacing w:line="240" w:lineRule="auto"/>
        <w:ind w:firstLine="0" w:firstLineChars="0"/>
        <w:jc w:val="left"/>
        <w:rPr>
          <w:rFonts w:ascii="黑体" w:hAnsi="黑体" w:eastAsia="黑体"/>
          <w:szCs w:val="32"/>
        </w:rPr>
      </w:pPr>
      <w:r>
        <w:rPr>
          <w:rFonts w:ascii="黑体" w:hAnsi="黑体" w:eastAsia="黑体"/>
          <w:szCs w:val="32"/>
        </w:rPr>
        <w:br w:type="page"/>
      </w:r>
      <w:r>
        <w:rPr>
          <w:rFonts w:ascii="黑体" w:hAnsi="黑体" w:eastAsia="黑体"/>
          <w:szCs w:val="32"/>
        </w:rPr>
        <w:t xml:space="preserve"> </w:t>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临港物流园区部门</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201</w:t>
      </w:r>
      <w:r>
        <w:rPr>
          <w:rFonts w:ascii="黑体" w:hAnsi="黑体" w:eastAsia="黑体"/>
          <w:sz w:val="72"/>
          <w:szCs w:val="72"/>
        </w:rPr>
        <w:t>7</w:t>
      </w:r>
      <w:r>
        <w:rPr>
          <w:rFonts w:hint="eastAsia" w:ascii="黑体" w:hAnsi="黑体" w:eastAsia="黑体"/>
          <w:sz w:val="72"/>
          <w:szCs w:val="72"/>
        </w:rPr>
        <w:t>年度部门决算报表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黑体" w:hAnsi="黑体" w:eastAsia="黑体"/>
          <w:szCs w:val="32"/>
        </w:rPr>
      </w:pPr>
      <w:r>
        <w:rPr>
          <w:rFonts w:hint="eastAsia" w:ascii="仿宋_GB2312"/>
          <w:szCs w:val="32"/>
        </w:rPr>
        <w:t>附件一：部门决算报表</w:t>
      </w:r>
      <w:r>
        <w:rPr>
          <w:rFonts w:ascii="黑体" w:hAnsi="黑体" w:eastAsia="黑体"/>
          <w:szCs w:val="32"/>
        </w:rPr>
        <w:br w:type="page"/>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 xml:space="preserve">  临港物流园区部门</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201</w:t>
      </w:r>
      <w:r>
        <w:rPr>
          <w:rFonts w:ascii="黑体" w:hAnsi="黑体" w:eastAsia="黑体"/>
          <w:sz w:val="72"/>
          <w:szCs w:val="72"/>
        </w:rPr>
        <w:t>7</w:t>
      </w:r>
      <w:r>
        <w:rPr>
          <w:rFonts w:hint="eastAsia" w:ascii="黑体" w:hAnsi="黑体" w:eastAsia="黑体"/>
          <w:sz w:val="72"/>
          <w:szCs w:val="72"/>
        </w:rPr>
        <w:t>年部门决算情况说明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2"/>
      <w:bookmarkStart w:id="11" w:name="OLE_LINK1"/>
    </w:p>
    <w:p>
      <w:pPr>
        <w:ind w:firstLine="640"/>
        <w:rPr>
          <w:rFonts w:ascii="仿宋_GB2312"/>
          <w:szCs w:val="32"/>
        </w:rPr>
      </w:pPr>
      <w:bookmarkStart w:id="12" w:name="OLE_LINK23"/>
      <w:r>
        <w:rPr>
          <w:rFonts w:hint="eastAsia" w:ascii="仿宋_GB2312"/>
          <w:szCs w:val="32"/>
        </w:rPr>
        <w:t>2017年度决算收入合计2124.33万元，决算支出合计2154.72万元，</w:t>
      </w:r>
      <w:bookmarkStart w:id="13" w:name="OLE_LINK37"/>
      <w:r>
        <w:rPr>
          <w:rFonts w:hint="eastAsia" w:ascii="仿宋_GB2312"/>
          <w:szCs w:val="32"/>
        </w:rPr>
        <w:t>年初结转和结余52.22万元，年末结转和结余21.83万元</w:t>
      </w:r>
      <w:bookmarkEnd w:id="13"/>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年度收入与年初预算对比增加1524.11万元，原因是：2017年收到征地补偿款、银行贷款利息及人员、日常公用增加；与2</w:t>
      </w:r>
      <w:r>
        <w:rPr>
          <w:rFonts w:ascii="仿宋_GB2312"/>
          <w:szCs w:val="32"/>
        </w:rPr>
        <w:t>016</w:t>
      </w:r>
      <w:r>
        <w:rPr>
          <w:rFonts w:hint="eastAsia" w:ascii="仿宋_GB2312"/>
          <w:szCs w:val="32"/>
        </w:rPr>
        <w:t>年度收入相比，减少3286.69万元，原因是：征地补偿款减少及贷款利息减少。</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年度支出与年初预算对比增加1554.5万元，原因是：征地补偿款、银行贷款利息及人员、日常公用增加；与2</w:t>
      </w:r>
      <w:r>
        <w:rPr>
          <w:rFonts w:ascii="仿宋_GB2312"/>
          <w:szCs w:val="32"/>
        </w:rPr>
        <w:t>016</w:t>
      </w:r>
      <w:r>
        <w:rPr>
          <w:rFonts w:hint="eastAsia" w:ascii="仿宋_GB2312"/>
          <w:szCs w:val="32"/>
        </w:rPr>
        <w:t>年度支出相比，减少3301.32万元，原因是：征地补偿款及贷款利息支出减少。</w:t>
      </w:r>
    </w:p>
    <w:bookmarkEnd w:id="10"/>
    <w:bookmarkEnd w:id="11"/>
    <w:bookmarkEnd w:id="12"/>
    <w:p>
      <w:pPr>
        <w:ind w:firstLine="643"/>
        <w:rPr>
          <w:rFonts w:ascii="楷体" w:hAnsi="楷体" w:eastAsia="楷体"/>
          <w:b/>
          <w:szCs w:val="32"/>
        </w:rPr>
      </w:pPr>
      <w:bookmarkStart w:id="14" w:name="OLE_LINK4"/>
      <w:bookmarkStart w:id="15" w:name="OLE_LINK3"/>
      <w:r>
        <w:rPr>
          <w:rFonts w:ascii="楷体" w:hAnsi="楷体" w:eastAsia="楷体"/>
          <w:b/>
          <w:szCs w:val="32"/>
        </w:rPr>
        <w:t>二、收入决算情况说明</w:t>
      </w:r>
    </w:p>
    <w:p>
      <w:pPr>
        <w:widowControl/>
        <w:spacing w:line="580" w:lineRule="exact"/>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年度收入合计 2124.33万元，其中：财政拨款收入2124.33万元，占总收入 100</w:t>
      </w:r>
      <w:r>
        <w:rPr>
          <w:rFonts w:ascii="仿宋" w:hAnsi="仿宋" w:eastAsia="仿宋"/>
          <w:szCs w:val="32"/>
        </w:rPr>
        <w:t>%</w:t>
      </w:r>
      <w:r>
        <w:rPr>
          <w:rFonts w:hint="eastAsia" w:ascii="仿宋" w:hAnsi="仿宋" w:eastAsia="仿宋"/>
          <w:szCs w:val="32"/>
        </w:rPr>
        <w:t>；</w:t>
      </w:r>
      <w:bookmarkStart w:id="16" w:name="OLE_LINK33"/>
      <w:bookmarkStart w:id="17" w:name="OLE_LINK32"/>
      <w:r>
        <w:rPr>
          <w:rFonts w:hint="eastAsia" w:ascii="仿宋" w:hAnsi="仿宋" w:eastAsia="仿宋"/>
          <w:szCs w:val="32"/>
        </w:rPr>
        <w:t>事业收入0万元，占总收入0%</w:t>
      </w:r>
      <w:bookmarkEnd w:id="16"/>
      <w:bookmarkEnd w:id="17"/>
      <w:r>
        <w:rPr>
          <w:rFonts w:hint="eastAsia" w:ascii="仿宋" w:hAnsi="仿宋" w:eastAsia="仿宋"/>
          <w:szCs w:val="32"/>
        </w:rPr>
        <w:t>；上级补助收入0万元，占总收入0%；经营收入0万元，占总收入0%；其它收入0万元，占总收入0</w:t>
      </w:r>
      <w:r>
        <w:rPr>
          <w:rFonts w:ascii="仿宋" w:hAnsi="仿宋" w:eastAsia="仿宋"/>
          <w:szCs w:val="32"/>
        </w:rPr>
        <w:t>%</w:t>
      </w:r>
      <w:r>
        <w:rPr>
          <w:rFonts w:hint="eastAsia" w:ascii="仿宋" w:hAnsi="仿宋" w:eastAsia="仿宋"/>
          <w:szCs w:val="32"/>
        </w:rPr>
        <w:t>。</w:t>
      </w:r>
    </w:p>
    <w:p>
      <w:pPr>
        <w:widowControl/>
        <w:spacing w:line="580" w:lineRule="exact"/>
        <w:ind w:firstLine="643"/>
        <w:rPr>
          <w:rFonts w:ascii="楷体" w:hAnsi="楷体" w:eastAsia="楷体"/>
          <w:b/>
          <w:szCs w:val="32"/>
        </w:rPr>
      </w:pPr>
      <w:r>
        <w:rPr>
          <w:rFonts w:ascii="楷体" w:hAnsi="楷体" w:eastAsia="楷体"/>
          <w:b/>
          <w:szCs w:val="32"/>
        </w:rPr>
        <w:t>三、支出决算情况说明</w:t>
      </w:r>
    </w:p>
    <w:p>
      <w:pPr>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年度支出合计2154.72万元，其中：基本支出 652.74万元，占总支出 30.29%；项目支出 1501.98万元，占总支出 69.71%。</w:t>
      </w: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4"/>
      <w:bookmarkEnd w:id="15"/>
      <w:r>
        <w:rPr>
          <w:rFonts w:hint="eastAsia" w:ascii="楷体" w:hAnsi="楷体" w:eastAsia="楷体"/>
          <w:b/>
          <w:szCs w:val="32"/>
        </w:rPr>
        <w:t>收入支出决算总体情况说明</w:t>
      </w:r>
    </w:p>
    <w:p>
      <w:pPr>
        <w:ind w:firstLine="640"/>
        <w:rPr>
          <w:rFonts w:ascii="仿宋_GB2312"/>
          <w:szCs w:val="32"/>
        </w:rPr>
      </w:pPr>
      <w:bookmarkStart w:id="18" w:name="OLE_LINK29"/>
      <w:r>
        <w:rPr>
          <w:rFonts w:hint="eastAsia" w:ascii="仿宋_GB2312"/>
          <w:szCs w:val="32"/>
        </w:rPr>
        <w:t>2017年度财政拨款收入决算总计</w:t>
      </w:r>
      <w:r>
        <w:rPr>
          <w:rFonts w:hint="eastAsia" w:ascii="仿宋" w:hAnsi="仿宋" w:eastAsia="仿宋"/>
          <w:szCs w:val="32"/>
        </w:rPr>
        <w:t>2124.33</w:t>
      </w:r>
      <w:r>
        <w:rPr>
          <w:rFonts w:hint="eastAsia" w:ascii="仿宋_GB2312"/>
          <w:szCs w:val="32"/>
        </w:rPr>
        <w:t>万元，财政拨款支出决算总计</w:t>
      </w:r>
      <w:r>
        <w:rPr>
          <w:rFonts w:hint="eastAsia" w:ascii="仿宋" w:hAnsi="仿宋" w:eastAsia="仿宋"/>
          <w:szCs w:val="32"/>
        </w:rPr>
        <w:t>2154.72</w:t>
      </w:r>
      <w:r>
        <w:rPr>
          <w:rFonts w:hint="eastAsia" w:ascii="仿宋_GB2312"/>
          <w:szCs w:val="32"/>
        </w:rPr>
        <w:t>万元，年初结转和结余52.22万元，年末结转和结余21.83万元。</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年度财政拨款收入与年初预算对比增加1524.11万元，原因是：2017年收到征地补偿款、银行贷款利息及人员、日常公用增加；与2</w:t>
      </w:r>
      <w:r>
        <w:rPr>
          <w:rFonts w:ascii="仿宋_GB2312"/>
          <w:szCs w:val="32"/>
        </w:rPr>
        <w:t>016</w:t>
      </w:r>
      <w:r>
        <w:rPr>
          <w:rFonts w:hint="eastAsia" w:ascii="仿宋_GB2312"/>
          <w:szCs w:val="32"/>
        </w:rPr>
        <w:t>年度相比，减少3286.69万元，原因是：征地补偿款减少及贷款利息减少。</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年度财政拨款支出与年初预算对比增加1554.5万元，原因是：征地补偿款、银行贷款利息及人员、日常公用增加；与2</w:t>
      </w:r>
      <w:r>
        <w:rPr>
          <w:rFonts w:ascii="仿宋_GB2312"/>
          <w:szCs w:val="32"/>
        </w:rPr>
        <w:t>016</w:t>
      </w:r>
      <w:r>
        <w:rPr>
          <w:rFonts w:hint="eastAsia" w:ascii="仿宋_GB2312"/>
          <w:szCs w:val="32"/>
        </w:rPr>
        <w:t>年度支出相比，减少3301.32万元，原因是：征地补偿款及贷款利息支出减少。</w:t>
      </w:r>
    </w:p>
    <w:bookmarkEnd w:id="18"/>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5"/>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jc w:val="center"/>
              <w:rPr>
                <w:rFonts w:ascii="仿宋_GB2312"/>
                <w:sz w:val="24"/>
                <w:szCs w:val="24"/>
              </w:rPr>
            </w:pPr>
            <w:r>
              <w:rPr>
                <w:rFonts w:hint="eastAsia" w:ascii="仿宋_GB2312"/>
                <w:sz w:val="24"/>
                <w:szCs w:val="24"/>
              </w:rPr>
              <w:t>2.69</w:t>
            </w:r>
          </w:p>
        </w:tc>
        <w:tc>
          <w:tcPr>
            <w:tcW w:w="1446" w:type="dxa"/>
          </w:tcPr>
          <w:p>
            <w:pPr>
              <w:ind w:firstLine="0" w:firstLineChars="0"/>
              <w:jc w:val="center"/>
              <w:rPr>
                <w:rFonts w:ascii="仿宋_GB2312"/>
                <w:sz w:val="24"/>
                <w:szCs w:val="24"/>
              </w:rPr>
            </w:pPr>
            <w:r>
              <w:rPr>
                <w:rFonts w:hint="eastAsia" w:ascii="仿宋_GB2312"/>
                <w:sz w:val="24"/>
                <w:szCs w:val="24"/>
              </w:rPr>
              <w:t>2.7</w:t>
            </w:r>
          </w:p>
        </w:tc>
        <w:tc>
          <w:tcPr>
            <w:tcW w:w="1446" w:type="dxa"/>
          </w:tcPr>
          <w:p>
            <w:pPr>
              <w:ind w:firstLine="0" w:firstLineChars="0"/>
              <w:jc w:val="center"/>
              <w:rPr>
                <w:rFonts w:ascii="仿宋_GB2312"/>
                <w:sz w:val="24"/>
                <w:szCs w:val="24"/>
              </w:rPr>
            </w:pPr>
            <w:r>
              <w:rPr>
                <w:rFonts w:hint="eastAsia" w:ascii="仿宋_GB2312"/>
                <w:sz w:val="24"/>
                <w:szCs w:val="24"/>
              </w:rPr>
              <w:t>3.35</w:t>
            </w:r>
          </w:p>
        </w:tc>
        <w:tc>
          <w:tcPr>
            <w:tcW w:w="1474" w:type="dxa"/>
          </w:tcPr>
          <w:p>
            <w:pPr>
              <w:ind w:firstLine="0" w:firstLineChars="0"/>
              <w:jc w:val="center"/>
              <w:rPr>
                <w:rFonts w:ascii="仿宋_GB2312"/>
                <w:sz w:val="24"/>
                <w:szCs w:val="24"/>
              </w:rPr>
            </w:pPr>
            <w:r>
              <w:rPr>
                <w:rFonts w:hint="eastAsia" w:ascii="仿宋_GB2312"/>
                <w:sz w:val="24"/>
                <w:szCs w:val="24"/>
              </w:rPr>
              <w:t>-0.01</w:t>
            </w:r>
          </w:p>
        </w:tc>
        <w:tc>
          <w:tcPr>
            <w:tcW w:w="1417" w:type="dxa"/>
          </w:tcPr>
          <w:p>
            <w:pPr>
              <w:ind w:firstLine="0" w:firstLineChars="0"/>
              <w:jc w:val="center"/>
              <w:rPr>
                <w:rFonts w:ascii="仿宋_GB2312"/>
                <w:sz w:val="24"/>
                <w:szCs w:val="24"/>
              </w:rPr>
            </w:pPr>
            <w:r>
              <w:rPr>
                <w:rFonts w:hint="eastAsia" w:ascii="仿宋_GB2312"/>
                <w:sz w:val="24"/>
                <w:szCs w:val="24"/>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jc w:val="center"/>
              <w:rPr>
                <w:rFonts w:ascii="仿宋_GB2312"/>
                <w:sz w:val="24"/>
                <w:szCs w:val="24"/>
              </w:rPr>
            </w:pPr>
            <w:r>
              <w:rPr>
                <w:rFonts w:hint="eastAsia" w:ascii="仿宋_GB2312"/>
                <w:sz w:val="24"/>
                <w:szCs w:val="24"/>
              </w:rPr>
              <w:t>1.92</w:t>
            </w:r>
          </w:p>
        </w:tc>
        <w:tc>
          <w:tcPr>
            <w:tcW w:w="1446" w:type="dxa"/>
          </w:tcPr>
          <w:p>
            <w:pPr>
              <w:ind w:firstLine="0" w:firstLineChars="0"/>
              <w:jc w:val="center"/>
              <w:rPr>
                <w:rFonts w:ascii="仿宋_GB2312"/>
                <w:sz w:val="24"/>
                <w:szCs w:val="24"/>
              </w:rPr>
            </w:pPr>
            <w:r>
              <w:rPr>
                <w:rFonts w:hint="eastAsia" w:ascii="仿宋_GB2312"/>
                <w:sz w:val="24"/>
                <w:szCs w:val="24"/>
              </w:rPr>
              <w:t>1.92</w:t>
            </w:r>
          </w:p>
        </w:tc>
        <w:tc>
          <w:tcPr>
            <w:tcW w:w="1446" w:type="dxa"/>
          </w:tcPr>
          <w:p>
            <w:pPr>
              <w:ind w:firstLine="0" w:firstLineChars="0"/>
              <w:jc w:val="center"/>
              <w:rPr>
                <w:rFonts w:ascii="仿宋_GB2312"/>
                <w:sz w:val="24"/>
                <w:szCs w:val="24"/>
              </w:rPr>
            </w:pPr>
            <w:r>
              <w:rPr>
                <w:rFonts w:hint="eastAsia" w:ascii="仿宋_GB2312"/>
                <w:sz w:val="24"/>
                <w:szCs w:val="24"/>
              </w:rPr>
              <w:t>2.57</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sz w:val="24"/>
                <w:szCs w:val="24"/>
              </w:rPr>
            </w:pPr>
            <w:bookmarkStart w:id="19" w:name="_Hlk3185114"/>
            <w:r>
              <w:rPr>
                <w:rFonts w:hint="eastAsia" w:ascii="仿宋_GB2312"/>
                <w:sz w:val="24"/>
                <w:szCs w:val="24"/>
              </w:rPr>
              <w:t>其中：公务用车购置费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sz w:val="24"/>
                <w:szCs w:val="24"/>
              </w:rPr>
            </w:pPr>
            <w:r>
              <w:rPr>
                <w:rFonts w:hint="eastAsia" w:ascii="仿宋_GB2312"/>
                <w:sz w:val="24"/>
                <w:szCs w:val="24"/>
              </w:rPr>
              <w:t>其中：公务用车维护费</w:t>
            </w:r>
          </w:p>
        </w:tc>
        <w:tc>
          <w:tcPr>
            <w:tcW w:w="1446" w:type="dxa"/>
          </w:tcPr>
          <w:p>
            <w:pPr>
              <w:ind w:firstLine="0" w:firstLineChars="0"/>
              <w:jc w:val="center"/>
              <w:rPr>
                <w:rFonts w:ascii="仿宋_GB2312"/>
                <w:sz w:val="24"/>
                <w:szCs w:val="24"/>
              </w:rPr>
            </w:pPr>
            <w:r>
              <w:rPr>
                <w:rFonts w:hint="eastAsia" w:ascii="仿宋_GB2312"/>
                <w:sz w:val="24"/>
                <w:szCs w:val="24"/>
              </w:rPr>
              <w:t>1.92</w:t>
            </w:r>
          </w:p>
        </w:tc>
        <w:tc>
          <w:tcPr>
            <w:tcW w:w="1446" w:type="dxa"/>
          </w:tcPr>
          <w:p>
            <w:pPr>
              <w:ind w:firstLine="0" w:firstLineChars="0"/>
              <w:jc w:val="center"/>
              <w:rPr>
                <w:rFonts w:ascii="仿宋_GB2312"/>
                <w:sz w:val="24"/>
                <w:szCs w:val="24"/>
              </w:rPr>
            </w:pPr>
            <w:r>
              <w:rPr>
                <w:rFonts w:hint="eastAsia" w:ascii="仿宋_GB2312"/>
                <w:sz w:val="24"/>
                <w:szCs w:val="24"/>
              </w:rPr>
              <w:t>1.92</w:t>
            </w:r>
          </w:p>
        </w:tc>
        <w:tc>
          <w:tcPr>
            <w:tcW w:w="1446" w:type="dxa"/>
          </w:tcPr>
          <w:p>
            <w:pPr>
              <w:ind w:firstLine="0" w:firstLineChars="0"/>
              <w:jc w:val="center"/>
              <w:rPr>
                <w:rFonts w:ascii="仿宋_GB2312"/>
                <w:sz w:val="24"/>
                <w:szCs w:val="24"/>
              </w:rPr>
            </w:pPr>
            <w:r>
              <w:rPr>
                <w:rFonts w:hint="eastAsia" w:ascii="仿宋_GB2312"/>
                <w:sz w:val="24"/>
                <w:szCs w:val="24"/>
              </w:rPr>
              <w:t>2.57</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-0.65</w:t>
            </w:r>
          </w:p>
        </w:tc>
      </w:tr>
      <w:bookmark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jc w:val="center"/>
              <w:rPr>
                <w:rFonts w:ascii="仿宋_GB2312"/>
                <w:sz w:val="24"/>
                <w:szCs w:val="24"/>
              </w:rPr>
            </w:pPr>
            <w:r>
              <w:rPr>
                <w:rFonts w:hint="eastAsia" w:ascii="仿宋_GB2312"/>
                <w:sz w:val="24"/>
                <w:szCs w:val="24"/>
              </w:rPr>
              <w:t>0.77</w:t>
            </w:r>
          </w:p>
        </w:tc>
        <w:tc>
          <w:tcPr>
            <w:tcW w:w="1446" w:type="dxa"/>
          </w:tcPr>
          <w:p>
            <w:pPr>
              <w:ind w:firstLine="0" w:firstLineChars="0"/>
              <w:jc w:val="center"/>
              <w:rPr>
                <w:rFonts w:ascii="仿宋_GB2312"/>
                <w:sz w:val="24"/>
                <w:szCs w:val="24"/>
              </w:rPr>
            </w:pPr>
            <w:r>
              <w:rPr>
                <w:rFonts w:hint="eastAsia" w:ascii="仿宋_GB2312"/>
                <w:sz w:val="24"/>
                <w:szCs w:val="24"/>
              </w:rPr>
              <w:t>0.78</w:t>
            </w:r>
          </w:p>
        </w:tc>
        <w:tc>
          <w:tcPr>
            <w:tcW w:w="1446" w:type="dxa"/>
          </w:tcPr>
          <w:p>
            <w:pPr>
              <w:ind w:firstLine="0" w:firstLineChars="0"/>
              <w:jc w:val="center"/>
              <w:rPr>
                <w:rFonts w:ascii="仿宋_GB2312"/>
                <w:sz w:val="24"/>
                <w:szCs w:val="24"/>
              </w:rPr>
            </w:pPr>
            <w:r>
              <w:rPr>
                <w:rFonts w:hint="eastAsia" w:ascii="仿宋_GB2312"/>
                <w:sz w:val="24"/>
                <w:szCs w:val="24"/>
              </w:rPr>
              <w:t>0.78</w:t>
            </w:r>
          </w:p>
        </w:tc>
        <w:tc>
          <w:tcPr>
            <w:tcW w:w="1474" w:type="dxa"/>
          </w:tcPr>
          <w:p>
            <w:pPr>
              <w:ind w:firstLine="0" w:firstLineChars="0"/>
              <w:jc w:val="center"/>
              <w:rPr>
                <w:rFonts w:ascii="仿宋_GB2312"/>
                <w:sz w:val="24"/>
                <w:szCs w:val="24"/>
              </w:rPr>
            </w:pPr>
            <w:r>
              <w:rPr>
                <w:rFonts w:hint="eastAsia" w:ascii="仿宋_GB2312"/>
                <w:sz w:val="24"/>
                <w:szCs w:val="24"/>
              </w:rPr>
              <w:t>-0.01</w:t>
            </w:r>
          </w:p>
        </w:tc>
        <w:tc>
          <w:tcPr>
            <w:tcW w:w="1417" w:type="dxa"/>
          </w:tcPr>
          <w:p>
            <w:pPr>
              <w:ind w:firstLine="0" w:firstLineChars="0"/>
              <w:jc w:val="center"/>
              <w:rPr>
                <w:rFonts w:ascii="仿宋_GB2312"/>
                <w:sz w:val="24"/>
                <w:szCs w:val="24"/>
              </w:rPr>
            </w:pPr>
            <w:r>
              <w:rPr>
                <w:rFonts w:hint="eastAsia" w:ascii="仿宋_GB2312"/>
                <w:sz w:val="24"/>
                <w:szCs w:val="24"/>
              </w:rPr>
              <w:t>-0.01</w:t>
            </w:r>
          </w:p>
        </w:tc>
      </w:tr>
    </w:tbl>
    <w:p>
      <w:pPr>
        <w:ind w:firstLine="643"/>
        <w:rPr>
          <w:rFonts w:ascii="仿宋_GB2312"/>
          <w:b/>
          <w:szCs w:val="32"/>
        </w:rPr>
      </w:pPr>
      <w:r>
        <w:rPr>
          <w:rFonts w:hint="eastAsia" w:ascii="仿宋_GB2312"/>
          <w:b/>
          <w:szCs w:val="32"/>
        </w:rPr>
        <w:t>（一）对比增减原因分析</w:t>
      </w:r>
    </w:p>
    <w:p>
      <w:pPr>
        <w:ind w:firstLine="643"/>
        <w:rPr>
          <w:rFonts w:ascii="仿宋_GB2312"/>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年度“三公经费”支出总额2.69万元，与年初预算相比减少0.01万元，降低0.3%，原因是：缩减经费，降低业务招待费</w:t>
      </w:r>
      <w:r>
        <w:rPr>
          <w:rFonts w:ascii="仿宋_GB2312"/>
          <w:szCs w:val="32"/>
        </w:rPr>
        <w:t>;</w:t>
      </w:r>
      <w:r>
        <w:rPr>
          <w:rFonts w:hint="eastAsia" w:ascii="仿宋_GB2312"/>
          <w:szCs w:val="32"/>
        </w:rPr>
        <w:t>与2</w:t>
      </w:r>
      <w:r>
        <w:rPr>
          <w:rFonts w:ascii="仿宋_GB2312"/>
          <w:szCs w:val="32"/>
        </w:rPr>
        <w:t>016</w:t>
      </w:r>
      <w:r>
        <w:rPr>
          <w:rFonts w:hint="eastAsia" w:ascii="仿宋_GB2312"/>
          <w:szCs w:val="32"/>
        </w:rPr>
        <w:t>年度决算数相比减少0.66万元，降低19.7%，原因是：节能减排，公务用车运行维护费减少，以及经费缩减,降低业务招待费。</w:t>
      </w:r>
    </w:p>
    <w:p>
      <w:pPr>
        <w:ind w:firstLine="643"/>
        <w:rPr>
          <w:rFonts w:ascii="仿宋_GB2312"/>
          <w:szCs w:val="32"/>
        </w:rPr>
      </w:pPr>
      <w:r>
        <w:rPr>
          <w:rFonts w:hint="eastAsia" w:ascii="仿宋_GB2312"/>
          <w:b/>
          <w:szCs w:val="32"/>
        </w:rPr>
        <w:t>2．</w:t>
      </w:r>
      <w:r>
        <w:rPr>
          <w:rFonts w:hint="eastAsia" w:ascii="仿宋_GB2312"/>
          <w:szCs w:val="32"/>
        </w:rPr>
        <w:t>2</w:t>
      </w:r>
      <w:r>
        <w:rPr>
          <w:rFonts w:ascii="仿宋_GB2312"/>
          <w:szCs w:val="32"/>
        </w:rPr>
        <w:t>017</w:t>
      </w:r>
      <w:r>
        <w:rPr>
          <w:rFonts w:hint="eastAsia" w:ascii="仿宋_GB2312"/>
          <w:szCs w:val="32"/>
        </w:rPr>
        <w:t>年度因公出国（境）费0万元，年初预算为0万元，2016年度决算数为“0”，原因是：2017年未发生因公出国费用，年初预算未安排，2016年也未发生因公出国费用。</w:t>
      </w:r>
    </w:p>
    <w:p>
      <w:pPr>
        <w:ind w:firstLine="643"/>
        <w:rPr>
          <w:rFonts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年度公务用车购置及运行维护费1.92万元，与年初预算一致，与2</w:t>
      </w:r>
      <w:r>
        <w:rPr>
          <w:rFonts w:ascii="仿宋_GB2312"/>
          <w:szCs w:val="32"/>
        </w:rPr>
        <w:t>016</w:t>
      </w:r>
      <w:r>
        <w:rPr>
          <w:rFonts w:hint="eastAsia" w:ascii="仿宋_GB2312"/>
          <w:szCs w:val="32"/>
        </w:rPr>
        <w:t>年度决算数相比减少0.65万元，降低25.29%，原因是：节能减排，公务用车运行维护费减少。</w:t>
      </w:r>
    </w:p>
    <w:p>
      <w:pPr>
        <w:ind w:firstLine="640"/>
        <w:rPr>
          <w:rFonts w:hint="eastAsia"/>
        </w:rPr>
      </w:pPr>
      <w:r>
        <w:rPr>
          <w:rFonts w:hint="eastAsia" w:ascii="仿宋_GB2312"/>
          <w:szCs w:val="32"/>
        </w:rPr>
        <w:t>其中：公务用车购置费,</w:t>
      </w:r>
      <w:r>
        <w:rPr>
          <w:rFonts w:hint="eastAsia"/>
        </w:rPr>
        <w:t xml:space="preserve"> 年初预算数为0，2016年度决算数为“0”，原因是：2017年未发生公务用车购置费用，年初预算未安排，2016年也未发生公务用车购置费。</w:t>
      </w:r>
    </w:p>
    <w:p>
      <w:pPr>
        <w:ind w:firstLine="640"/>
        <w:rPr>
          <w:rFonts w:ascii="仿宋_GB2312"/>
          <w:szCs w:val="32"/>
        </w:rPr>
      </w:pPr>
      <w:r>
        <w:rPr>
          <w:rFonts w:hint="eastAsia" w:ascii="仿宋_GB2312"/>
          <w:szCs w:val="32"/>
        </w:rPr>
        <w:t>其中：公务用车维护费,</w:t>
      </w:r>
      <w:r>
        <w:rPr>
          <w:rFonts w:hint="eastAsia"/>
        </w:rPr>
        <w:t xml:space="preserve"> </w:t>
      </w:r>
      <w:r>
        <w:rPr>
          <w:rFonts w:hint="eastAsia" w:ascii="仿宋_GB2312"/>
          <w:szCs w:val="32"/>
        </w:rPr>
        <w:t>与年初预算一致，与2016年度决算数相比减少0.65万元，降低25.29%，原因是：节能减排，公务用车运行维护费减少。</w:t>
      </w:r>
    </w:p>
    <w:p>
      <w:pPr>
        <w:ind w:firstLine="643"/>
        <w:rPr>
          <w:rFonts w:ascii="仿宋_GB2312"/>
          <w:szCs w:val="32"/>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年度公务接待费0.77万元，与年初预算相比减少0.01万元，降低1.28%，原因是：缩减经费，降低业务招待费，与2</w:t>
      </w:r>
      <w:r>
        <w:rPr>
          <w:rFonts w:ascii="仿宋_GB2312"/>
          <w:szCs w:val="32"/>
        </w:rPr>
        <w:t>016</w:t>
      </w:r>
      <w:r>
        <w:rPr>
          <w:rFonts w:hint="eastAsia" w:ascii="仿宋_GB2312"/>
          <w:szCs w:val="32"/>
        </w:rPr>
        <w:t>年度决算数相比减少0.01万元，降低1.28%，原因是：缩减经费，降低业务招待费。</w:t>
      </w:r>
    </w:p>
    <w:p>
      <w:pPr>
        <w:ind w:firstLine="643"/>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1．公务用车购置数量为0辆，公务用车保有量1辆；</w:t>
      </w:r>
    </w:p>
    <w:p>
      <w:pPr>
        <w:ind w:firstLine="640"/>
        <w:rPr>
          <w:rFonts w:ascii="仿宋_GB2312"/>
          <w:szCs w:val="32"/>
        </w:rPr>
      </w:pPr>
      <w:r>
        <w:rPr>
          <w:rFonts w:hint="eastAsia" w:ascii="仿宋_GB2312"/>
          <w:szCs w:val="32"/>
        </w:rPr>
        <w:t>2．因公出国（境）团组个数为0个， 0人次；</w:t>
      </w:r>
    </w:p>
    <w:p>
      <w:pPr>
        <w:ind w:firstLine="640"/>
        <w:rPr>
          <w:rFonts w:ascii="仿宋_GB2312"/>
          <w:szCs w:val="32"/>
        </w:rPr>
      </w:pPr>
      <w:r>
        <w:rPr>
          <w:rFonts w:hint="eastAsia" w:ascii="仿宋_GB2312"/>
          <w:szCs w:val="32"/>
        </w:rPr>
        <w:t>3．公务接待批次40批次，30人次。</w:t>
      </w:r>
    </w:p>
    <w:p>
      <w:pPr>
        <w:ind w:firstLine="643"/>
        <w:rPr>
          <w:rFonts w:ascii="楷体" w:hAnsi="楷体" w:eastAsia="楷体"/>
          <w:b/>
          <w:szCs w:val="32"/>
        </w:rPr>
      </w:pPr>
      <w:r>
        <w:rPr>
          <w:rFonts w:hint="eastAsia" w:ascii="楷体" w:hAnsi="楷体" w:eastAsia="楷体"/>
          <w:b/>
          <w:szCs w:val="32"/>
        </w:rPr>
        <w:t>六、绩效预算情况说明</w:t>
      </w:r>
    </w:p>
    <w:p>
      <w:pPr>
        <w:ind w:firstLine="358" w:firstLineChars="112"/>
        <w:rPr>
          <w:rFonts w:hint="eastAsia" w:ascii="仿宋_GB2312"/>
          <w:szCs w:val="32"/>
        </w:rPr>
      </w:pPr>
      <w:r>
        <w:rPr>
          <w:rFonts w:hint="eastAsia" w:ascii="仿宋_GB2312"/>
          <w:szCs w:val="32"/>
        </w:rPr>
        <w:t>（一）预算绩效管理工作开展情况</w:t>
      </w:r>
    </w:p>
    <w:p>
      <w:pPr>
        <w:ind w:firstLine="640"/>
        <w:rPr>
          <w:rFonts w:ascii="仿宋_GB2312"/>
          <w:szCs w:val="32"/>
        </w:rPr>
      </w:pPr>
      <w:r>
        <w:rPr>
          <w:rFonts w:hint="eastAsia" w:ascii="仿宋_GB2312"/>
          <w:szCs w:val="32"/>
        </w:rPr>
        <w:t>启动规划编制、稳步推进，参加国内重点招商会和行业年会，主动拜访目标企业，确保省市重点项目如期开工，确保园区保持安全稳定美观的环境，基础设施能够满足企业和群众需求，保障金、奖金按时发放到位，促进农民就业。</w:t>
      </w:r>
    </w:p>
    <w:p>
      <w:pPr>
        <w:ind w:firstLine="480" w:firstLineChars="150"/>
        <w:rPr>
          <w:rFonts w:hint="eastAsia" w:ascii="仿宋_GB2312"/>
          <w:szCs w:val="32"/>
        </w:rPr>
      </w:pPr>
      <w:r>
        <w:rPr>
          <w:rFonts w:hint="eastAsia" w:ascii="仿宋_GB2312"/>
          <w:szCs w:val="32"/>
        </w:rPr>
        <w:t>（二）预算项目绩效评价开展情况</w:t>
      </w:r>
    </w:p>
    <w:p>
      <w:pPr>
        <w:ind w:firstLine="640"/>
        <w:rPr>
          <w:rFonts w:ascii="仿宋_GB2312"/>
          <w:szCs w:val="32"/>
        </w:rPr>
      </w:pPr>
      <w:r>
        <w:rPr>
          <w:rFonts w:hint="eastAsia" w:ascii="仿宋_GB2312"/>
          <w:szCs w:val="32"/>
        </w:rPr>
        <w:t>我单位严格按照既定目标开展各项工作，加大投入力度，严把各项规章制度，狠抓项目建设，为入园企业提供一站式跑办服务，让企业感受到园区的投资优势；为辖区村民做好各项服务工作，争取按时保质的完成既定目标任务。</w:t>
      </w:r>
    </w:p>
    <w:p>
      <w:pPr>
        <w:ind w:firstLine="640"/>
        <w:rPr>
          <w:rFonts w:hint="eastAsia" w:ascii="仿宋_GB2312"/>
          <w:szCs w:val="32"/>
        </w:rPr>
      </w:pPr>
      <w:r>
        <w:rPr>
          <w:rFonts w:hint="eastAsia" w:ascii="仿宋_GB2312"/>
          <w:szCs w:val="32"/>
        </w:rPr>
        <w:t>（三）预算项目绩效自评选例</w:t>
      </w:r>
    </w:p>
    <w:p>
      <w:pPr>
        <w:ind w:firstLine="640"/>
        <w:rPr>
          <w:rFonts w:ascii="仿宋_GB2312"/>
          <w:szCs w:val="32"/>
        </w:rPr>
      </w:pPr>
      <w:r>
        <w:rPr>
          <w:rFonts w:hint="eastAsia" w:ascii="仿宋_GB2312"/>
          <w:szCs w:val="32"/>
        </w:rPr>
        <w:t>为辖区村民及项目单位做好服务工作，为园区的基础设施建设及项目建设做好一站式服务。</w:t>
      </w:r>
    </w:p>
    <w:p>
      <w:pPr>
        <w:ind w:firstLine="640"/>
        <w:rPr>
          <w:rFonts w:hint="eastAsia" w:ascii="仿宋_GB2312"/>
          <w:szCs w:val="32"/>
        </w:rPr>
      </w:pPr>
      <w:r>
        <w:rPr>
          <w:rFonts w:hint="eastAsia" w:ascii="仿宋_GB2312"/>
          <w:szCs w:val="32"/>
        </w:rPr>
        <w:t>（四）部门决算量化评价说明</w:t>
      </w:r>
    </w:p>
    <w:p>
      <w:pPr>
        <w:ind w:firstLine="640"/>
        <w:rPr>
          <w:rFonts w:ascii="仿宋_GB2312" w:hAnsi="仿宋_GB2312" w:cs="仿宋_GB2312"/>
          <w:szCs w:val="32"/>
        </w:rPr>
      </w:pPr>
      <w:r>
        <w:rPr>
          <w:rFonts w:hint="eastAsia" w:ascii="仿宋_GB2312" w:hAnsi="仿宋_GB2312" w:cs="仿宋_GB2312"/>
          <w:szCs w:val="32"/>
        </w:rPr>
        <w:t>我单位绩效预算执行情况通过部门决算软件进行测评后得分为62.5分，主要扣分及原因为：1、财政拨款收入预决算差异率扣10分，原因为一是2017年预算执行中我部门收到政府性基金691.52万元；二是因归还贷款利息临时项目等原因申请本级预算追加指标585万元；三是当年基本工资标准进行调整人员性支出大幅增加。以上原因导致我部门本年实际收入大于年初预算。2、年初结转和结余预决算差异率扣5分，原因为年底收到补充经费，未支付。3、人员经费预决算差异率扣2分，原因为本年人员经费支出增加，导致存在差异。4、公用经费预决算差异率扣1.5分，原因为日常公用增加导致存在差异。5、财政拨款结转和结余率扣0.5分，原因为年底收到补充经费，未支付，导致本年财政拨款结转和结余率增大。6、财政收回存量资金占上年财政拨款结转和结余比重扣2分，原因同上。7、“三公”经费支出预决算差异率扣1分，原因为今年公务接待费缩减。8、资产类往来款变动率扣7分，原因为我单位账务调整。9、负债类往来款变动率扣6分，原因为我单位收到东部公司征地拆迁款项，导致今年比去年负债率增加。10、在职人员控制率扣2.5分，原因为我单位编制为40人，年末实际人数为42人。</w:t>
      </w: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年度本部门机关运行经费支出113.88万元，比201</w:t>
      </w:r>
      <w:r>
        <w:rPr>
          <w:rFonts w:ascii="仿宋_GB2312"/>
          <w:szCs w:val="32"/>
        </w:rPr>
        <w:t>6</w:t>
      </w:r>
      <w:r>
        <w:rPr>
          <w:rFonts w:hint="eastAsia" w:ascii="仿宋_GB2312"/>
          <w:szCs w:val="32"/>
        </w:rPr>
        <w:t>年度减少93.09万元，</w:t>
      </w:r>
      <w:bookmarkStart w:id="20" w:name="OLE_LINK6"/>
      <w:r>
        <w:rPr>
          <w:rFonts w:hint="eastAsia" w:ascii="仿宋_GB2312"/>
          <w:szCs w:val="32"/>
        </w:rPr>
        <w:t>降低44.98%</w:t>
      </w:r>
      <w:bookmarkEnd w:id="20"/>
      <w:r>
        <w:rPr>
          <w:rFonts w:hint="eastAsia" w:ascii="仿宋_GB2312"/>
          <w:szCs w:val="32"/>
        </w:rPr>
        <w:t>。主要原因是：减少公务用车及办公成本，缩减开支。</w:t>
      </w:r>
    </w:p>
    <w:p>
      <w:pPr>
        <w:ind w:firstLine="643"/>
        <w:rPr>
          <w:rFonts w:hint="eastAsia" w:ascii="仿宋_GB2312"/>
          <w:szCs w:val="32"/>
        </w:rPr>
      </w:pPr>
      <w:r>
        <w:rPr>
          <w:rFonts w:hint="eastAsia" w:ascii="仿宋" w:hAnsi="仿宋" w:eastAsia="仿宋"/>
          <w:b/>
          <w:szCs w:val="32"/>
        </w:rPr>
        <w:t>2．政府采购情况的说明。</w:t>
      </w:r>
      <w:r>
        <w:rPr>
          <w:rFonts w:hint="eastAsia" w:ascii="仿宋_GB2312"/>
          <w:szCs w:val="32"/>
        </w:rPr>
        <w:t>201</w:t>
      </w:r>
      <w:r>
        <w:rPr>
          <w:rFonts w:ascii="仿宋_GB2312"/>
          <w:szCs w:val="32"/>
        </w:rPr>
        <w:t>7</w:t>
      </w:r>
      <w:r>
        <w:rPr>
          <w:rFonts w:hint="eastAsia" w:ascii="仿宋_GB2312"/>
          <w:szCs w:val="32"/>
        </w:rPr>
        <w:t>年度本部门政府采购支出总额774.18万元，其中：政府采购货物支出3.66万元、政府采购工程支出337.76万元、政府采购服务支出432.76万元。</w:t>
      </w:r>
    </w:p>
    <w:p>
      <w:pPr>
        <w:widowControl/>
        <w:spacing w:line="240" w:lineRule="auto"/>
        <w:ind w:firstLine="643"/>
        <w:jc w:val="left"/>
        <w:rPr>
          <w:rFonts w:ascii="仿宋" w:hAnsi="仿宋" w:eastAsia="仿宋"/>
          <w:b/>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701" w:left="1531" w:header="851" w:footer="992" w:gutter="0"/>
          <w:cols w:space="425" w:num="1"/>
          <w:docGrid w:type="lines" w:linePitch="312" w:charSpace="0"/>
        </w:sectPr>
      </w:pPr>
      <w:r>
        <w:rPr>
          <w:rFonts w:hint="eastAsia" w:ascii="仿宋" w:hAnsi="仿宋" w:eastAsia="仿宋"/>
          <w:b/>
          <w:szCs w:val="32"/>
        </w:rPr>
        <w:t>3．国有资产占用情况。</w:t>
      </w:r>
    </w:p>
    <w:tbl>
      <w:tblPr>
        <w:tblStyle w:val="4"/>
        <w:tblW w:w="15146" w:type="dxa"/>
        <w:jc w:val="center"/>
        <w:tblInd w:w="0" w:type="dxa"/>
        <w:tblLayout w:type="fixed"/>
        <w:tblCellMar>
          <w:top w:w="0" w:type="dxa"/>
          <w:left w:w="108" w:type="dxa"/>
          <w:bottom w:w="0" w:type="dxa"/>
          <w:right w:w="108" w:type="dxa"/>
        </w:tblCellMar>
      </w:tblPr>
      <w:tblGrid>
        <w:gridCol w:w="4570"/>
        <w:gridCol w:w="656"/>
        <w:gridCol w:w="876"/>
        <w:gridCol w:w="876"/>
        <w:gridCol w:w="986"/>
        <w:gridCol w:w="1096"/>
        <w:gridCol w:w="4616"/>
        <w:gridCol w:w="656"/>
        <w:gridCol w:w="814"/>
      </w:tblGrid>
      <w:tr>
        <w:tblPrEx>
          <w:tblLayout w:type="fixed"/>
          <w:tblCellMar>
            <w:top w:w="0" w:type="dxa"/>
            <w:left w:w="108" w:type="dxa"/>
            <w:bottom w:w="0" w:type="dxa"/>
            <w:right w:w="108" w:type="dxa"/>
          </w:tblCellMar>
        </w:tblPrEx>
        <w:trPr>
          <w:trHeight w:val="402" w:hRule="atLeast"/>
          <w:jc w:val="center"/>
        </w:trPr>
        <w:tc>
          <w:tcPr>
            <w:tcW w:w="45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56"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52"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2082"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086"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Layout w:type="fixed"/>
          <w:tblCellMar>
            <w:top w:w="0" w:type="dxa"/>
            <w:left w:w="108" w:type="dxa"/>
            <w:bottom w:w="0" w:type="dxa"/>
            <w:right w:w="108" w:type="dxa"/>
          </w:tblCellMar>
        </w:tblPrEx>
        <w:trPr>
          <w:trHeight w:val="308" w:hRule="atLeast"/>
          <w:jc w:val="center"/>
        </w:trPr>
        <w:tc>
          <w:tcPr>
            <w:tcW w:w="4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5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086"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7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814"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457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3499.43</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17991.15</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8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7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3466.03</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17949.56</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8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7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33.4</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41.59</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8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7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bookmarkStart w:id="21" w:name="_Hlk3187520"/>
            <w:r>
              <w:rPr>
                <w:rFonts w:hint="eastAsia" w:ascii="宋体" w:hAnsi="宋体" w:eastAsia="宋体" w:cs="Arial"/>
                <w:color w:val="000000"/>
                <w:kern w:val="0"/>
                <w:sz w:val="22"/>
              </w:rPr>
              <w:t xml:space="preserve">  （一）房屋（平方米）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8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7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8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7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8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7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8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7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right="110"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8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77" w:hRule="atLeast"/>
          <w:jc w:val="center"/>
        </w:trPr>
        <w:tc>
          <w:tcPr>
            <w:tcW w:w="457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8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7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8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7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8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7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8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7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8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7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8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7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8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7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33.4</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41.59</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8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bookmarkEnd w:id="21"/>
      <w:tr>
        <w:tblPrEx>
          <w:tblLayout w:type="fixed"/>
          <w:tblCellMar>
            <w:top w:w="0" w:type="dxa"/>
            <w:left w:w="108" w:type="dxa"/>
            <w:bottom w:w="0" w:type="dxa"/>
            <w:right w:w="108" w:type="dxa"/>
          </w:tblCellMar>
        </w:tblPrEx>
        <w:trPr>
          <w:trHeight w:val="308" w:hRule="atLeast"/>
          <w:jc w:val="center"/>
        </w:trPr>
        <w:tc>
          <w:tcPr>
            <w:tcW w:w="457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8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7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8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7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8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7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8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7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8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70"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7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09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814"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r>
        <w:rPr>
          <w:rFonts w:ascii="仿宋" w:hAnsi="仿宋" w:eastAsia="仿宋"/>
          <w:b/>
          <w:szCs w:val="32"/>
        </w:rPr>
        <w:br w:type="page"/>
      </w:r>
    </w:p>
    <w:p>
      <w:pPr>
        <w:ind w:firstLine="640"/>
        <w:rPr>
          <w:rFonts w:ascii="仿宋_GB2312"/>
          <w:szCs w:val="32"/>
        </w:rPr>
      </w:pPr>
      <w:r>
        <w:rPr>
          <w:rFonts w:hint="eastAsia" w:ascii="仿宋_GB2312"/>
          <w:szCs w:val="32"/>
        </w:rPr>
        <w:t>截至201</w:t>
      </w:r>
      <w:r>
        <w:rPr>
          <w:rFonts w:ascii="仿宋_GB2312"/>
          <w:szCs w:val="32"/>
        </w:rPr>
        <w:t>7</w:t>
      </w:r>
      <w:r>
        <w:rPr>
          <w:rFonts w:hint="eastAsia" w:ascii="仿宋_GB2312"/>
          <w:szCs w:val="32"/>
        </w:rPr>
        <w:t>年12月31日，固定资产41.59万元，与2016年相比增加8.19万元，主要原因是：购买电脑、打印机、办公桌椅等设备。</w:t>
      </w:r>
    </w:p>
    <w:p>
      <w:pPr>
        <w:ind w:firstLine="640"/>
        <w:rPr>
          <w:rFonts w:ascii="仿宋_GB2312"/>
          <w:szCs w:val="32"/>
        </w:rPr>
      </w:pPr>
      <w:r>
        <w:rPr>
          <w:rFonts w:hint="eastAsia" w:ascii="仿宋_GB2312"/>
          <w:szCs w:val="32"/>
        </w:rPr>
        <w:t>本部门共有车辆1辆，其中，一般公务用车1辆、一般执法执勤用车0辆、特种专业技术用车0辆、其他用车0辆；单位价值200万元以上大型设备0台。</w:t>
      </w: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ascii="仿宋" w:hAnsi="仿宋" w:eastAsia="仿宋"/>
          <w:szCs w:val="32"/>
        </w:rPr>
      </w:pPr>
      <w:r>
        <w:rPr>
          <w:rFonts w:hint="eastAsia" w:ascii="仿宋" w:hAnsi="仿宋" w:eastAsia="仿宋"/>
          <w:szCs w:val="32"/>
        </w:rPr>
        <w:t>会议费支出情况。</w:t>
      </w:r>
      <w:bookmarkStart w:id="22" w:name="OLE_LINK46"/>
      <w:bookmarkStart w:id="23" w:name="OLE_LINK47"/>
      <w:r>
        <w:rPr>
          <w:rFonts w:hint="eastAsia" w:ascii="仿宋" w:hAnsi="仿宋" w:eastAsia="仿宋"/>
          <w:szCs w:val="32"/>
        </w:rPr>
        <w:t>2017年会议费总计0.21万元，2016年支出为0万元，比上年增加0.21万元，增长21</w:t>
      </w:r>
      <w:r>
        <w:rPr>
          <w:rFonts w:hint="eastAsia" w:ascii="仿宋_GB2312"/>
          <w:szCs w:val="32"/>
        </w:rPr>
        <w:t>%</w:t>
      </w:r>
      <w:r>
        <w:rPr>
          <w:rFonts w:hint="eastAsia" w:ascii="仿宋" w:hAnsi="仿宋" w:eastAsia="仿宋"/>
          <w:szCs w:val="32"/>
        </w:rPr>
        <w:t>。原因是：我单参加物流协会发生会议费用。</w:t>
      </w:r>
    </w:p>
    <w:bookmarkEnd w:id="22"/>
    <w:bookmarkEnd w:id="23"/>
    <w:p>
      <w:pPr>
        <w:ind w:firstLine="640"/>
        <w:rPr>
          <w:rFonts w:ascii="仿宋_GB2312"/>
          <w:b/>
          <w:szCs w:val="32"/>
        </w:rPr>
      </w:pPr>
      <w:r>
        <w:rPr>
          <w:rFonts w:hint="eastAsia" w:ascii="仿宋" w:hAnsi="仿宋" w:eastAsia="仿宋"/>
          <w:szCs w:val="32"/>
        </w:rPr>
        <w:t>培训费支出情况。2017年培训费总计0万元，2016年度决算数为0万元，原因是：2017年未发生培训费支出，2016年也未发生培训费支出。</w:t>
      </w:r>
      <w:r>
        <w:rPr>
          <w:rFonts w:hint="eastAsia" w:ascii="仿宋" w:hAnsi="仿宋" w:eastAsia="仿宋"/>
          <w:b/>
          <w:szCs w:val="32"/>
        </w:rPr>
        <w:t xml:space="preserve"> </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13</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67250"/>
    <w:multiLevelType w:val="multilevel"/>
    <w:tmpl w:val="4DB67250"/>
    <w:lvl w:ilvl="0" w:tentative="0">
      <w:start w:val="1"/>
      <w:numFmt w:val="japaneseCounting"/>
      <w:lvlText w:val="%1、"/>
      <w:lvlJc w:val="left"/>
      <w:pPr>
        <w:ind w:left="1994" w:hanging="720"/>
      </w:pPr>
      <w:rPr>
        <w:rFonts w:hint="default"/>
      </w:rPr>
    </w:lvl>
    <w:lvl w:ilvl="1" w:tentative="0">
      <w:start w:val="1"/>
      <w:numFmt w:val="lowerLetter"/>
      <w:lvlText w:val="%2)"/>
      <w:lvlJc w:val="left"/>
      <w:pPr>
        <w:ind w:left="2114" w:hanging="420"/>
      </w:pPr>
    </w:lvl>
    <w:lvl w:ilvl="2" w:tentative="0">
      <w:start w:val="1"/>
      <w:numFmt w:val="lowerRoman"/>
      <w:lvlText w:val="%3."/>
      <w:lvlJc w:val="right"/>
      <w:pPr>
        <w:ind w:left="2534" w:hanging="420"/>
      </w:pPr>
    </w:lvl>
    <w:lvl w:ilvl="3" w:tentative="0">
      <w:start w:val="1"/>
      <w:numFmt w:val="decimal"/>
      <w:lvlText w:val="%4."/>
      <w:lvlJc w:val="left"/>
      <w:pPr>
        <w:ind w:left="2954" w:hanging="420"/>
      </w:pPr>
    </w:lvl>
    <w:lvl w:ilvl="4" w:tentative="0">
      <w:start w:val="1"/>
      <w:numFmt w:val="lowerLetter"/>
      <w:lvlText w:val="%5)"/>
      <w:lvlJc w:val="left"/>
      <w:pPr>
        <w:ind w:left="3374" w:hanging="420"/>
      </w:pPr>
    </w:lvl>
    <w:lvl w:ilvl="5" w:tentative="0">
      <w:start w:val="1"/>
      <w:numFmt w:val="lowerRoman"/>
      <w:lvlText w:val="%6."/>
      <w:lvlJc w:val="right"/>
      <w:pPr>
        <w:ind w:left="3794" w:hanging="420"/>
      </w:pPr>
    </w:lvl>
    <w:lvl w:ilvl="6" w:tentative="0">
      <w:start w:val="1"/>
      <w:numFmt w:val="decimal"/>
      <w:lvlText w:val="%7."/>
      <w:lvlJc w:val="left"/>
      <w:pPr>
        <w:ind w:left="4214" w:hanging="420"/>
      </w:pPr>
    </w:lvl>
    <w:lvl w:ilvl="7" w:tentative="0">
      <w:start w:val="1"/>
      <w:numFmt w:val="lowerLetter"/>
      <w:lvlText w:val="%8)"/>
      <w:lvlJc w:val="left"/>
      <w:pPr>
        <w:ind w:left="4634" w:hanging="420"/>
      </w:pPr>
    </w:lvl>
    <w:lvl w:ilvl="8" w:tentative="0">
      <w:start w:val="1"/>
      <w:numFmt w:val="lowerRoman"/>
      <w:lvlText w:val="%9."/>
      <w:lvlJc w:val="right"/>
      <w:pPr>
        <w:ind w:left="505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7"/>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5A31"/>
    <w:rsid w:val="000244B1"/>
    <w:rsid w:val="00054C53"/>
    <w:rsid w:val="0007561C"/>
    <w:rsid w:val="000C4B22"/>
    <w:rsid w:val="000F00FD"/>
    <w:rsid w:val="00103253"/>
    <w:rsid w:val="0011224D"/>
    <w:rsid w:val="00127C8F"/>
    <w:rsid w:val="00155A0C"/>
    <w:rsid w:val="00172A9E"/>
    <w:rsid w:val="00175A3A"/>
    <w:rsid w:val="0017741E"/>
    <w:rsid w:val="0019263B"/>
    <w:rsid w:val="001B7C82"/>
    <w:rsid w:val="001F41FA"/>
    <w:rsid w:val="00204503"/>
    <w:rsid w:val="00231700"/>
    <w:rsid w:val="00271D6D"/>
    <w:rsid w:val="0027309A"/>
    <w:rsid w:val="00273E03"/>
    <w:rsid w:val="0029596B"/>
    <w:rsid w:val="002A3356"/>
    <w:rsid w:val="002D1C92"/>
    <w:rsid w:val="00300532"/>
    <w:rsid w:val="00305FCB"/>
    <w:rsid w:val="00310A7C"/>
    <w:rsid w:val="00312F9F"/>
    <w:rsid w:val="003155B1"/>
    <w:rsid w:val="003209A7"/>
    <w:rsid w:val="00337DC7"/>
    <w:rsid w:val="003D144F"/>
    <w:rsid w:val="003F6043"/>
    <w:rsid w:val="00404BA5"/>
    <w:rsid w:val="00405DD5"/>
    <w:rsid w:val="00443128"/>
    <w:rsid w:val="00450D4D"/>
    <w:rsid w:val="00477507"/>
    <w:rsid w:val="004B3040"/>
    <w:rsid w:val="004E7B5F"/>
    <w:rsid w:val="004F1F8E"/>
    <w:rsid w:val="004F24D4"/>
    <w:rsid w:val="00502034"/>
    <w:rsid w:val="005046AD"/>
    <w:rsid w:val="005462E5"/>
    <w:rsid w:val="00562ED9"/>
    <w:rsid w:val="00593550"/>
    <w:rsid w:val="00594763"/>
    <w:rsid w:val="005A18F7"/>
    <w:rsid w:val="005C39CD"/>
    <w:rsid w:val="005C5A21"/>
    <w:rsid w:val="005C7CFB"/>
    <w:rsid w:val="005E2EB4"/>
    <w:rsid w:val="005E382E"/>
    <w:rsid w:val="00630D6A"/>
    <w:rsid w:val="00632195"/>
    <w:rsid w:val="006350E4"/>
    <w:rsid w:val="006508EE"/>
    <w:rsid w:val="00661402"/>
    <w:rsid w:val="00661FC6"/>
    <w:rsid w:val="00682F9B"/>
    <w:rsid w:val="006A1D43"/>
    <w:rsid w:val="006B012E"/>
    <w:rsid w:val="006C00CA"/>
    <w:rsid w:val="006D6A17"/>
    <w:rsid w:val="006F5699"/>
    <w:rsid w:val="006F7A05"/>
    <w:rsid w:val="00712D5F"/>
    <w:rsid w:val="00744B46"/>
    <w:rsid w:val="00746674"/>
    <w:rsid w:val="007C4984"/>
    <w:rsid w:val="007D592B"/>
    <w:rsid w:val="007E0769"/>
    <w:rsid w:val="0080381A"/>
    <w:rsid w:val="008248C5"/>
    <w:rsid w:val="00830C9C"/>
    <w:rsid w:val="008529DA"/>
    <w:rsid w:val="008716D0"/>
    <w:rsid w:val="008837F9"/>
    <w:rsid w:val="008951B5"/>
    <w:rsid w:val="008C78C5"/>
    <w:rsid w:val="008F3A14"/>
    <w:rsid w:val="0092275C"/>
    <w:rsid w:val="00937A08"/>
    <w:rsid w:val="00945029"/>
    <w:rsid w:val="00950230"/>
    <w:rsid w:val="00952574"/>
    <w:rsid w:val="009568FE"/>
    <w:rsid w:val="00965AC4"/>
    <w:rsid w:val="009A2241"/>
    <w:rsid w:val="009A6C15"/>
    <w:rsid w:val="009D3E47"/>
    <w:rsid w:val="009F4499"/>
    <w:rsid w:val="00A05198"/>
    <w:rsid w:val="00A13A55"/>
    <w:rsid w:val="00A266EB"/>
    <w:rsid w:val="00A26711"/>
    <w:rsid w:val="00A4272B"/>
    <w:rsid w:val="00A50C6E"/>
    <w:rsid w:val="00A513A6"/>
    <w:rsid w:val="00A93803"/>
    <w:rsid w:val="00AA33A5"/>
    <w:rsid w:val="00AB34E3"/>
    <w:rsid w:val="00AC76D6"/>
    <w:rsid w:val="00AF2C1C"/>
    <w:rsid w:val="00B42B02"/>
    <w:rsid w:val="00B701EF"/>
    <w:rsid w:val="00B72BF5"/>
    <w:rsid w:val="00B86180"/>
    <w:rsid w:val="00B93CAF"/>
    <w:rsid w:val="00B96A7F"/>
    <w:rsid w:val="00BA26B2"/>
    <w:rsid w:val="00BA6A2C"/>
    <w:rsid w:val="00BB55D2"/>
    <w:rsid w:val="00BC4069"/>
    <w:rsid w:val="00BC625F"/>
    <w:rsid w:val="00BF1C0F"/>
    <w:rsid w:val="00C36EFE"/>
    <w:rsid w:val="00C441AC"/>
    <w:rsid w:val="00C8609F"/>
    <w:rsid w:val="00CE7AA1"/>
    <w:rsid w:val="00CF1175"/>
    <w:rsid w:val="00CF7D21"/>
    <w:rsid w:val="00D2211A"/>
    <w:rsid w:val="00D2301D"/>
    <w:rsid w:val="00D34D1F"/>
    <w:rsid w:val="00D4698B"/>
    <w:rsid w:val="00D51081"/>
    <w:rsid w:val="00D82AF5"/>
    <w:rsid w:val="00D87BD4"/>
    <w:rsid w:val="00DE515A"/>
    <w:rsid w:val="00E03175"/>
    <w:rsid w:val="00E46E50"/>
    <w:rsid w:val="00E5216F"/>
    <w:rsid w:val="00E7487B"/>
    <w:rsid w:val="00EA5972"/>
    <w:rsid w:val="00EB45A9"/>
    <w:rsid w:val="00EB63A9"/>
    <w:rsid w:val="00EC62AA"/>
    <w:rsid w:val="00ED09E5"/>
    <w:rsid w:val="00ED4EB9"/>
    <w:rsid w:val="00ED6876"/>
    <w:rsid w:val="00ED6B4C"/>
    <w:rsid w:val="00EF493B"/>
    <w:rsid w:val="00F0518B"/>
    <w:rsid w:val="00F05F78"/>
    <w:rsid w:val="00F06F8D"/>
    <w:rsid w:val="00F7462B"/>
    <w:rsid w:val="00F9758A"/>
    <w:rsid w:val="00FA4AE1"/>
    <w:rsid w:val="00FC3BAC"/>
    <w:rsid w:val="00FD5BCA"/>
    <w:rsid w:val="00FF65FE"/>
    <w:rsid w:val="024C65A1"/>
    <w:rsid w:val="31CD4114"/>
    <w:rsid w:val="53E01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qFormat/>
    <w:uiPriority w:val="99"/>
    <w:rPr>
      <w:rFonts w:ascii="Calibri" w:hAnsi="Calibri" w:eastAsia="宋体" w:cs="Times New Roman"/>
      <w:kern w:val="0"/>
      <w:sz w:val="18"/>
      <w:szCs w:val="18"/>
    </w:rPr>
  </w:style>
  <w:style w:type="character" w:customStyle="1" w:styleId="8">
    <w:name w:val="页脚 Char"/>
    <w:basedOn w:val="6"/>
    <w:link w:val="2"/>
    <w:qFormat/>
    <w:uiPriority w:val="99"/>
    <w:rPr>
      <w:rFonts w:ascii="Calibri" w:hAnsi="Calibri" w:eastAsia="宋体" w:cs="Times New Roman"/>
      <w:kern w:val="0"/>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67C79E-CA75-43C3-AD18-DDEFFC2278C2}">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21</Pages>
  <Words>935</Words>
  <Characters>5331</Characters>
  <Lines>44</Lines>
  <Paragraphs>12</Paragraphs>
  <TotalTime>76</TotalTime>
  <ScaleCrop>false</ScaleCrop>
  <LinksUpToDate>false</LinksUpToDate>
  <CharactersWithSpaces>6254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2019-03-11T05:58:00Z</dcterms:created>
  <dc:creator>jia</dc:creator>
  <cp:lastModifiedBy>Lenovo</cp:lastModifiedBy>
  <dcterms:modified xsi:type="dcterms:W3CDTF">2019-03-14T07:40:48Z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