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color w:val="FF0000"/>
          <w:sz w:val="44"/>
          <w:szCs w:val="44"/>
        </w:rPr>
      </w:pPr>
      <w:r>
        <w:rPr>
          <w:rFonts w:hint="eastAsia" w:ascii="黑体" w:hAnsi="黑体" w:eastAsia="黑体"/>
          <w:color w:val="000000" w:themeColor="text1"/>
          <w:sz w:val="44"/>
          <w:szCs w:val="44"/>
          <w:lang w:eastAsia="zh-CN"/>
          <w14:textFill>
            <w14:solidFill>
              <w14:schemeClr w14:val="tx1"/>
            </w14:solidFill>
          </w14:textFill>
        </w:rPr>
        <w:t>秦皇岛市海港区海港镇人民政府</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秦皇岛市海港区海港镇人民政府</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秦皇岛市海港区海港镇人民政府</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eastAsia="zh-CN"/>
        </w:rPr>
        <w:t>秦皇岛市海港区海港镇人民政府</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秦皇岛市海港区海港镇人民政府</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0"/>
        </w:numPr>
        <w:ind w:firstLine="960" w:firstLineChars="300"/>
        <w:rPr>
          <w:rFonts w:hint="eastAsia" w:ascii="仿宋_GB2312" w:hAnsi="黑体"/>
          <w:szCs w:val="32"/>
        </w:rPr>
      </w:pPr>
      <w:bookmarkStart w:id="8" w:name="OLE_LINK14"/>
      <w:r>
        <w:rPr>
          <w:rFonts w:hint="eastAsia" w:ascii="仿宋_GB2312" w:hAnsi="黑体"/>
          <w:szCs w:val="32"/>
          <w:lang w:eastAsia="zh-CN"/>
        </w:rPr>
        <w:t>一、</w:t>
      </w:r>
      <w:r>
        <w:rPr>
          <w:rFonts w:hint="eastAsia" w:ascii="仿宋_GB2312" w:hAnsi="黑体"/>
          <w:szCs w:val="32"/>
        </w:rPr>
        <w:t>部门职责</w:t>
      </w:r>
    </w:p>
    <w:p>
      <w:pPr>
        <w:pStyle w:val="11"/>
        <w:spacing w:line="360" w:lineRule="auto"/>
        <w:ind w:left="214" w:leftChars="67" w:firstLine="640" w:firstLineChars="200"/>
        <w:rPr>
          <w:rFonts w:ascii="仿宋" w:hAnsi="仿宋" w:eastAsia="仿宋" w:cs="FZFangSong-Z02"/>
          <w:sz w:val="32"/>
          <w:szCs w:val="32"/>
        </w:rPr>
      </w:pPr>
      <w:r>
        <w:rPr>
          <w:rFonts w:hint="eastAsia" w:ascii="仿宋" w:hAnsi="仿宋" w:eastAsia="仿宋"/>
          <w:sz w:val="32"/>
          <w:szCs w:val="32"/>
        </w:rPr>
        <w:t>海港区海港镇人民政府为财政全额拨款正科级行政单位，负责对辖区行使管理、监督、协调、服务。内设党政办公室、社会事务办公室、经济发展办公室、综合治理办公室、财政所、公共事务服务站、人口和计划生育服务站</w:t>
      </w:r>
      <w:r>
        <w:rPr>
          <w:rFonts w:ascii="仿宋" w:hAnsi="仿宋" w:eastAsia="仿宋"/>
          <w:sz w:val="32"/>
          <w:szCs w:val="32"/>
        </w:rPr>
        <w:t>7</w:t>
      </w:r>
      <w:r>
        <w:rPr>
          <w:rFonts w:hint="eastAsia" w:ascii="仿宋" w:hAnsi="仿宋" w:eastAsia="仿宋"/>
          <w:sz w:val="32"/>
          <w:szCs w:val="32"/>
        </w:rPr>
        <w:t>大办公室。</w:t>
      </w:r>
      <w:r>
        <w:rPr>
          <w:rFonts w:hint="eastAsia" w:ascii="仿宋" w:hAnsi="仿宋" w:eastAsia="仿宋" w:cs="Arial"/>
          <w:sz w:val="32"/>
          <w:szCs w:val="32"/>
        </w:rPr>
        <w:t>宣传、贯彻落实党和国家在农村的各项方针政策和法律法规，做好农业、农村、农民工作。其主要职责是：</w:t>
      </w:r>
    </w:p>
    <w:p>
      <w:pPr>
        <w:widowControl/>
        <w:spacing w:before="100" w:beforeAutospacing="1" w:after="100" w:afterAutospacing="1" w:line="580" w:lineRule="atLeast"/>
        <w:ind w:firstLine="31680"/>
        <w:jc w:val="left"/>
        <w:rPr>
          <w:rFonts w:ascii="仿宋" w:hAnsi="仿宋" w:eastAsia="仿宋" w:cs="Arial"/>
          <w:color w:val="000000"/>
          <w:kern w:val="0"/>
          <w:szCs w:val="32"/>
        </w:rPr>
      </w:pPr>
      <w:r>
        <w:rPr>
          <w:rFonts w:hint="eastAsia" w:ascii="仿宋" w:hAnsi="仿宋" w:eastAsia="仿宋" w:cs="Arial"/>
          <w:b/>
          <w:bCs/>
          <w:color w:val="000000"/>
          <w:kern w:val="0"/>
          <w:szCs w:val="32"/>
        </w:rPr>
        <w:t>（一）促进经济发展</w:t>
      </w:r>
      <w:r>
        <w:rPr>
          <w:rFonts w:hint="eastAsia" w:ascii="仿宋" w:hAnsi="仿宋" w:eastAsia="仿宋" w:cs="Arial"/>
          <w:color w:val="000000"/>
          <w:kern w:val="0"/>
          <w:szCs w:val="32"/>
        </w:rPr>
        <w:t>。科学制定本镇产业发展规划，谋划适应本镇实际的经济发展模式，推进镇域经济园区化发展；指导产业结构调整，根据本镇的特点和实际，推动一、二、三产业协调发展，重点扶持好临港工业、现代物流业、旅游业、商贸业等产业，积极发展其他新产业，形成地域产业特色，促进产业聚集，营造良好的政策、硬件、社会等投资环境，促进招商引资和项目建设；健全农业社会化服务体系，完善农业支持保护体系，加强农业新技术的示范和推广，促进农业生产稳定发展，农民持续增收；大力发展民营经济，推动和引导农村经济合作组织、经济实体、行业协会和中介组织的建立和发展，壮大第二、第三产业，提高农民的自我发展能力；加强信息服务，及时为农民提供产、供、销等市场信息。</w:t>
      </w:r>
    </w:p>
    <w:p>
      <w:pPr>
        <w:widowControl/>
        <w:spacing w:before="100" w:beforeAutospacing="1" w:after="100" w:afterAutospacing="1" w:line="580" w:lineRule="atLeast"/>
        <w:ind w:firstLine="31680"/>
        <w:jc w:val="left"/>
        <w:rPr>
          <w:rFonts w:ascii="仿宋" w:hAnsi="仿宋" w:eastAsia="仿宋" w:cs="Arial"/>
          <w:color w:val="000000"/>
          <w:kern w:val="0"/>
          <w:szCs w:val="32"/>
        </w:rPr>
      </w:pPr>
      <w:r>
        <w:rPr>
          <w:rFonts w:hint="eastAsia" w:ascii="仿宋" w:hAnsi="仿宋" w:eastAsia="仿宋" w:cs="Arial"/>
          <w:b/>
          <w:bCs/>
          <w:color w:val="000000"/>
          <w:kern w:val="0"/>
          <w:szCs w:val="32"/>
        </w:rPr>
        <w:t>（二）加强社会管理</w:t>
      </w:r>
      <w:r>
        <w:rPr>
          <w:rFonts w:hint="eastAsia" w:ascii="仿宋" w:hAnsi="仿宋" w:eastAsia="仿宋" w:cs="Arial"/>
          <w:color w:val="000000"/>
          <w:kern w:val="0"/>
          <w:szCs w:val="32"/>
        </w:rPr>
        <w:t>。组织、监督国家基本公共政策的实施，加强义务教育、公共卫生、计划生育、文化科技、乡村建设等社会事务的行政管理；依法行政，保障公民享有宪法规定的政治、经济、文化等各项权利；抓好农村党组织建设，农村党员的发展和管理，党员干部队伍思想作风建设等；抓好村委会班子建设和民主集中制建设，促进村民自治，落实公民在选举、决策、管理和监督等方面的民主权利；抓好农村思想建设，加强农村思想政治工作和社会主义精神文明建设，倡导乡村社会文明新风；加强安全生产和公共安全管理，组织抢险救灾、防洪抗旱、优抚救助，及时上报和处理重大社情、疫情、险情，保障人民群众的生命财产安全；制定生态文明村建设和构建和谐社会的相关措施并抓好组织实施。</w:t>
      </w:r>
    </w:p>
    <w:p>
      <w:pPr>
        <w:widowControl/>
        <w:spacing w:before="100" w:beforeAutospacing="1" w:after="100" w:afterAutospacing="1" w:line="230" w:lineRule="atLeast"/>
        <w:ind w:firstLine="31680"/>
        <w:jc w:val="left"/>
        <w:rPr>
          <w:rFonts w:ascii="仿宋" w:hAnsi="仿宋" w:eastAsia="仿宋" w:cs="Arial"/>
          <w:color w:val="000000"/>
          <w:kern w:val="0"/>
          <w:szCs w:val="32"/>
        </w:rPr>
      </w:pPr>
      <w:r>
        <w:rPr>
          <w:rFonts w:hint="eastAsia" w:ascii="仿宋" w:hAnsi="仿宋" w:eastAsia="仿宋" w:cs="Arial"/>
          <w:b/>
          <w:bCs/>
          <w:color w:val="000000"/>
          <w:kern w:val="0"/>
          <w:szCs w:val="32"/>
        </w:rPr>
        <w:t>（三）提供公共服务</w:t>
      </w:r>
      <w:r>
        <w:rPr>
          <w:rFonts w:hint="eastAsia" w:ascii="仿宋" w:hAnsi="仿宋" w:eastAsia="仿宋" w:cs="Arial"/>
          <w:color w:val="000000"/>
          <w:kern w:val="0"/>
          <w:szCs w:val="32"/>
        </w:rPr>
        <w:t>。生产保障。提供水利灌溉、道路运输、电力供应、农技推广、病虫害防治等生产性公共产品；教育保障。协助教育部门普及九年义务制教育，加强对农村劳动力的职业培训，提高农民的科学文化素质和就业本领；医疗保障。配合区卫生部门搞好农村医疗设施、医疗手段的完善和提高，农村医疗保险制度的建立和落实；养老保障。福利院、敬老院的建设，农村养老保险制度的推行；生活保障。建设乡村社会各种生活基础设施，建立农村特困户的救助制度和救助体系；生育保障。为控制人口数量、提高人口素质和生殖健康提供各种优质服务。</w:t>
      </w:r>
    </w:p>
    <w:p>
      <w:pPr>
        <w:widowControl/>
        <w:spacing w:before="100" w:beforeAutospacing="1" w:after="100" w:afterAutospacing="1" w:line="230" w:lineRule="atLeast"/>
        <w:ind w:firstLine="31680"/>
        <w:jc w:val="left"/>
        <w:rPr>
          <w:rFonts w:ascii="仿宋" w:hAnsi="仿宋" w:eastAsia="仿宋" w:cs="Arial"/>
          <w:color w:val="000000"/>
          <w:kern w:val="0"/>
          <w:szCs w:val="32"/>
        </w:rPr>
      </w:pPr>
      <w:r>
        <w:rPr>
          <w:rFonts w:hint="eastAsia" w:ascii="仿宋" w:hAnsi="仿宋" w:eastAsia="仿宋" w:cs="Arial"/>
          <w:b/>
          <w:bCs/>
          <w:color w:val="000000"/>
          <w:kern w:val="0"/>
          <w:szCs w:val="32"/>
        </w:rPr>
        <w:t>（四）维护农村稳定</w:t>
      </w:r>
      <w:r>
        <w:rPr>
          <w:rFonts w:hint="eastAsia" w:ascii="仿宋" w:hAnsi="仿宋" w:eastAsia="仿宋" w:cs="Arial"/>
          <w:color w:val="000000"/>
          <w:kern w:val="0"/>
          <w:szCs w:val="32"/>
        </w:rPr>
        <w:t>。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numPr>
          <w:ilvl w:val="0"/>
          <w:numId w:val="0"/>
        </w:numPr>
        <w:rPr>
          <w:rFonts w:hint="eastAsia" w:ascii="仿宋_GB2312" w:hAnsi="黑体"/>
          <w:szCs w:val="32"/>
        </w:rPr>
      </w:pPr>
    </w:p>
    <w:p>
      <w:pPr>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6"/>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hint="eastAsia" w:ascii="仿宋_GB2312" w:hAnsi="黑体" w:eastAsia="仿宋_GB2312"/>
                <w:sz w:val="28"/>
                <w:szCs w:val="28"/>
                <w:lang w:eastAsia="zh-CN"/>
              </w:rPr>
            </w:pPr>
            <w:bookmarkStart w:id="32" w:name="_GoBack" w:colFirst="1" w:colLast="3"/>
            <w:r>
              <w:rPr>
                <w:rFonts w:hint="eastAsia" w:ascii="仿宋_GB2312" w:hAnsi="黑体"/>
                <w:sz w:val="28"/>
                <w:szCs w:val="28"/>
                <w:lang w:eastAsia="zh-CN"/>
              </w:rPr>
              <w:t>秦皇岛市海港区海港镇人民政府</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bookmarkEnd w:id="32"/>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秦皇岛市海港区海港镇人民政府</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w:t>
      </w:r>
      <w:r>
        <w:rPr>
          <w:rFonts w:hint="eastAsia" w:ascii="黑体" w:hAnsi="黑体" w:eastAsia="黑体"/>
          <w:sz w:val="72"/>
          <w:szCs w:val="72"/>
          <w:lang w:eastAsia="zh-CN"/>
        </w:rPr>
        <w:t>秦皇岛市海港区海港镇人民政府</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 xml:space="preserve">2017年度决算收入合计 </w:t>
      </w:r>
      <w:r>
        <w:rPr>
          <w:rFonts w:ascii="仿宋_GB2312"/>
          <w:szCs w:val="32"/>
        </w:rPr>
        <w:t>1575.83</w:t>
      </w:r>
      <w:r>
        <w:rPr>
          <w:rFonts w:hint="eastAsia" w:ascii="仿宋_GB2312"/>
          <w:szCs w:val="32"/>
        </w:rPr>
        <w:t>万元，决算支出合计</w:t>
      </w:r>
      <w:r>
        <w:rPr>
          <w:rFonts w:ascii="仿宋_GB2312"/>
          <w:szCs w:val="32"/>
        </w:rPr>
        <w:t>1523.29</w:t>
      </w:r>
      <w:r>
        <w:rPr>
          <w:rFonts w:hint="eastAsia" w:ascii="仿宋_GB2312"/>
          <w:szCs w:val="32"/>
        </w:rPr>
        <w:t>万元，</w:t>
      </w:r>
      <w:bookmarkStart w:id="13" w:name="OLE_LINK37"/>
      <w:r>
        <w:rPr>
          <w:rFonts w:hint="eastAsia" w:ascii="仿宋_GB2312"/>
          <w:szCs w:val="32"/>
        </w:rPr>
        <w:t>年初结转和结余</w:t>
      </w:r>
      <w:r>
        <w:rPr>
          <w:rFonts w:ascii="仿宋_GB2312"/>
          <w:szCs w:val="32"/>
        </w:rPr>
        <w:t>197.96</w:t>
      </w:r>
      <w:r>
        <w:rPr>
          <w:rFonts w:hint="eastAsia" w:ascii="仿宋_GB2312"/>
          <w:szCs w:val="32"/>
        </w:rPr>
        <w:t>万元，年末结转和结余</w:t>
      </w:r>
      <w:r>
        <w:rPr>
          <w:rFonts w:ascii="仿宋_GB2312"/>
          <w:szCs w:val="32"/>
        </w:rPr>
        <w:t>250.50</w:t>
      </w:r>
      <w:r>
        <w:rPr>
          <w:rFonts w:hint="eastAsia" w:ascii="仿宋_GB2312"/>
          <w:szCs w:val="32"/>
        </w:rPr>
        <w:t>万元</w:t>
      </w:r>
      <w:bookmarkEnd w:id="13"/>
      <w:r>
        <w:rPr>
          <w:rFonts w:hint="eastAsia" w:ascii="仿宋_GB2312"/>
          <w:szCs w:val="32"/>
        </w:rPr>
        <w:t>。</w:t>
      </w:r>
    </w:p>
    <w:p>
      <w:pPr>
        <w:ind w:firstLine="3168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ascii="仿宋_GB2312"/>
          <w:szCs w:val="32"/>
        </w:rPr>
        <w:t>723.46</w:t>
      </w:r>
      <w:r>
        <w:rPr>
          <w:rFonts w:hint="eastAsia" w:ascii="仿宋_GB2312"/>
          <w:szCs w:val="32"/>
        </w:rPr>
        <w:t>万元，原因是：工商行政管理增加</w:t>
      </w:r>
      <w:r>
        <w:rPr>
          <w:rFonts w:ascii="仿宋_GB2312"/>
          <w:szCs w:val="32"/>
        </w:rPr>
        <w:t>2.88</w:t>
      </w:r>
      <w:r>
        <w:rPr>
          <w:rFonts w:hint="eastAsia" w:ascii="仿宋_GB2312"/>
          <w:szCs w:val="32"/>
        </w:rPr>
        <w:t>万元；文化体育与传媒增加</w:t>
      </w:r>
      <w:r>
        <w:rPr>
          <w:rFonts w:ascii="仿宋_GB2312"/>
          <w:szCs w:val="32"/>
        </w:rPr>
        <w:t>21.78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万元；村干部基础职务补贴及村两委补贴</w:t>
      </w:r>
      <w:r>
        <w:rPr>
          <w:rFonts w:ascii="仿宋_GB2312"/>
          <w:szCs w:val="32"/>
        </w:rPr>
        <w:t>75.88</w:t>
      </w:r>
      <w:r>
        <w:rPr>
          <w:rFonts w:hint="eastAsia" w:ascii="仿宋_GB2312"/>
          <w:szCs w:val="32"/>
        </w:rPr>
        <w:t>万元；村办公经费及运转经费</w:t>
      </w:r>
      <w:r>
        <w:rPr>
          <w:rFonts w:ascii="仿宋_GB2312"/>
          <w:szCs w:val="32"/>
        </w:rPr>
        <w:t>26.6</w:t>
      </w:r>
      <w:r>
        <w:rPr>
          <w:rFonts w:hint="eastAsia" w:ascii="仿宋_GB2312"/>
          <w:szCs w:val="32"/>
        </w:rPr>
        <w:t>万元；瑞启市场补贴</w:t>
      </w:r>
      <w:r>
        <w:rPr>
          <w:rFonts w:ascii="仿宋_GB2312"/>
          <w:szCs w:val="32"/>
        </w:rPr>
        <w:t>60</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万元；三员补贴</w:t>
      </w:r>
      <w:r>
        <w:rPr>
          <w:rFonts w:ascii="仿宋_GB2312"/>
          <w:szCs w:val="32"/>
        </w:rPr>
        <w:t>1.22</w:t>
      </w:r>
      <w:r>
        <w:rPr>
          <w:rFonts w:hint="eastAsia" w:ascii="仿宋_GB2312"/>
          <w:szCs w:val="32"/>
        </w:rPr>
        <w:t>万元；农村税费改革资金</w:t>
      </w:r>
      <w:r>
        <w:rPr>
          <w:rFonts w:ascii="仿宋_GB2312"/>
          <w:szCs w:val="32"/>
        </w:rPr>
        <w:t>40</w:t>
      </w:r>
      <w:r>
        <w:rPr>
          <w:rFonts w:hint="eastAsia" w:ascii="仿宋_GB2312"/>
          <w:szCs w:val="32"/>
        </w:rPr>
        <w:t>万元及增资等；与2</w:t>
      </w:r>
      <w:r>
        <w:rPr>
          <w:rFonts w:ascii="仿宋_GB2312"/>
          <w:szCs w:val="32"/>
        </w:rPr>
        <w:t>016</w:t>
      </w:r>
      <w:r>
        <w:rPr>
          <w:rFonts w:hint="eastAsia" w:ascii="仿宋_GB2312"/>
          <w:szCs w:val="32"/>
        </w:rPr>
        <w:t>年度收入相比，增加</w:t>
      </w:r>
      <w:r>
        <w:rPr>
          <w:rFonts w:ascii="仿宋_GB2312"/>
          <w:szCs w:val="32"/>
        </w:rPr>
        <w:t>122.85</w:t>
      </w:r>
      <w:r>
        <w:rPr>
          <w:rFonts w:hint="eastAsia" w:ascii="仿宋_GB2312"/>
          <w:szCs w:val="32"/>
        </w:rPr>
        <w:t>万元，原因是：工商行政管理增加</w:t>
      </w:r>
      <w:r>
        <w:rPr>
          <w:rFonts w:ascii="仿宋_GB2312"/>
          <w:szCs w:val="32"/>
        </w:rPr>
        <w:t>2.88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万元；村办公经费及运转经费</w:t>
      </w:r>
      <w:r>
        <w:rPr>
          <w:rFonts w:ascii="仿宋_GB2312"/>
          <w:szCs w:val="32"/>
        </w:rPr>
        <w:t>26.6</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万元；农村税费改革资金</w:t>
      </w:r>
      <w:r>
        <w:rPr>
          <w:rFonts w:ascii="仿宋_GB2312"/>
          <w:szCs w:val="32"/>
        </w:rPr>
        <w:t>40</w:t>
      </w:r>
      <w:r>
        <w:rPr>
          <w:rFonts w:hint="eastAsia" w:ascii="仿宋_GB2312"/>
          <w:szCs w:val="32"/>
        </w:rPr>
        <w:t>万元及增资等。</w:t>
      </w:r>
    </w:p>
    <w:p>
      <w:pPr>
        <w:ind w:left="0" w:leftChars="0" w:firstLine="0" w:firstLineChars="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w:t>
      </w:r>
      <w:r>
        <w:rPr>
          <w:rFonts w:ascii="仿宋_GB2312"/>
          <w:szCs w:val="32"/>
        </w:rPr>
        <w:t>670.92</w:t>
      </w:r>
      <w:r>
        <w:rPr>
          <w:rFonts w:hint="eastAsia" w:ascii="仿宋_GB2312"/>
          <w:szCs w:val="32"/>
        </w:rPr>
        <w:t>万元，原因是：工商行政管理增加</w:t>
      </w:r>
      <w:r>
        <w:rPr>
          <w:rFonts w:ascii="仿宋_GB2312"/>
          <w:szCs w:val="32"/>
        </w:rPr>
        <w:t>2.88</w:t>
      </w:r>
      <w:r>
        <w:rPr>
          <w:rFonts w:hint="eastAsia" w:ascii="仿宋_GB2312"/>
          <w:szCs w:val="32"/>
        </w:rPr>
        <w:t>万元；文化体育与传媒增加</w:t>
      </w:r>
      <w:r>
        <w:rPr>
          <w:rFonts w:ascii="仿宋_GB2312"/>
          <w:szCs w:val="32"/>
        </w:rPr>
        <w:t>21.78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万元；村干部基础职务补贴及村两委补贴</w:t>
      </w:r>
      <w:r>
        <w:rPr>
          <w:rFonts w:ascii="仿宋_GB2312"/>
          <w:szCs w:val="32"/>
        </w:rPr>
        <w:t>75.88</w:t>
      </w:r>
      <w:r>
        <w:rPr>
          <w:rFonts w:hint="eastAsia" w:ascii="仿宋_GB2312"/>
          <w:szCs w:val="32"/>
        </w:rPr>
        <w:t>万元；村办公经费及运转经费</w:t>
      </w:r>
      <w:r>
        <w:rPr>
          <w:rFonts w:ascii="仿宋_GB2312"/>
          <w:szCs w:val="32"/>
        </w:rPr>
        <w:t>26.6</w:t>
      </w:r>
      <w:r>
        <w:rPr>
          <w:rFonts w:hint="eastAsia" w:ascii="仿宋_GB2312"/>
          <w:szCs w:val="32"/>
        </w:rPr>
        <w:t>万元；瑞启市场补贴</w:t>
      </w:r>
      <w:r>
        <w:rPr>
          <w:rFonts w:ascii="仿宋_GB2312"/>
          <w:szCs w:val="32"/>
        </w:rPr>
        <w:t>60</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万元；三员补贴</w:t>
      </w:r>
      <w:r>
        <w:rPr>
          <w:rFonts w:ascii="仿宋_GB2312"/>
          <w:szCs w:val="32"/>
        </w:rPr>
        <w:t>1.22</w:t>
      </w:r>
      <w:r>
        <w:rPr>
          <w:rFonts w:hint="eastAsia" w:ascii="仿宋_GB2312"/>
          <w:szCs w:val="32"/>
        </w:rPr>
        <w:t>万元；农村税费改革资金</w:t>
      </w:r>
      <w:r>
        <w:rPr>
          <w:rFonts w:ascii="仿宋_GB2312"/>
          <w:szCs w:val="32"/>
        </w:rPr>
        <w:t>40</w:t>
      </w:r>
      <w:r>
        <w:rPr>
          <w:rFonts w:hint="eastAsia" w:ascii="仿宋_GB2312"/>
          <w:szCs w:val="32"/>
        </w:rPr>
        <w:t>万元及增资等；与2</w:t>
      </w:r>
      <w:r>
        <w:rPr>
          <w:rFonts w:ascii="仿宋_GB2312"/>
          <w:szCs w:val="32"/>
        </w:rPr>
        <w:t>016</w:t>
      </w:r>
      <w:r>
        <w:rPr>
          <w:rFonts w:hint="eastAsia" w:ascii="仿宋_GB2312"/>
          <w:szCs w:val="32"/>
        </w:rPr>
        <w:t>年度支出相比，增加</w:t>
      </w:r>
      <w:r>
        <w:rPr>
          <w:rFonts w:ascii="仿宋_GB2312"/>
          <w:szCs w:val="32"/>
        </w:rPr>
        <w:t>199.03</w:t>
      </w:r>
      <w:r>
        <w:rPr>
          <w:rFonts w:hint="eastAsia" w:ascii="仿宋_GB2312"/>
          <w:szCs w:val="32"/>
        </w:rPr>
        <w:t>万元，原因是：工商行政管理增加</w:t>
      </w:r>
      <w:r>
        <w:rPr>
          <w:rFonts w:ascii="仿宋_GB2312"/>
          <w:szCs w:val="32"/>
        </w:rPr>
        <w:t>2.88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万元；村办公经费及运转经费</w:t>
      </w:r>
      <w:r>
        <w:rPr>
          <w:rFonts w:ascii="仿宋_GB2312"/>
          <w:szCs w:val="32"/>
        </w:rPr>
        <w:t>26.6</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万元；农村税费改革资金</w:t>
      </w:r>
      <w:r>
        <w:rPr>
          <w:rFonts w:ascii="仿宋_GB2312"/>
          <w:szCs w:val="32"/>
        </w:rPr>
        <w:t>40</w:t>
      </w:r>
      <w:r>
        <w:rPr>
          <w:rFonts w:hint="eastAsia" w:ascii="仿宋_GB2312"/>
          <w:szCs w:val="32"/>
        </w:rPr>
        <w:t>万元及增资等。</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ascii="仿宋" w:hAnsi="仿宋" w:eastAsia="仿宋"/>
          <w:szCs w:val="32"/>
        </w:rPr>
        <w:t>1575.83</w:t>
      </w:r>
      <w:r>
        <w:rPr>
          <w:rFonts w:hint="eastAsia" w:ascii="仿宋" w:hAnsi="仿宋" w:eastAsia="仿宋"/>
          <w:szCs w:val="32"/>
        </w:rPr>
        <w:t>万元，其中：财政拨款收入</w:t>
      </w:r>
      <w:r>
        <w:rPr>
          <w:rFonts w:ascii="仿宋" w:hAnsi="仿宋" w:eastAsia="仿宋"/>
          <w:szCs w:val="32"/>
        </w:rPr>
        <w:t>1575.83</w:t>
      </w:r>
      <w:r>
        <w:rPr>
          <w:rFonts w:hint="eastAsia" w:ascii="仿宋" w:hAnsi="仿宋" w:eastAsia="仿宋"/>
          <w:szCs w:val="32"/>
        </w:rPr>
        <w:t xml:space="preserve">万元，占总收入 </w:t>
      </w:r>
      <w:r>
        <w:rPr>
          <w:rFonts w:ascii="仿宋" w:hAnsi="仿宋" w:eastAsia="仿宋"/>
          <w:szCs w:val="32"/>
        </w:rPr>
        <w:t>100%</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w:t>
      </w:r>
      <w:bookmarkEnd w:id="16"/>
      <w:bookmarkEnd w:id="17"/>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hint="eastAsia" w:ascii="仿宋" w:hAnsi="仿宋" w:eastAsia="仿宋"/>
          <w:szCs w:val="32"/>
        </w:rPr>
        <w:t>%；其它收入</w:t>
      </w:r>
      <w:r>
        <w:rPr>
          <w:rFonts w:hint="eastAsia" w:ascii="仿宋" w:hAnsi="仿宋" w:eastAsia="仿宋"/>
          <w:szCs w:val="32"/>
          <w:lang w:val="en-US" w:eastAsia="zh-CN"/>
        </w:rPr>
        <w:t>0</w:t>
      </w:r>
      <w:r>
        <w:rPr>
          <w:rFonts w:hint="eastAsia" w:ascii="仿宋" w:hAnsi="仿宋" w:eastAsia="仿宋"/>
          <w:szCs w:val="32"/>
        </w:rPr>
        <w:t>万元，占总收入</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ascii="仿宋" w:hAnsi="仿宋" w:eastAsia="仿宋"/>
          <w:szCs w:val="32"/>
        </w:rPr>
        <w:t>1523.29</w:t>
      </w:r>
      <w:r>
        <w:rPr>
          <w:rFonts w:hint="eastAsia" w:ascii="仿宋" w:hAnsi="仿宋" w:eastAsia="仿宋"/>
          <w:szCs w:val="32"/>
        </w:rPr>
        <w:t>万元，其中：</w:t>
      </w:r>
      <w:bookmarkStart w:id="18" w:name="OLE_LINK35"/>
      <w:r>
        <w:rPr>
          <w:rFonts w:hint="eastAsia" w:ascii="仿宋" w:hAnsi="仿宋" w:eastAsia="仿宋"/>
          <w:szCs w:val="32"/>
        </w:rPr>
        <w:t xml:space="preserve">基本支出 </w:t>
      </w:r>
      <w:r>
        <w:rPr>
          <w:rFonts w:ascii="仿宋" w:hAnsi="仿宋" w:eastAsia="仿宋"/>
          <w:szCs w:val="32"/>
        </w:rPr>
        <w:t>1304.74</w:t>
      </w:r>
      <w:r>
        <w:rPr>
          <w:rFonts w:hint="eastAsia" w:ascii="仿宋" w:hAnsi="仿宋" w:eastAsia="仿宋"/>
          <w:szCs w:val="32"/>
        </w:rPr>
        <w:t>万元，占总支出</w:t>
      </w:r>
      <w:r>
        <w:rPr>
          <w:rFonts w:ascii="仿宋" w:hAnsi="仿宋" w:eastAsia="仿宋"/>
          <w:szCs w:val="32"/>
        </w:rPr>
        <w:t>85.66</w:t>
      </w:r>
      <w:r>
        <w:rPr>
          <w:rFonts w:hint="eastAsia" w:ascii="仿宋" w:hAnsi="仿宋" w:eastAsia="仿宋"/>
          <w:szCs w:val="32"/>
        </w:rPr>
        <w:t>%；</w:t>
      </w:r>
      <w:bookmarkEnd w:id="18"/>
      <w:r>
        <w:rPr>
          <w:rFonts w:hint="eastAsia" w:ascii="仿宋" w:hAnsi="仿宋" w:eastAsia="仿宋"/>
          <w:szCs w:val="32"/>
        </w:rPr>
        <w:t>项目支出</w:t>
      </w:r>
      <w:r>
        <w:rPr>
          <w:rFonts w:ascii="仿宋" w:hAnsi="仿宋" w:eastAsia="仿宋"/>
          <w:szCs w:val="32"/>
        </w:rPr>
        <w:t xml:space="preserve"> 218.55</w:t>
      </w:r>
      <w:r>
        <w:rPr>
          <w:rFonts w:hint="eastAsia" w:ascii="仿宋" w:hAnsi="仿宋" w:eastAsia="仿宋"/>
          <w:szCs w:val="32"/>
        </w:rPr>
        <w:t xml:space="preserve">万元，占总支出 </w:t>
      </w:r>
      <w:r>
        <w:rPr>
          <w:rFonts w:ascii="仿宋" w:hAnsi="仿宋" w:eastAsia="仿宋"/>
          <w:szCs w:val="32"/>
        </w:rPr>
        <w:t>14.35</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w:t>
      </w:r>
      <w:r>
        <w:rPr>
          <w:rFonts w:ascii="仿宋" w:hAnsi="仿宋" w:eastAsia="仿宋"/>
          <w:szCs w:val="32"/>
        </w:rPr>
        <w:t>1575.83</w:t>
      </w:r>
      <w:r>
        <w:rPr>
          <w:rFonts w:hint="eastAsia" w:ascii="仿宋_GB2312"/>
          <w:szCs w:val="32"/>
        </w:rPr>
        <w:t>万元，财政拨款支出决算合计</w:t>
      </w:r>
      <w:r>
        <w:rPr>
          <w:rFonts w:ascii="仿宋" w:hAnsi="仿宋" w:eastAsia="仿宋"/>
          <w:szCs w:val="32"/>
        </w:rPr>
        <w:t>1523.29</w:t>
      </w:r>
      <w:r>
        <w:rPr>
          <w:rFonts w:hint="eastAsia" w:ascii="仿宋_GB2312"/>
          <w:szCs w:val="32"/>
        </w:rPr>
        <w:t>万元，年初结转和结余</w:t>
      </w:r>
      <w:r>
        <w:rPr>
          <w:rFonts w:ascii="仿宋_GB2312"/>
          <w:szCs w:val="32"/>
        </w:rPr>
        <w:t>197.96</w:t>
      </w:r>
      <w:r>
        <w:rPr>
          <w:rFonts w:hint="eastAsia" w:ascii="仿宋_GB2312"/>
          <w:szCs w:val="32"/>
        </w:rPr>
        <w:t>万元，年末结转和结余</w:t>
      </w:r>
      <w:r>
        <w:rPr>
          <w:rFonts w:ascii="仿宋_GB2312"/>
          <w:szCs w:val="32"/>
        </w:rPr>
        <w:t>250.5</w:t>
      </w:r>
      <w:r>
        <w:rPr>
          <w:rFonts w:hint="eastAsia" w:ascii="仿宋_GB2312"/>
          <w:szCs w:val="32"/>
        </w:rPr>
        <w:t>万元。</w:t>
      </w:r>
    </w:p>
    <w:p>
      <w:pPr>
        <w:ind w:firstLine="3168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w:t>
      </w:r>
      <w:r>
        <w:rPr>
          <w:rFonts w:ascii="仿宋_GB2312"/>
          <w:szCs w:val="32"/>
        </w:rPr>
        <w:t>723.46</w:t>
      </w:r>
      <w:r>
        <w:rPr>
          <w:rFonts w:hint="eastAsia" w:ascii="仿宋_GB2312"/>
          <w:szCs w:val="32"/>
        </w:rPr>
        <w:t>万元，原因是：工商行政管理增加</w:t>
      </w:r>
      <w:r>
        <w:rPr>
          <w:rFonts w:ascii="仿宋_GB2312"/>
          <w:szCs w:val="32"/>
        </w:rPr>
        <w:t>2.88</w:t>
      </w:r>
      <w:r>
        <w:rPr>
          <w:rFonts w:hint="eastAsia" w:ascii="仿宋_GB2312"/>
          <w:szCs w:val="32"/>
        </w:rPr>
        <w:t>万元；文化体育与传媒增加</w:t>
      </w:r>
      <w:r>
        <w:rPr>
          <w:rFonts w:ascii="仿宋_GB2312"/>
          <w:szCs w:val="32"/>
        </w:rPr>
        <w:t>21.78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万元；村干部基础职务补贴及村两委补贴</w:t>
      </w:r>
      <w:r>
        <w:rPr>
          <w:rFonts w:ascii="仿宋_GB2312"/>
          <w:szCs w:val="32"/>
        </w:rPr>
        <w:t>75.88</w:t>
      </w:r>
      <w:r>
        <w:rPr>
          <w:rFonts w:hint="eastAsia" w:ascii="仿宋_GB2312"/>
          <w:szCs w:val="32"/>
        </w:rPr>
        <w:t>万元；村办公经费及运转经费</w:t>
      </w:r>
      <w:r>
        <w:rPr>
          <w:rFonts w:ascii="仿宋_GB2312"/>
          <w:szCs w:val="32"/>
        </w:rPr>
        <w:t>26.6</w:t>
      </w:r>
      <w:r>
        <w:rPr>
          <w:rFonts w:hint="eastAsia" w:ascii="仿宋_GB2312"/>
          <w:szCs w:val="32"/>
        </w:rPr>
        <w:t>万元；瑞启市场补贴</w:t>
      </w:r>
      <w:r>
        <w:rPr>
          <w:rFonts w:ascii="仿宋_GB2312"/>
          <w:szCs w:val="32"/>
        </w:rPr>
        <w:t>60</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万元；三员补贴</w:t>
      </w:r>
      <w:r>
        <w:rPr>
          <w:rFonts w:ascii="仿宋_GB2312"/>
          <w:szCs w:val="32"/>
        </w:rPr>
        <w:t>1.22</w:t>
      </w:r>
      <w:r>
        <w:rPr>
          <w:rFonts w:hint="eastAsia" w:ascii="仿宋_GB2312"/>
          <w:szCs w:val="32"/>
        </w:rPr>
        <w:t>万元；农村税费改革资金</w:t>
      </w:r>
      <w:r>
        <w:rPr>
          <w:rFonts w:ascii="仿宋_GB2312"/>
          <w:szCs w:val="32"/>
        </w:rPr>
        <w:t>40</w:t>
      </w:r>
      <w:r>
        <w:rPr>
          <w:rFonts w:hint="eastAsia" w:ascii="仿宋_GB2312"/>
          <w:szCs w:val="32"/>
        </w:rPr>
        <w:t>万元及增资等；与2</w:t>
      </w:r>
      <w:r>
        <w:rPr>
          <w:rFonts w:ascii="仿宋_GB2312"/>
          <w:szCs w:val="32"/>
        </w:rPr>
        <w:t>016</w:t>
      </w:r>
      <w:r>
        <w:rPr>
          <w:rFonts w:hint="eastAsia" w:ascii="仿宋_GB2312"/>
          <w:szCs w:val="32"/>
        </w:rPr>
        <w:t>年度相比，</w:t>
      </w:r>
      <w:bookmarkEnd w:id="19"/>
      <w:r>
        <w:rPr>
          <w:rFonts w:hint="eastAsia" w:ascii="仿宋_GB2312"/>
          <w:szCs w:val="32"/>
        </w:rPr>
        <w:t>增加增加</w:t>
      </w:r>
      <w:r>
        <w:rPr>
          <w:rFonts w:ascii="仿宋_GB2312"/>
          <w:szCs w:val="32"/>
        </w:rPr>
        <w:t>122.85</w:t>
      </w:r>
      <w:r>
        <w:rPr>
          <w:rFonts w:hint="eastAsia" w:ascii="仿宋_GB2312"/>
          <w:szCs w:val="32"/>
        </w:rPr>
        <w:t>万元，原因是：工商行政管理增加</w:t>
      </w:r>
      <w:r>
        <w:rPr>
          <w:rFonts w:ascii="仿宋_GB2312"/>
          <w:szCs w:val="32"/>
        </w:rPr>
        <w:t>2.88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万元；村办公经费及运转经费</w:t>
      </w:r>
      <w:r>
        <w:rPr>
          <w:rFonts w:ascii="仿宋_GB2312"/>
          <w:szCs w:val="32"/>
        </w:rPr>
        <w:t>26.6</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万元；农村税费改革资金</w:t>
      </w:r>
      <w:r>
        <w:rPr>
          <w:rFonts w:ascii="仿宋_GB2312"/>
          <w:szCs w:val="32"/>
        </w:rPr>
        <w:t>40</w:t>
      </w:r>
      <w:r>
        <w:rPr>
          <w:rFonts w:hint="eastAsia" w:ascii="仿宋_GB2312"/>
          <w:szCs w:val="32"/>
        </w:rPr>
        <w:t>万元及增资等。</w:t>
      </w:r>
    </w:p>
    <w:p>
      <w:pPr>
        <w:ind w:firstLine="3168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年度财政拨款支出与年初预算对比增加增加</w:t>
      </w:r>
      <w:r>
        <w:rPr>
          <w:rFonts w:ascii="仿宋_GB2312"/>
          <w:szCs w:val="32"/>
        </w:rPr>
        <w:t>670.92</w:t>
      </w:r>
      <w:r>
        <w:rPr>
          <w:rFonts w:hint="eastAsia" w:ascii="仿宋_GB2312"/>
          <w:szCs w:val="32"/>
        </w:rPr>
        <w:t>万元，原因是：工商行政管理增加</w:t>
      </w:r>
      <w:r>
        <w:rPr>
          <w:rFonts w:ascii="仿宋_GB2312"/>
          <w:szCs w:val="32"/>
        </w:rPr>
        <w:t>2.88</w:t>
      </w:r>
      <w:r>
        <w:rPr>
          <w:rFonts w:hint="eastAsia" w:ascii="仿宋_GB2312"/>
          <w:szCs w:val="32"/>
        </w:rPr>
        <w:t>万元；文化体育与传媒增加</w:t>
      </w:r>
      <w:r>
        <w:rPr>
          <w:rFonts w:ascii="仿宋_GB2312"/>
          <w:szCs w:val="32"/>
        </w:rPr>
        <w:t>21.78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万元；村干部基础职务补贴及村两委补贴</w:t>
      </w:r>
      <w:r>
        <w:rPr>
          <w:rFonts w:ascii="仿宋_GB2312"/>
          <w:szCs w:val="32"/>
        </w:rPr>
        <w:t>75.88</w:t>
      </w:r>
      <w:r>
        <w:rPr>
          <w:rFonts w:hint="eastAsia" w:ascii="仿宋_GB2312"/>
          <w:szCs w:val="32"/>
        </w:rPr>
        <w:t>万元；村办公经费及运转经费</w:t>
      </w:r>
      <w:r>
        <w:rPr>
          <w:rFonts w:ascii="仿宋_GB2312"/>
          <w:szCs w:val="32"/>
        </w:rPr>
        <w:t>26.6</w:t>
      </w:r>
      <w:r>
        <w:rPr>
          <w:rFonts w:hint="eastAsia" w:ascii="仿宋_GB2312"/>
          <w:szCs w:val="32"/>
        </w:rPr>
        <w:t>万元；瑞启市场补贴</w:t>
      </w:r>
      <w:r>
        <w:rPr>
          <w:rFonts w:ascii="仿宋_GB2312"/>
          <w:szCs w:val="32"/>
        </w:rPr>
        <w:t>60</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万元；三员补贴</w:t>
      </w:r>
      <w:r>
        <w:rPr>
          <w:rFonts w:ascii="仿宋_GB2312"/>
          <w:szCs w:val="32"/>
        </w:rPr>
        <w:t>1.22</w:t>
      </w:r>
      <w:r>
        <w:rPr>
          <w:rFonts w:hint="eastAsia" w:ascii="仿宋_GB2312"/>
          <w:szCs w:val="32"/>
        </w:rPr>
        <w:t>万元；农村税费改革资金</w:t>
      </w:r>
      <w:r>
        <w:rPr>
          <w:rFonts w:ascii="仿宋_GB2312"/>
          <w:szCs w:val="32"/>
        </w:rPr>
        <w:t>40</w:t>
      </w:r>
      <w:r>
        <w:rPr>
          <w:rFonts w:hint="eastAsia" w:ascii="仿宋_GB2312"/>
          <w:szCs w:val="32"/>
        </w:rPr>
        <w:t>万元及增资等；与2</w:t>
      </w:r>
      <w:r>
        <w:rPr>
          <w:rFonts w:ascii="仿宋_GB2312"/>
          <w:szCs w:val="32"/>
        </w:rPr>
        <w:t>016</w:t>
      </w:r>
      <w:r>
        <w:rPr>
          <w:rFonts w:hint="eastAsia" w:ascii="仿宋_GB2312"/>
          <w:szCs w:val="32"/>
        </w:rPr>
        <w:t>年度支出相比，增加</w:t>
      </w:r>
      <w:r>
        <w:rPr>
          <w:rFonts w:ascii="仿宋_GB2312"/>
          <w:szCs w:val="32"/>
        </w:rPr>
        <w:t>199.03</w:t>
      </w:r>
      <w:r>
        <w:rPr>
          <w:rFonts w:hint="eastAsia" w:ascii="仿宋_GB2312"/>
          <w:szCs w:val="32"/>
        </w:rPr>
        <w:t>万元，原因是：工商行政管理增加</w:t>
      </w:r>
      <w:r>
        <w:rPr>
          <w:rFonts w:ascii="仿宋_GB2312"/>
          <w:szCs w:val="32"/>
        </w:rPr>
        <w:t>2.88</w:t>
      </w:r>
      <w:r>
        <w:rPr>
          <w:rFonts w:hint="eastAsia" w:ascii="仿宋_GB2312"/>
          <w:szCs w:val="32"/>
        </w:rPr>
        <w:t>万元；节能环保</w:t>
      </w:r>
      <w:r>
        <w:rPr>
          <w:rFonts w:ascii="仿宋_GB2312"/>
          <w:szCs w:val="32"/>
        </w:rPr>
        <w:t>15</w:t>
      </w:r>
      <w:r>
        <w:rPr>
          <w:rFonts w:hint="eastAsia" w:ascii="仿宋_GB2312"/>
          <w:szCs w:val="32"/>
        </w:rPr>
        <w:t>万元；农村公益事业增加</w:t>
      </w:r>
      <w:r>
        <w:rPr>
          <w:rFonts w:ascii="仿宋_GB2312"/>
          <w:szCs w:val="32"/>
        </w:rPr>
        <w:t>200</w:t>
      </w:r>
      <w:r>
        <w:rPr>
          <w:rFonts w:hint="eastAsia" w:ascii="仿宋_GB2312"/>
          <w:szCs w:val="32"/>
        </w:rPr>
        <w:t>万元；安全生产增加</w:t>
      </w:r>
      <w:r>
        <w:rPr>
          <w:rFonts w:ascii="仿宋_GB2312"/>
          <w:szCs w:val="32"/>
        </w:rPr>
        <w:t>3.72</w:t>
      </w:r>
      <w:r>
        <w:rPr>
          <w:rFonts w:hint="eastAsia" w:ascii="仿宋_GB2312"/>
          <w:szCs w:val="32"/>
        </w:rPr>
        <w:t>万元；村办公经费及运转经费</w:t>
      </w:r>
      <w:r>
        <w:rPr>
          <w:rFonts w:ascii="仿宋_GB2312"/>
          <w:szCs w:val="32"/>
        </w:rPr>
        <w:t>26.6</w:t>
      </w:r>
      <w:r>
        <w:rPr>
          <w:rFonts w:hint="eastAsia" w:ascii="仿宋_GB2312"/>
          <w:szCs w:val="32"/>
        </w:rPr>
        <w:t>万元；计生专干补贴资金等</w:t>
      </w:r>
      <w:r>
        <w:rPr>
          <w:rFonts w:ascii="仿宋_GB2312"/>
          <w:szCs w:val="32"/>
        </w:rPr>
        <w:t>22.9</w:t>
      </w:r>
      <w:r>
        <w:rPr>
          <w:rFonts w:hint="eastAsia" w:ascii="仿宋_GB2312"/>
          <w:szCs w:val="32"/>
        </w:rPr>
        <w:t>万元；人大经费</w:t>
      </w:r>
      <w:r>
        <w:rPr>
          <w:rFonts w:ascii="仿宋_GB2312"/>
          <w:szCs w:val="32"/>
        </w:rPr>
        <w:t>5</w:t>
      </w:r>
      <w:r>
        <w:rPr>
          <w:rFonts w:hint="eastAsia" w:ascii="仿宋_GB2312"/>
          <w:szCs w:val="32"/>
        </w:rPr>
        <w:t>万元；铁路护路经费</w:t>
      </w:r>
      <w:r>
        <w:rPr>
          <w:rFonts w:ascii="仿宋_GB2312"/>
          <w:szCs w:val="32"/>
        </w:rPr>
        <w:t>5.71</w:t>
      </w:r>
      <w:r>
        <w:rPr>
          <w:rFonts w:hint="eastAsia" w:ascii="仿宋_GB2312"/>
          <w:szCs w:val="32"/>
        </w:rPr>
        <w:t>万元；农村税费改革资金</w:t>
      </w:r>
      <w:r>
        <w:rPr>
          <w:rFonts w:ascii="仿宋_GB2312"/>
          <w:szCs w:val="32"/>
        </w:rPr>
        <w:t>40</w:t>
      </w:r>
      <w:r>
        <w:rPr>
          <w:rFonts w:hint="eastAsia" w:ascii="仿宋_GB2312"/>
          <w:szCs w:val="32"/>
        </w:rPr>
        <w:t>万元及增资等。</w:t>
      </w:r>
    </w:p>
    <w:p>
      <w:pPr>
        <w:ind w:firstLine="640"/>
        <w:rPr>
          <w:rFonts w:ascii="仿宋_GB2312"/>
          <w:szCs w:val="32"/>
        </w:rPr>
      </w:pP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vAlign w:val="top"/>
          </w:tcPr>
          <w:p>
            <w:pPr>
              <w:ind w:firstLine="240" w:firstLineChars="100"/>
              <w:rPr>
                <w:rFonts w:ascii="仿宋_GB2312"/>
                <w:sz w:val="24"/>
                <w:szCs w:val="24"/>
              </w:rPr>
            </w:pPr>
            <w:r>
              <w:rPr>
                <w:rFonts w:ascii="仿宋_GB2312"/>
                <w:sz w:val="24"/>
                <w:szCs w:val="24"/>
              </w:rPr>
              <w:t>1.92</w:t>
            </w:r>
          </w:p>
        </w:tc>
        <w:tc>
          <w:tcPr>
            <w:tcW w:w="1446" w:type="dxa"/>
            <w:vAlign w:val="top"/>
          </w:tcPr>
          <w:p>
            <w:pPr>
              <w:ind w:firstLine="240" w:firstLineChars="100"/>
              <w:rPr>
                <w:rFonts w:ascii="仿宋_GB2312"/>
                <w:sz w:val="24"/>
                <w:szCs w:val="24"/>
              </w:rPr>
            </w:pPr>
            <w:r>
              <w:rPr>
                <w:rFonts w:ascii="仿宋_GB2312"/>
                <w:sz w:val="24"/>
                <w:szCs w:val="24"/>
              </w:rPr>
              <w:t>3.1</w:t>
            </w:r>
          </w:p>
        </w:tc>
        <w:tc>
          <w:tcPr>
            <w:tcW w:w="1446" w:type="dxa"/>
            <w:vAlign w:val="top"/>
          </w:tcPr>
          <w:p>
            <w:pPr>
              <w:ind w:firstLine="240" w:firstLineChars="100"/>
              <w:rPr>
                <w:rFonts w:ascii="仿宋_GB2312"/>
                <w:sz w:val="24"/>
                <w:szCs w:val="24"/>
              </w:rPr>
            </w:pPr>
            <w:r>
              <w:rPr>
                <w:rFonts w:ascii="仿宋_GB2312"/>
                <w:sz w:val="24"/>
                <w:szCs w:val="24"/>
              </w:rPr>
              <w:t>2.18</w:t>
            </w:r>
          </w:p>
        </w:tc>
        <w:tc>
          <w:tcPr>
            <w:tcW w:w="1474" w:type="dxa"/>
            <w:vAlign w:val="top"/>
          </w:tcPr>
          <w:p>
            <w:pPr>
              <w:ind w:firstLine="240" w:firstLineChars="100"/>
              <w:rPr>
                <w:rFonts w:ascii="仿宋_GB2312"/>
                <w:sz w:val="24"/>
                <w:szCs w:val="24"/>
              </w:rPr>
            </w:pPr>
            <w:r>
              <w:rPr>
                <w:rFonts w:ascii="仿宋_GB2312"/>
                <w:sz w:val="24"/>
                <w:szCs w:val="24"/>
              </w:rPr>
              <w:t>-1.18</w:t>
            </w:r>
          </w:p>
        </w:tc>
        <w:tc>
          <w:tcPr>
            <w:tcW w:w="1417" w:type="dxa"/>
            <w:vAlign w:val="top"/>
          </w:tcPr>
          <w:p>
            <w:pPr>
              <w:ind w:firstLine="240" w:firstLineChars="100"/>
              <w:rPr>
                <w:rFonts w:ascii="仿宋_GB2312"/>
                <w:sz w:val="24"/>
                <w:szCs w:val="24"/>
              </w:rPr>
            </w:pPr>
            <w:r>
              <w:rPr>
                <w:rFonts w:ascii="仿宋_GB2312"/>
                <w:sz w:val="24"/>
                <w:szCs w:val="24"/>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vAlign w:val="top"/>
          </w:tcPr>
          <w:p>
            <w:pPr>
              <w:ind w:firstLine="240" w:firstLineChars="100"/>
              <w:rPr>
                <w:rFonts w:ascii="仿宋_GB2312"/>
                <w:sz w:val="24"/>
                <w:szCs w:val="24"/>
              </w:rPr>
            </w:pPr>
            <w:r>
              <w:rPr>
                <w:rFonts w:ascii="仿宋_GB2312"/>
                <w:sz w:val="24"/>
                <w:szCs w:val="24"/>
              </w:rPr>
              <w:t>1.92</w:t>
            </w:r>
          </w:p>
        </w:tc>
        <w:tc>
          <w:tcPr>
            <w:tcW w:w="1446" w:type="dxa"/>
            <w:vAlign w:val="top"/>
          </w:tcPr>
          <w:p>
            <w:pPr>
              <w:ind w:firstLine="240" w:firstLineChars="100"/>
              <w:rPr>
                <w:rFonts w:ascii="仿宋_GB2312"/>
                <w:sz w:val="24"/>
                <w:szCs w:val="24"/>
              </w:rPr>
            </w:pPr>
            <w:r>
              <w:rPr>
                <w:rFonts w:ascii="仿宋_GB2312"/>
                <w:sz w:val="24"/>
                <w:szCs w:val="24"/>
              </w:rPr>
              <w:t>1.92</w:t>
            </w:r>
          </w:p>
        </w:tc>
        <w:tc>
          <w:tcPr>
            <w:tcW w:w="1446" w:type="dxa"/>
            <w:vAlign w:val="top"/>
          </w:tcPr>
          <w:p>
            <w:pPr>
              <w:ind w:firstLine="240" w:firstLineChars="100"/>
              <w:rPr>
                <w:rFonts w:ascii="仿宋_GB2312"/>
                <w:sz w:val="24"/>
                <w:szCs w:val="24"/>
              </w:rPr>
            </w:pPr>
            <w:r>
              <w:rPr>
                <w:rFonts w:ascii="仿宋_GB2312"/>
                <w:sz w:val="24"/>
                <w:szCs w:val="24"/>
              </w:rPr>
              <w:t>1.92</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vAlign w:val="top"/>
          </w:tcPr>
          <w:p>
            <w:pPr>
              <w:ind w:firstLine="240" w:firstLineChars="100"/>
              <w:rPr>
                <w:rFonts w:ascii="仿宋_GB2312"/>
                <w:color w:val="auto"/>
                <w:sz w:val="24"/>
                <w:szCs w:val="24"/>
              </w:rPr>
            </w:pPr>
            <w:r>
              <w:rPr>
                <w:rFonts w:ascii="仿宋_GB2312"/>
                <w:color w:val="auto"/>
                <w:sz w:val="24"/>
                <w:szCs w:val="24"/>
              </w:rPr>
              <w:t>1.92</w:t>
            </w:r>
          </w:p>
        </w:tc>
        <w:tc>
          <w:tcPr>
            <w:tcW w:w="1446" w:type="dxa"/>
            <w:vAlign w:val="top"/>
          </w:tcPr>
          <w:p>
            <w:pPr>
              <w:ind w:firstLine="240" w:firstLineChars="100"/>
              <w:rPr>
                <w:rFonts w:ascii="仿宋_GB2312"/>
                <w:color w:val="auto"/>
                <w:sz w:val="24"/>
                <w:szCs w:val="24"/>
              </w:rPr>
            </w:pPr>
            <w:r>
              <w:rPr>
                <w:rFonts w:ascii="仿宋_GB2312"/>
                <w:color w:val="auto"/>
                <w:sz w:val="24"/>
                <w:szCs w:val="24"/>
              </w:rPr>
              <w:t>1.92</w:t>
            </w:r>
          </w:p>
        </w:tc>
        <w:tc>
          <w:tcPr>
            <w:tcW w:w="1446" w:type="dxa"/>
            <w:vAlign w:val="top"/>
          </w:tcPr>
          <w:p>
            <w:pPr>
              <w:ind w:firstLine="240" w:firstLineChars="100"/>
              <w:rPr>
                <w:rFonts w:ascii="仿宋_GB2312"/>
                <w:color w:val="auto"/>
                <w:sz w:val="24"/>
                <w:szCs w:val="24"/>
              </w:rPr>
            </w:pPr>
            <w:r>
              <w:rPr>
                <w:rFonts w:ascii="仿宋_GB2312"/>
                <w:color w:val="auto"/>
                <w:sz w:val="24"/>
                <w:szCs w:val="24"/>
              </w:rPr>
              <w:t>1.92</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vAlign w:val="top"/>
          </w:tcPr>
          <w:p>
            <w:pPr>
              <w:ind w:firstLine="240" w:firstLineChars="100"/>
              <w:rPr>
                <w:rFonts w:ascii="仿宋_GB2312"/>
                <w:sz w:val="24"/>
                <w:szCs w:val="24"/>
              </w:rPr>
            </w:pPr>
            <w:r>
              <w:rPr>
                <w:rFonts w:ascii="仿宋_GB2312"/>
                <w:sz w:val="24"/>
                <w:szCs w:val="24"/>
              </w:rPr>
              <w:t>1.18</w:t>
            </w:r>
          </w:p>
        </w:tc>
        <w:tc>
          <w:tcPr>
            <w:tcW w:w="1446" w:type="dxa"/>
            <w:vAlign w:val="top"/>
          </w:tcPr>
          <w:p>
            <w:pPr>
              <w:ind w:firstLine="240" w:firstLineChars="100"/>
              <w:rPr>
                <w:rFonts w:ascii="仿宋_GB2312"/>
                <w:sz w:val="24"/>
                <w:szCs w:val="24"/>
              </w:rPr>
            </w:pPr>
            <w:r>
              <w:rPr>
                <w:rFonts w:ascii="仿宋_GB2312"/>
                <w:sz w:val="24"/>
                <w:szCs w:val="24"/>
              </w:rPr>
              <w:t>0.26</w:t>
            </w:r>
          </w:p>
        </w:tc>
        <w:tc>
          <w:tcPr>
            <w:tcW w:w="1474" w:type="dxa"/>
            <w:vAlign w:val="top"/>
          </w:tcPr>
          <w:p>
            <w:pPr>
              <w:ind w:firstLine="240" w:firstLineChars="100"/>
              <w:rPr>
                <w:rFonts w:ascii="仿宋_GB2312"/>
                <w:sz w:val="24"/>
                <w:szCs w:val="24"/>
              </w:rPr>
            </w:pPr>
            <w:r>
              <w:rPr>
                <w:rFonts w:ascii="仿宋_GB2312"/>
                <w:sz w:val="24"/>
                <w:szCs w:val="24"/>
              </w:rPr>
              <w:t>-1.18</w:t>
            </w:r>
          </w:p>
        </w:tc>
        <w:tc>
          <w:tcPr>
            <w:tcW w:w="1417" w:type="dxa"/>
            <w:vAlign w:val="top"/>
          </w:tcPr>
          <w:p>
            <w:pPr>
              <w:ind w:firstLine="240" w:firstLineChars="100"/>
              <w:rPr>
                <w:rFonts w:ascii="仿宋_GB2312"/>
                <w:sz w:val="24"/>
                <w:szCs w:val="24"/>
              </w:rPr>
            </w:pPr>
            <w:r>
              <w:rPr>
                <w:rFonts w:ascii="仿宋_GB2312"/>
                <w:sz w:val="24"/>
                <w:szCs w:val="24"/>
              </w:rPr>
              <w:t>-0.26</w:t>
            </w:r>
          </w:p>
        </w:tc>
      </w:tr>
    </w:tbl>
    <w:p>
      <w:pPr>
        <w:ind w:firstLine="643"/>
        <w:rPr>
          <w:rFonts w:ascii="仿宋_GB2312"/>
          <w:b/>
          <w:szCs w:val="32"/>
        </w:rPr>
      </w:pPr>
      <w:r>
        <w:rPr>
          <w:rFonts w:hint="eastAsia" w:ascii="仿宋_GB2312"/>
          <w:b/>
          <w:szCs w:val="32"/>
        </w:rPr>
        <w:t>（一）对比增减原因分析</w:t>
      </w:r>
    </w:p>
    <w:p>
      <w:pPr>
        <w:ind w:firstLine="31680"/>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ascii="仿宋_GB2312"/>
          <w:szCs w:val="32"/>
        </w:rPr>
        <w:t>1.92</w:t>
      </w:r>
      <w:r>
        <w:rPr>
          <w:rFonts w:hint="eastAsia" w:ascii="仿宋_GB2312"/>
          <w:szCs w:val="32"/>
        </w:rPr>
        <w:t>万元，与年初预算相比减少</w:t>
      </w:r>
      <w:r>
        <w:rPr>
          <w:rFonts w:ascii="仿宋_GB2312"/>
          <w:szCs w:val="32"/>
        </w:rPr>
        <w:t>1.18</w:t>
      </w:r>
      <w:r>
        <w:rPr>
          <w:rFonts w:hint="eastAsia" w:ascii="仿宋_GB2312"/>
          <w:szCs w:val="32"/>
        </w:rPr>
        <w:t>万元，</w:t>
      </w:r>
      <w:bookmarkStart w:id="21" w:name="OLE_LINK39"/>
      <w:bookmarkStart w:id="22" w:name="OLE_LINK38"/>
      <w:bookmarkStart w:id="23" w:name="OLE_LINK10"/>
      <w:bookmarkStart w:id="24" w:name="OLE_LINK8"/>
      <w:r>
        <w:rPr>
          <w:rFonts w:hint="eastAsia" w:ascii="仿宋_GB2312"/>
          <w:szCs w:val="32"/>
        </w:rPr>
        <w:t>降低</w:t>
      </w:r>
      <w:r>
        <w:rPr>
          <w:rFonts w:ascii="仿宋_GB2312"/>
          <w:szCs w:val="32"/>
        </w:rPr>
        <w:t>38.07%</w:t>
      </w:r>
      <w:bookmarkEnd w:id="21"/>
      <w:bookmarkEnd w:id="22"/>
      <w:r>
        <w:rPr>
          <w:rFonts w:hint="eastAsia" w:ascii="仿宋_GB2312"/>
          <w:szCs w:val="32"/>
        </w:rPr>
        <w:t>，</w:t>
      </w:r>
      <w:bookmarkEnd w:id="23"/>
      <w:bookmarkEnd w:id="24"/>
      <w:r>
        <w:rPr>
          <w:rFonts w:hint="eastAsia" w:ascii="仿宋_GB2312"/>
          <w:szCs w:val="32"/>
        </w:rPr>
        <w:t>原因是：公务接待费减少</w:t>
      </w:r>
      <w:r>
        <w:rPr>
          <w:rFonts w:ascii="仿宋_GB2312"/>
          <w:szCs w:val="32"/>
        </w:rPr>
        <w:t>1.18</w:t>
      </w:r>
      <w:r>
        <w:rPr>
          <w:rFonts w:hint="eastAsia" w:ascii="仿宋_GB2312"/>
          <w:szCs w:val="32"/>
        </w:rPr>
        <w:t>万元</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w:t>
      </w:r>
      <w:r>
        <w:rPr>
          <w:rFonts w:ascii="仿宋_GB2312"/>
          <w:szCs w:val="32"/>
        </w:rPr>
        <w:t>0.26</w:t>
      </w:r>
      <w:r>
        <w:rPr>
          <w:rFonts w:hint="eastAsia" w:ascii="仿宋_GB2312"/>
          <w:szCs w:val="32"/>
        </w:rPr>
        <w:t>万元，降低</w:t>
      </w:r>
      <w:r>
        <w:rPr>
          <w:rFonts w:ascii="仿宋_GB2312"/>
          <w:szCs w:val="32"/>
        </w:rPr>
        <w:t>11.93%</w:t>
      </w:r>
      <w:r>
        <w:rPr>
          <w:rFonts w:hint="eastAsia" w:ascii="仿宋_GB2312"/>
          <w:szCs w:val="32"/>
        </w:rPr>
        <w:t>，原因是：公务接待费减少</w:t>
      </w:r>
      <w:r>
        <w:rPr>
          <w:rFonts w:ascii="仿宋_GB2312"/>
          <w:szCs w:val="32"/>
        </w:rPr>
        <w:t>0.26</w:t>
      </w:r>
      <w:r>
        <w:rPr>
          <w:rFonts w:hint="eastAsia" w:ascii="仿宋_GB2312"/>
          <w:szCs w:val="32"/>
        </w:rPr>
        <w:t>万元。</w:t>
      </w:r>
    </w:p>
    <w:p>
      <w:pPr>
        <w:ind w:firstLine="31680"/>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eastAsia="zh-CN"/>
        </w:rPr>
        <w:t>为</w:t>
      </w:r>
      <w:r>
        <w:rPr>
          <w:rFonts w:ascii="仿宋_GB2312"/>
          <w:szCs w:val="32"/>
        </w:rPr>
        <w:t>0</w:t>
      </w:r>
      <w:r>
        <w:rPr>
          <w:rFonts w:hint="eastAsia" w:ascii="仿宋_GB2312"/>
          <w:szCs w:val="32"/>
        </w:rPr>
        <w:t>万元，原因是：</w:t>
      </w:r>
      <w:r>
        <w:rPr>
          <w:rFonts w:hint="eastAsia" w:ascii="仿宋_GB2312"/>
          <w:szCs w:val="32"/>
          <w:lang w:val="en-US" w:eastAsia="zh-CN"/>
        </w:rPr>
        <w:t>2017年未发生因公出国费用，年初预算未安排，</w:t>
      </w:r>
      <w:r>
        <w:rPr>
          <w:rFonts w:ascii="仿宋_GB2312"/>
          <w:szCs w:val="32"/>
        </w:rPr>
        <w:t>2016</w:t>
      </w:r>
      <w:r>
        <w:rPr>
          <w:rFonts w:hint="eastAsia" w:ascii="仿宋_GB2312"/>
          <w:szCs w:val="32"/>
        </w:rPr>
        <w:t>年</w:t>
      </w:r>
      <w:r>
        <w:rPr>
          <w:rFonts w:hint="eastAsia" w:ascii="仿宋_GB2312"/>
          <w:szCs w:val="32"/>
          <w:lang w:eastAsia="zh-CN"/>
        </w:rPr>
        <w:t>也未发生出国费用</w:t>
      </w:r>
      <w:r>
        <w:rPr>
          <w:rFonts w:hint="eastAsia" w:ascii="仿宋_GB2312"/>
          <w:szCs w:val="32"/>
        </w:rPr>
        <w:t>。</w:t>
      </w:r>
    </w:p>
    <w:p>
      <w:pPr>
        <w:ind w:firstLine="643"/>
        <w:rPr>
          <w:rFonts w:ascii="仿宋_GB2312"/>
          <w:color w:val="auto"/>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ascii="仿宋_GB2312"/>
          <w:szCs w:val="32"/>
        </w:rPr>
        <w:t>1.92</w:t>
      </w:r>
      <w:r>
        <w:rPr>
          <w:rFonts w:hint="eastAsia" w:ascii="仿宋_GB2312"/>
          <w:szCs w:val="32"/>
        </w:rPr>
        <w:t>万元，与年初预算相比增加</w:t>
      </w:r>
      <w:r>
        <w:rPr>
          <w:rFonts w:hint="eastAsia" w:ascii="仿宋_GB2312"/>
          <w:szCs w:val="32"/>
          <w:lang w:val="en-US" w:eastAsia="zh-CN"/>
        </w:rPr>
        <w:t>0</w:t>
      </w:r>
      <w:r>
        <w:rPr>
          <w:rFonts w:hint="eastAsia" w:ascii="仿宋_GB2312"/>
          <w:szCs w:val="32"/>
        </w:rPr>
        <w:t>万元，增长</w:t>
      </w:r>
      <w:r>
        <w:rPr>
          <w:rFonts w:hint="eastAsia" w:ascii="仿宋_GB2312"/>
          <w:szCs w:val="32"/>
          <w:lang w:val="en-US" w:eastAsia="zh-CN"/>
        </w:rPr>
        <w:t>0</w:t>
      </w:r>
      <w:r>
        <w:rPr>
          <w:rFonts w:hint="eastAsia" w:ascii="仿宋_GB2312"/>
          <w:szCs w:val="32"/>
        </w:rPr>
        <w:t>%，原因是：</w:t>
      </w:r>
      <w:r>
        <w:rPr>
          <w:rFonts w:hint="eastAsia" w:ascii="仿宋_GB2312"/>
          <w:color w:val="auto"/>
          <w:szCs w:val="32"/>
          <w:lang w:eastAsia="zh-CN"/>
        </w:rPr>
        <w:t>未购买公务用车</w:t>
      </w:r>
      <w:r>
        <w:rPr>
          <w:rFonts w:hint="eastAsia" w:ascii="仿宋_GB2312"/>
          <w:color w:val="auto"/>
          <w:szCs w:val="32"/>
        </w:rPr>
        <w:t>，</w:t>
      </w:r>
      <w:r>
        <w:rPr>
          <w:rFonts w:hint="eastAsia" w:ascii="仿宋_GB2312"/>
          <w:color w:val="auto"/>
          <w:szCs w:val="32"/>
          <w:lang w:eastAsia="zh-CN"/>
        </w:rPr>
        <w:t>严格按照预算安排支出，无增长，</w:t>
      </w:r>
      <w:r>
        <w:rPr>
          <w:rFonts w:hint="eastAsia" w:ascii="仿宋_GB2312"/>
          <w:color w:val="auto"/>
          <w:szCs w:val="32"/>
        </w:rPr>
        <w:t>与2</w:t>
      </w:r>
      <w:r>
        <w:rPr>
          <w:rFonts w:ascii="仿宋_GB2312"/>
          <w:color w:val="auto"/>
          <w:szCs w:val="32"/>
        </w:rPr>
        <w:t>016</w:t>
      </w:r>
      <w:r>
        <w:rPr>
          <w:rFonts w:hint="eastAsia" w:ascii="仿宋_GB2312"/>
          <w:color w:val="auto"/>
          <w:szCs w:val="32"/>
        </w:rPr>
        <w:t>年度决算数相比增加</w:t>
      </w:r>
      <w:r>
        <w:rPr>
          <w:rFonts w:hint="eastAsia" w:ascii="仿宋_GB2312"/>
          <w:color w:val="auto"/>
          <w:szCs w:val="32"/>
          <w:lang w:val="en-US" w:eastAsia="zh-CN"/>
        </w:rPr>
        <w:t>0万元</w:t>
      </w:r>
      <w:r>
        <w:rPr>
          <w:rFonts w:hint="eastAsia" w:ascii="仿宋_GB2312"/>
          <w:color w:val="auto"/>
          <w:szCs w:val="32"/>
        </w:rPr>
        <w:t>，原因是：</w:t>
      </w:r>
      <w:r>
        <w:rPr>
          <w:rFonts w:hint="eastAsia" w:ascii="仿宋_GB2312"/>
          <w:color w:val="auto"/>
          <w:szCs w:val="32"/>
          <w:lang w:val="en-US" w:eastAsia="zh-CN"/>
        </w:rPr>
        <w:t>2016年</w:t>
      </w:r>
      <w:r>
        <w:rPr>
          <w:rFonts w:hint="eastAsia" w:ascii="仿宋_GB2312"/>
          <w:color w:val="auto"/>
          <w:szCs w:val="32"/>
          <w:lang w:eastAsia="zh-CN"/>
        </w:rPr>
        <w:t>未购买公务用车</w:t>
      </w:r>
      <w:r>
        <w:rPr>
          <w:rFonts w:hint="eastAsia" w:ascii="仿宋_GB2312"/>
          <w:color w:val="auto"/>
          <w:szCs w:val="32"/>
        </w:rPr>
        <w:t>。</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0"/>
        <w:rPr>
          <w:rFonts w:hint="eastAsia" w:ascii="仿宋_GB2312" w:eastAsia="仿宋_GB2312"/>
          <w:color w:val="auto"/>
          <w:szCs w:val="32"/>
          <w:lang w:eastAsia="zh-CN"/>
        </w:rPr>
      </w:pPr>
      <w:r>
        <w:rPr>
          <w:rFonts w:hint="eastAsia" w:ascii="仿宋_GB2312"/>
          <w:color w:val="auto"/>
          <w:szCs w:val="32"/>
        </w:rPr>
        <w:t>其中：公务用车维护费,</w:t>
      </w:r>
      <w:r>
        <w:rPr>
          <w:rFonts w:hint="eastAsia"/>
          <w:color w:val="auto"/>
        </w:rPr>
        <w:t xml:space="preserve"> </w:t>
      </w:r>
      <w:r>
        <w:rPr>
          <w:rFonts w:hint="eastAsia" w:ascii="仿宋_GB2312"/>
          <w:color w:val="auto"/>
          <w:szCs w:val="32"/>
        </w:rPr>
        <w:t>与年初预算相比增加</w:t>
      </w:r>
      <w:r>
        <w:rPr>
          <w:rFonts w:hint="eastAsia" w:ascii="仿宋_GB2312"/>
          <w:color w:val="auto"/>
          <w:szCs w:val="32"/>
          <w:lang w:val="en-US" w:eastAsia="zh-CN"/>
        </w:rPr>
        <w:t>0</w:t>
      </w:r>
      <w:r>
        <w:rPr>
          <w:rFonts w:hint="eastAsia" w:ascii="仿宋_GB2312"/>
          <w:color w:val="auto"/>
          <w:szCs w:val="32"/>
        </w:rPr>
        <w:t>万元，增长</w:t>
      </w:r>
      <w:r>
        <w:rPr>
          <w:rFonts w:hint="eastAsia" w:ascii="仿宋_GB2312"/>
          <w:color w:val="auto"/>
          <w:szCs w:val="32"/>
          <w:lang w:val="en-US" w:eastAsia="zh-CN"/>
        </w:rPr>
        <w:t>0</w:t>
      </w:r>
      <w:r>
        <w:rPr>
          <w:rFonts w:hint="eastAsia" w:ascii="仿宋_GB2312"/>
          <w:color w:val="auto"/>
          <w:szCs w:val="32"/>
        </w:rPr>
        <w:t>%，原因是：</w:t>
      </w:r>
      <w:r>
        <w:rPr>
          <w:rFonts w:hint="eastAsia" w:ascii="仿宋_GB2312"/>
          <w:color w:val="auto"/>
          <w:szCs w:val="32"/>
          <w:lang w:eastAsia="zh-CN"/>
        </w:rPr>
        <w:t>严格按照预算安排支出，无增长，</w:t>
      </w:r>
      <w:r>
        <w:rPr>
          <w:rFonts w:hint="eastAsia" w:ascii="仿宋_GB2312"/>
          <w:color w:val="auto"/>
          <w:szCs w:val="32"/>
        </w:rPr>
        <w:t>与2016年度决算数相比增加</w:t>
      </w:r>
      <w:r>
        <w:rPr>
          <w:rFonts w:hint="eastAsia" w:ascii="仿宋_GB2312"/>
          <w:color w:val="auto"/>
          <w:szCs w:val="32"/>
          <w:lang w:val="en-US" w:eastAsia="zh-CN"/>
        </w:rPr>
        <w:t>0万元</w:t>
      </w:r>
      <w:r>
        <w:rPr>
          <w:rFonts w:hint="eastAsia" w:ascii="仿宋_GB2312"/>
          <w:color w:val="auto"/>
          <w:szCs w:val="32"/>
          <w:lang w:eastAsia="zh-CN"/>
        </w:rPr>
        <w:t>，原因是：严格按照预算安排支出，无增长。</w:t>
      </w:r>
    </w:p>
    <w:p>
      <w:pPr>
        <w:ind w:firstLine="31680"/>
        <w:rPr>
          <w:rFonts w:ascii="仿宋_GB2312"/>
          <w:szCs w:val="32"/>
        </w:rPr>
      </w:pPr>
      <w:r>
        <w:rPr>
          <w:rFonts w:hint="eastAsia" w:ascii="仿宋_GB2312"/>
          <w:b/>
          <w:color w:val="auto"/>
          <w:szCs w:val="32"/>
        </w:rPr>
        <w:t>4．</w:t>
      </w:r>
      <w:r>
        <w:rPr>
          <w:rFonts w:hint="eastAsia" w:ascii="仿宋_GB2312"/>
          <w:color w:val="auto"/>
          <w:szCs w:val="32"/>
        </w:rPr>
        <w:t>2</w:t>
      </w:r>
      <w:r>
        <w:rPr>
          <w:rFonts w:ascii="仿宋_GB2312"/>
          <w:color w:val="auto"/>
          <w:szCs w:val="32"/>
        </w:rPr>
        <w:t>017</w:t>
      </w:r>
      <w:r>
        <w:rPr>
          <w:rFonts w:hint="eastAsia" w:ascii="仿宋_GB2312"/>
          <w:color w:val="auto"/>
          <w:szCs w:val="32"/>
        </w:rPr>
        <w:t>年度公务接待费</w:t>
      </w:r>
      <w:r>
        <w:rPr>
          <w:rFonts w:hint="eastAsia" w:ascii="仿宋_GB2312"/>
          <w:color w:val="auto"/>
          <w:szCs w:val="32"/>
          <w:lang w:val="en-US" w:eastAsia="zh-CN"/>
        </w:rPr>
        <w:t>0</w:t>
      </w:r>
      <w:r>
        <w:rPr>
          <w:rFonts w:hint="eastAsia" w:ascii="仿宋_GB2312"/>
          <w:color w:val="auto"/>
          <w:szCs w:val="32"/>
        </w:rPr>
        <w:t>万元，与年初预算相比减</w:t>
      </w:r>
      <w:r>
        <w:rPr>
          <w:rFonts w:hint="eastAsia" w:ascii="仿宋_GB2312"/>
          <w:szCs w:val="32"/>
        </w:rPr>
        <w:t>少</w:t>
      </w:r>
      <w:r>
        <w:rPr>
          <w:rFonts w:ascii="仿宋_GB2312"/>
          <w:szCs w:val="32"/>
        </w:rPr>
        <w:t>1.18</w:t>
      </w:r>
      <w:r>
        <w:rPr>
          <w:rFonts w:hint="eastAsia" w:ascii="仿宋_GB2312"/>
          <w:szCs w:val="32"/>
        </w:rPr>
        <w:t>万元，降低</w:t>
      </w:r>
      <w:bookmarkStart w:id="25" w:name="OLE_LINK40"/>
      <w:bookmarkStart w:id="26" w:name="OLE_LINK42"/>
      <w:bookmarkStart w:id="27" w:name="OLE_LINK43"/>
      <w:bookmarkStart w:id="28" w:name="OLE_LINK41"/>
      <w:r>
        <w:rPr>
          <w:rFonts w:ascii="仿宋_GB2312"/>
          <w:szCs w:val="32"/>
        </w:rPr>
        <w:t>100%</w:t>
      </w:r>
      <w:bookmarkEnd w:id="25"/>
      <w:bookmarkEnd w:id="26"/>
      <w:bookmarkEnd w:id="27"/>
      <w:bookmarkEnd w:id="28"/>
      <w:r>
        <w:rPr>
          <w:rFonts w:hint="eastAsia" w:ascii="仿宋_GB2312"/>
          <w:szCs w:val="32"/>
        </w:rPr>
        <w:t>，原因是：公务接待费未支出，与2</w:t>
      </w:r>
      <w:r>
        <w:rPr>
          <w:rFonts w:ascii="仿宋_GB2312"/>
          <w:szCs w:val="32"/>
        </w:rPr>
        <w:t>016</w:t>
      </w:r>
      <w:r>
        <w:rPr>
          <w:rFonts w:hint="eastAsia" w:ascii="仿宋_GB2312"/>
          <w:szCs w:val="32"/>
        </w:rPr>
        <w:t>年度决算数相比减少</w:t>
      </w:r>
      <w:r>
        <w:rPr>
          <w:rFonts w:ascii="仿宋_GB2312"/>
          <w:szCs w:val="32"/>
        </w:rPr>
        <w:t>0.26</w:t>
      </w:r>
      <w:r>
        <w:rPr>
          <w:rFonts w:hint="eastAsia" w:ascii="仿宋_GB2312"/>
          <w:szCs w:val="32"/>
        </w:rPr>
        <w:t>万元，降低</w:t>
      </w:r>
      <w:r>
        <w:rPr>
          <w:rFonts w:ascii="仿宋_GB2312"/>
          <w:szCs w:val="32"/>
        </w:rPr>
        <w:t>100%</w:t>
      </w:r>
      <w:r>
        <w:rPr>
          <w:rFonts w:hint="eastAsia" w:ascii="仿宋_GB2312"/>
          <w:szCs w:val="32"/>
        </w:rPr>
        <w:t>，原因是：公务接待费未支出。</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w:t>
      </w:r>
      <w:r>
        <w:rPr>
          <w:rFonts w:hint="eastAsia" w:ascii="仿宋_GB2312"/>
          <w:szCs w:val="32"/>
          <w:lang w:val="en-US" w:eastAsia="zh-CN"/>
        </w:rPr>
        <w:t>0</w:t>
      </w:r>
      <w:r>
        <w:rPr>
          <w:rFonts w:hint="eastAsia" w:ascii="仿宋_GB2312"/>
          <w:szCs w:val="32"/>
        </w:rPr>
        <w:t>辆，公务用车保有量</w:t>
      </w:r>
      <w:r>
        <w:rPr>
          <w:rFonts w:hint="eastAsia" w:ascii="仿宋_GB2312"/>
          <w:szCs w:val="32"/>
          <w:lang w:val="en-US" w:eastAsia="zh-CN"/>
        </w:rPr>
        <w:t>1</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hint="eastAsia" w:ascii="仿宋_GB2312"/>
          <w:szCs w:val="32"/>
          <w:lang w:val="en-US" w:eastAsia="zh-CN"/>
        </w:rPr>
        <w:t>0</w:t>
      </w:r>
      <w:r>
        <w:rPr>
          <w:rFonts w:hint="eastAsia" w:ascii="仿宋_GB2312"/>
          <w:szCs w:val="32"/>
        </w:rPr>
        <w:t xml:space="preserve">个， </w:t>
      </w:r>
      <w:r>
        <w:rPr>
          <w:rFonts w:hint="eastAsia" w:ascii="仿宋_GB2312"/>
          <w:szCs w:val="32"/>
          <w:lang w:val="en-US" w:eastAsia="zh-CN"/>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hint="eastAsia" w:ascii="仿宋_GB2312"/>
          <w:szCs w:val="32"/>
          <w:lang w:val="en-US" w:eastAsia="zh-CN"/>
        </w:rPr>
        <w:t>0</w:t>
      </w:r>
      <w:r>
        <w:rPr>
          <w:rFonts w:hint="eastAsia" w:ascii="仿宋_GB2312"/>
          <w:szCs w:val="32"/>
        </w:rPr>
        <w:t>批次，</w:t>
      </w:r>
      <w:r>
        <w:rPr>
          <w:rFonts w:hint="eastAsia" w:ascii="仿宋_GB2312"/>
          <w:szCs w:val="32"/>
          <w:lang w:val="en-US" w:eastAsia="zh-CN"/>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400" w:lineRule="atLeast"/>
        <w:ind w:left="0" w:right="0" w:firstLine="427"/>
        <w:jc w:val="both"/>
        <w:textAlignment w:val="baseline"/>
        <w:rPr>
          <w:rFonts w:ascii="微软雅黑" w:hAnsi="微软雅黑" w:eastAsia="微软雅黑" w:cs="微软雅黑"/>
          <w:b w:val="0"/>
          <w:i w:val="0"/>
          <w:caps w:val="0"/>
          <w:color w:val="000000"/>
          <w:spacing w:val="0"/>
          <w:sz w:val="14"/>
          <w:szCs w:val="14"/>
        </w:rPr>
      </w:pPr>
      <w:r>
        <w:rPr>
          <w:rFonts w:ascii="仿宋_GB2312" w:hAnsi="微软雅黑" w:eastAsia="仿宋_GB2312" w:cs="仿宋_GB2312"/>
          <w:b w:val="0"/>
          <w:i w:val="0"/>
          <w:caps w:val="0"/>
          <w:color w:val="000000"/>
          <w:spacing w:val="0"/>
          <w:kern w:val="0"/>
          <w:sz w:val="32"/>
          <w:szCs w:val="32"/>
          <w:vertAlign w:val="baseline"/>
          <w:lang w:val="en-US" w:eastAsia="zh-CN" w:bidi="ar"/>
        </w:rPr>
        <w:t>（一）预算绩效管理工作开展情况</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187" w:lineRule="atLeast"/>
        <w:ind w:left="200" w:right="200" w:firstLine="280"/>
        <w:jc w:val="left"/>
        <w:textAlignment w:val="baseline"/>
        <w:rPr>
          <w:rFonts w:hint="eastAsia" w:ascii="微软雅黑" w:hAnsi="微软雅黑" w:eastAsia="微软雅黑" w:cs="微软雅黑"/>
          <w:b w:val="0"/>
          <w:i w:val="0"/>
          <w:caps w:val="0"/>
          <w:color w:val="000000"/>
          <w:spacing w:val="0"/>
          <w:sz w:val="14"/>
          <w:szCs w:val="14"/>
        </w:rPr>
      </w:pPr>
      <w:r>
        <w:rPr>
          <w:rFonts w:ascii="仿宋" w:hAnsi="仿宋" w:eastAsia="仿宋" w:cs="仿宋"/>
          <w:b w:val="0"/>
          <w:i w:val="0"/>
          <w:caps w:val="0"/>
          <w:color w:val="222222"/>
          <w:spacing w:val="0"/>
          <w:sz w:val="32"/>
          <w:szCs w:val="32"/>
          <w:vertAlign w:val="baseline"/>
        </w:rPr>
        <w:t>不断夯实预算绩效管理基础</w:t>
      </w:r>
      <w:r>
        <w:rPr>
          <w:rFonts w:hint="eastAsia" w:ascii="仿宋" w:hAnsi="仿宋" w:eastAsia="仿宋" w:cs="仿宋"/>
          <w:b/>
          <w:i w:val="0"/>
          <w:caps w:val="0"/>
          <w:color w:val="333333"/>
          <w:spacing w:val="0"/>
          <w:sz w:val="32"/>
          <w:szCs w:val="32"/>
          <w:vertAlign w:val="baseline"/>
        </w:rPr>
        <w:t>，</w:t>
      </w:r>
      <w:r>
        <w:rPr>
          <w:rFonts w:hint="eastAsia" w:ascii="仿宋" w:hAnsi="仿宋" w:eastAsia="仿宋" w:cs="仿宋"/>
          <w:b w:val="0"/>
          <w:i w:val="0"/>
          <w:caps w:val="0"/>
          <w:color w:val="333333"/>
          <w:spacing w:val="0"/>
          <w:sz w:val="32"/>
          <w:szCs w:val="32"/>
          <w:vertAlign w:val="baseline"/>
        </w:rPr>
        <w:t>进一步完善预算绩效管理合力推进机制，充分发挥财政预算绩效管理领导小组各成员单位的参与作用，促进绩效管理理念与预算管理内涵的不断融合；继续推进行业绩效评价指标体系建设，促进本单位绩效评价指标体系的进一步完善。</w:t>
      </w:r>
    </w:p>
    <w:p>
      <w:pPr>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0" w:beforeAutospacing="0" w:after="0" w:afterAutospacing="0" w:line="400" w:lineRule="atLeast"/>
        <w:ind w:left="0" w:right="0" w:firstLine="427"/>
        <w:jc w:val="both"/>
        <w:textAlignment w:val="baseline"/>
        <w:rPr>
          <w:rFonts w:hint="eastAsia" w:ascii="微软雅黑" w:hAnsi="微软雅黑" w:eastAsia="微软雅黑" w:cs="微软雅黑"/>
          <w:b w:val="0"/>
          <w:i w:val="0"/>
          <w:caps w:val="0"/>
          <w:color w:val="000000"/>
          <w:spacing w:val="0"/>
          <w:sz w:val="14"/>
          <w:szCs w:val="14"/>
        </w:rPr>
      </w:pPr>
      <w:r>
        <w:rPr>
          <w:rFonts w:hint="default" w:ascii="仿宋_GB2312" w:hAnsi="微软雅黑" w:eastAsia="仿宋_GB2312" w:cs="仿宋_GB2312"/>
          <w:b w:val="0"/>
          <w:i w:val="0"/>
          <w:caps w:val="0"/>
          <w:color w:val="000000"/>
          <w:spacing w:val="0"/>
          <w:kern w:val="0"/>
          <w:sz w:val="32"/>
          <w:szCs w:val="32"/>
          <w:vertAlign w:val="baseline"/>
          <w:lang w:val="en-US" w:eastAsia="zh-CN" w:bidi="ar"/>
        </w:rPr>
        <w:t>（二）预算项目绩效评价开展情况</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i w:val="0"/>
          <w:caps w:val="0"/>
          <w:color w:val="222222"/>
          <w:spacing w:val="0"/>
          <w:sz w:val="32"/>
          <w:szCs w:val="32"/>
          <w:vertAlign w:val="baseline"/>
        </w:rPr>
        <w:t>深入推进“四个环节”预算绩效管理</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187"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（1）绩效目标方面</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进一步促进部门整体支出绩效目标与部门中期预算管理的衔接。结合预算功能科目与产出构成、经济科目与成本费用的绩效关系；进一步加强对绩效目标编制质量的审核，提高绩效目标与项目预算的匹配性；进一步完善转移支付资金的绩效管理机制，推进专项转移支付资金的绩效目标编报工作。</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（2）绩效跟踪方面</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针对项目特点优化绩效跟踪的方式和流程，将动态跟踪和定期跟踪相结合，把绩效跟踪与加强当年预算执行、实施预算调整、优化项目管理结合起来，提高绩效跟踪的及时性和效率性。</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（3）绩效评价方面</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187"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21"/>
          <w:szCs w:val="21"/>
          <w:vertAlign w:val="baseline"/>
        </w:rPr>
        <w:t>　</w:t>
      </w:r>
      <w:r>
        <w:rPr>
          <w:rFonts w:ascii="Arial" w:hAnsi="Arial" w:eastAsia="微软雅黑" w:cs="Arial"/>
          <w:b w:val="0"/>
          <w:i w:val="0"/>
          <w:caps w:val="0"/>
          <w:color w:val="333333"/>
          <w:spacing w:val="0"/>
          <w:sz w:val="21"/>
          <w:szCs w:val="21"/>
          <w:vertAlign w:val="baseline"/>
        </w:rPr>
        <w:t xml:space="preserve"> </w:t>
      </w:r>
      <w:r>
        <w:rPr>
          <w:rFonts w:hint="eastAsia" w:ascii="仿宋" w:hAnsi="仿宋" w:eastAsia="仿宋" w:cs="仿宋"/>
          <w:b w:val="0"/>
          <w:i w:val="0"/>
          <w:caps w:val="0"/>
          <w:color w:val="333333"/>
          <w:spacing w:val="0"/>
          <w:sz w:val="32"/>
          <w:szCs w:val="32"/>
          <w:vertAlign w:val="baseline"/>
        </w:rPr>
        <w:t>对以前年度经常性项目评价中存在问题整改情况的跟踪。完成对整体支出的绩效评价和专项资金政策评价，反映部门履职资金的整体绩效和专项资金的绩效信息，并实施绩效信息公开。</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right="20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（4）结果应用方面</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一是及时反馈重点评价项目的评价结果反馈、督促问题整改和信息公开工作。二是推进预算部门开展绩效目标、绩效评价报告等绩效信息的公开，督促预算部门完善绩效评价结果反馈机制，及时对评价发现的问题进行整改，提升绩效评价的效果。</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i w:val="0"/>
          <w:caps w:val="0"/>
          <w:color w:val="222222"/>
          <w:spacing w:val="0"/>
          <w:sz w:val="32"/>
          <w:szCs w:val="32"/>
          <w:vertAlign w:val="baseline"/>
        </w:rPr>
        <w:t>完善预算绩效管理工作考核</w:t>
      </w:r>
    </w:p>
    <w:p>
      <w:pPr>
        <w:pStyle w:val="4"/>
        <w:keepNext w:val="0"/>
        <w:keepLines w:val="0"/>
        <w:widowControl/>
        <w:suppressLineNumbers w:val="0"/>
        <w:pBdr>
          <w:top w:val="none" w:color="000000" w:sz="0" w:space="0"/>
          <w:left w:val="none" w:color="000000" w:sz="0" w:space="0"/>
          <w:bottom w:val="none" w:color="000000" w:sz="0" w:space="0"/>
          <w:right w:val="none" w:color="000000" w:sz="0" w:space="0"/>
        </w:pBdr>
        <w:wordWrap/>
        <w:bidi w:val="0"/>
        <w:spacing w:before="208" w:beforeAutospacing="0" w:after="208" w:afterAutospacing="0" w:line="273" w:lineRule="atLeast"/>
        <w:ind w:left="200" w:right="200" w:firstLine="280"/>
        <w:jc w:val="left"/>
        <w:textAlignment w:val="baseline"/>
        <w:rPr>
          <w:rFonts w:hint="eastAsia" w:ascii="微软雅黑" w:hAnsi="微软雅黑" w:eastAsia="微软雅黑" w:cs="微软雅黑"/>
          <w:b w:val="0"/>
          <w:i w:val="0"/>
          <w:caps w:val="0"/>
          <w:color w:val="000000"/>
          <w:spacing w:val="0"/>
          <w:sz w:val="14"/>
          <w:szCs w:val="14"/>
        </w:rPr>
      </w:pPr>
      <w:r>
        <w:rPr>
          <w:rFonts w:hint="eastAsia" w:ascii="仿宋" w:hAnsi="仿宋" w:eastAsia="仿宋" w:cs="仿宋"/>
          <w:b w:val="0"/>
          <w:i w:val="0"/>
          <w:caps w:val="0"/>
          <w:color w:val="333333"/>
          <w:spacing w:val="0"/>
          <w:sz w:val="32"/>
          <w:szCs w:val="32"/>
          <w:vertAlign w:val="baseline"/>
        </w:rPr>
        <w:t>一是完成预算绩效管理工作考核，并将有关考核情况公开。二是进一步完善了预算绩效管理考核办法，优化对预算绩效管理质量和效果的考核指标，完善预算执行进度等指标并增加相应的考核权重，进一步发挥工作考核对预算绩效管理质量和效果的促进作用。</w:t>
      </w:r>
    </w:p>
    <w:p>
      <w:pPr>
        <w:numPr>
          <w:ilvl w:val="0"/>
          <w:numId w:val="1"/>
        </w:numPr>
        <w:ind w:firstLine="31680"/>
        <w:rPr>
          <w:rFonts w:hint="eastAsia" w:ascii="仿宋_GB2312" w:cs="仿宋_GB2312"/>
        </w:rPr>
      </w:pPr>
      <w:r>
        <w:rPr>
          <w:rFonts w:hint="eastAsia" w:ascii="仿宋_GB2312" w:cs="仿宋_GB2312"/>
        </w:rPr>
        <w:t>部门决算量化评价说明</w:t>
      </w:r>
    </w:p>
    <w:p>
      <w:pPr>
        <w:numPr>
          <w:ilvl w:val="0"/>
          <w:numId w:val="0"/>
        </w:numPr>
        <w:ind w:firstLine="640" w:firstLineChars="200"/>
        <w:rPr>
          <w:rFonts w:ascii="仿宋" w:hAnsi="仿宋" w:eastAsia="仿宋" w:cs="仿宋_GB2312"/>
          <w:szCs w:val="32"/>
        </w:rPr>
      </w:pPr>
      <w:r>
        <w:rPr>
          <w:rFonts w:hint="eastAsia" w:ascii="仿宋" w:hAnsi="仿宋" w:eastAsia="仿宋" w:cs="宋体"/>
          <w:szCs w:val="32"/>
        </w:rPr>
        <w:t>我镇绩效预算执行情况通过部门决算软件进行测评后得分为</w:t>
      </w:r>
      <w:r>
        <w:rPr>
          <w:rFonts w:ascii="仿宋" w:hAnsi="仿宋" w:eastAsia="仿宋" w:cs="??_GB2312"/>
          <w:szCs w:val="32"/>
        </w:rPr>
        <w:t>69.5</w:t>
      </w:r>
      <w:r>
        <w:rPr>
          <w:rFonts w:hint="eastAsia" w:ascii="仿宋" w:hAnsi="仿宋" w:eastAsia="仿宋" w:cs="宋体"/>
          <w:szCs w:val="32"/>
        </w:rPr>
        <w:t>分，主要减分原因为：</w:t>
      </w:r>
      <w:r>
        <w:rPr>
          <w:rFonts w:ascii="仿宋" w:hAnsi="仿宋" w:eastAsia="仿宋" w:cs="??_GB2312"/>
          <w:b/>
          <w:szCs w:val="32"/>
        </w:rPr>
        <w:t>1</w:t>
      </w:r>
      <w:r>
        <w:rPr>
          <w:rFonts w:hint="eastAsia" w:ascii="仿宋" w:hAnsi="仿宋" w:eastAsia="仿宋" w:cs="宋体"/>
          <w:szCs w:val="32"/>
        </w:rPr>
        <w:t>、财政拨款收入预决算差异率扣</w:t>
      </w:r>
      <w:r>
        <w:rPr>
          <w:rFonts w:ascii="仿宋" w:hAnsi="仿宋" w:eastAsia="仿宋" w:cs="宋体"/>
          <w:szCs w:val="32"/>
        </w:rPr>
        <w:t>8.5</w:t>
      </w:r>
      <w:r>
        <w:rPr>
          <w:rFonts w:hint="eastAsia" w:ascii="仿宋" w:hAnsi="仿宋" w:eastAsia="仿宋" w:cs="宋体"/>
          <w:szCs w:val="32"/>
        </w:rPr>
        <w:t>分，原因为一是</w:t>
      </w:r>
      <w:r>
        <w:rPr>
          <w:rFonts w:ascii="仿宋" w:hAnsi="仿宋" w:eastAsia="仿宋" w:cs="??_GB2312"/>
          <w:szCs w:val="32"/>
        </w:rPr>
        <w:t>2017</w:t>
      </w:r>
      <w:r>
        <w:rPr>
          <w:rFonts w:hint="eastAsia" w:ascii="仿宋" w:hAnsi="仿宋" w:eastAsia="仿宋" w:cs="宋体"/>
          <w:szCs w:val="32"/>
        </w:rPr>
        <w:t>年预算执行中我部门收到上级专项资金</w:t>
      </w:r>
      <w:r>
        <w:rPr>
          <w:rFonts w:ascii="仿宋" w:hAnsi="仿宋" w:eastAsia="仿宋" w:cs="??_GB2312"/>
          <w:szCs w:val="32"/>
        </w:rPr>
        <w:t>351.66</w:t>
      </w:r>
      <w:r>
        <w:rPr>
          <w:rFonts w:hint="eastAsia" w:ascii="仿宋" w:hAnsi="仿宋" w:eastAsia="仿宋" w:cs="宋体"/>
          <w:szCs w:val="32"/>
        </w:rPr>
        <w:t>万元；村干部及两委补贴</w:t>
      </w:r>
      <w:r>
        <w:rPr>
          <w:rFonts w:ascii="仿宋" w:hAnsi="仿宋" w:eastAsia="仿宋" w:cs="宋体"/>
          <w:szCs w:val="32"/>
        </w:rPr>
        <w:t>75.96</w:t>
      </w:r>
      <w:r>
        <w:rPr>
          <w:rFonts w:hint="eastAsia" w:ascii="仿宋" w:hAnsi="仿宋" w:eastAsia="仿宋" w:cs="宋体"/>
          <w:szCs w:val="32"/>
        </w:rPr>
        <w:t>万元；村办公及运转经费</w:t>
      </w:r>
      <w:r>
        <w:rPr>
          <w:rFonts w:ascii="仿宋" w:hAnsi="仿宋" w:eastAsia="仿宋" w:cs="宋体"/>
          <w:szCs w:val="32"/>
        </w:rPr>
        <w:t>26.6</w:t>
      </w:r>
      <w:r>
        <w:rPr>
          <w:rFonts w:hint="eastAsia" w:ascii="仿宋" w:hAnsi="仿宋" w:eastAsia="仿宋" w:cs="宋体"/>
          <w:szCs w:val="32"/>
        </w:rPr>
        <w:t>万元；二是因为区政府占用我镇瑞启市场占用补贴</w:t>
      </w:r>
      <w:r>
        <w:rPr>
          <w:rFonts w:ascii="仿宋" w:hAnsi="仿宋" w:eastAsia="仿宋" w:cs="宋体"/>
          <w:szCs w:val="32"/>
        </w:rPr>
        <w:t>60</w:t>
      </w:r>
      <w:r>
        <w:rPr>
          <w:rFonts w:hint="eastAsia" w:ascii="仿宋" w:hAnsi="仿宋" w:eastAsia="仿宋" w:cs="宋体"/>
          <w:szCs w:val="32"/>
        </w:rPr>
        <w:t>万元等临时项目原因；</w:t>
      </w:r>
      <w:r>
        <w:rPr>
          <w:rFonts w:hint="eastAsia" w:ascii="仿宋" w:hAnsi="仿宋" w:eastAsia="仿宋" w:cs="仿宋_GB2312"/>
          <w:szCs w:val="32"/>
        </w:rPr>
        <w:t>三是当年基本工资标准进行调整，人员性支出大幅增加等原因，导致我部门本年实际收入大于年初预算，</w:t>
      </w:r>
      <w:r>
        <w:rPr>
          <w:rFonts w:hint="eastAsia" w:ascii="仿宋" w:hAnsi="仿宋" w:eastAsia="仿宋" w:cs="宋体"/>
          <w:szCs w:val="32"/>
        </w:rPr>
        <w:t>申请本级预算追加指标</w:t>
      </w:r>
      <w:r>
        <w:rPr>
          <w:rFonts w:ascii="仿宋" w:hAnsi="仿宋" w:eastAsia="仿宋" w:cs="??_GB2312"/>
          <w:szCs w:val="32"/>
        </w:rPr>
        <w:t>723.46</w:t>
      </w:r>
      <w:r>
        <w:rPr>
          <w:rFonts w:hint="eastAsia" w:ascii="仿宋" w:hAnsi="仿宋" w:eastAsia="仿宋" w:cs="宋体"/>
          <w:szCs w:val="32"/>
        </w:rPr>
        <w:t>万元。</w:t>
      </w:r>
      <w:r>
        <w:rPr>
          <w:rFonts w:ascii="仿宋" w:hAnsi="仿宋" w:eastAsia="仿宋" w:cs="??_GB2312"/>
          <w:b/>
          <w:szCs w:val="32"/>
        </w:rPr>
        <w:t>2</w:t>
      </w:r>
      <w:r>
        <w:rPr>
          <w:rFonts w:hint="eastAsia" w:ascii="仿宋" w:hAnsi="仿宋" w:eastAsia="仿宋" w:cs="宋体"/>
          <w:szCs w:val="32"/>
        </w:rPr>
        <w:t>、年初结转和结余预决算差异率扣</w:t>
      </w:r>
      <w:r>
        <w:rPr>
          <w:rFonts w:ascii="仿宋" w:hAnsi="仿宋" w:eastAsia="仿宋" w:cs="宋体"/>
          <w:szCs w:val="32"/>
        </w:rPr>
        <w:t>5</w:t>
      </w:r>
      <w:r>
        <w:rPr>
          <w:rFonts w:hint="eastAsia" w:ascii="仿宋" w:hAnsi="仿宋" w:eastAsia="仿宋" w:cs="宋体"/>
          <w:szCs w:val="32"/>
        </w:rPr>
        <w:t>分，原因为年初预算数为零。</w:t>
      </w:r>
      <w:r>
        <w:rPr>
          <w:rFonts w:ascii="仿宋" w:hAnsi="仿宋" w:eastAsia="仿宋" w:cs="宋体"/>
          <w:b/>
          <w:szCs w:val="32"/>
        </w:rPr>
        <w:t>3</w:t>
      </w:r>
      <w:r>
        <w:rPr>
          <w:rFonts w:hint="eastAsia" w:ascii="仿宋" w:hAnsi="仿宋" w:eastAsia="仿宋" w:cs="宋体"/>
          <w:b/>
          <w:szCs w:val="32"/>
        </w:rPr>
        <w:t>、</w:t>
      </w:r>
      <w:r>
        <w:rPr>
          <w:rFonts w:hint="eastAsia" w:ascii="仿宋" w:hAnsi="仿宋" w:eastAsia="仿宋" w:cs="宋体"/>
          <w:szCs w:val="32"/>
        </w:rPr>
        <w:t>人员经费预决算差异率扣</w:t>
      </w:r>
      <w:r>
        <w:rPr>
          <w:rFonts w:ascii="仿宋" w:hAnsi="仿宋" w:eastAsia="仿宋" w:cs="??_GB2312"/>
          <w:szCs w:val="32"/>
        </w:rPr>
        <w:t>3</w:t>
      </w:r>
      <w:r>
        <w:rPr>
          <w:rFonts w:hint="eastAsia" w:ascii="仿宋" w:hAnsi="仿宋" w:eastAsia="仿宋" w:cs="宋体"/>
          <w:szCs w:val="32"/>
        </w:rPr>
        <w:t>分，原因为本年实际收入增加导致支出增加，同比年初支出预算差异率增大，</w:t>
      </w:r>
      <w:r>
        <w:rPr>
          <w:rFonts w:hint="eastAsia" w:ascii="仿宋" w:hAnsi="仿宋" w:eastAsia="仿宋" w:cs="仿宋_GB2312"/>
          <w:szCs w:val="32"/>
        </w:rPr>
        <w:t>因素是人员调资。</w:t>
      </w:r>
      <w:r>
        <w:rPr>
          <w:rFonts w:ascii="仿宋" w:hAnsi="仿宋" w:eastAsia="仿宋" w:cs="仿宋_GB2312"/>
          <w:szCs w:val="32"/>
        </w:rPr>
        <w:t>4</w:t>
      </w:r>
      <w:r>
        <w:rPr>
          <w:rFonts w:hint="eastAsia" w:ascii="仿宋" w:hAnsi="仿宋" w:eastAsia="仿宋" w:cs="仿宋_GB2312"/>
          <w:szCs w:val="32"/>
        </w:rPr>
        <w:t>、</w:t>
      </w:r>
      <w:r>
        <w:rPr>
          <w:rFonts w:hint="eastAsia" w:ascii="仿宋" w:hAnsi="仿宋" w:eastAsia="仿宋" w:cs="宋体"/>
          <w:szCs w:val="32"/>
        </w:rPr>
        <w:t>公用经费预决算差异率扣</w:t>
      </w:r>
      <w:r>
        <w:rPr>
          <w:rFonts w:ascii="仿宋" w:hAnsi="仿宋" w:eastAsia="仿宋" w:cs="??_GB2312"/>
          <w:szCs w:val="32"/>
        </w:rPr>
        <w:t>2</w:t>
      </w:r>
      <w:r>
        <w:rPr>
          <w:rFonts w:hint="eastAsia" w:ascii="仿宋" w:hAnsi="仿宋" w:eastAsia="仿宋" w:cs="宋体"/>
          <w:szCs w:val="32"/>
        </w:rPr>
        <w:t>分，原因为本年实际收入增加导致支出增加，同比年初支出预算差异率增大。</w:t>
      </w:r>
      <w:r>
        <w:rPr>
          <w:rFonts w:ascii="仿宋" w:hAnsi="仿宋" w:eastAsia="仿宋" w:cs="宋体"/>
          <w:szCs w:val="32"/>
        </w:rPr>
        <w:t>5</w:t>
      </w:r>
      <w:r>
        <w:rPr>
          <w:rFonts w:hint="eastAsia" w:ascii="仿宋" w:hAnsi="仿宋" w:eastAsia="仿宋" w:cs="仿宋_GB2312"/>
          <w:szCs w:val="32"/>
        </w:rPr>
        <w:t>、财政拨款结转和结余率扣</w:t>
      </w:r>
      <w:r>
        <w:rPr>
          <w:rFonts w:ascii="仿宋" w:hAnsi="仿宋" w:eastAsia="仿宋" w:cs="仿宋_GB2312"/>
          <w:szCs w:val="32"/>
        </w:rPr>
        <w:t>1.5</w:t>
      </w:r>
      <w:r>
        <w:rPr>
          <w:rFonts w:hint="eastAsia" w:ascii="仿宋" w:hAnsi="仿宋" w:eastAsia="仿宋" w:cs="仿宋_GB2312"/>
          <w:szCs w:val="32"/>
        </w:rPr>
        <w:t>分，原因为</w:t>
      </w:r>
      <w:r>
        <w:rPr>
          <w:rFonts w:ascii="仿宋" w:hAnsi="仿宋" w:eastAsia="仿宋" w:cs="宋体"/>
          <w:szCs w:val="32"/>
        </w:rPr>
        <w:t>2016</w:t>
      </w:r>
      <w:r>
        <w:rPr>
          <w:rFonts w:hint="eastAsia" w:ascii="仿宋" w:hAnsi="仿宋" w:eastAsia="仿宋" w:cs="宋体"/>
          <w:szCs w:val="32"/>
        </w:rPr>
        <w:t>年在职和退休双薪的结转</w:t>
      </w:r>
      <w:r>
        <w:rPr>
          <w:rFonts w:ascii="仿宋" w:hAnsi="仿宋" w:eastAsia="仿宋" w:cs="宋体"/>
          <w:szCs w:val="32"/>
        </w:rPr>
        <w:t>14.45</w:t>
      </w:r>
      <w:r>
        <w:rPr>
          <w:rFonts w:hint="eastAsia" w:ascii="仿宋" w:hAnsi="仿宋" w:eastAsia="仿宋" w:cs="宋体"/>
          <w:szCs w:val="32"/>
        </w:rPr>
        <w:t>万元当年未来得及发放，河长制奖补资金、美丽乡村资金、计生、文化等专款</w:t>
      </w:r>
      <w:r>
        <w:rPr>
          <w:rFonts w:ascii="仿宋" w:hAnsi="仿宋" w:eastAsia="仿宋" w:cs="宋体"/>
          <w:szCs w:val="32"/>
        </w:rPr>
        <w:t>208.64</w:t>
      </w:r>
      <w:r>
        <w:rPr>
          <w:rFonts w:hint="eastAsia" w:ascii="仿宋" w:hAnsi="仿宋" w:eastAsia="仿宋" w:cs="宋体"/>
          <w:szCs w:val="32"/>
        </w:rPr>
        <w:t>万元未支出，创城经费等</w:t>
      </w:r>
      <w:r>
        <w:rPr>
          <w:rFonts w:ascii="仿宋" w:hAnsi="仿宋" w:eastAsia="仿宋" w:cs="宋体"/>
          <w:szCs w:val="32"/>
        </w:rPr>
        <w:t>27.41</w:t>
      </w:r>
      <w:r>
        <w:rPr>
          <w:rFonts w:hint="eastAsia" w:ascii="仿宋" w:hAnsi="仿宋" w:eastAsia="仿宋" w:cs="宋体"/>
          <w:szCs w:val="32"/>
        </w:rPr>
        <w:t>万元未支出造成</w:t>
      </w:r>
      <w:r>
        <w:rPr>
          <w:rFonts w:ascii="仿宋" w:hAnsi="仿宋" w:eastAsia="仿宋" w:cs="宋体"/>
          <w:szCs w:val="32"/>
        </w:rPr>
        <w:t>2016</w:t>
      </w:r>
      <w:r>
        <w:rPr>
          <w:rFonts w:hint="eastAsia" w:ascii="仿宋" w:hAnsi="仿宋" w:eastAsia="仿宋" w:cs="宋体"/>
          <w:szCs w:val="32"/>
        </w:rPr>
        <w:t>年</w:t>
      </w:r>
      <w:r>
        <w:rPr>
          <w:rFonts w:hint="eastAsia" w:ascii="仿宋" w:hAnsi="仿宋" w:eastAsia="仿宋" w:cs="仿宋_GB2312"/>
          <w:szCs w:val="32"/>
        </w:rPr>
        <w:t>财政拨款结转和结余率</w:t>
      </w:r>
      <w:r>
        <w:rPr>
          <w:rFonts w:hint="eastAsia" w:ascii="仿宋" w:hAnsi="仿宋" w:eastAsia="仿宋" w:cs="宋体"/>
          <w:szCs w:val="32"/>
        </w:rPr>
        <w:t>增大。</w:t>
      </w:r>
      <w:r>
        <w:rPr>
          <w:rFonts w:ascii="仿宋" w:hAnsi="仿宋" w:eastAsia="仿宋" w:cs="宋体"/>
          <w:b/>
          <w:color w:val="000000"/>
          <w:szCs w:val="32"/>
        </w:rPr>
        <w:t>6</w:t>
      </w:r>
      <w:r>
        <w:rPr>
          <w:rFonts w:hint="eastAsia" w:ascii="仿宋" w:hAnsi="仿宋" w:eastAsia="仿宋" w:cs="宋体"/>
          <w:b/>
          <w:color w:val="000000"/>
          <w:szCs w:val="32"/>
        </w:rPr>
        <w:t>、</w:t>
      </w:r>
      <w:r>
        <w:rPr>
          <w:rFonts w:hint="eastAsia" w:ascii="仿宋" w:hAnsi="仿宋" w:eastAsia="仿宋" w:cs="宋体"/>
          <w:color w:val="000000"/>
          <w:szCs w:val="32"/>
        </w:rPr>
        <w:t>财政收回存量资金占上年财政拨款结转和结余比重扣</w:t>
      </w:r>
      <w:r>
        <w:rPr>
          <w:rFonts w:ascii="仿宋" w:hAnsi="仿宋" w:eastAsia="仿宋" w:cs="宋体"/>
          <w:color w:val="000000"/>
          <w:szCs w:val="32"/>
        </w:rPr>
        <w:t>3</w:t>
      </w:r>
      <w:r>
        <w:rPr>
          <w:rFonts w:hint="eastAsia" w:ascii="仿宋" w:hAnsi="仿宋" w:eastAsia="仿宋" w:cs="宋体"/>
          <w:color w:val="000000"/>
          <w:szCs w:val="32"/>
        </w:rPr>
        <w:t>分，原因为政收回存量资金</w:t>
      </w:r>
      <w:r>
        <w:rPr>
          <w:rFonts w:ascii="仿宋" w:hAnsi="仿宋" w:eastAsia="仿宋" w:cs="宋体"/>
          <w:color w:val="000000"/>
          <w:szCs w:val="32"/>
        </w:rPr>
        <w:t>75.86</w:t>
      </w:r>
      <w:r>
        <w:rPr>
          <w:rFonts w:hint="eastAsia" w:ascii="仿宋" w:hAnsi="仿宋" w:eastAsia="仿宋" w:cs="宋体"/>
          <w:color w:val="000000"/>
          <w:szCs w:val="32"/>
        </w:rPr>
        <w:t>万元，包括</w:t>
      </w:r>
      <w:r>
        <w:rPr>
          <w:rFonts w:ascii="仿宋" w:hAnsi="仿宋" w:eastAsia="仿宋" w:cs="宋体"/>
          <w:color w:val="000000"/>
          <w:szCs w:val="32"/>
        </w:rPr>
        <w:t>2015</w:t>
      </w:r>
      <w:r>
        <w:rPr>
          <w:rFonts w:hint="eastAsia" w:ascii="仿宋" w:hAnsi="仿宋" w:eastAsia="仿宋" w:cs="宋体"/>
          <w:color w:val="000000"/>
          <w:szCs w:val="32"/>
        </w:rPr>
        <w:t>年文化资金</w:t>
      </w:r>
      <w:r>
        <w:rPr>
          <w:rFonts w:ascii="仿宋" w:hAnsi="仿宋" w:eastAsia="仿宋" w:cs="宋体"/>
          <w:color w:val="000000"/>
          <w:szCs w:val="32"/>
        </w:rPr>
        <w:t>0.67</w:t>
      </w:r>
      <w:r>
        <w:rPr>
          <w:rFonts w:hint="eastAsia" w:ascii="仿宋" w:hAnsi="仿宋" w:eastAsia="仿宋" w:cs="宋体"/>
          <w:color w:val="000000"/>
          <w:szCs w:val="32"/>
        </w:rPr>
        <w:t>万元，取暖费</w:t>
      </w:r>
      <w:r>
        <w:rPr>
          <w:rFonts w:ascii="仿宋" w:hAnsi="仿宋" w:eastAsia="仿宋" w:cs="宋体"/>
          <w:color w:val="000000"/>
          <w:szCs w:val="32"/>
        </w:rPr>
        <w:t>3.5</w:t>
      </w:r>
      <w:r>
        <w:rPr>
          <w:rFonts w:hint="eastAsia" w:ascii="仿宋" w:hAnsi="仿宋" w:eastAsia="仿宋" w:cs="宋体"/>
          <w:color w:val="000000"/>
          <w:szCs w:val="32"/>
        </w:rPr>
        <w:t>万元，</w:t>
      </w:r>
      <w:r>
        <w:rPr>
          <w:rFonts w:ascii="仿宋" w:hAnsi="仿宋" w:eastAsia="仿宋" w:cs="宋体"/>
          <w:color w:val="000000"/>
          <w:szCs w:val="32"/>
        </w:rPr>
        <w:t>2016</w:t>
      </w:r>
      <w:r>
        <w:rPr>
          <w:rFonts w:hint="eastAsia" w:ascii="仿宋" w:hAnsi="仿宋" w:eastAsia="仿宋" w:cs="宋体"/>
          <w:color w:val="000000"/>
          <w:szCs w:val="32"/>
        </w:rPr>
        <w:t>年福利费</w:t>
      </w:r>
      <w:r>
        <w:rPr>
          <w:rFonts w:ascii="仿宋" w:hAnsi="仿宋" w:eastAsia="仿宋" w:cs="宋体"/>
          <w:color w:val="000000"/>
          <w:szCs w:val="32"/>
        </w:rPr>
        <w:t>0.59</w:t>
      </w:r>
      <w:r>
        <w:rPr>
          <w:rFonts w:hint="eastAsia" w:ascii="仿宋" w:hAnsi="仿宋" w:eastAsia="仿宋" w:cs="宋体"/>
          <w:color w:val="000000"/>
          <w:szCs w:val="32"/>
        </w:rPr>
        <w:t>万元，退休特需费</w:t>
      </w:r>
      <w:r>
        <w:rPr>
          <w:rFonts w:ascii="仿宋" w:hAnsi="仿宋" w:eastAsia="仿宋" w:cs="宋体"/>
          <w:color w:val="000000"/>
          <w:szCs w:val="32"/>
        </w:rPr>
        <w:t>0.25</w:t>
      </w:r>
      <w:r>
        <w:rPr>
          <w:rFonts w:hint="eastAsia" w:ascii="仿宋" w:hAnsi="仿宋" w:eastAsia="仿宋" w:cs="宋体"/>
          <w:color w:val="000000"/>
          <w:szCs w:val="32"/>
        </w:rPr>
        <w:t>万元，村干补贴</w:t>
      </w:r>
      <w:r>
        <w:rPr>
          <w:rFonts w:ascii="仿宋" w:hAnsi="仿宋" w:eastAsia="仿宋" w:cs="宋体"/>
          <w:color w:val="000000"/>
          <w:szCs w:val="32"/>
        </w:rPr>
        <w:t>37.95</w:t>
      </w:r>
      <w:r>
        <w:rPr>
          <w:rFonts w:hint="eastAsia" w:ascii="仿宋" w:hAnsi="仿宋" w:eastAsia="仿宋" w:cs="宋体"/>
          <w:color w:val="000000"/>
          <w:szCs w:val="32"/>
        </w:rPr>
        <w:t>万元，创城经费</w:t>
      </w:r>
      <w:r>
        <w:rPr>
          <w:rFonts w:ascii="仿宋" w:hAnsi="仿宋" w:eastAsia="仿宋" w:cs="宋体"/>
          <w:color w:val="000000"/>
          <w:szCs w:val="32"/>
        </w:rPr>
        <w:t>3.54</w:t>
      </w:r>
      <w:r>
        <w:rPr>
          <w:rFonts w:hint="eastAsia" w:ascii="仿宋" w:hAnsi="仿宋" w:eastAsia="仿宋" w:cs="宋体"/>
          <w:color w:val="000000"/>
          <w:szCs w:val="32"/>
        </w:rPr>
        <w:t>万元，计生经费</w:t>
      </w:r>
      <w:r>
        <w:rPr>
          <w:rFonts w:ascii="仿宋" w:hAnsi="仿宋" w:eastAsia="仿宋" w:cs="宋体"/>
          <w:color w:val="000000"/>
          <w:szCs w:val="32"/>
        </w:rPr>
        <w:t>29.36</w:t>
      </w:r>
      <w:r>
        <w:rPr>
          <w:rFonts w:hint="eastAsia" w:ascii="仿宋" w:hAnsi="仿宋" w:eastAsia="仿宋" w:cs="宋体"/>
          <w:color w:val="000000"/>
          <w:szCs w:val="32"/>
        </w:rPr>
        <w:t>万元。</w:t>
      </w:r>
      <w:r>
        <w:rPr>
          <w:rFonts w:ascii="仿宋" w:hAnsi="仿宋" w:eastAsia="仿宋" w:cs="宋体"/>
          <w:color w:val="000000"/>
          <w:szCs w:val="32"/>
        </w:rPr>
        <w:t>7</w:t>
      </w:r>
      <w:r>
        <w:rPr>
          <w:rFonts w:hint="eastAsia" w:ascii="仿宋" w:hAnsi="仿宋" w:eastAsia="仿宋" w:cs="宋体"/>
          <w:color w:val="000000"/>
          <w:szCs w:val="32"/>
        </w:rPr>
        <w:t>、“三公”经费支出预决算差异率扣</w:t>
      </w:r>
      <w:r>
        <w:rPr>
          <w:rFonts w:ascii="仿宋" w:hAnsi="仿宋" w:eastAsia="仿宋" w:cs="宋体"/>
          <w:color w:val="000000"/>
          <w:szCs w:val="32"/>
        </w:rPr>
        <w:t>5</w:t>
      </w:r>
      <w:r>
        <w:rPr>
          <w:rFonts w:hint="eastAsia" w:ascii="仿宋" w:hAnsi="仿宋" w:eastAsia="仿宋" w:cs="宋体"/>
          <w:color w:val="000000"/>
          <w:szCs w:val="32"/>
        </w:rPr>
        <w:t>分，原因为公务接待费年初预算</w:t>
      </w:r>
      <w:r>
        <w:rPr>
          <w:rFonts w:ascii="仿宋" w:hAnsi="仿宋" w:eastAsia="仿宋" w:cs="宋体"/>
          <w:color w:val="000000"/>
          <w:szCs w:val="32"/>
        </w:rPr>
        <w:t>1.18</w:t>
      </w:r>
      <w:r>
        <w:rPr>
          <w:rFonts w:hint="eastAsia" w:ascii="仿宋" w:hAnsi="仿宋" w:eastAsia="仿宋" w:cs="宋体"/>
          <w:color w:val="000000"/>
          <w:szCs w:val="32"/>
        </w:rPr>
        <w:t>万元，本年支出为零。</w:t>
      </w:r>
      <w:r>
        <w:rPr>
          <w:rFonts w:ascii="仿宋" w:hAnsi="仿宋" w:eastAsia="仿宋" w:cs="宋体"/>
          <w:color w:val="000000"/>
          <w:szCs w:val="32"/>
        </w:rPr>
        <w:t>8</w:t>
      </w:r>
      <w:r>
        <w:rPr>
          <w:rFonts w:hint="eastAsia" w:ascii="仿宋" w:hAnsi="仿宋" w:eastAsia="仿宋" w:cs="宋体"/>
          <w:color w:val="000000"/>
          <w:szCs w:val="32"/>
        </w:rPr>
        <w:t>、资产类往来款变动率扣</w:t>
      </w:r>
      <w:r>
        <w:rPr>
          <w:rFonts w:ascii="仿宋" w:hAnsi="仿宋" w:eastAsia="仿宋" w:cs="宋体"/>
          <w:color w:val="000000"/>
          <w:szCs w:val="32"/>
        </w:rPr>
        <w:t>0.5</w:t>
      </w:r>
      <w:r>
        <w:rPr>
          <w:rFonts w:hint="eastAsia" w:ascii="仿宋" w:hAnsi="仿宋" w:eastAsia="仿宋" w:cs="宋体"/>
          <w:color w:val="000000"/>
          <w:szCs w:val="32"/>
        </w:rPr>
        <w:t>分，原因为新增为垫付公益岗工资</w:t>
      </w:r>
      <w:r>
        <w:rPr>
          <w:rFonts w:ascii="仿宋" w:hAnsi="仿宋" w:eastAsia="仿宋" w:cs="宋体"/>
          <w:color w:val="000000"/>
          <w:szCs w:val="32"/>
        </w:rPr>
        <w:t>3.09</w:t>
      </w:r>
      <w:r>
        <w:rPr>
          <w:rFonts w:hint="eastAsia" w:ascii="仿宋" w:hAnsi="仿宋" w:eastAsia="仿宋" w:cs="宋体"/>
          <w:color w:val="000000"/>
          <w:szCs w:val="32"/>
        </w:rPr>
        <w:t>万元，垫付河道治理费</w:t>
      </w:r>
      <w:r>
        <w:rPr>
          <w:rFonts w:ascii="仿宋" w:hAnsi="仿宋" w:eastAsia="仿宋" w:cs="宋体"/>
          <w:color w:val="000000"/>
          <w:szCs w:val="32"/>
        </w:rPr>
        <w:t>1.8</w:t>
      </w:r>
      <w:r>
        <w:rPr>
          <w:rFonts w:hint="eastAsia" w:ascii="仿宋" w:hAnsi="仿宋" w:eastAsia="仿宋" w:cs="宋体"/>
          <w:color w:val="000000"/>
          <w:szCs w:val="32"/>
        </w:rPr>
        <w:t>万元造成本年年末数大于上年年末数。</w:t>
      </w:r>
      <w:r>
        <w:rPr>
          <w:rFonts w:ascii="仿宋" w:hAnsi="仿宋" w:eastAsia="仿宋" w:cs="宋体"/>
          <w:color w:val="000000"/>
          <w:szCs w:val="32"/>
        </w:rPr>
        <w:t>9</w:t>
      </w:r>
      <w:r>
        <w:rPr>
          <w:rFonts w:hint="eastAsia" w:ascii="仿宋" w:hAnsi="仿宋" w:eastAsia="仿宋" w:cs="宋体"/>
          <w:color w:val="000000"/>
          <w:szCs w:val="32"/>
        </w:rPr>
        <w:t>、负债类往来款变动率扣</w:t>
      </w:r>
      <w:r>
        <w:rPr>
          <w:rFonts w:ascii="仿宋" w:hAnsi="仿宋" w:eastAsia="仿宋" w:cs="宋体"/>
          <w:color w:val="000000"/>
          <w:szCs w:val="32"/>
        </w:rPr>
        <w:t>1</w:t>
      </w:r>
      <w:r>
        <w:rPr>
          <w:rFonts w:hint="eastAsia" w:ascii="仿宋" w:hAnsi="仿宋" w:eastAsia="仿宋" w:cs="宋体"/>
          <w:color w:val="000000"/>
          <w:szCs w:val="32"/>
        </w:rPr>
        <w:t>分，原因为新增为老农保退保款</w:t>
      </w:r>
      <w:r>
        <w:rPr>
          <w:rFonts w:ascii="仿宋" w:hAnsi="仿宋" w:eastAsia="仿宋" w:cs="宋体"/>
          <w:color w:val="000000"/>
          <w:szCs w:val="32"/>
        </w:rPr>
        <w:t>144.09</w:t>
      </w:r>
      <w:r>
        <w:rPr>
          <w:rFonts w:hint="eastAsia" w:ascii="仿宋" w:hAnsi="仿宋" w:eastAsia="仿宋" w:cs="宋体"/>
          <w:color w:val="000000"/>
          <w:szCs w:val="32"/>
        </w:rPr>
        <w:t>万元，为各村代开收据</w:t>
      </w:r>
      <w:r>
        <w:rPr>
          <w:rFonts w:ascii="仿宋" w:hAnsi="仿宋" w:eastAsia="仿宋" w:cs="宋体"/>
          <w:color w:val="000000"/>
          <w:szCs w:val="32"/>
        </w:rPr>
        <w:t>4.95</w:t>
      </w:r>
      <w:r>
        <w:rPr>
          <w:rFonts w:hint="eastAsia" w:ascii="仿宋" w:hAnsi="仿宋" w:eastAsia="仿宋" w:cs="宋体"/>
          <w:color w:val="000000"/>
          <w:szCs w:val="32"/>
        </w:rPr>
        <w:t>万元，维修及装修费</w:t>
      </w:r>
      <w:r>
        <w:rPr>
          <w:rFonts w:ascii="仿宋" w:hAnsi="仿宋" w:eastAsia="仿宋" w:cs="宋体"/>
          <w:color w:val="000000"/>
          <w:szCs w:val="32"/>
        </w:rPr>
        <w:t>9.54</w:t>
      </w:r>
      <w:r>
        <w:rPr>
          <w:rFonts w:hint="eastAsia" w:ascii="仿宋" w:hAnsi="仿宋" w:eastAsia="仿宋" w:cs="宋体"/>
          <w:color w:val="000000"/>
          <w:szCs w:val="32"/>
        </w:rPr>
        <w:t>万元，省政府三项城建工作现场会筹备会</w:t>
      </w:r>
      <w:r>
        <w:rPr>
          <w:rFonts w:ascii="仿宋" w:hAnsi="仿宋" w:eastAsia="仿宋" w:cs="宋体"/>
          <w:color w:val="000000"/>
          <w:szCs w:val="32"/>
        </w:rPr>
        <w:t>7.39</w:t>
      </w:r>
      <w:r>
        <w:rPr>
          <w:rFonts w:hint="eastAsia" w:ascii="仿宋" w:hAnsi="仿宋" w:eastAsia="仿宋" w:cs="宋体"/>
          <w:color w:val="000000"/>
          <w:szCs w:val="32"/>
        </w:rPr>
        <w:t>万元造成本年年末数大于上年年末数。</w:t>
      </w:r>
      <w:r>
        <w:rPr>
          <w:rFonts w:ascii="仿宋" w:hAnsi="仿宋" w:eastAsia="仿宋" w:cs="宋体"/>
          <w:color w:val="000000"/>
          <w:szCs w:val="32"/>
        </w:rPr>
        <w:t>10</w:t>
      </w:r>
      <w:r>
        <w:rPr>
          <w:rFonts w:hint="eastAsia" w:ascii="仿宋" w:hAnsi="仿宋" w:eastAsia="仿宋" w:cs="宋体"/>
          <w:color w:val="000000"/>
          <w:szCs w:val="32"/>
        </w:rPr>
        <w:t>、其他人员增减率扣</w:t>
      </w:r>
      <w:r>
        <w:rPr>
          <w:rFonts w:ascii="仿宋" w:hAnsi="仿宋" w:eastAsia="仿宋" w:cs="宋体"/>
          <w:color w:val="000000"/>
          <w:szCs w:val="32"/>
        </w:rPr>
        <w:t>1</w:t>
      </w:r>
      <w:r>
        <w:rPr>
          <w:rFonts w:hint="eastAsia" w:ascii="仿宋" w:hAnsi="仿宋" w:eastAsia="仿宋" w:cs="宋体"/>
          <w:color w:val="000000"/>
          <w:szCs w:val="32"/>
        </w:rPr>
        <w:t>分，原因为新增临时工</w:t>
      </w:r>
      <w:r>
        <w:rPr>
          <w:rFonts w:ascii="仿宋" w:hAnsi="仿宋" w:eastAsia="仿宋" w:cs="宋体"/>
          <w:color w:val="000000"/>
          <w:szCs w:val="32"/>
        </w:rPr>
        <w:t>31</w:t>
      </w:r>
      <w:r>
        <w:rPr>
          <w:rFonts w:hint="eastAsia" w:ascii="仿宋" w:hAnsi="仿宋" w:eastAsia="仿宋" w:cs="宋体"/>
          <w:color w:val="000000"/>
          <w:szCs w:val="32"/>
        </w:rPr>
        <w:t>人。</w:t>
      </w:r>
    </w:p>
    <w:p>
      <w:pPr>
        <w:ind w:left="0" w:leftChars="0" w:firstLine="643" w:firstLineChars="200"/>
        <w:rPr>
          <w:rFonts w:ascii="楷体" w:hAnsi="楷体" w:eastAsia="楷体"/>
          <w:b/>
          <w:szCs w:val="32"/>
        </w:rPr>
      </w:pPr>
      <w:r>
        <w:rPr>
          <w:rFonts w:hint="eastAsia" w:ascii="楷体" w:hAnsi="楷体" w:eastAsia="楷体"/>
          <w:b/>
          <w:szCs w:val="32"/>
        </w:rPr>
        <w:t>七、其他重要事项的情况说明。</w:t>
      </w:r>
    </w:p>
    <w:p>
      <w:pPr>
        <w:ind w:firstLine="643"/>
        <w:rPr>
          <w:rFonts w:hint="eastAsia"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ascii="仿宋_GB2312"/>
          <w:szCs w:val="32"/>
        </w:rPr>
        <w:t>271.28</w:t>
      </w:r>
      <w:r>
        <w:rPr>
          <w:rFonts w:hint="eastAsia" w:ascii="仿宋_GB2312"/>
          <w:szCs w:val="32"/>
        </w:rPr>
        <w:t>万元，比201</w:t>
      </w:r>
      <w:r>
        <w:rPr>
          <w:rFonts w:ascii="仿宋_GB2312"/>
          <w:szCs w:val="32"/>
        </w:rPr>
        <w:t>6</w:t>
      </w:r>
      <w:r>
        <w:rPr>
          <w:rFonts w:hint="eastAsia" w:ascii="仿宋_GB2312"/>
          <w:szCs w:val="32"/>
        </w:rPr>
        <w:t>年度减少</w:t>
      </w:r>
      <w:r>
        <w:rPr>
          <w:rFonts w:ascii="仿宋_GB2312"/>
          <w:szCs w:val="32"/>
        </w:rPr>
        <w:t>38.84</w:t>
      </w:r>
      <w:r>
        <w:rPr>
          <w:rFonts w:hint="eastAsia" w:ascii="仿宋_GB2312"/>
          <w:szCs w:val="32"/>
        </w:rPr>
        <w:t>万元，降低</w:t>
      </w:r>
      <w:r>
        <w:rPr>
          <w:rFonts w:ascii="仿宋_GB2312"/>
          <w:szCs w:val="32"/>
        </w:rPr>
        <w:t>12.53</w:t>
      </w:r>
      <w:r>
        <w:rPr>
          <w:rFonts w:hint="eastAsia" w:ascii="仿宋_GB2312"/>
          <w:szCs w:val="32"/>
        </w:rPr>
        <w:t>%。主要原因是：</w:t>
      </w:r>
      <w:r>
        <w:rPr>
          <w:rFonts w:hint="eastAsia" w:ascii="仿宋" w:hAnsi="仿宋" w:eastAsia="仿宋" w:cs="仿宋_GB2312"/>
          <w:szCs w:val="32"/>
        </w:rPr>
        <w:t>办公费、水费、电费、邮电费、维修（护）费、办公设备购置费的减少</w:t>
      </w:r>
      <w:r>
        <w:rPr>
          <w:rFonts w:hint="eastAsia" w:ascii="仿宋_GB2312"/>
          <w:szCs w:val="32"/>
        </w:rPr>
        <w:t>。</w:t>
      </w:r>
    </w:p>
    <w:p>
      <w:pPr>
        <w:ind w:firstLine="31680"/>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ascii="仿宋_GB2312"/>
          <w:szCs w:val="32"/>
        </w:rPr>
        <w:t>88.78</w:t>
      </w:r>
      <w:r>
        <w:rPr>
          <w:rFonts w:hint="eastAsia" w:ascii="仿宋_GB2312"/>
          <w:szCs w:val="32"/>
        </w:rPr>
        <w:t>万元，其中：政府采购货物支出</w:t>
      </w:r>
      <w:r>
        <w:rPr>
          <w:rFonts w:ascii="仿宋_GB2312"/>
          <w:szCs w:val="32"/>
        </w:rPr>
        <w:t>88.78</w:t>
      </w:r>
      <w:r>
        <w:rPr>
          <w:rFonts w:hint="eastAsia" w:ascii="仿宋_GB2312"/>
          <w:szCs w:val="32"/>
        </w:rPr>
        <w:t>万元、政府采购工程支出</w:t>
      </w:r>
      <w:r>
        <w:rPr>
          <w:rFonts w:ascii="仿宋_GB2312"/>
          <w:szCs w:val="32"/>
        </w:rPr>
        <w:t>0</w:t>
      </w:r>
      <w:r>
        <w:rPr>
          <w:rFonts w:hint="eastAsia" w:ascii="仿宋_GB2312"/>
          <w:szCs w:val="32"/>
        </w:rPr>
        <w:t>万元、政府采购服务支出</w:t>
      </w:r>
      <w:r>
        <w:rPr>
          <w:rFonts w:ascii="仿宋_GB2312"/>
          <w:szCs w:val="32"/>
        </w:rPr>
        <w:t>0</w:t>
      </w:r>
      <w:r>
        <w:rPr>
          <w:rFonts w:hint="eastAsia" w:ascii="仿宋_GB2312"/>
          <w:szCs w:val="32"/>
        </w:rPr>
        <w:t>万元。</w:t>
      </w:r>
    </w:p>
    <w:p>
      <w:pPr>
        <w:ind w:firstLine="643"/>
        <w:rPr>
          <w:rFonts w:ascii="仿宋_GB2312"/>
          <w:szCs w:val="32"/>
        </w:rPr>
      </w:pP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4531"/>
        <w:gridCol w:w="657"/>
        <w:gridCol w:w="877"/>
        <w:gridCol w:w="878"/>
        <w:gridCol w:w="1204"/>
        <w:gridCol w:w="1180"/>
        <w:gridCol w:w="398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238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555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555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2537</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2812.34</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2246.2</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2480.97</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290.8</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331.37</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9"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1445</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1445</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162.44</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162.44</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1364</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1364</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143.62</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143.62</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81</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18.82</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18.82</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14.72</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1364</w:t>
            </w: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14.72</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14.72</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0"/>
                <w:szCs w:val="20"/>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0"/>
                <w:szCs w:val="20"/>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113.64</w:t>
            </w: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154.21</w:t>
            </w: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29"/>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398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120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118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398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color w:val="auto"/>
          <w:szCs w:val="32"/>
        </w:rPr>
      </w:pPr>
      <w:r>
        <w:rPr>
          <w:rFonts w:hint="eastAsia" w:ascii="仿宋_GB2312"/>
          <w:color w:val="auto"/>
          <w:szCs w:val="32"/>
        </w:rPr>
        <w:t>截至201</w:t>
      </w:r>
      <w:r>
        <w:rPr>
          <w:rFonts w:ascii="仿宋_GB2312"/>
          <w:color w:val="auto"/>
          <w:szCs w:val="32"/>
        </w:rPr>
        <w:t>7</w:t>
      </w:r>
      <w:r>
        <w:rPr>
          <w:rFonts w:hint="eastAsia" w:ascii="仿宋_GB2312"/>
          <w:color w:val="auto"/>
          <w:szCs w:val="32"/>
        </w:rPr>
        <w:t>年12月31日，固定资产</w:t>
      </w:r>
      <w:r>
        <w:rPr>
          <w:rFonts w:hint="eastAsia" w:ascii="仿宋_GB2312"/>
          <w:color w:val="auto"/>
          <w:szCs w:val="32"/>
          <w:lang w:val="en-US" w:eastAsia="zh-CN"/>
        </w:rPr>
        <w:t>331.37</w:t>
      </w:r>
      <w:r>
        <w:rPr>
          <w:rFonts w:hint="eastAsia" w:ascii="仿宋_GB2312"/>
          <w:color w:val="auto"/>
          <w:szCs w:val="32"/>
        </w:rPr>
        <w:t>万元，与2016年相比增加</w:t>
      </w:r>
      <w:r>
        <w:rPr>
          <w:rFonts w:hint="eastAsia" w:ascii="仿宋_GB2312"/>
          <w:color w:val="auto"/>
          <w:szCs w:val="32"/>
          <w:lang w:val="en-US" w:eastAsia="zh-CN"/>
        </w:rPr>
        <w:t>40.57</w:t>
      </w:r>
      <w:r>
        <w:rPr>
          <w:rFonts w:hint="eastAsia" w:ascii="仿宋_GB2312"/>
          <w:color w:val="auto"/>
          <w:szCs w:val="32"/>
        </w:rPr>
        <w:t>万元，主要原因是：</w:t>
      </w:r>
      <w:r>
        <w:rPr>
          <w:rFonts w:hint="eastAsia" w:ascii="仿宋_GB2312"/>
          <w:color w:val="auto"/>
          <w:szCs w:val="32"/>
          <w:lang w:eastAsia="zh-CN"/>
        </w:rPr>
        <w:t>通用设备增加</w:t>
      </w:r>
      <w:r>
        <w:rPr>
          <w:rFonts w:hint="eastAsia" w:ascii="仿宋_GB2312"/>
          <w:color w:val="auto"/>
          <w:szCs w:val="32"/>
          <w:lang w:val="en-US" w:eastAsia="zh-CN"/>
        </w:rPr>
        <w:t>97件，价值29.6万元；专用设备增加39件，价值2.24万元；图书增加749册，价值2.39万元；家具增加48件，价值6.34万元。</w:t>
      </w:r>
    </w:p>
    <w:p>
      <w:pPr>
        <w:ind w:firstLine="640"/>
        <w:rPr>
          <w:rFonts w:ascii="仿宋_GB2312"/>
          <w:szCs w:val="32"/>
        </w:rPr>
      </w:pPr>
      <w:r>
        <w:rPr>
          <w:rFonts w:hint="eastAsia" w:ascii="仿宋_GB2312"/>
          <w:szCs w:val="32"/>
        </w:rPr>
        <w:t>本部门共有车辆</w:t>
      </w:r>
      <w:r>
        <w:rPr>
          <w:rFonts w:hint="eastAsia" w:ascii="仿宋_GB2312"/>
          <w:szCs w:val="32"/>
          <w:lang w:val="en-US" w:eastAsia="zh-CN"/>
        </w:rPr>
        <w:t>1</w:t>
      </w:r>
      <w:r>
        <w:rPr>
          <w:rFonts w:hint="eastAsia" w:ascii="仿宋_GB2312"/>
          <w:szCs w:val="32"/>
        </w:rPr>
        <w:t>辆，其中，一般公务用车</w:t>
      </w:r>
      <w:r>
        <w:rPr>
          <w:rFonts w:hint="eastAsia" w:ascii="仿宋_GB2312"/>
          <w:szCs w:val="32"/>
          <w:lang w:val="en-US" w:eastAsia="zh-CN"/>
        </w:rPr>
        <w:t>1</w:t>
      </w:r>
      <w:r>
        <w:rPr>
          <w:rFonts w:hint="eastAsia" w:ascii="仿宋_GB2312"/>
          <w:szCs w:val="32"/>
        </w:rPr>
        <w:t>辆、一般执法执勤用车</w:t>
      </w:r>
      <w:r>
        <w:rPr>
          <w:rFonts w:hint="eastAsia" w:ascii="仿宋_GB2312"/>
          <w:szCs w:val="32"/>
          <w:lang w:val="en-US" w:eastAsia="zh-CN"/>
        </w:rPr>
        <w:t>0</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30" w:name="OLE_LINK47"/>
      <w:bookmarkStart w:id="31" w:name="OLE_LINK46"/>
      <w:r>
        <w:rPr>
          <w:rFonts w:hint="eastAsia" w:ascii="仿宋" w:hAnsi="仿宋" w:eastAsia="仿宋"/>
          <w:szCs w:val="32"/>
        </w:rPr>
        <w:t>2017年会议费总计</w:t>
      </w:r>
      <w:r>
        <w:rPr>
          <w:rFonts w:ascii="仿宋" w:hAnsi="仿宋" w:eastAsia="仿宋"/>
          <w:szCs w:val="32"/>
        </w:rPr>
        <w:t>0.84</w:t>
      </w:r>
      <w:r>
        <w:rPr>
          <w:rFonts w:hint="eastAsia" w:ascii="仿宋" w:hAnsi="仿宋" w:eastAsia="仿宋"/>
          <w:szCs w:val="32"/>
        </w:rPr>
        <w:t>万元，2016年支出为</w:t>
      </w:r>
      <w:r>
        <w:rPr>
          <w:rFonts w:ascii="仿宋" w:hAnsi="仿宋" w:eastAsia="仿宋"/>
          <w:szCs w:val="32"/>
        </w:rPr>
        <w:t>1.25</w:t>
      </w:r>
      <w:r>
        <w:rPr>
          <w:rFonts w:hint="eastAsia" w:ascii="仿宋" w:hAnsi="仿宋" w:eastAsia="仿宋"/>
          <w:szCs w:val="32"/>
        </w:rPr>
        <w:t>万元，比上年减少</w:t>
      </w:r>
      <w:r>
        <w:rPr>
          <w:rFonts w:ascii="仿宋" w:hAnsi="仿宋" w:eastAsia="仿宋"/>
          <w:szCs w:val="32"/>
        </w:rPr>
        <w:t>0.41</w:t>
      </w:r>
      <w:r>
        <w:rPr>
          <w:rFonts w:hint="eastAsia" w:ascii="仿宋" w:hAnsi="仿宋" w:eastAsia="仿宋"/>
          <w:szCs w:val="32"/>
        </w:rPr>
        <w:t>万元，降低</w:t>
      </w:r>
      <w:r>
        <w:rPr>
          <w:rFonts w:ascii="仿宋" w:hAnsi="仿宋" w:eastAsia="仿宋"/>
          <w:szCs w:val="32"/>
        </w:rPr>
        <w:t>32.8</w:t>
      </w:r>
      <w:r>
        <w:rPr>
          <w:rFonts w:ascii="仿宋_GB2312"/>
          <w:szCs w:val="32"/>
        </w:rPr>
        <w:t>%</w:t>
      </w:r>
      <w:r>
        <w:rPr>
          <w:rFonts w:hint="eastAsia" w:ascii="仿宋" w:hAnsi="仿宋" w:eastAsia="仿宋"/>
          <w:szCs w:val="32"/>
        </w:rPr>
        <w:t>。原因是：人大会减少一次。</w:t>
      </w:r>
    </w:p>
    <w:bookmarkEnd w:id="30"/>
    <w:bookmarkEnd w:id="31"/>
    <w:p>
      <w:pPr>
        <w:ind w:firstLine="3168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ascii="仿宋" w:hAnsi="仿宋" w:eastAsia="仿宋"/>
          <w:szCs w:val="32"/>
        </w:rPr>
        <w:t>0.27</w:t>
      </w:r>
      <w:r>
        <w:rPr>
          <w:rFonts w:hint="eastAsia" w:ascii="仿宋" w:hAnsi="仿宋" w:eastAsia="仿宋"/>
          <w:szCs w:val="32"/>
        </w:rPr>
        <w:t>万元，比上年减少</w:t>
      </w:r>
      <w:r>
        <w:rPr>
          <w:rFonts w:ascii="仿宋" w:hAnsi="仿宋" w:eastAsia="仿宋"/>
          <w:szCs w:val="32"/>
        </w:rPr>
        <w:t>0.27</w:t>
      </w:r>
      <w:r>
        <w:rPr>
          <w:rFonts w:hint="eastAsia" w:ascii="仿宋" w:hAnsi="仿宋" w:eastAsia="仿宋"/>
          <w:szCs w:val="32"/>
        </w:rPr>
        <w:t>万元，降低</w:t>
      </w:r>
      <w:r>
        <w:rPr>
          <w:rFonts w:ascii="仿宋" w:hAnsi="仿宋" w:eastAsia="仿宋"/>
          <w:szCs w:val="32"/>
        </w:rPr>
        <w:t>100%</w:t>
      </w:r>
      <w:r>
        <w:rPr>
          <w:rFonts w:hint="eastAsia" w:ascii="仿宋" w:hAnsi="仿宋" w:eastAsia="仿宋"/>
          <w:szCs w:val="32"/>
        </w:rPr>
        <w:t>。原因是：</w:t>
      </w:r>
      <w:r>
        <w:rPr>
          <w:rFonts w:ascii="仿宋" w:hAnsi="仿宋" w:eastAsia="仿宋"/>
          <w:szCs w:val="32"/>
        </w:rPr>
        <w:t>2017</w:t>
      </w:r>
      <w:r>
        <w:rPr>
          <w:rFonts w:hint="eastAsia" w:ascii="仿宋" w:hAnsi="仿宋" w:eastAsia="仿宋"/>
          <w:szCs w:val="32"/>
        </w:rPr>
        <w:t>年未发生培训费支出。</w:t>
      </w:r>
    </w:p>
    <w:p>
      <w:pPr>
        <w:ind w:firstLine="640"/>
        <w:rPr>
          <w:rFonts w:ascii="仿宋_GB2312"/>
          <w:szCs w:val="32"/>
        </w:rPr>
      </w:pP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ZXiaoBiaoSong-B05">
    <w:altName w:val="Arial"/>
    <w:panose1 w:val="00000000000000000000"/>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E8EEC"/>
    <w:multiLevelType w:val="singleLevel"/>
    <w:tmpl w:val="AC5E8E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013E4DD8"/>
    <w:rsid w:val="069061A8"/>
    <w:rsid w:val="072264A8"/>
    <w:rsid w:val="076B1DC0"/>
    <w:rsid w:val="0AE52E30"/>
    <w:rsid w:val="0C7B0913"/>
    <w:rsid w:val="0DF146B7"/>
    <w:rsid w:val="39D50253"/>
    <w:rsid w:val="3B72372E"/>
    <w:rsid w:val="43F07500"/>
    <w:rsid w:val="46F56F9E"/>
    <w:rsid w:val="4A8555AF"/>
    <w:rsid w:val="4DE75981"/>
    <w:rsid w:val="52186E40"/>
    <w:rsid w:val="541432C3"/>
    <w:rsid w:val="57B76F50"/>
    <w:rsid w:val="5D1C3951"/>
    <w:rsid w:val="5DAD4528"/>
    <w:rsid w:val="5DC52F2E"/>
    <w:rsid w:val="611E4555"/>
    <w:rsid w:val="61497D76"/>
    <w:rsid w:val="62EE7328"/>
    <w:rsid w:val="640176BD"/>
    <w:rsid w:val="67071B3A"/>
    <w:rsid w:val="67444AD9"/>
    <w:rsid w:val="71C365F4"/>
    <w:rsid w:val="748B487A"/>
    <w:rsid w:val="75CF30E9"/>
    <w:rsid w:val="76416EF5"/>
    <w:rsid w:val="7DC4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semiHidden/>
    <w:unhideWhenUsed/>
    <w:uiPriority w:val="99"/>
    <w:rPr>
      <w:sz w:val="24"/>
    </w:rPr>
  </w:style>
  <w:style w:type="table" w:styleId="6">
    <w:name w:val="Table Grid"/>
    <w:basedOn w:val="5"/>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3"/>
    <w:qFormat/>
    <w:uiPriority w:val="99"/>
    <w:rPr>
      <w:rFonts w:ascii="Calibri" w:hAnsi="Calibri" w:eastAsia="宋体" w:cs="Times New Roman"/>
      <w:kern w:val="0"/>
      <w:sz w:val="18"/>
      <w:szCs w:val="18"/>
    </w:rPr>
  </w:style>
  <w:style w:type="character" w:customStyle="1" w:styleId="9">
    <w:name w:val="页脚 字符"/>
    <w:basedOn w:val="7"/>
    <w:link w:val="2"/>
    <w:qFormat/>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paragraph" w:customStyle="1" w:styleId="11">
    <w:name w:val="Default"/>
    <w:qFormat/>
    <w:uiPriority w:val="99"/>
    <w:pPr>
      <w:widowControl w:val="0"/>
      <w:autoSpaceDE w:val="0"/>
      <w:autoSpaceDN w:val="0"/>
      <w:adjustRightInd w:val="0"/>
    </w:pPr>
    <w:rPr>
      <w:rFonts w:ascii="FZXiaoBiaoSong-B05" w:hAnsi="FZXiaoBiaoSong-B05" w:eastAsia="宋体" w:cs="FZXiaoBiaoSong-B05"/>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2</TotalTime>
  <ScaleCrop>false</ScaleCrop>
  <LinksUpToDate>false</LinksUpToDate>
  <CharactersWithSpaces>5302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