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黑体" w:hAnsi="黑体" w:eastAsia="黑体"/>
          <w:sz w:val="44"/>
        </w:rPr>
      </w:pPr>
      <w:r>
        <w:rPr>
          <w:rFonts w:hint="eastAsia" w:ascii="黑体" w:hAnsi="黑体" w:eastAsia="黑体"/>
          <w:sz w:val="44"/>
        </w:rPr>
        <w:t>燕山大街街道办事处部门</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ascii="黑体" w:hAnsi="黑体" w:eastAsia="黑体"/>
          <w:sz w:val="32"/>
          <w:szCs w:val="32"/>
        </w:rPr>
        <w:t>燕山大街街道办事处</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ascii="黑体" w:hAnsi="黑体" w:eastAsia="黑体"/>
          <w:sz w:val="32"/>
          <w:szCs w:val="32"/>
        </w:rPr>
        <w:t>燕山大街街道办事处</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ascii="黑体" w:hAnsi="黑体" w:eastAsia="黑体"/>
          <w:sz w:val="32"/>
          <w:szCs w:val="32"/>
        </w:rPr>
        <w:t>燕山大街街道办事处</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5"/>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2880" w:firstLineChars="400"/>
        <w:jc w:val="both"/>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燕山大街街道办事处部门概况</w:t>
      </w:r>
    </w:p>
    <w:bookmarkEnd w:id="7"/>
    <w:p>
      <w:pPr>
        <w:widowControl/>
        <w:spacing w:line="240" w:lineRule="auto"/>
        <w:ind w:firstLine="0" w:firstLineChars="0"/>
        <w:jc w:val="left"/>
        <w:rPr>
          <w:rFonts w:ascii="仿宋_GB2312" w:hAnsi="黑体"/>
          <w:sz w:val="24"/>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4" w:right="1531" w:bottom="1984" w:left="1531" w:header="851" w:footer="992" w:gutter="0"/>
          <w:cols w:space="0" w:num="1"/>
          <w:rtlGutter w:val="0"/>
          <w:docGrid w:type="lines" w:linePitch="442" w:charSpace="0"/>
        </w:sectPr>
      </w:pPr>
      <w:r>
        <w:rPr>
          <w:rFonts w:ascii="黑体" w:hAnsi="黑体" w:eastAsia="黑体"/>
          <w:szCs w:val="32"/>
        </w:rPr>
        <w:br w:type="page"/>
      </w:r>
    </w:p>
    <w:p>
      <w:pPr>
        <w:ind w:left="0" w:leftChars="0" w:firstLine="0" w:firstLineChars="0"/>
        <w:rPr>
          <w:rFonts w:ascii="仿宋_GB2312" w:hAnsi="黑体"/>
          <w:sz w:val="24"/>
          <w:szCs w:val="32"/>
        </w:rPr>
      </w:pPr>
    </w:p>
    <w:bookmarkEnd w:id="6"/>
    <w:p>
      <w:pPr>
        <w:numPr>
          <w:ilvl w:val="0"/>
          <w:numId w:val="1"/>
        </w:numPr>
        <w:ind w:firstLine="1273" w:firstLineChars="398"/>
        <w:rPr>
          <w:rFonts w:hint="eastAsia" w:ascii="仿宋_GB2312" w:hAnsi="黑体"/>
          <w:color w:val="auto"/>
          <w:szCs w:val="32"/>
        </w:rPr>
      </w:pPr>
      <w:bookmarkStart w:id="8" w:name="OLE_LINK14"/>
      <w:r>
        <w:rPr>
          <w:rFonts w:hint="eastAsia" w:ascii="仿宋_GB2312" w:hAnsi="黑体"/>
          <w:color w:val="auto"/>
          <w:szCs w:val="32"/>
        </w:rPr>
        <w:t>部门职责</w:t>
      </w:r>
    </w:p>
    <w:p>
      <w:pPr>
        <w:spacing w:beforeLines="0" w:afterLines="0"/>
        <w:ind w:firstLine="4800" w:firstLineChars="1500"/>
        <w:outlineLvl w:val="0"/>
        <w:rPr>
          <w:rFonts w:hint="eastAsia" w:ascii="方正小标宋_GBK" w:eastAsia="方正小标宋_GBK"/>
          <w:color w:val="auto"/>
          <w:sz w:val="32"/>
        </w:rPr>
      </w:pPr>
      <w:r>
        <w:rPr>
          <w:rFonts w:hint="eastAsia" w:ascii="方正小标宋_GBK" w:eastAsia="方正小标宋_GBK"/>
          <w:color w:val="auto"/>
          <w:sz w:val="32"/>
        </w:rPr>
        <w:t>部门职责-工作活动绩效目标</w:t>
      </w:r>
    </w:p>
    <w:p>
      <w:pPr>
        <w:spacing w:beforeLines="0" w:afterLines="0" w:line="300" w:lineRule="exact"/>
        <w:jc w:val="left"/>
        <w:outlineLvl w:val="0"/>
        <w:rPr>
          <w:rFonts w:hint="default"/>
          <w:color w:val="auto"/>
          <w:sz w:val="32"/>
        </w:rPr>
      </w:pPr>
    </w:p>
    <w:tbl>
      <w:tblPr>
        <w:tblStyle w:val="5"/>
        <w:tblW w:w="140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0"/>
        <w:gridCol w:w="1166"/>
        <w:gridCol w:w="3792"/>
        <w:gridCol w:w="2585"/>
        <w:gridCol w:w="1458"/>
        <w:gridCol w:w="771"/>
        <w:gridCol w:w="622"/>
        <w:gridCol w:w="621"/>
        <w:gridCol w:w="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1301" w:type="dxa"/>
            <w:gridSpan w:val="5"/>
            <w:tcBorders>
              <w:top w:val="single" w:color="FFFFFF" w:sz="6" w:space="0"/>
              <w:left w:val="single" w:color="FFFFFF" w:sz="6" w:space="0"/>
              <w:bottom w:val="single" w:color="000000" w:sz="6" w:space="0"/>
              <w:right w:val="single" w:color="FFFFFF" w:sz="6" w:space="0"/>
              <w:tl2br w:val="nil"/>
              <w:tr2bl w:val="nil"/>
            </w:tcBorders>
            <w:vAlign w:val="bottom"/>
          </w:tcPr>
          <w:p>
            <w:pPr>
              <w:spacing w:beforeLines="0" w:afterLines="0" w:line="300" w:lineRule="exact"/>
              <w:rPr>
                <w:rFonts w:hint="eastAsia" w:ascii="仿宋_GB2312"/>
                <w:color w:val="auto"/>
                <w:sz w:val="28"/>
              </w:rPr>
            </w:pPr>
            <w:r>
              <w:rPr>
                <w:rFonts w:hint="eastAsia" w:ascii="方正小标宋_GBK" w:eastAsia="方正小标宋_GBK"/>
                <w:color w:val="auto"/>
                <w:sz w:val="24"/>
              </w:rPr>
              <w:t>525燕山大街办事处部门</w:t>
            </w:r>
          </w:p>
        </w:tc>
        <w:tc>
          <w:tcPr>
            <w:tcW w:w="2729" w:type="dxa"/>
            <w:gridSpan w:val="4"/>
            <w:tcBorders>
              <w:top w:val="single" w:color="FFFFFF" w:sz="6" w:space="0"/>
              <w:left w:val="single" w:color="FFFFFF" w:sz="6" w:space="0"/>
              <w:bottom w:val="single" w:color="000000" w:sz="6" w:space="0"/>
              <w:right w:val="single" w:color="FFFFFF" w:sz="6" w:space="0"/>
              <w:tl2br w:val="nil"/>
              <w:tr2bl w:val="nil"/>
            </w:tcBorders>
            <w:vAlign w:val="bottom"/>
          </w:tcPr>
          <w:p>
            <w:pPr>
              <w:spacing w:beforeLines="0" w:afterLines="0" w:line="300" w:lineRule="exact"/>
              <w:jc w:val="right"/>
              <w:rPr>
                <w:rFonts w:hint="default" w:ascii="????_GBK" w:eastAsia="Times New Roman"/>
                <w:color w:val="auto"/>
                <w:sz w:val="24"/>
              </w:rPr>
            </w:pPr>
            <w:r>
              <w:rPr>
                <w:rFonts w:hint="default" w:eastAsia="Times New Roman"/>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00" w:type="dxa"/>
            <w:vMerge w:val="restart"/>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jc w:val="center"/>
              <w:rPr>
                <w:rFonts w:hint="eastAsia" w:ascii="仿宋_GB2312"/>
                <w:b/>
                <w:color w:val="auto"/>
                <w:sz w:val="20"/>
              </w:rPr>
            </w:pPr>
            <w:r>
              <w:rPr>
                <w:rFonts w:hint="eastAsia" w:ascii="仿宋_GB2312"/>
                <w:b/>
                <w:color w:val="auto"/>
                <w:sz w:val="20"/>
              </w:rPr>
              <w:t>职责活动</w:t>
            </w:r>
          </w:p>
        </w:tc>
        <w:tc>
          <w:tcPr>
            <w:tcW w:w="1166" w:type="dxa"/>
            <w:vMerge w:val="restart"/>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rPr>
                <w:rFonts w:hint="eastAsia" w:ascii="仿宋_GB2312"/>
                <w:b/>
                <w:color w:val="auto"/>
                <w:sz w:val="20"/>
              </w:rPr>
            </w:pPr>
            <w:r>
              <w:rPr>
                <w:rFonts w:hint="eastAsia" w:ascii="仿宋_GB2312"/>
                <w:b/>
                <w:color w:val="auto"/>
                <w:sz w:val="20"/>
              </w:rPr>
              <w:t>年度预算数</w:t>
            </w:r>
          </w:p>
        </w:tc>
        <w:tc>
          <w:tcPr>
            <w:tcW w:w="3792" w:type="dxa"/>
            <w:vMerge w:val="restart"/>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602" w:firstLineChars="300"/>
              <w:rPr>
                <w:rFonts w:hint="eastAsia" w:ascii="仿宋_GB2312"/>
                <w:b/>
                <w:color w:val="auto"/>
                <w:sz w:val="20"/>
              </w:rPr>
            </w:pPr>
            <w:r>
              <w:rPr>
                <w:rFonts w:hint="eastAsia" w:ascii="仿宋_GB2312"/>
                <w:b/>
                <w:color w:val="auto"/>
                <w:sz w:val="20"/>
              </w:rPr>
              <w:t>内容描述</w:t>
            </w:r>
          </w:p>
        </w:tc>
        <w:tc>
          <w:tcPr>
            <w:tcW w:w="2585" w:type="dxa"/>
            <w:vMerge w:val="restart"/>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jc w:val="center"/>
              <w:rPr>
                <w:rFonts w:hint="eastAsia" w:ascii="仿宋_GB2312"/>
                <w:b/>
                <w:color w:val="auto"/>
                <w:sz w:val="20"/>
              </w:rPr>
            </w:pPr>
            <w:r>
              <w:rPr>
                <w:rFonts w:hint="eastAsia" w:ascii="仿宋_GB2312"/>
                <w:b/>
                <w:color w:val="auto"/>
                <w:sz w:val="20"/>
              </w:rPr>
              <w:t>绩效目标</w:t>
            </w:r>
          </w:p>
        </w:tc>
        <w:tc>
          <w:tcPr>
            <w:tcW w:w="1458" w:type="dxa"/>
            <w:vMerge w:val="restart"/>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rPr>
                <w:rFonts w:hint="eastAsia" w:ascii="仿宋_GB2312"/>
                <w:b/>
                <w:color w:val="auto"/>
                <w:sz w:val="20"/>
              </w:rPr>
            </w:pPr>
            <w:r>
              <w:rPr>
                <w:rFonts w:hint="eastAsia" w:ascii="仿宋_GB2312"/>
                <w:b/>
                <w:color w:val="auto"/>
                <w:sz w:val="20"/>
              </w:rPr>
              <w:t>绩效指标</w:t>
            </w:r>
          </w:p>
        </w:tc>
        <w:tc>
          <w:tcPr>
            <w:tcW w:w="2729" w:type="dxa"/>
            <w:gridSpan w:val="4"/>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jc w:val="center"/>
              <w:rPr>
                <w:rFonts w:hint="eastAsia" w:ascii="仿宋_GB2312"/>
                <w:b/>
                <w:color w:val="auto"/>
                <w:sz w:val="20"/>
              </w:rPr>
            </w:pPr>
            <w:r>
              <w:rPr>
                <w:rFonts w:hint="eastAsia" w:ascii="仿宋_GB2312"/>
                <w:b/>
                <w:color w:val="auto"/>
                <w:sz w:val="20"/>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tblHeader/>
          <w:jc w:val="center"/>
        </w:trPr>
        <w:tc>
          <w:tcPr>
            <w:tcW w:w="2300" w:type="dxa"/>
            <w:vMerge w:val="continue"/>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outlineLvl w:val="0"/>
              <w:rPr>
                <w:rFonts w:hint="eastAsia" w:ascii="仿宋_GB2312"/>
                <w:color w:val="auto"/>
                <w:sz w:val="20"/>
              </w:rPr>
            </w:pPr>
          </w:p>
        </w:tc>
        <w:tc>
          <w:tcPr>
            <w:tcW w:w="1166" w:type="dxa"/>
            <w:vMerge w:val="continue"/>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outlineLvl w:val="0"/>
              <w:rPr>
                <w:rFonts w:hint="eastAsia" w:ascii="仿宋_GB2312"/>
                <w:color w:val="auto"/>
                <w:sz w:val="20"/>
              </w:rPr>
            </w:pPr>
          </w:p>
        </w:tc>
        <w:tc>
          <w:tcPr>
            <w:tcW w:w="3792" w:type="dxa"/>
            <w:vMerge w:val="continue"/>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outlineLvl w:val="0"/>
              <w:rPr>
                <w:rFonts w:hint="eastAsia" w:ascii="仿宋_GB2312"/>
                <w:color w:val="auto"/>
                <w:sz w:val="20"/>
              </w:rPr>
            </w:pPr>
          </w:p>
        </w:tc>
        <w:tc>
          <w:tcPr>
            <w:tcW w:w="2585" w:type="dxa"/>
            <w:vMerge w:val="continue"/>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outlineLvl w:val="0"/>
              <w:rPr>
                <w:rFonts w:hint="eastAsia" w:ascii="仿宋_GB2312"/>
                <w:color w:val="auto"/>
                <w:sz w:val="20"/>
              </w:rPr>
            </w:pPr>
          </w:p>
        </w:tc>
        <w:tc>
          <w:tcPr>
            <w:tcW w:w="1458" w:type="dxa"/>
            <w:vMerge w:val="continue"/>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outlineLvl w:val="0"/>
              <w:rPr>
                <w:rFonts w:hint="eastAsia" w:ascii="仿宋_GB2312"/>
                <w:color w:val="auto"/>
                <w:sz w:val="20"/>
              </w:rPr>
            </w:pPr>
          </w:p>
        </w:tc>
        <w:tc>
          <w:tcPr>
            <w:tcW w:w="77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rPr>
                <w:rFonts w:hint="eastAsia" w:ascii="仿宋_GB2312"/>
                <w:b/>
                <w:color w:val="auto"/>
                <w:sz w:val="20"/>
              </w:rPr>
            </w:pPr>
            <w:r>
              <w:rPr>
                <w:rFonts w:hint="eastAsia" w:ascii="仿宋_GB2312"/>
                <w:b/>
                <w:color w:val="auto"/>
                <w:sz w:val="20"/>
              </w:rPr>
              <w:t>发</w:t>
            </w:r>
          </w:p>
        </w:tc>
        <w:tc>
          <w:tcPr>
            <w:tcW w:w="62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rPr>
                <w:rFonts w:hint="eastAsia" w:ascii="仿宋_GB2312"/>
                <w:b/>
                <w:color w:val="auto"/>
                <w:sz w:val="20"/>
              </w:rPr>
            </w:pPr>
            <w:r>
              <w:rPr>
                <w:rFonts w:hint="eastAsia" w:ascii="仿宋_GB2312"/>
                <w:b/>
                <w:color w:val="auto"/>
                <w:sz w:val="20"/>
              </w:rPr>
              <w:t>优</w:t>
            </w:r>
          </w:p>
        </w:tc>
        <w:tc>
          <w:tcPr>
            <w:tcW w:w="62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rPr>
                <w:rFonts w:hint="eastAsia" w:ascii="仿宋_GB2312"/>
                <w:b/>
                <w:color w:val="auto"/>
                <w:sz w:val="20"/>
              </w:rPr>
            </w:pPr>
            <w:r>
              <w:rPr>
                <w:rFonts w:hint="eastAsia" w:ascii="仿宋_GB2312"/>
                <w:b/>
                <w:color w:val="auto"/>
                <w:sz w:val="20"/>
              </w:rPr>
              <w:t>中</w:t>
            </w:r>
          </w:p>
        </w:tc>
        <w:tc>
          <w:tcPr>
            <w:tcW w:w="71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jc w:val="left"/>
              <w:rPr>
                <w:rFonts w:hint="eastAsia" w:ascii="仿宋_GB2312"/>
                <w:b/>
                <w:color w:val="auto"/>
                <w:sz w:val="20"/>
              </w:rPr>
            </w:pPr>
            <w:r>
              <w:rPr>
                <w:rFonts w:hint="eastAsia" w:ascii="仿宋_GB2312"/>
                <w:b/>
                <w:color w:val="auto"/>
                <w:sz w:val="20"/>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00"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b/>
                <w:color w:val="auto"/>
                <w:sz w:val="20"/>
              </w:rPr>
            </w:pPr>
            <w:r>
              <w:rPr>
                <w:rFonts w:hint="eastAsia" w:ascii="方正书宋_GBK" w:eastAsia="方正书宋_GBK"/>
                <w:b/>
                <w:color w:val="auto"/>
                <w:sz w:val="20"/>
              </w:rPr>
              <w:t>政务服务</w:t>
            </w:r>
          </w:p>
        </w:tc>
        <w:tc>
          <w:tcPr>
            <w:tcW w:w="1166"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rPr>
                <w:rFonts w:hint="eastAsia" w:ascii="方正书宋_GBK" w:eastAsia="方正书宋_GBK"/>
                <w:color w:val="auto"/>
                <w:sz w:val="20"/>
              </w:rPr>
            </w:pPr>
            <w:r>
              <w:rPr>
                <w:rFonts w:hint="eastAsia" w:ascii="方正书宋_GBK" w:eastAsia="方正书宋_GBK"/>
                <w:color w:val="auto"/>
                <w:sz w:val="20"/>
              </w:rPr>
              <w:t>8.40</w:t>
            </w:r>
          </w:p>
        </w:tc>
        <w:tc>
          <w:tcPr>
            <w:tcW w:w="379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宣传贯彻党的路线、方针、政策和国家的法律法规。做好办事处党政领导班子及班子成员廉洁自律工作，建立和完善各项制度建设，做好纪检监察工作，建立健全廉政档案，加强党风廉政建设和反腐败教育工作。</w:t>
            </w:r>
          </w:p>
        </w:tc>
        <w:tc>
          <w:tcPr>
            <w:tcW w:w="258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1、做好党的路线、方针、政策和国家的法律法规的宣传工作。2、做好纪检工作。</w:t>
            </w:r>
          </w:p>
        </w:tc>
        <w:tc>
          <w:tcPr>
            <w:tcW w:w="1458"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仿宋_GB2312"/>
                <w:color w:val="auto"/>
                <w:sz w:val="20"/>
              </w:rPr>
            </w:pPr>
          </w:p>
        </w:tc>
        <w:tc>
          <w:tcPr>
            <w:tcW w:w="77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ind w:firstLine="0"/>
              <w:rPr>
                <w:rFonts w:hint="eastAsia" w:ascii="仿宋_GB2312"/>
                <w:color w:val="auto"/>
                <w:sz w:val="20"/>
              </w:rPr>
            </w:pPr>
          </w:p>
        </w:tc>
        <w:tc>
          <w:tcPr>
            <w:tcW w:w="62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rPr>
                <w:rFonts w:hint="eastAsia" w:ascii="仿宋_GB2312"/>
                <w:color w:val="auto"/>
                <w:sz w:val="20"/>
              </w:rPr>
            </w:pPr>
          </w:p>
        </w:tc>
        <w:tc>
          <w:tcPr>
            <w:tcW w:w="62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rPr>
                <w:rFonts w:hint="eastAsia" w:ascii="仿宋_GB2312"/>
                <w:color w:val="auto"/>
                <w:sz w:val="20"/>
              </w:rPr>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rPr>
                <w:rFonts w:hint="eastAsia" w:ascii="仿宋_GB2312"/>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00"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b/>
                <w:color w:val="auto"/>
                <w:sz w:val="20"/>
              </w:rPr>
            </w:pPr>
            <w:r>
              <w:rPr>
                <w:rFonts w:hint="eastAsia" w:ascii="方正书宋_GBK" w:eastAsia="方正书宋_GBK"/>
                <w:b/>
                <w:color w:val="auto"/>
                <w:sz w:val="20"/>
              </w:rPr>
              <w:t>政务服务</w:t>
            </w:r>
          </w:p>
        </w:tc>
        <w:tc>
          <w:tcPr>
            <w:tcW w:w="1166"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rPr>
                <w:rFonts w:hint="eastAsia" w:ascii="方正书宋_GBK" w:eastAsia="方正书宋_GBK"/>
                <w:color w:val="auto"/>
                <w:sz w:val="20"/>
              </w:rPr>
            </w:pPr>
            <w:r>
              <w:rPr>
                <w:rFonts w:hint="eastAsia" w:ascii="方正书宋_GBK" w:eastAsia="方正书宋_GBK"/>
                <w:color w:val="auto"/>
                <w:sz w:val="20"/>
              </w:rPr>
              <w:t>8.40</w:t>
            </w:r>
          </w:p>
        </w:tc>
        <w:tc>
          <w:tcPr>
            <w:tcW w:w="379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宣传贯彻党的路线、方针、政策和国家的法律法规。做好办事处党政领导班子及班子成员廉洁自律工作，建立和完善各项制度建设，做好纪检监察工作，建立健全廉政档案，加强党风廉政建设和反腐败教育工作。</w:t>
            </w:r>
          </w:p>
        </w:tc>
        <w:tc>
          <w:tcPr>
            <w:tcW w:w="258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400"/>
              <w:rPr>
                <w:rFonts w:hint="eastAsia" w:ascii="方正书宋_GBK" w:eastAsia="方正书宋_GBK"/>
                <w:color w:val="auto"/>
                <w:sz w:val="20"/>
              </w:rPr>
            </w:pPr>
            <w:r>
              <w:rPr>
                <w:rFonts w:hint="eastAsia" w:ascii="方正书宋_GBK" w:eastAsia="方正书宋_GBK"/>
                <w:color w:val="auto"/>
                <w:sz w:val="20"/>
              </w:rPr>
              <w:t>完成区委及上级主管部门布置的工作任务和活动</w:t>
            </w:r>
          </w:p>
        </w:tc>
        <w:tc>
          <w:tcPr>
            <w:tcW w:w="1458"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400"/>
              <w:rPr>
                <w:rFonts w:hint="eastAsia" w:ascii="方正书宋_GBK" w:eastAsia="方正书宋_GBK"/>
                <w:color w:val="auto"/>
                <w:sz w:val="20"/>
              </w:rPr>
            </w:pPr>
            <w:r>
              <w:rPr>
                <w:rFonts w:hint="eastAsia" w:ascii="方正书宋_GBK" w:eastAsia="方正书宋_GBK"/>
                <w:color w:val="auto"/>
                <w:sz w:val="20"/>
              </w:rPr>
              <w:t>各项工作任务和活动完成率</w:t>
            </w:r>
          </w:p>
        </w:tc>
        <w:tc>
          <w:tcPr>
            <w:tcW w:w="77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rPr>
                <w:rFonts w:hint="eastAsia" w:ascii="方正书宋_GBK" w:eastAsia="方正书宋_GBK"/>
                <w:color w:val="auto"/>
                <w:sz w:val="20"/>
              </w:rPr>
            </w:pPr>
            <w:r>
              <w:rPr>
                <w:rFonts w:hint="eastAsia" w:ascii="方正书宋_GBK" w:eastAsia="方正书宋_GBK"/>
                <w:color w:val="auto"/>
                <w:sz w:val="20"/>
              </w:rPr>
              <w:t>00%</w:t>
            </w:r>
          </w:p>
        </w:tc>
        <w:tc>
          <w:tcPr>
            <w:tcW w:w="62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rPr>
                <w:rFonts w:hint="eastAsia" w:ascii="方正书宋_GBK" w:eastAsia="方正书宋_GBK"/>
                <w:color w:val="auto"/>
                <w:sz w:val="20"/>
              </w:rPr>
            </w:pPr>
            <w:r>
              <w:rPr>
                <w:rFonts w:hint="eastAsia" w:ascii="方正书宋_GBK" w:eastAsia="方正书宋_GBK"/>
                <w:color w:val="auto"/>
                <w:sz w:val="20"/>
              </w:rPr>
              <w:t>85%及以上</w:t>
            </w:r>
          </w:p>
        </w:tc>
        <w:tc>
          <w:tcPr>
            <w:tcW w:w="62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rPr>
                <w:rFonts w:hint="eastAsia" w:ascii="方正书宋_GBK" w:eastAsia="方正书宋_GBK"/>
                <w:color w:val="auto"/>
                <w:sz w:val="20"/>
              </w:rPr>
            </w:pPr>
            <w:r>
              <w:rPr>
                <w:rFonts w:hint="eastAsia" w:ascii="方正书宋_GBK" w:eastAsia="方正书宋_GBK"/>
                <w:color w:val="auto"/>
                <w:sz w:val="20"/>
              </w:rPr>
              <w:t>75%及以上</w:t>
            </w:r>
          </w:p>
        </w:tc>
        <w:tc>
          <w:tcPr>
            <w:tcW w:w="71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firstLine="0" w:firstLineChars="0"/>
              <w:rPr>
                <w:rFonts w:hint="eastAsia" w:ascii="方正书宋_GBK" w:eastAsia="方正书宋_GBK"/>
                <w:color w:val="auto"/>
                <w:sz w:val="20"/>
              </w:rPr>
            </w:pPr>
            <w:r>
              <w:rPr>
                <w:rFonts w:hint="eastAsia" w:ascii="方正书宋_GBK" w:eastAsia="方正书宋_GBK"/>
                <w:color w:val="auto"/>
                <w:sz w:val="20"/>
              </w:rPr>
              <w:t>75%以下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00"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b/>
                <w:color w:val="auto"/>
                <w:sz w:val="20"/>
              </w:rPr>
            </w:pPr>
            <w:r>
              <w:rPr>
                <w:rFonts w:hint="eastAsia" w:ascii="方正书宋_GBK" w:eastAsia="方正书宋_GBK"/>
                <w:b/>
                <w:color w:val="auto"/>
                <w:sz w:val="20"/>
              </w:rPr>
              <w:t>社区服务</w:t>
            </w:r>
          </w:p>
        </w:tc>
        <w:tc>
          <w:tcPr>
            <w:tcW w:w="1166"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1.88</w:t>
            </w:r>
          </w:p>
        </w:tc>
        <w:tc>
          <w:tcPr>
            <w:tcW w:w="3792" w:type="dxa"/>
            <w:tcBorders>
              <w:top w:val="single" w:color="000000" w:sz="6" w:space="0"/>
              <w:left w:val="single" w:color="000000" w:sz="6" w:space="0"/>
              <w:bottom w:val="single" w:color="000000" w:sz="6" w:space="0"/>
              <w:right w:val="single" w:color="000000" w:sz="6" w:space="0"/>
              <w:tl2br w:val="nil"/>
              <w:tr2bl w:val="nil"/>
            </w:tcBorders>
            <w:vAlign w:val="bottom"/>
          </w:tcPr>
          <w:p>
            <w:pPr>
              <w:tabs>
                <w:tab w:val="left" w:pos="377"/>
              </w:tabs>
              <w:spacing w:beforeLines="0" w:afterLines="0" w:line="300" w:lineRule="exact"/>
              <w:jc w:val="center"/>
              <w:rPr>
                <w:rFonts w:hint="eastAsia" w:ascii="方正书宋_GBK" w:eastAsia="方正书宋_GBK"/>
                <w:color w:val="auto"/>
                <w:sz w:val="20"/>
              </w:rPr>
            </w:pPr>
            <w:r>
              <w:rPr>
                <w:rFonts w:hint="eastAsia" w:ascii="方正书宋_GBK" w:eastAsia="方正书宋_GBK"/>
                <w:color w:val="auto"/>
                <w:sz w:val="20"/>
              </w:rPr>
              <w:t>做好社区的建设工作。开展社区服务、拥军优属工作，组织发展群众性文化、体育活动，积极开展科普、教育、计划生育等项工作；发展社区经济，积极开展招商引资工作。</w:t>
            </w:r>
          </w:p>
        </w:tc>
        <w:tc>
          <w:tcPr>
            <w:tcW w:w="258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1、做好社区建设工作。2、做好办事处工会、妇联等组织、活动工作。3、办理优抚社救、助残、认证、再就业、低保工作；4、完成经济指标；5、做好食品、科技活动宣传。6、提高人口服务管理能力。</w:t>
            </w:r>
          </w:p>
        </w:tc>
        <w:tc>
          <w:tcPr>
            <w:tcW w:w="1458"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p>
        </w:tc>
        <w:tc>
          <w:tcPr>
            <w:tcW w:w="77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62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62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00"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b/>
                <w:color w:val="auto"/>
                <w:sz w:val="20"/>
              </w:rPr>
            </w:pPr>
            <w:r>
              <w:rPr>
                <w:rFonts w:hint="eastAsia" w:ascii="方正书宋_GBK" w:eastAsia="方正书宋_GBK"/>
                <w:b/>
                <w:color w:val="auto"/>
                <w:sz w:val="20"/>
              </w:rPr>
              <w:t>　　社区服务</w:t>
            </w:r>
          </w:p>
        </w:tc>
        <w:tc>
          <w:tcPr>
            <w:tcW w:w="1166"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1.88</w:t>
            </w:r>
          </w:p>
        </w:tc>
        <w:tc>
          <w:tcPr>
            <w:tcW w:w="379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做好社区的建设工作。开展社区服务、拥军优属工作，组织发展群众性文化、体育活动，积极开展科普、教育、计划生育等项工作；发展社区经济，积极开展招商引资工作。</w:t>
            </w:r>
          </w:p>
        </w:tc>
        <w:tc>
          <w:tcPr>
            <w:tcW w:w="258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组织开展各种社区活动。</w:t>
            </w:r>
          </w:p>
        </w:tc>
        <w:tc>
          <w:tcPr>
            <w:tcW w:w="1458"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各项活动完成率</w:t>
            </w:r>
          </w:p>
        </w:tc>
        <w:tc>
          <w:tcPr>
            <w:tcW w:w="77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r>
              <w:rPr>
                <w:rFonts w:hint="eastAsia" w:ascii="方正书宋_GBK" w:eastAsia="方正书宋_GBK"/>
                <w:color w:val="auto"/>
                <w:sz w:val="20"/>
              </w:rPr>
              <w:t>100%</w:t>
            </w:r>
          </w:p>
        </w:tc>
        <w:tc>
          <w:tcPr>
            <w:tcW w:w="62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left="0" w:leftChars="0" w:firstLine="0" w:firstLineChars="0"/>
              <w:jc w:val="both"/>
              <w:rPr>
                <w:rFonts w:hint="eastAsia" w:ascii="方正书宋_GBK" w:eastAsia="方正书宋_GBK"/>
                <w:color w:val="auto"/>
                <w:sz w:val="20"/>
              </w:rPr>
            </w:pPr>
            <w:r>
              <w:rPr>
                <w:rFonts w:hint="eastAsia" w:ascii="方正书宋_GBK" w:eastAsia="方正书宋_GBK"/>
                <w:color w:val="auto"/>
                <w:sz w:val="20"/>
              </w:rPr>
              <w:t>85%及以上</w:t>
            </w:r>
          </w:p>
        </w:tc>
        <w:tc>
          <w:tcPr>
            <w:tcW w:w="62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left="0" w:leftChars="0" w:firstLine="0" w:firstLineChars="0"/>
              <w:jc w:val="both"/>
              <w:rPr>
                <w:rFonts w:hint="eastAsia" w:ascii="方正书宋_GBK" w:eastAsia="方正书宋_GBK"/>
                <w:color w:val="auto"/>
                <w:sz w:val="20"/>
              </w:rPr>
            </w:pPr>
            <w:r>
              <w:rPr>
                <w:rFonts w:hint="eastAsia" w:ascii="方正书宋_GBK" w:eastAsia="方正书宋_GBK"/>
                <w:color w:val="auto"/>
                <w:sz w:val="20"/>
              </w:rPr>
              <w:t>75%及以上</w:t>
            </w:r>
          </w:p>
        </w:tc>
        <w:tc>
          <w:tcPr>
            <w:tcW w:w="71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left="0" w:leftChars="0" w:firstLine="0" w:firstLineChars="0"/>
              <w:jc w:val="both"/>
              <w:rPr>
                <w:rFonts w:hint="eastAsia" w:ascii="方正书宋_GBK" w:eastAsia="方正书宋_GBK"/>
                <w:color w:val="auto"/>
                <w:sz w:val="20"/>
              </w:rPr>
            </w:pPr>
            <w:r>
              <w:rPr>
                <w:rFonts w:hint="eastAsia" w:ascii="方正书宋_GBK" w:eastAsia="方正书宋_GBK"/>
                <w:color w:val="auto"/>
                <w:sz w:val="20"/>
              </w:rPr>
              <w:t>75%以下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00"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b/>
                <w:color w:val="auto"/>
                <w:sz w:val="20"/>
              </w:rPr>
            </w:pPr>
            <w:r>
              <w:rPr>
                <w:rFonts w:hint="eastAsia" w:ascii="方正书宋_GBK" w:eastAsia="方正书宋_GBK"/>
                <w:b/>
                <w:color w:val="auto"/>
                <w:sz w:val="20"/>
              </w:rPr>
              <w:t>信访维稳工作</w:t>
            </w:r>
          </w:p>
        </w:tc>
        <w:tc>
          <w:tcPr>
            <w:tcW w:w="1166"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3.50</w:t>
            </w:r>
          </w:p>
        </w:tc>
        <w:tc>
          <w:tcPr>
            <w:tcW w:w="379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负责社会治安综合治理、人民调解、法律服务工作。向上级人民政府反映居民群众的意见和要求。</w:t>
            </w:r>
          </w:p>
        </w:tc>
        <w:tc>
          <w:tcPr>
            <w:tcW w:w="258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做好辖区居民的信访和维稳工作</w:t>
            </w:r>
          </w:p>
        </w:tc>
        <w:tc>
          <w:tcPr>
            <w:tcW w:w="1458"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p>
        </w:tc>
        <w:tc>
          <w:tcPr>
            <w:tcW w:w="77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62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62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00"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b/>
                <w:color w:val="auto"/>
                <w:sz w:val="20"/>
              </w:rPr>
            </w:pPr>
            <w:r>
              <w:rPr>
                <w:rFonts w:hint="eastAsia" w:ascii="方正书宋_GBK" w:eastAsia="方正书宋_GBK"/>
                <w:b/>
                <w:color w:val="auto"/>
                <w:sz w:val="20"/>
              </w:rPr>
              <w:t>　　信访维稳工作</w:t>
            </w:r>
          </w:p>
        </w:tc>
        <w:tc>
          <w:tcPr>
            <w:tcW w:w="1166"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3.50</w:t>
            </w:r>
          </w:p>
        </w:tc>
        <w:tc>
          <w:tcPr>
            <w:tcW w:w="379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社会治安综合治理、人民调解、法律服务工作。向上级人民政府反映居民群众的意见和要求</w:t>
            </w:r>
          </w:p>
        </w:tc>
        <w:tc>
          <w:tcPr>
            <w:tcW w:w="258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保障信访、维稳工作正常进行，提高群众满意度，维护各种会议顺利召开，做好稳控工作。</w:t>
            </w:r>
          </w:p>
        </w:tc>
        <w:tc>
          <w:tcPr>
            <w:tcW w:w="1458"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信访案件满意度</w:t>
            </w:r>
          </w:p>
        </w:tc>
        <w:tc>
          <w:tcPr>
            <w:tcW w:w="77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r>
              <w:rPr>
                <w:rFonts w:hint="eastAsia" w:ascii="方正书宋_GBK" w:eastAsia="方正书宋_GBK"/>
                <w:color w:val="auto"/>
                <w:sz w:val="20"/>
              </w:rPr>
              <w:t>100%</w:t>
            </w:r>
          </w:p>
        </w:tc>
        <w:tc>
          <w:tcPr>
            <w:tcW w:w="62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r>
              <w:rPr>
                <w:rFonts w:hint="eastAsia" w:ascii="方正书宋_GBK" w:eastAsia="方正书宋_GBK"/>
                <w:color w:val="auto"/>
                <w:sz w:val="20"/>
              </w:rPr>
              <w:t>85%及以上</w:t>
            </w:r>
          </w:p>
        </w:tc>
        <w:tc>
          <w:tcPr>
            <w:tcW w:w="62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left="0" w:leftChars="0" w:firstLine="0" w:firstLineChars="0"/>
              <w:jc w:val="both"/>
              <w:rPr>
                <w:rFonts w:hint="eastAsia" w:ascii="方正书宋_GBK" w:eastAsia="方正书宋_GBK"/>
                <w:color w:val="auto"/>
                <w:sz w:val="20"/>
              </w:rPr>
            </w:pPr>
            <w:r>
              <w:rPr>
                <w:rFonts w:hint="eastAsia" w:ascii="方正书宋_GBK" w:eastAsia="方正书宋_GBK"/>
                <w:color w:val="auto"/>
                <w:sz w:val="20"/>
              </w:rPr>
              <w:t>75%及以上</w:t>
            </w:r>
          </w:p>
        </w:tc>
        <w:tc>
          <w:tcPr>
            <w:tcW w:w="71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left="0" w:leftChars="0" w:firstLine="0" w:firstLineChars="0"/>
              <w:jc w:val="both"/>
              <w:rPr>
                <w:rFonts w:hint="eastAsia" w:ascii="方正书宋_GBK" w:eastAsia="方正书宋_GBK"/>
                <w:color w:val="auto"/>
                <w:sz w:val="20"/>
              </w:rPr>
            </w:pPr>
            <w:r>
              <w:rPr>
                <w:rFonts w:hint="eastAsia" w:ascii="方正书宋_GBK" w:eastAsia="方正书宋_GBK"/>
                <w:color w:val="auto"/>
                <w:sz w:val="20"/>
              </w:rPr>
              <w:t>75%以下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00"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b/>
                <w:color w:val="auto"/>
                <w:sz w:val="20"/>
              </w:rPr>
            </w:pPr>
            <w:r>
              <w:rPr>
                <w:rFonts w:hint="eastAsia" w:ascii="方正书宋_GBK" w:eastAsia="方正书宋_GBK"/>
                <w:b/>
                <w:color w:val="auto"/>
                <w:sz w:val="20"/>
              </w:rPr>
              <w:t>城市环境卫生管理及整治</w:t>
            </w:r>
          </w:p>
        </w:tc>
        <w:tc>
          <w:tcPr>
            <w:tcW w:w="1166"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5.00</w:t>
            </w:r>
          </w:p>
        </w:tc>
        <w:tc>
          <w:tcPr>
            <w:tcW w:w="379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负责辖区环境卫生，绿化美化工作，创建花园小区；负责防病治病、除</w:t>
            </w:r>
            <w:r>
              <w:rPr>
                <w:rFonts w:hint="eastAsia" w:ascii="方正书宋_GBK" w:hAnsi="Î¢ÈíÑÅºÚ Western" w:eastAsia="方正书宋_GBK"/>
                <w:color w:val="auto"/>
                <w:sz w:val="20"/>
              </w:rPr>
              <w:t>“</w:t>
            </w:r>
            <w:r>
              <w:rPr>
                <w:rFonts w:hint="eastAsia" w:ascii="方正书宋_GBK" w:eastAsia="方正书宋_GBK"/>
                <w:color w:val="auto"/>
                <w:sz w:val="20"/>
              </w:rPr>
              <w:t>四害</w:t>
            </w:r>
            <w:r>
              <w:rPr>
                <w:rFonts w:hint="eastAsia" w:ascii="方正书宋_GBK" w:hAnsi="Î¢ÈíÑÅºÚ Western" w:eastAsia="方正书宋_GBK"/>
                <w:color w:val="auto"/>
                <w:sz w:val="20"/>
              </w:rPr>
              <w:t>”</w:t>
            </w:r>
            <w:r>
              <w:rPr>
                <w:rFonts w:hint="eastAsia" w:ascii="方正书宋_GBK" w:eastAsia="方正书宋_GBK"/>
                <w:color w:val="auto"/>
                <w:sz w:val="20"/>
              </w:rPr>
              <w:t>工作。</w:t>
            </w:r>
          </w:p>
        </w:tc>
        <w:tc>
          <w:tcPr>
            <w:tcW w:w="258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1、辖区卫生干净、整洁、优美；2、开展除</w:t>
            </w:r>
            <w:r>
              <w:rPr>
                <w:rFonts w:hint="eastAsia" w:ascii="方正书宋_GBK" w:hAnsi="Î¢ÈíÑÅºÚ Western" w:eastAsia="方正书宋_GBK"/>
                <w:color w:val="auto"/>
                <w:sz w:val="20"/>
              </w:rPr>
              <w:t>“</w:t>
            </w:r>
            <w:r>
              <w:rPr>
                <w:rFonts w:hint="eastAsia" w:ascii="方正书宋_GBK" w:eastAsia="方正书宋_GBK"/>
                <w:color w:val="auto"/>
                <w:sz w:val="20"/>
              </w:rPr>
              <w:t>四害</w:t>
            </w:r>
            <w:r>
              <w:rPr>
                <w:rFonts w:hint="eastAsia" w:ascii="方正书宋_GBK" w:hAnsi="Î¢ÈíÑÅºÚ Western" w:eastAsia="方正书宋_GBK"/>
                <w:color w:val="auto"/>
                <w:sz w:val="20"/>
              </w:rPr>
              <w:t>”</w:t>
            </w:r>
            <w:r>
              <w:rPr>
                <w:rFonts w:hint="eastAsia" w:ascii="方正书宋_GBK" w:eastAsia="方正书宋_GBK"/>
                <w:color w:val="auto"/>
                <w:sz w:val="20"/>
              </w:rPr>
              <w:t>工作。</w:t>
            </w:r>
          </w:p>
        </w:tc>
        <w:tc>
          <w:tcPr>
            <w:tcW w:w="1458"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p>
        </w:tc>
        <w:tc>
          <w:tcPr>
            <w:tcW w:w="77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62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62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00"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b/>
                <w:color w:val="auto"/>
                <w:sz w:val="20"/>
              </w:rPr>
            </w:pPr>
            <w:r>
              <w:rPr>
                <w:rFonts w:hint="eastAsia" w:ascii="方正书宋_GBK" w:eastAsia="方正书宋_GBK"/>
                <w:b/>
                <w:color w:val="auto"/>
                <w:sz w:val="20"/>
              </w:rPr>
              <w:t>　　城市环境卫生管理及整治</w:t>
            </w:r>
          </w:p>
        </w:tc>
        <w:tc>
          <w:tcPr>
            <w:tcW w:w="1166"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5.00</w:t>
            </w:r>
          </w:p>
        </w:tc>
        <w:tc>
          <w:tcPr>
            <w:tcW w:w="379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负责辖区环境卫生，绿化美化工作，创建花园小区；负责防病治病、除</w:t>
            </w:r>
            <w:r>
              <w:rPr>
                <w:rFonts w:hint="eastAsia" w:ascii="方正书宋_GBK" w:hAnsi="Î¢ÈíÑÅºÚ Western" w:eastAsia="方正书宋_GBK"/>
                <w:color w:val="auto"/>
                <w:sz w:val="20"/>
              </w:rPr>
              <w:t>“</w:t>
            </w:r>
            <w:r>
              <w:rPr>
                <w:rFonts w:hint="eastAsia" w:ascii="方正书宋_GBK" w:eastAsia="方正书宋_GBK"/>
                <w:color w:val="auto"/>
                <w:sz w:val="20"/>
              </w:rPr>
              <w:t>四害</w:t>
            </w:r>
            <w:r>
              <w:rPr>
                <w:rFonts w:hint="eastAsia" w:ascii="方正书宋_GBK" w:hAnsi="Î¢ÈíÑÅºÚ Western" w:eastAsia="方正书宋_GBK"/>
                <w:color w:val="auto"/>
                <w:sz w:val="20"/>
              </w:rPr>
              <w:t>”</w:t>
            </w:r>
            <w:r>
              <w:rPr>
                <w:rFonts w:hint="eastAsia" w:ascii="方正书宋_GBK" w:eastAsia="方正书宋_GBK"/>
                <w:color w:val="auto"/>
                <w:sz w:val="20"/>
              </w:rPr>
              <w:t>工作。</w:t>
            </w:r>
          </w:p>
        </w:tc>
        <w:tc>
          <w:tcPr>
            <w:tcW w:w="258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辖区环境卫生干净、优美</w:t>
            </w:r>
          </w:p>
        </w:tc>
        <w:tc>
          <w:tcPr>
            <w:tcW w:w="1458"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辖区环境卫生清理情况</w:t>
            </w:r>
          </w:p>
        </w:tc>
        <w:tc>
          <w:tcPr>
            <w:tcW w:w="77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r>
              <w:rPr>
                <w:rFonts w:hint="eastAsia" w:ascii="方正书宋_GBK" w:eastAsia="方正书宋_GBK"/>
                <w:color w:val="auto"/>
                <w:sz w:val="20"/>
              </w:rPr>
              <w:t>100%</w:t>
            </w:r>
          </w:p>
        </w:tc>
        <w:tc>
          <w:tcPr>
            <w:tcW w:w="62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left="0" w:leftChars="0" w:firstLine="0" w:firstLineChars="0"/>
              <w:jc w:val="both"/>
              <w:rPr>
                <w:rFonts w:hint="eastAsia" w:ascii="方正书宋_GBK" w:eastAsia="方正书宋_GBK"/>
                <w:color w:val="auto"/>
                <w:sz w:val="20"/>
              </w:rPr>
            </w:pPr>
            <w:r>
              <w:rPr>
                <w:rFonts w:hint="eastAsia" w:ascii="方正书宋_GBK" w:eastAsia="方正书宋_GBK"/>
                <w:color w:val="auto"/>
                <w:sz w:val="20"/>
              </w:rPr>
              <w:t>85%及以上</w:t>
            </w:r>
          </w:p>
        </w:tc>
        <w:tc>
          <w:tcPr>
            <w:tcW w:w="62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left="0" w:leftChars="0" w:firstLine="0" w:firstLineChars="0"/>
              <w:jc w:val="both"/>
              <w:rPr>
                <w:rFonts w:hint="eastAsia" w:ascii="方正书宋_GBK" w:eastAsia="方正书宋_GBK"/>
                <w:color w:val="auto"/>
                <w:sz w:val="20"/>
              </w:rPr>
            </w:pPr>
            <w:r>
              <w:rPr>
                <w:rFonts w:hint="eastAsia" w:ascii="方正书宋_GBK" w:eastAsia="方正书宋_GBK"/>
                <w:color w:val="auto"/>
                <w:sz w:val="20"/>
              </w:rPr>
              <w:t>75%及以上</w:t>
            </w:r>
          </w:p>
        </w:tc>
        <w:tc>
          <w:tcPr>
            <w:tcW w:w="71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left="0" w:leftChars="0" w:firstLine="0" w:firstLineChars="0"/>
              <w:jc w:val="both"/>
              <w:rPr>
                <w:rFonts w:hint="eastAsia" w:ascii="方正书宋_GBK" w:eastAsia="方正书宋_GBK"/>
                <w:color w:val="auto"/>
                <w:sz w:val="20"/>
              </w:rPr>
            </w:pPr>
            <w:r>
              <w:rPr>
                <w:rFonts w:hint="eastAsia" w:ascii="方正书宋_GBK" w:eastAsia="方正书宋_GBK"/>
                <w:color w:val="auto"/>
                <w:sz w:val="20"/>
              </w:rPr>
              <w:t>75%以下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00"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b/>
                <w:color w:val="auto"/>
                <w:sz w:val="20"/>
              </w:rPr>
            </w:pPr>
            <w:r>
              <w:rPr>
                <w:rFonts w:hint="eastAsia" w:ascii="方正书宋_GBK" w:eastAsia="方正书宋_GBK"/>
                <w:b/>
                <w:color w:val="auto"/>
                <w:sz w:val="20"/>
              </w:rPr>
              <w:t>共青团基层组织建设</w:t>
            </w:r>
          </w:p>
        </w:tc>
        <w:tc>
          <w:tcPr>
            <w:tcW w:w="1166"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2.00</w:t>
            </w:r>
          </w:p>
        </w:tc>
        <w:tc>
          <w:tcPr>
            <w:tcW w:w="379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做好共青团基层组织建设工作，维护青少年和儿童的合法权益；</w:t>
            </w:r>
          </w:p>
        </w:tc>
        <w:tc>
          <w:tcPr>
            <w:tcW w:w="258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1、做好共青团基层组织建设工作。2、维护青少年和儿童的合法权益；</w:t>
            </w:r>
          </w:p>
        </w:tc>
        <w:tc>
          <w:tcPr>
            <w:tcW w:w="1458"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p>
        </w:tc>
        <w:tc>
          <w:tcPr>
            <w:tcW w:w="77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62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62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00"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b/>
                <w:color w:val="auto"/>
                <w:sz w:val="20"/>
              </w:rPr>
            </w:pPr>
            <w:r>
              <w:rPr>
                <w:rFonts w:hint="eastAsia" w:ascii="方正书宋_GBK" w:eastAsia="方正书宋_GBK"/>
                <w:b/>
                <w:color w:val="auto"/>
                <w:sz w:val="20"/>
              </w:rPr>
              <w:t>　　共青团基层组织建设</w:t>
            </w:r>
          </w:p>
        </w:tc>
        <w:tc>
          <w:tcPr>
            <w:tcW w:w="1166"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2.00</w:t>
            </w:r>
          </w:p>
        </w:tc>
        <w:tc>
          <w:tcPr>
            <w:tcW w:w="379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共青团基层组织建设工作</w:t>
            </w:r>
          </w:p>
        </w:tc>
        <w:tc>
          <w:tcPr>
            <w:tcW w:w="258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共青团基层组织建设工作完成情况</w:t>
            </w:r>
          </w:p>
        </w:tc>
        <w:tc>
          <w:tcPr>
            <w:tcW w:w="1458"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rPr>
                <w:rFonts w:hint="eastAsia" w:ascii="方正书宋_GBK" w:eastAsia="方正书宋_GBK"/>
                <w:color w:val="auto"/>
                <w:sz w:val="20"/>
              </w:rPr>
            </w:pPr>
            <w:r>
              <w:rPr>
                <w:rFonts w:hint="eastAsia" w:ascii="方正书宋_GBK" w:eastAsia="方正书宋_GBK"/>
                <w:color w:val="auto"/>
                <w:sz w:val="20"/>
              </w:rPr>
              <w:t>组织建设工作完成率</w:t>
            </w:r>
          </w:p>
        </w:tc>
        <w:tc>
          <w:tcPr>
            <w:tcW w:w="77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jc w:val="center"/>
              <w:rPr>
                <w:rFonts w:hint="eastAsia" w:ascii="方正书宋_GBK" w:eastAsia="方正书宋_GBK"/>
                <w:color w:val="auto"/>
                <w:sz w:val="20"/>
              </w:rPr>
            </w:pPr>
            <w:r>
              <w:rPr>
                <w:rFonts w:hint="eastAsia" w:ascii="方正书宋_GBK" w:eastAsia="方正书宋_GBK"/>
                <w:color w:val="auto"/>
                <w:sz w:val="20"/>
              </w:rPr>
              <w:t>100%</w:t>
            </w:r>
          </w:p>
        </w:tc>
        <w:tc>
          <w:tcPr>
            <w:tcW w:w="622"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left="0" w:leftChars="0" w:firstLine="0" w:firstLineChars="0"/>
              <w:jc w:val="both"/>
              <w:rPr>
                <w:rFonts w:hint="eastAsia" w:ascii="方正书宋_GBK" w:eastAsia="方正书宋_GBK"/>
                <w:color w:val="auto"/>
                <w:sz w:val="20"/>
              </w:rPr>
            </w:pPr>
            <w:r>
              <w:rPr>
                <w:rFonts w:hint="eastAsia" w:ascii="方正书宋_GBK" w:eastAsia="方正书宋_GBK"/>
                <w:color w:val="auto"/>
                <w:sz w:val="20"/>
              </w:rPr>
              <w:t>85%及以上</w:t>
            </w:r>
          </w:p>
        </w:tc>
        <w:tc>
          <w:tcPr>
            <w:tcW w:w="621"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left="0" w:leftChars="0" w:firstLine="0" w:firstLineChars="0"/>
              <w:jc w:val="both"/>
              <w:rPr>
                <w:rFonts w:hint="eastAsia" w:ascii="方正书宋_GBK" w:eastAsia="方正书宋_GBK"/>
                <w:color w:val="auto"/>
                <w:sz w:val="20"/>
              </w:rPr>
            </w:pPr>
            <w:r>
              <w:rPr>
                <w:rFonts w:hint="eastAsia" w:ascii="方正书宋_GBK" w:eastAsia="方正书宋_GBK"/>
                <w:color w:val="auto"/>
                <w:sz w:val="20"/>
              </w:rPr>
              <w:t>75%及以上</w:t>
            </w:r>
          </w:p>
        </w:tc>
        <w:tc>
          <w:tcPr>
            <w:tcW w:w="715" w:type="dxa"/>
            <w:tcBorders>
              <w:top w:val="single" w:color="000000" w:sz="6" w:space="0"/>
              <w:left w:val="single" w:color="000000" w:sz="6" w:space="0"/>
              <w:bottom w:val="single" w:color="000000" w:sz="6" w:space="0"/>
              <w:right w:val="single" w:color="000000" w:sz="6" w:space="0"/>
              <w:tl2br w:val="nil"/>
              <w:tr2bl w:val="nil"/>
            </w:tcBorders>
            <w:vAlign w:val="bottom"/>
          </w:tcPr>
          <w:p>
            <w:pPr>
              <w:spacing w:beforeLines="0" w:afterLines="0" w:line="300" w:lineRule="exact"/>
              <w:ind w:left="0" w:leftChars="0" w:firstLine="0" w:firstLineChars="0"/>
              <w:jc w:val="both"/>
              <w:rPr>
                <w:rFonts w:hint="eastAsia" w:ascii="方正书宋_GBK" w:eastAsia="方正书宋_GBK"/>
                <w:color w:val="auto"/>
                <w:sz w:val="20"/>
              </w:rPr>
            </w:pPr>
            <w:r>
              <w:rPr>
                <w:rFonts w:hint="eastAsia" w:ascii="方正书宋_GBK" w:eastAsia="方正书宋_GBK"/>
                <w:color w:val="auto"/>
                <w:sz w:val="20"/>
                <w:lang w:val="en-US" w:eastAsia="zh-CN"/>
              </w:rPr>
              <w:t>75</w:t>
            </w:r>
            <w:r>
              <w:rPr>
                <w:rFonts w:hint="eastAsia" w:ascii="方正书宋_GBK" w:eastAsia="方正书宋_GBK"/>
                <w:color w:val="auto"/>
                <w:sz w:val="20"/>
              </w:rPr>
              <w:t>%以下</w:t>
            </w:r>
          </w:p>
        </w:tc>
      </w:tr>
    </w:tbl>
    <w:p>
      <w:pPr>
        <w:numPr>
          <w:ilvl w:val="0"/>
          <w:numId w:val="0"/>
        </w:numPr>
        <w:spacing w:beforeLines="0" w:afterLines="0"/>
        <w:ind w:firstLine="640"/>
        <w:rPr>
          <w:rFonts w:hint="eastAsia" w:ascii="仿宋_GB2312" w:hAnsi="黑体"/>
          <w:color w:val="auto"/>
          <w:sz w:val="32"/>
        </w:rPr>
      </w:pPr>
    </w:p>
    <w:p>
      <w:pPr>
        <w:numPr>
          <w:ilvl w:val="0"/>
          <w:numId w:val="0"/>
        </w:numPr>
        <w:spacing w:beforeLines="0" w:afterLines="0"/>
        <w:ind w:firstLine="640"/>
        <w:rPr>
          <w:rFonts w:hint="eastAsia" w:ascii="仿宋_GB2312" w:hAnsi="黑体"/>
          <w:color w:val="auto"/>
          <w:sz w:val="32"/>
        </w:rPr>
      </w:pPr>
    </w:p>
    <w:p>
      <w:pPr>
        <w:numPr>
          <w:ilvl w:val="0"/>
          <w:numId w:val="0"/>
        </w:numPr>
        <w:rPr>
          <w:rFonts w:hint="eastAsia" w:ascii="仿宋_GB2312" w:hAnsi="黑体"/>
          <w:color w:val="auto"/>
          <w:szCs w:val="32"/>
        </w:rPr>
      </w:pPr>
    </w:p>
    <w:p>
      <w:pPr>
        <w:ind w:firstLine="1273" w:firstLineChars="398"/>
        <w:rPr>
          <w:rFonts w:ascii="仿宋_GB2312" w:hAnsi="黑体"/>
          <w:color w:val="auto"/>
          <w:szCs w:val="32"/>
        </w:rPr>
      </w:pPr>
      <w:r>
        <w:rPr>
          <w:rFonts w:hint="eastAsia" w:ascii="仿宋_GB2312" w:hAnsi="黑体"/>
          <w:color w:val="auto"/>
          <w:szCs w:val="32"/>
        </w:rPr>
        <w:t>二、部门决算单位构成</w:t>
      </w:r>
    </w:p>
    <w:p>
      <w:pPr>
        <w:ind w:firstLine="1273" w:firstLineChars="398"/>
        <w:rPr>
          <w:rFonts w:hint="eastAsia" w:ascii="仿宋_GB2312" w:hAnsi="黑体"/>
          <w:color w:val="auto"/>
          <w:szCs w:val="32"/>
        </w:rPr>
      </w:pPr>
    </w:p>
    <w:tbl>
      <w:tblPr>
        <w:tblStyle w:val="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235"/>
        <w:gridCol w:w="1582"/>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ind w:firstLine="0" w:firstLineChars="0"/>
              <w:jc w:val="center"/>
              <w:rPr>
                <w:rFonts w:hint="eastAsia" w:ascii="仿宋_GB2312" w:hAnsi="黑体"/>
                <w:color w:val="auto"/>
                <w:sz w:val="28"/>
                <w:szCs w:val="28"/>
              </w:rPr>
            </w:pPr>
            <w:r>
              <w:rPr>
                <w:rFonts w:hint="eastAsia" w:ascii="仿宋_GB2312" w:hAnsi="黑体"/>
                <w:color w:val="auto"/>
                <w:sz w:val="28"/>
                <w:szCs w:val="28"/>
              </w:rPr>
              <w:t>单位名称</w:t>
            </w:r>
          </w:p>
        </w:tc>
        <w:tc>
          <w:tcPr>
            <w:tcW w:w="2235" w:type="dxa"/>
          </w:tcPr>
          <w:p>
            <w:pPr>
              <w:ind w:firstLine="0" w:firstLineChars="0"/>
              <w:jc w:val="center"/>
              <w:rPr>
                <w:rFonts w:hint="eastAsia" w:ascii="仿宋_GB2312" w:hAnsi="黑体"/>
                <w:color w:val="auto"/>
                <w:sz w:val="28"/>
                <w:szCs w:val="28"/>
              </w:rPr>
            </w:pPr>
            <w:r>
              <w:rPr>
                <w:rFonts w:hint="eastAsia" w:ascii="仿宋_GB2312" w:hAnsi="黑体"/>
                <w:color w:val="auto"/>
                <w:sz w:val="28"/>
                <w:szCs w:val="28"/>
              </w:rPr>
              <w:t>单位性质</w:t>
            </w:r>
          </w:p>
        </w:tc>
        <w:tc>
          <w:tcPr>
            <w:tcW w:w="1582" w:type="dxa"/>
          </w:tcPr>
          <w:p>
            <w:pPr>
              <w:ind w:firstLine="0" w:firstLineChars="0"/>
              <w:jc w:val="center"/>
              <w:rPr>
                <w:rFonts w:hint="eastAsia" w:ascii="仿宋_GB2312" w:hAnsi="黑体"/>
                <w:color w:val="auto"/>
                <w:sz w:val="28"/>
                <w:szCs w:val="28"/>
              </w:rPr>
            </w:pPr>
            <w:r>
              <w:rPr>
                <w:rFonts w:hint="eastAsia" w:ascii="仿宋_GB2312" w:hAnsi="黑体"/>
                <w:color w:val="auto"/>
                <w:sz w:val="28"/>
                <w:szCs w:val="28"/>
              </w:rPr>
              <w:t>单位规格</w:t>
            </w:r>
          </w:p>
        </w:tc>
        <w:tc>
          <w:tcPr>
            <w:tcW w:w="2209" w:type="dxa"/>
          </w:tcPr>
          <w:p>
            <w:pPr>
              <w:ind w:firstLine="0" w:firstLineChars="0"/>
              <w:jc w:val="center"/>
              <w:rPr>
                <w:rFonts w:hint="eastAsia" w:ascii="仿宋_GB2312" w:hAnsi="黑体"/>
                <w:color w:val="auto"/>
                <w:sz w:val="28"/>
                <w:szCs w:val="28"/>
              </w:rPr>
            </w:pPr>
            <w:r>
              <w:rPr>
                <w:rFonts w:hint="eastAsia" w:ascii="仿宋_GB2312" w:hAnsi="黑体"/>
                <w:color w:val="auto"/>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ind w:firstLine="0" w:firstLineChars="0"/>
              <w:rPr>
                <w:rFonts w:hint="eastAsia" w:ascii="仿宋_GB2312" w:hAnsi="黑体"/>
                <w:color w:val="auto"/>
                <w:sz w:val="28"/>
                <w:szCs w:val="28"/>
              </w:rPr>
            </w:pPr>
            <w:r>
              <w:rPr>
                <w:rFonts w:hint="eastAsia" w:ascii="仿宋" w:hAnsi="仿宋" w:eastAsia="仿宋" w:cs="仿宋"/>
                <w:color w:val="auto"/>
                <w:sz w:val="28"/>
                <w:szCs w:val="28"/>
              </w:rPr>
              <w:t>燕山大街街道办事处</w:t>
            </w:r>
          </w:p>
        </w:tc>
        <w:tc>
          <w:tcPr>
            <w:tcW w:w="2235" w:type="dxa"/>
          </w:tcPr>
          <w:p>
            <w:pPr>
              <w:ind w:left="0" w:leftChars="0" w:firstLine="560" w:firstLineChars="200"/>
              <w:rPr>
                <w:rFonts w:hint="eastAsia" w:ascii="仿宋_GB2312" w:hAnsi="黑体" w:eastAsia="仿宋_GB2312"/>
                <w:color w:val="auto"/>
                <w:sz w:val="28"/>
                <w:szCs w:val="28"/>
                <w:lang w:eastAsia="zh-CN"/>
              </w:rPr>
            </w:pPr>
            <w:r>
              <w:rPr>
                <w:rFonts w:hint="eastAsia" w:ascii="仿宋_GB2312" w:hAnsi="黑体"/>
                <w:color w:val="auto"/>
                <w:sz w:val="28"/>
                <w:szCs w:val="28"/>
                <w:lang w:eastAsia="zh-CN"/>
              </w:rPr>
              <w:t>行政机关</w:t>
            </w:r>
          </w:p>
        </w:tc>
        <w:tc>
          <w:tcPr>
            <w:tcW w:w="1582" w:type="dxa"/>
          </w:tcPr>
          <w:p>
            <w:pPr>
              <w:ind w:left="0" w:leftChars="0" w:firstLine="0" w:firstLineChars="0"/>
              <w:jc w:val="center"/>
              <w:rPr>
                <w:rFonts w:hint="eastAsia" w:ascii="仿宋_GB2312" w:hAnsi="黑体" w:eastAsia="仿宋_GB2312"/>
                <w:color w:val="auto"/>
                <w:sz w:val="28"/>
                <w:szCs w:val="28"/>
                <w:lang w:eastAsia="zh-CN"/>
              </w:rPr>
            </w:pPr>
            <w:bookmarkStart w:id="25" w:name="_GoBack"/>
            <w:bookmarkEnd w:id="25"/>
            <w:r>
              <w:rPr>
                <w:rFonts w:hint="eastAsia" w:ascii="仿宋_GB2312" w:hAnsi="黑体"/>
                <w:color w:val="auto"/>
                <w:sz w:val="28"/>
                <w:szCs w:val="28"/>
                <w:lang w:eastAsia="zh-CN"/>
              </w:rPr>
              <w:t>正科级</w:t>
            </w:r>
          </w:p>
        </w:tc>
        <w:tc>
          <w:tcPr>
            <w:tcW w:w="2209" w:type="dxa"/>
          </w:tcPr>
          <w:p>
            <w:pPr>
              <w:ind w:left="0" w:leftChars="0" w:firstLine="0" w:firstLineChars="0"/>
              <w:rPr>
                <w:rFonts w:hint="eastAsia" w:ascii="仿宋_GB2312" w:hAnsi="黑体" w:eastAsia="仿宋_GB2312"/>
                <w:color w:val="auto"/>
                <w:sz w:val="28"/>
                <w:szCs w:val="28"/>
                <w:lang w:eastAsia="zh-CN"/>
              </w:rPr>
            </w:pPr>
            <w:r>
              <w:rPr>
                <w:rFonts w:hint="eastAsia" w:ascii="仿宋_GB2312" w:hAnsi="黑体"/>
                <w:color w:val="auto"/>
                <w:sz w:val="28"/>
                <w:szCs w:val="28"/>
                <w:lang w:eastAsia="zh-CN"/>
              </w:rPr>
              <w:t>全额财政拨款</w:t>
            </w:r>
          </w:p>
        </w:tc>
      </w:tr>
    </w:tbl>
    <w:p>
      <w:pPr>
        <w:ind w:firstLine="1273" w:firstLineChars="398"/>
        <w:rPr>
          <w:rFonts w:hint="eastAsia" w:ascii="仿宋_GB2312" w:hAnsi="黑体"/>
          <w:color w:val="auto"/>
          <w:szCs w:val="32"/>
        </w:rPr>
      </w:pPr>
    </w:p>
    <w:bookmarkEnd w:id="8"/>
    <w:p>
      <w:pPr>
        <w:widowControl/>
        <w:spacing w:line="240" w:lineRule="auto"/>
        <w:ind w:firstLine="0" w:firstLineChars="0"/>
        <w:jc w:val="left"/>
        <w:rPr>
          <w:rFonts w:ascii="黑体" w:hAnsi="黑体" w:eastAsia="黑体"/>
          <w:color w:val="auto"/>
          <w:szCs w:val="32"/>
        </w:rPr>
        <w:sectPr>
          <w:pgSz w:w="16838" w:h="11906" w:orient="landscape"/>
          <w:pgMar w:top="1531" w:right="1984" w:bottom="1531" w:left="1984" w:header="851" w:footer="992" w:gutter="0"/>
          <w:cols w:space="0" w:num="1"/>
          <w:rtlGutter w:val="0"/>
          <w:docGrid w:type="lines" w:linePitch="442" w:charSpace="0"/>
        </w:sectPr>
      </w:pPr>
      <w:r>
        <w:rPr>
          <w:rFonts w:ascii="黑体" w:hAnsi="黑体" w:eastAsia="黑体"/>
          <w:color w:val="auto"/>
          <w:szCs w:val="32"/>
        </w:rPr>
        <w:br w:type="page"/>
      </w:r>
    </w:p>
    <w:p>
      <w:pPr>
        <w:widowControl/>
        <w:spacing w:line="240" w:lineRule="auto"/>
        <w:ind w:firstLine="0" w:firstLineChars="0"/>
        <w:jc w:val="left"/>
        <w:rPr>
          <w:rFonts w:ascii="黑体" w:hAnsi="黑体" w:eastAsia="黑体"/>
          <w:color w:val="auto"/>
          <w:szCs w:val="32"/>
        </w:rPr>
      </w:pPr>
      <w:r>
        <w:rPr>
          <w:rFonts w:ascii="黑体" w:hAnsi="黑体" w:eastAsia="黑体"/>
          <w:color w:val="auto"/>
          <w:szCs w:val="32"/>
        </w:rPr>
        <w:t xml:space="preserve"> </w:t>
      </w:r>
    </w:p>
    <w:p>
      <w:pPr>
        <w:spacing w:line="240" w:lineRule="auto"/>
        <w:ind w:firstLine="0" w:firstLineChars="0"/>
        <w:jc w:val="center"/>
        <w:rPr>
          <w:rFonts w:ascii="黑体" w:hAnsi="黑体" w:eastAsia="黑体"/>
          <w:color w:val="auto"/>
          <w:sz w:val="72"/>
          <w:szCs w:val="72"/>
        </w:rPr>
      </w:pPr>
      <w:bookmarkStart w:id="9" w:name="OLE_LINK12"/>
    </w:p>
    <w:p>
      <w:pPr>
        <w:spacing w:line="240" w:lineRule="auto"/>
        <w:ind w:firstLine="0" w:firstLineChars="0"/>
        <w:jc w:val="center"/>
        <w:rPr>
          <w:rFonts w:ascii="黑体" w:hAnsi="黑体" w:eastAsia="黑体"/>
          <w:color w:val="auto"/>
          <w:sz w:val="72"/>
          <w:szCs w:val="72"/>
        </w:rPr>
      </w:pPr>
    </w:p>
    <w:p>
      <w:pPr>
        <w:spacing w:line="240" w:lineRule="auto"/>
        <w:ind w:firstLine="0" w:firstLineChars="0"/>
        <w:jc w:val="center"/>
        <w:rPr>
          <w:rFonts w:ascii="黑体" w:hAnsi="黑体" w:eastAsia="黑体"/>
          <w:color w:val="auto"/>
          <w:sz w:val="72"/>
          <w:szCs w:val="72"/>
        </w:rPr>
      </w:pPr>
    </w:p>
    <w:p>
      <w:pPr>
        <w:spacing w:line="240" w:lineRule="auto"/>
        <w:ind w:firstLine="0" w:firstLineChars="0"/>
        <w:jc w:val="center"/>
        <w:rPr>
          <w:rFonts w:ascii="黑体" w:hAnsi="黑体" w:eastAsia="黑体"/>
          <w:color w:val="auto"/>
          <w:sz w:val="72"/>
          <w:szCs w:val="72"/>
        </w:rPr>
      </w:pPr>
    </w:p>
    <w:p>
      <w:pPr>
        <w:spacing w:line="240" w:lineRule="auto"/>
        <w:ind w:firstLine="0" w:firstLineChars="0"/>
        <w:jc w:val="center"/>
        <w:rPr>
          <w:rFonts w:ascii="黑体" w:hAnsi="黑体" w:eastAsia="黑体"/>
          <w:color w:val="auto"/>
          <w:sz w:val="72"/>
          <w:szCs w:val="72"/>
        </w:rPr>
      </w:pPr>
      <w:r>
        <w:rPr>
          <w:rFonts w:hint="eastAsia" w:ascii="黑体" w:hAnsi="黑体" w:eastAsia="黑体"/>
          <w:color w:val="auto"/>
          <w:sz w:val="72"/>
          <w:szCs w:val="72"/>
        </w:rPr>
        <w:t>第二部分</w:t>
      </w:r>
    </w:p>
    <w:p>
      <w:pPr>
        <w:spacing w:line="240" w:lineRule="auto"/>
        <w:ind w:firstLine="0" w:firstLineChars="0"/>
        <w:jc w:val="center"/>
        <w:rPr>
          <w:rFonts w:ascii="黑体" w:hAnsi="黑体" w:eastAsia="黑体"/>
          <w:color w:val="auto"/>
          <w:sz w:val="72"/>
          <w:szCs w:val="72"/>
        </w:rPr>
      </w:pPr>
    </w:p>
    <w:p>
      <w:pPr>
        <w:spacing w:line="240" w:lineRule="auto"/>
        <w:ind w:firstLine="0" w:firstLineChars="0"/>
        <w:jc w:val="center"/>
        <w:rPr>
          <w:rFonts w:ascii="黑体" w:hAnsi="黑体" w:eastAsia="黑体"/>
          <w:color w:val="auto"/>
          <w:sz w:val="72"/>
          <w:szCs w:val="72"/>
        </w:rPr>
      </w:pPr>
      <w:r>
        <w:rPr>
          <w:rFonts w:hint="eastAsia" w:ascii="黑体" w:hAnsi="黑体" w:eastAsia="黑体"/>
          <w:color w:val="auto"/>
          <w:sz w:val="72"/>
          <w:szCs w:val="72"/>
        </w:rPr>
        <w:t>燕山大街街道办事处部门201</w:t>
      </w:r>
      <w:r>
        <w:rPr>
          <w:rFonts w:ascii="黑体" w:hAnsi="黑体" w:eastAsia="黑体"/>
          <w:color w:val="auto"/>
          <w:sz w:val="72"/>
          <w:szCs w:val="72"/>
        </w:rPr>
        <w:t>7</w:t>
      </w:r>
      <w:r>
        <w:rPr>
          <w:rFonts w:hint="eastAsia" w:ascii="黑体" w:hAnsi="黑体" w:eastAsia="黑体"/>
          <w:color w:val="auto"/>
          <w:sz w:val="72"/>
          <w:szCs w:val="72"/>
        </w:rPr>
        <w:t>年度部门</w:t>
      </w:r>
    </w:p>
    <w:p>
      <w:pPr>
        <w:spacing w:line="240" w:lineRule="auto"/>
        <w:ind w:firstLine="0" w:firstLineChars="0"/>
        <w:jc w:val="center"/>
        <w:rPr>
          <w:rFonts w:ascii="仿宋_GB2312" w:hAnsi="黑体"/>
          <w:color w:val="auto"/>
          <w:sz w:val="72"/>
          <w:szCs w:val="72"/>
        </w:rPr>
      </w:pPr>
      <w:r>
        <w:rPr>
          <w:rFonts w:hint="eastAsia" w:ascii="黑体" w:hAnsi="黑体" w:eastAsia="黑体"/>
          <w:color w:val="auto"/>
          <w:sz w:val="72"/>
          <w:szCs w:val="72"/>
        </w:rPr>
        <w:t>决算报表</w:t>
      </w:r>
    </w:p>
    <w:bookmarkEnd w:id="9"/>
    <w:p>
      <w:pPr>
        <w:widowControl/>
        <w:spacing w:line="240" w:lineRule="auto"/>
        <w:ind w:firstLine="0" w:firstLineChars="0"/>
        <w:jc w:val="left"/>
        <w:rPr>
          <w:rFonts w:ascii="黑体" w:hAnsi="黑体" w:eastAsia="黑体"/>
          <w:color w:val="auto"/>
          <w:szCs w:val="32"/>
        </w:rPr>
      </w:pPr>
      <w:r>
        <w:rPr>
          <w:rFonts w:hint="eastAsia" w:ascii="黑体" w:hAnsi="黑体" w:eastAsia="黑体"/>
          <w:color w:val="auto"/>
          <w:szCs w:val="32"/>
        </w:rPr>
        <w:t>　　　　</w:t>
      </w:r>
    </w:p>
    <w:p>
      <w:pPr>
        <w:widowControl/>
        <w:spacing w:line="240" w:lineRule="auto"/>
        <w:ind w:firstLine="0" w:firstLineChars="0"/>
        <w:jc w:val="left"/>
        <w:rPr>
          <w:color w:val="auto"/>
          <w:lang w:val="en-US" w:eastAsia="zh-CN"/>
        </w:rPr>
        <w:sectPr>
          <w:pgSz w:w="11906" w:h="16838"/>
          <w:pgMar w:top="1984" w:right="1531" w:bottom="1984" w:left="1531" w:header="851" w:footer="992" w:gutter="0"/>
          <w:cols w:space="0" w:num="1"/>
          <w:rtlGutter w:val="0"/>
          <w:docGrid w:type="lines" w:linePitch="442" w:charSpace="0"/>
        </w:sectPr>
      </w:pPr>
    </w:p>
    <w:p>
      <w:pPr>
        <w:widowControl/>
        <w:spacing w:line="240" w:lineRule="auto"/>
        <w:ind w:firstLine="0" w:firstLineChars="0"/>
        <w:jc w:val="left"/>
        <w:rPr>
          <w:rFonts w:ascii="黑体" w:hAnsi="黑体" w:eastAsia="黑体"/>
          <w:color w:val="auto"/>
          <w:szCs w:val="32"/>
        </w:rPr>
      </w:pPr>
    </w:p>
    <w:p>
      <w:pPr>
        <w:widowControl/>
        <w:spacing w:line="240" w:lineRule="auto"/>
        <w:ind w:firstLine="0" w:firstLineChars="0"/>
        <w:jc w:val="left"/>
        <w:rPr>
          <w:rFonts w:ascii="黑体" w:hAnsi="黑体" w:eastAsia="黑体"/>
          <w:color w:val="auto"/>
          <w:szCs w:val="32"/>
        </w:rPr>
      </w:pPr>
    </w:p>
    <w:p>
      <w:pPr>
        <w:widowControl/>
        <w:numPr>
          <w:ilvl w:val="0"/>
          <w:numId w:val="2"/>
        </w:numPr>
        <w:spacing w:line="240" w:lineRule="auto"/>
        <w:ind w:left="1280" w:leftChars="0" w:firstLine="0" w:firstLineChars="0"/>
        <w:jc w:val="left"/>
        <w:rPr>
          <w:rFonts w:hint="eastAsia" w:ascii="仿宋_GB2312"/>
          <w:color w:val="auto"/>
          <w:szCs w:val="32"/>
        </w:rPr>
      </w:pPr>
      <w:r>
        <w:rPr>
          <w:rFonts w:hint="eastAsia" w:ascii="仿宋_GB2312"/>
          <w:color w:val="auto"/>
          <w:szCs w:val="32"/>
        </w:rPr>
        <w:t>收入支出决算总表</w:t>
      </w:r>
    </w:p>
    <w:p>
      <w:pPr>
        <w:numPr>
          <w:ilvl w:val="0"/>
          <w:numId w:val="2"/>
        </w:numPr>
        <w:ind w:left="1280" w:leftChars="0" w:firstLine="0" w:firstLineChars="0"/>
        <w:rPr>
          <w:rFonts w:hint="eastAsia" w:ascii="仿宋_GB2312"/>
          <w:color w:val="auto"/>
          <w:szCs w:val="32"/>
        </w:rPr>
      </w:pPr>
      <w:r>
        <w:rPr>
          <w:rFonts w:hint="eastAsia" w:ascii="仿宋_GB2312"/>
          <w:color w:val="auto"/>
          <w:szCs w:val="32"/>
        </w:rPr>
        <w:t>收入决算表</w:t>
      </w:r>
    </w:p>
    <w:p>
      <w:pPr>
        <w:numPr>
          <w:ilvl w:val="0"/>
          <w:numId w:val="2"/>
        </w:numPr>
        <w:ind w:left="1280" w:leftChars="0" w:firstLine="0" w:firstLineChars="0"/>
        <w:rPr>
          <w:rFonts w:hint="eastAsia" w:ascii="仿宋_GB2312"/>
          <w:color w:val="auto"/>
          <w:szCs w:val="32"/>
        </w:rPr>
      </w:pPr>
      <w:r>
        <w:rPr>
          <w:rFonts w:hint="eastAsia" w:ascii="仿宋_GB2312"/>
          <w:color w:val="auto"/>
          <w:szCs w:val="32"/>
        </w:rPr>
        <w:t>支出决算表</w:t>
      </w:r>
    </w:p>
    <w:p>
      <w:pPr>
        <w:numPr>
          <w:ilvl w:val="0"/>
          <w:numId w:val="2"/>
        </w:numPr>
        <w:ind w:left="1280" w:leftChars="0" w:firstLine="0" w:firstLineChars="0"/>
        <w:rPr>
          <w:rFonts w:hint="eastAsia" w:ascii="仿宋_GB2312"/>
          <w:color w:val="auto"/>
          <w:szCs w:val="32"/>
        </w:rPr>
      </w:pPr>
      <w:r>
        <w:rPr>
          <w:rFonts w:hint="eastAsia" w:ascii="仿宋_GB2312"/>
          <w:color w:val="auto"/>
          <w:szCs w:val="32"/>
        </w:rPr>
        <w:t>财政拨款收入支出决算总表</w:t>
      </w:r>
    </w:p>
    <w:p>
      <w:pPr>
        <w:numPr>
          <w:ilvl w:val="0"/>
          <w:numId w:val="0"/>
        </w:numPr>
        <w:ind w:firstLine="1280" w:firstLineChars="400"/>
        <w:rPr>
          <w:rFonts w:hint="eastAsia" w:ascii="仿宋_GB2312"/>
          <w:color w:val="auto"/>
          <w:szCs w:val="32"/>
        </w:rPr>
      </w:pPr>
      <w:r>
        <w:rPr>
          <w:rFonts w:hint="eastAsia" w:ascii="仿宋_GB2312"/>
          <w:color w:val="auto"/>
          <w:szCs w:val="32"/>
          <w:lang w:eastAsia="zh-CN"/>
        </w:rPr>
        <w:t>五、</w:t>
      </w:r>
      <w:r>
        <w:rPr>
          <w:rFonts w:hint="eastAsia" w:ascii="仿宋_GB2312"/>
          <w:color w:val="auto"/>
          <w:szCs w:val="32"/>
        </w:rPr>
        <w:t>一般公共预算财政拨款收入支出决算表</w:t>
      </w:r>
    </w:p>
    <w:p>
      <w:pPr>
        <w:numPr>
          <w:ilvl w:val="0"/>
          <w:numId w:val="0"/>
        </w:numPr>
        <w:ind w:left="1280" w:leftChars="0"/>
        <w:rPr>
          <w:rFonts w:hint="eastAsia" w:ascii="仿宋_GB2312"/>
          <w:color w:val="auto"/>
          <w:szCs w:val="32"/>
        </w:rPr>
      </w:pPr>
      <w:r>
        <w:rPr>
          <w:rFonts w:hint="eastAsia" w:ascii="仿宋_GB2312"/>
          <w:color w:val="auto"/>
          <w:szCs w:val="32"/>
          <w:lang w:eastAsia="zh-CN"/>
        </w:rPr>
        <w:t>六、</w:t>
      </w:r>
      <w:r>
        <w:rPr>
          <w:rFonts w:hint="eastAsia" w:ascii="仿宋_GB2312"/>
          <w:color w:val="auto"/>
          <w:szCs w:val="32"/>
        </w:rPr>
        <w:t>一般公共预算财政拨款基本支出决算表</w:t>
      </w:r>
    </w:p>
    <w:p>
      <w:pPr>
        <w:numPr>
          <w:ilvl w:val="0"/>
          <w:numId w:val="3"/>
        </w:numPr>
        <w:ind w:left="640" w:firstLine="640"/>
        <w:rPr>
          <w:rFonts w:hint="eastAsia" w:ascii="仿宋_GB2312"/>
          <w:color w:val="auto"/>
          <w:szCs w:val="32"/>
        </w:rPr>
      </w:pPr>
      <w:r>
        <w:rPr>
          <w:rFonts w:hint="eastAsia" w:ascii="仿宋_GB2312"/>
          <w:color w:val="auto"/>
          <w:szCs w:val="32"/>
        </w:rPr>
        <w:t>政府性基金预算财政拨款收入支出决算表</w:t>
      </w:r>
    </w:p>
    <w:p>
      <w:pPr>
        <w:numPr>
          <w:ilvl w:val="0"/>
          <w:numId w:val="3"/>
        </w:numPr>
        <w:ind w:left="640" w:leftChars="0" w:firstLine="640" w:firstLineChars="200"/>
        <w:rPr>
          <w:rFonts w:hint="eastAsia" w:ascii="仿宋_GB2312"/>
          <w:color w:val="auto"/>
          <w:szCs w:val="32"/>
        </w:rPr>
      </w:pPr>
      <w:r>
        <w:rPr>
          <w:rFonts w:hint="eastAsia" w:ascii="仿宋_GB2312"/>
          <w:color w:val="auto"/>
          <w:szCs w:val="32"/>
        </w:rPr>
        <w:t>国有资本经营预算财政拨款支出决算表</w:t>
      </w:r>
    </w:p>
    <w:p>
      <w:pPr>
        <w:numPr>
          <w:ilvl w:val="0"/>
          <w:numId w:val="0"/>
        </w:numPr>
        <w:ind w:firstLine="1280" w:firstLineChars="400"/>
        <w:rPr>
          <w:rFonts w:hint="eastAsia" w:ascii="仿宋_GB2312"/>
          <w:color w:val="auto"/>
          <w:szCs w:val="32"/>
        </w:rPr>
      </w:pPr>
      <w:r>
        <w:rPr>
          <w:rFonts w:hint="eastAsia" w:ascii="仿宋_GB2312"/>
          <w:color w:val="auto"/>
          <w:szCs w:val="32"/>
          <w:lang w:eastAsia="zh-CN"/>
        </w:rPr>
        <w:t>九、</w:t>
      </w:r>
      <w:r>
        <w:rPr>
          <w:rFonts w:hint="eastAsia" w:ascii="仿宋_GB2312"/>
          <w:color w:val="auto"/>
          <w:szCs w:val="32"/>
        </w:rPr>
        <w:t>“三公”经费及相关信息统计表</w:t>
      </w:r>
    </w:p>
    <w:p>
      <w:pPr>
        <w:numPr>
          <w:ilvl w:val="0"/>
          <w:numId w:val="0"/>
        </w:numPr>
        <w:ind w:leftChars="200" w:firstLine="640" w:firstLineChars="200"/>
        <w:rPr>
          <w:rFonts w:ascii="仿宋_GB2312"/>
          <w:color w:val="auto"/>
          <w:szCs w:val="32"/>
        </w:rPr>
      </w:pPr>
      <w:r>
        <w:rPr>
          <w:rFonts w:hint="eastAsia" w:ascii="仿宋_GB2312"/>
          <w:color w:val="auto"/>
          <w:szCs w:val="32"/>
          <w:lang w:eastAsia="zh-CN"/>
        </w:rPr>
        <w:t>十、</w:t>
      </w:r>
      <w:r>
        <w:rPr>
          <w:rFonts w:hint="eastAsia" w:ascii="仿宋_GB2312"/>
          <w:color w:val="auto"/>
          <w:szCs w:val="32"/>
        </w:rPr>
        <w:t>政府采购情况表</w:t>
      </w:r>
    </w:p>
    <w:p>
      <w:pPr>
        <w:ind w:firstLine="0" w:firstLineChars="0"/>
        <w:rPr>
          <w:rFonts w:hint="eastAsia" w:ascii="仿宋_GB2312"/>
          <w:color w:val="F79646" w:themeColor="accent6"/>
          <w:szCs w:val="32"/>
          <w14:textFill>
            <w14:solidFill>
              <w14:schemeClr w14:val="accent6"/>
            </w14:solidFill>
          </w14:textFill>
        </w:rPr>
      </w:pPr>
    </w:p>
    <w:p>
      <w:pPr>
        <w:ind w:firstLine="0" w:firstLineChars="0"/>
        <w:rPr>
          <w:rFonts w:hint="eastAsia" w:ascii="仿宋_GB2312"/>
          <w:color w:val="F79646" w:themeColor="accent6"/>
          <w:szCs w:val="32"/>
          <w14:textFill>
            <w14:solidFill>
              <w14:schemeClr w14:val="accent6"/>
            </w14:solidFill>
          </w14:textFill>
        </w:rPr>
      </w:pPr>
    </w:p>
    <w:p>
      <w:pPr>
        <w:ind w:firstLine="0" w:firstLineChars="0"/>
        <w:rPr>
          <w:rFonts w:ascii="黑体" w:hAnsi="黑体" w:eastAsia="黑体"/>
          <w:color w:val="auto"/>
          <w:szCs w:val="32"/>
        </w:rPr>
        <w:sectPr>
          <w:pgSz w:w="16838" w:h="11906" w:orient="landscape"/>
          <w:pgMar w:top="1531" w:right="1984" w:bottom="1531" w:left="1984" w:header="851" w:footer="992" w:gutter="0"/>
          <w:cols w:space="0" w:num="1"/>
          <w:rtlGutter w:val="0"/>
          <w:docGrid w:type="lines" w:linePitch="442" w:charSpace="0"/>
        </w:sectPr>
      </w:pPr>
      <w:r>
        <w:rPr>
          <w:rFonts w:hint="eastAsia" w:ascii="仿宋_GB2312"/>
          <w:color w:val="auto"/>
          <w:szCs w:val="32"/>
        </w:rPr>
        <w:t>附件一：部门决算报表</w:t>
      </w:r>
      <w:r>
        <w:rPr>
          <w:rFonts w:ascii="黑体" w:hAnsi="黑体" w:eastAsia="黑体"/>
          <w:color w:val="auto"/>
          <w:szCs w:val="32"/>
        </w:rPr>
        <w:br w:type="page"/>
      </w:r>
    </w:p>
    <w:p>
      <w:pPr>
        <w:spacing w:line="240" w:lineRule="auto"/>
        <w:ind w:firstLine="0" w:firstLineChars="0"/>
        <w:jc w:val="both"/>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燕山大街街道办事处部门201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color w:val="auto"/>
          <w:szCs w:val="32"/>
        </w:rPr>
      </w:pPr>
      <w:bookmarkStart w:id="12" w:name="OLE_LINK23"/>
      <w:r>
        <w:rPr>
          <w:rFonts w:hint="eastAsia" w:ascii="仿宋_GB2312"/>
          <w:color w:val="auto"/>
          <w:szCs w:val="32"/>
        </w:rPr>
        <w:t>2017年度决算收入合计</w:t>
      </w:r>
      <w:r>
        <w:rPr>
          <w:rFonts w:hint="eastAsia" w:ascii="仿宋_GB2312"/>
          <w:color w:val="auto"/>
          <w:sz w:val="32"/>
        </w:rPr>
        <w:t xml:space="preserve"> 960.26</w:t>
      </w:r>
      <w:r>
        <w:rPr>
          <w:rFonts w:hint="eastAsia" w:ascii="仿宋_GB2312"/>
          <w:color w:val="auto"/>
          <w:szCs w:val="32"/>
        </w:rPr>
        <w:t>万元，决算支出合计</w:t>
      </w:r>
      <w:r>
        <w:rPr>
          <w:rFonts w:hint="eastAsia" w:ascii="仿宋_GB2312"/>
          <w:color w:val="auto"/>
          <w:sz w:val="32"/>
        </w:rPr>
        <w:t>1040.59</w:t>
      </w:r>
      <w:r>
        <w:rPr>
          <w:rFonts w:hint="eastAsia" w:ascii="仿宋_GB2312"/>
          <w:color w:val="auto"/>
          <w:szCs w:val="32"/>
        </w:rPr>
        <w:t>万元，</w:t>
      </w:r>
      <w:bookmarkStart w:id="13" w:name="OLE_LINK37"/>
      <w:r>
        <w:rPr>
          <w:rFonts w:hint="eastAsia" w:ascii="仿宋_GB2312"/>
          <w:color w:val="auto"/>
          <w:szCs w:val="32"/>
        </w:rPr>
        <w:t>年初结转和结余</w:t>
      </w:r>
      <w:r>
        <w:rPr>
          <w:rFonts w:hint="eastAsia" w:ascii="仿宋_GB2312"/>
          <w:color w:val="auto"/>
          <w:sz w:val="32"/>
        </w:rPr>
        <w:t>96.84</w:t>
      </w:r>
      <w:r>
        <w:rPr>
          <w:rFonts w:hint="eastAsia" w:ascii="仿宋_GB2312"/>
          <w:color w:val="auto"/>
          <w:szCs w:val="32"/>
        </w:rPr>
        <w:t>万元，年末结转和结余</w:t>
      </w:r>
      <w:r>
        <w:rPr>
          <w:rFonts w:hint="eastAsia" w:ascii="仿宋_GB2312"/>
          <w:color w:val="auto"/>
          <w:sz w:val="32"/>
        </w:rPr>
        <w:t>16.52</w:t>
      </w:r>
      <w:r>
        <w:rPr>
          <w:rFonts w:hint="eastAsia" w:ascii="仿宋_GB2312"/>
          <w:color w:val="auto"/>
          <w:szCs w:val="32"/>
        </w:rPr>
        <w:t>万元</w:t>
      </w:r>
      <w:bookmarkEnd w:id="13"/>
      <w:r>
        <w:rPr>
          <w:rFonts w:hint="eastAsia" w:ascii="仿宋_GB2312"/>
          <w:color w:val="auto"/>
          <w:szCs w:val="32"/>
        </w:rPr>
        <w:t>。</w:t>
      </w:r>
    </w:p>
    <w:p>
      <w:pPr>
        <w:ind w:firstLine="640"/>
        <w:rPr>
          <w:rFonts w:ascii="仿宋_GB2312"/>
          <w:color w:val="auto"/>
          <w:szCs w:val="32"/>
        </w:rPr>
      </w:pPr>
      <w:r>
        <w:rPr>
          <w:rFonts w:hint="eastAsia" w:ascii="仿宋_GB2312"/>
          <w:color w:val="auto"/>
          <w:szCs w:val="32"/>
        </w:rPr>
        <w:t>2</w:t>
      </w:r>
      <w:r>
        <w:rPr>
          <w:rFonts w:ascii="仿宋_GB2312"/>
          <w:color w:val="auto"/>
          <w:szCs w:val="32"/>
        </w:rPr>
        <w:t>017</w:t>
      </w:r>
      <w:r>
        <w:rPr>
          <w:rFonts w:hint="eastAsia" w:ascii="仿宋_GB2312"/>
          <w:color w:val="auto"/>
          <w:szCs w:val="32"/>
        </w:rPr>
        <w:t>年度收入与年初预算对比增加</w:t>
      </w:r>
      <w:r>
        <w:rPr>
          <w:rFonts w:hint="eastAsia" w:ascii="仿宋_GB2312"/>
          <w:color w:val="auto"/>
          <w:sz w:val="32"/>
        </w:rPr>
        <w:t>240.05</w:t>
      </w:r>
      <w:r>
        <w:rPr>
          <w:rFonts w:hint="eastAsia" w:ascii="仿宋_GB2312"/>
          <w:color w:val="auto"/>
          <w:szCs w:val="32"/>
        </w:rPr>
        <w:t>万元，原因是：</w:t>
      </w:r>
      <w:r>
        <w:rPr>
          <w:rFonts w:hint="eastAsia" w:ascii="仿宋_GB2312"/>
          <w:color w:val="auto"/>
          <w:sz w:val="32"/>
        </w:rPr>
        <w:t>人员车补及物业补等费用及创建全国文明城费用增加</w:t>
      </w:r>
      <w:r>
        <w:rPr>
          <w:rFonts w:hint="eastAsia" w:ascii="仿宋_GB2312"/>
          <w:color w:val="auto"/>
          <w:szCs w:val="32"/>
        </w:rPr>
        <w:t>；与2</w:t>
      </w:r>
      <w:r>
        <w:rPr>
          <w:rFonts w:ascii="仿宋_GB2312"/>
          <w:color w:val="auto"/>
          <w:szCs w:val="32"/>
        </w:rPr>
        <w:t>016</w:t>
      </w:r>
      <w:r>
        <w:rPr>
          <w:rFonts w:hint="eastAsia" w:ascii="仿宋_GB2312"/>
          <w:color w:val="auto"/>
          <w:szCs w:val="32"/>
        </w:rPr>
        <w:t>年度收入相比，减少</w:t>
      </w:r>
      <w:r>
        <w:rPr>
          <w:rFonts w:hint="eastAsia" w:ascii="仿宋_GB2312"/>
          <w:color w:val="auto"/>
          <w:sz w:val="32"/>
        </w:rPr>
        <w:t>12.22</w:t>
      </w:r>
      <w:r>
        <w:rPr>
          <w:rFonts w:hint="eastAsia" w:ascii="仿宋_GB2312"/>
          <w:color w:val="auto"/>
          <w:szCs w:val="32"/>
        </w:rPr>
        <w:t>万元，原因是：</w:t>
      </w:r>
      <w:r>
        <w:rPr>
          <w:rFonts w:hint="eastAsia" w:ascii="仿宋_GB2312"/>
          <w:color w:val="auto"/>
          <w:sz w:val="32"/>
        </w:rPr>
        <w:t>有职工退休</w:t>
      </w:r>
      <w:r>
        <w:rPr>
          <w:rFonts w:hint="eastAsia" w:ascii="仿宋_GB2312"/>
          <w:color w:val="auto"/>
          <w:szCs w:val="32"/>
        </w:rPr>
        <w:t>。</w:t>
      </w:r>
    </w:p>
    <w:p>
      <w:pPr>
        <w:ind w:firstLine="640"/>
        <w:rPr>
          <w:rFonts w:ascii="仿宋_GB2312"/>
          <w:color w:val="auto"/>
          <w:szCs w:val="32"/>
        </w:rPr>
      </w:pPr>
      <w:r>
        <w:rPr>
          <w:rFonts w:hint="eastAsia" w:ascii="仿宋_GB2312"/>
          <w:color w:val="auto"/>
          <w:szCs w:val="32"/>
        </w:rPr>
        <w:t>2</w:t>
      </w:r>
      <w:r>
        <w:rPr>
          <w:rFonts w:ascii="仿宋_GB2312"/>
          <w:color w:val="auto"/>
          <w:szCs w:val="32"/>
        </w:rPr>
        <w:t>017</w:t>
      </w:r>
      <w:r>
        <w:rPr>
          <w:rFonts w:hint="eastAsia" w:ascii="仿宋_GB2312"/>
          <w:color w:val="auto"/>
          <w:szCs w:val="32"/>
        </w:rPr>
        <w:t>年度支出与年初预算对比增加</w:t>
      </w:r>
      <w:r>
        <w:rPr>
          <w:rFonts w:hint="eastAsia" w:ascii="仿宋_GB2312"/>
          <w:color w:val="auto"/>
          <w:sz w:val="32"/>
        </w:rPr>
        <w:t>320.38</w:t>
      </w:r>
      <w:r>
        <w:rPr>
          <w:rFonts w:hint="eastAsia" w:ascii="仿宋_GB2312"/>
          <w:color w:val="auto"/>
          <w:szCs w:val="32"/>
        </w:rPr>
        <w:t>万元，原因是：</w:t>
      </w:r>
      <w:r>
        <w:rPr>
          <w:rFonts w:hint="eastAsia" w:ascii="仿宋_GB2312"/>
          <w:color w:val="auto"/>
          <w:sz w:val="32"/>
        </w:rPr>
        <w:t>人员车补及物业补等费用及创建全国文明城费用增加</w:t>
      </w:r>
      <w:r>
        <w:rPr>
          <w:rFonts w:hint="eastAsia" w:ascii="仿宋_GB2312"/>
          <w:color w:val="auto"/>
          <w:szCs w:val="32"/>
        </w:rPr>
        <w:t>；与2</w:t>
      </w:r>
      <w:r>
        <w:rPr>
          <w:rFonts w:ascii="仿宋_GB2312"/>
          <w:color w:val="auto"/>
          <w:szCs w:val="32"/>
        </w:rPr>
        <w:t>016</w:t>
      </w:r>
      <w:r>
        <w:rPr>
          <w:rFonts w:hint="eastAsia" w:ascii="仿宋_GB2312"/>
          <w:color w:val="auto"/>
          <w:szCs w:val="32"/>
        </w:rPr>
        <w:t>年度支出相比，增加</w:t>
      </w:r>
      <w:r>
        <w:rPr>
          <w:rFonts w:hint="eastAsia" w:ascii="仿宋_GB2312"/>
          <w:color w:val="auto"/>
          <w:sz w:val="32"/>
        </w:rPr>
        <w:t>100.18</w:t>
      </w:r>
      <w:r>
        <w:rPr>
          <w:rFonts w:hint="eastAsia" w:ascii="仿宋_GB2312"/>
          <w:color w:val="auto"/>
          <w:szCs w:val="32"/>
        </w:rPr>
        <w:t>万元，原因是：</w:t>
      </w:r>
      <w:r>
        <w:rPr>
          <w:rFonts w:hint="eastAsia" w:ascii="仿宋_GB2312"/>
          <w:color w:val="auto"/>
          <w:sz w:val="32"/>
        </w:rPr>
        <w:t>人员车补及物业补等费用及创建全国文明城费用增加</w:t>
      </w:r>
      <w:r>
        <w:rPr>
          <w:rFonts w:hint="eastAsia" w:ascii="仿宋_GB2312"/>
          <w:color w:val="auto"/>
          <w:szCs w:val="32"/>
        </w:rPr>
        <w:t>。</w:t>
      </w:r>
    </w:p>
    <w:bookmarkEnd w:id="10"/>
    <w:bookmarkEnd w:id="11"/>
    <w:bookmarkEnd w:id="12"/>
    <w:p>
      <w:pPr>
        <w:ind w:firstLine="643"/>
        <w:rPr>
          <w:rFonts w:ascii="楷体" w:hAnsi="楷体" w:eastAsia="楷体"/>
          <w:b/>
          <w:color w:val="auto"/>
          <w:szCs w:val="32"/>
        </w:rPr>
      </w:pPr>
      <w:bookmarkStart w:id="14" w:name="OLE_LINK4"/>
      <w:bookmarkStart w:id="15" w:name="OLE_LINK3"/>
      <w:r>
        <w:rPr>
          <w:rFonts w:ascii="楷体" w:hAnsi="楷体" w:eastAsia="楷体"/>
          <w:b/>
          <w:color w:val="auto"/>
          <w:szCs w:val="32"/>
        </w:rPr>
        <w:t>二、收入决算情况说明</w:t>
      </w:r>
    </w:p>
    <w:p>
      <w:pPr>
        <w:widowControl/>
        <w:spacing w:line="580" w:lineRule="exact"/>
        <w:ind w:firstLine="640"/>
        <w:rPr>
          <w:rFonts w:ascii="仿宋" w:hAnsi="仿宋" w:eastAsia="仿宋"/>
          <w:color w:val="auto"/>
          <w:szCs w:val="32"/>
        </w:rPr>
      </w:pPr>
      <w:r>
        <w:rPr>
          <w:rFonts w:hint="eastAsia" w:ascii="仿宋" w:hAnsi="仿宋" w:eastAsia="仿宋"/>
          <w:color w:val="auto"/>
          <w:szCs w:val="32"/>
        </w:rPr>
        <w:t>2</w:t>
      </w:r>
      <w:r>
        <w:rPr>
          <w:rFonts w:ascii="仿宋" w:hAnsi="仿宋" w:eastAsia="仿宋"/>
          <w:color w:val="auto"/>
          <w:szCs w:val="32"/>
        </w:rPr>
        <w:t>017</w:t>
      </w:r>
      <w:r>
        <w:rPr>
          <w:rFonts w:hint="eastAsia" w:ascii="仿宋" w:hAnsi="仿宋" w:eastAsia="仿宋"/>
          <w:color w:val="auto"/>
          <w:szCs w:val="32"/>
        </w:rPr>
        <w:t xml:space="preserve">年度收入合计 </w:t>
      </w:r>
      <w:r>
        <w:rPr>
          <w:rFonts w:hint="eastAsia" w:ascii="仿宋" w:hAnsi="仿宋" w:eastAsia="仿宋"/>
          <w:color w:val="auto"/>
          <w:sz w:val="32"/>
        </w:rPr>
        <w:t xml:space="preserve"> 960.26</w:t>
      </w:r>
      <w:r>
        <w:rPr>
          <w:rFonts w:hint="eastAsia" w:ascii="仿宋" w:hAnsi="仿宋" w:eastAsia="仿宋"/>
          <w:color w:val="auto"/>
          <w:szCs w:val="32"/>
        </w:rPr>
        <w:t>万元，其中：财政拨款收入</w:t>
      </w:r>
      <w:r>
        <w:rPr>
          <w:rFonts w:hint="eastAsia" w:ascii="仿宋" w:hAnsi="仿宋" w:eastAsia="仿宋"/>
          <w:color w:val="auto"/>
          <w:sz w:val="32"/>
        </w:rPr>
        <w:t>960.26</w:t>
      </w:r>
      <w:r>
        <w:rPr>
          <w:rFonts w:hint="eastAsia" w:ascii="仿宋" w:hAnsi="仿宋" w:eastAsia="仿宋"/>
          <w:color w:val="auto"/>
          <w:szCs w:val="32"/>
        </w:rPr>
        <w:t xml:space="preserve">万元，占总收入 </w:t>
      </w:r>
      <w:r>
        <w:rPr>
          <w:rFonts w:hint="eastAsia" w:ascii="仿宋" w:hAnsi="仿宋" w:eastAsia="仿宋"/>
          <w:color w:val="auto"/>
          <w:sz w:val="32"/>
        </w:rPr>
        <w:t>100%</w:t>
      </w:r>
      <w:r>
        <w:rPr>
          <w:rFonts w:ascii="仿宋" w:hAnsi="仿宋" w:eastAsia="仿宋"/>
          <w:color w:val="auto"/>
          <w:szCs w:val="32"/>
        </w:rPr>
        <w:t>%</w:t>
      </w:r>
      <w:r>
        <w:rPr>
          <w:rFonts w:hint="eastAsia" w:ascii="仿宋" w:hAnsi="仿宋" w:eastAsia="仿宋"/>
          <w:color w:val="auto"/>
          <w:szCs w:val="32"/>
        </w:rPr>
        <w:t>；</w:t>
      </w:r>
      <w:bookmarkStart w:id="16" w:name="OLE_LINK32"/>
      <w:bookmarkStart w:id="17" w:name="OLE_LINK33"/>
      <w:r>
        <w:rPr>
          <w:rFonts w:hint="eastAsia" w:ascii="仿宋" w:hAnsi="仿宋" w:eastAsia="仿宋"/>
          <w:color w:val="auto"/>
          <w:szCs w:val="32"/>
        </w:rPr>
        <w:t>事业收入</w:t>
      </w:r>
      <w:r>
        <w:rPr>
          <w:rFonts w:hint="eastAsia" w:ascii="仿宋" w:hAnsi="仿宋" w:eastAsia="仿宋"/>
          <w:color w:val="auto"/>
          <w:szCs w:val="32"/>
          <w:lang w:val="en-US" w:eastAsia="zh-CN"/>
        </w:rPr>
        <w:t>0</w:t>
      </w:r>
      <w:r>
        <w:rPr>
          <w:rFonts w:hint="eastAsia" w:ascii="仿宋" w:hAnsi="仿宋" w:eastAsia="仿宋"/>
          <w:color w:val="auto"/>
          <w:szCs w:val="32"/>
        </w:rPr>
        <w:t>万元，占总收入</w:t>
      </w:r>
      <w:r>
        <w:rPr>
          <w:rFonts w:hint="eastAsia" w:ascii="仿宋" w:hAnsi="仿宋" w:eastAsia="仿宋"/>
          <w:color w:val="auto"/>
          <w:szCs w:val="32"/>
          <w:lang w:val="en-US" w:eastAsia="zh-CN"/>
        </w:rPr>
        <w:t>0</w:t>
      </w:r>
      <w:r>
        <w:rPr>
          <w:rFonts w:hint="eastAsia" w:ascii="仿宋" w:hAnsi="仿宋" w:eastAsia="仿宋"/>
          <w:color w:val="auto"/>
          <w:szCs w:val="32"/>
        </w:rPr>
        <w:t>%</w:t>
      </w:r>
      <w:bookmarkEnd w:id="16"/>
      <w:bookmarkEnd w:id="17"/>
      <w:r>
        <w:rPr>
          <w:rFonts w:hint="eastAsia" w:ascii="仿宋" w:hAnsi="仿宋" w:eastAsia="仿宋"/>
          <w:color w:val="auto"/>
          <w:szCs w:val="32"/>
        </w:rPr>
        <w:t>；上级补助收入</w:t>
      </w:r>
      <w:r>
        <w:rPr>
          <w:rFonts w:hint="eastAsia" w:ascii="仿宋" w:hAnsi="仿宋" w:eastAsia="仿宋"/>
          <w:color w:val="auto"/>
          <w:szCs w:val="32"/>
          <w:lang w:val="en-US" w:eastAsia="zh-CN"/>
        </w:rPr>
        <w:t>0</w:t>
      </w:r>
      <w:r>
        <w:rPr>
          <w:rFonts w:hint="eastAsia" w:ascii="仿宋" w:hAnsi="仿宋" w:eastAsia="仿宋"/>
          <w:color w:val="auto"/>
          <w:szCs w:val="32"/>
        </w:rPr>
        <w:t>万元，占总收入</w:t>
      </w:r>
      <w:r>
        <w:rPr>
          <w:rFonts w:hint="eastAsia" w:ascii="仿宋" w:hAnsi="仿宋" w:eastAsia="仿宋"/>
          <w:color w:val="auto"/>
          <w:szCs w:val="32"/>
          <w:lang w:val="en-US" w:eastAsia="zh-CN"/>
        </w:rPr>
        <w:t>0</w:t>
      </w:r>
      <w:r>
        <w:rPr>
          <w:rFonts w:hint="eastAsia" w:ascii="仿宋" w:hAnsi="仿宋" w:eastAsia="仿宋"/>
          <w:color w:val="auto"/>
          <w:szCs w:val="32"/>
        </w:rPr>
        <w:t>%；经营收入</w:t>
      </w:r>
      <w:r>
        <w:rPr>
          <w:rFonts w:hint="eastAsia" w:ascii="仿宋" w:hAnsi="仿宋" w:eastAsia="仿宋"/>
          <w:color w:val="auto"/>
          <w:szCs w:val="32"/>
          <w:lang w:val="en-US" w:eastAsia="zh-CN"/>
        </w:rPr>
        <w:t>0</w:t>
      </w:r>
      <w:r>
        <w:rPr>
          <w:rFonts w:hint="eastAsia" w:ascii="仿宋" w:hAnsi="仿宋" w:eastAsia="仿宋"/>
          <w:color w:val="auto"/>
          <w:szCs w:val="32"/>
        </w:rPr>
        <w:t>万元，占总收入</w:t>
      </w:r>
      <w:r>
        <w:rPr>
          <w:rFonts w:hint="eastAsia" w:ascii="仿宋" w:hAnsi="仿宋" w:eastAsia="仿宋"/>
          <w:color w:val="auto"/>
          <w:szCs w:val="32"/>
          <w:lang w:val="en-US" w:eastAsia="zh-CN"/>
        </w:rPr>
        <w:t>0</w:t>
      </w:r>
      <w:r>
        <w:rPr>
          <w:rFonts w:hint="eastAsia" w:ascii="仿宋" w:hAnsi="仿宋" w:eastAsia="仿宋"/>
          <w:color w:val="auto"/>
          <w:szCs w:val="32"/>
        </w:rPr>
        <w:t>%；其它收入</w:t>
      </w:r>
      <w:r>
        <w:rPr>
          <w:rFonts w:hint="eastAsia" w:ascii="仿宋" w:hAnsi="仿宋" w:eastAsia="仿宋"/>
          <w:color w:val="auto"/>
          <w:szCs w:val="32"/>
          <w:lang w:val="en-US" w:eastAsia="zh-CN"/>
        </w:rPr>
        <w:t>0</w:t>
      </w:r>
      <w:r>
        <w:rPr>
          <w:rFonts w:hint="eastAsia" w:ascii="仿宋" w:hAnsi="仿宋" w:eastAsia="仿宋"/>
          <w:color w:val="auto"/>
          <w:szCs w:val="32"/>
        </w:rPr>
        <w:t>万元，占总收入</w:t>
      </w:r>
      <w:r>
        <w:rPr>
          <w:rFonts w:hint="eastAsia" w:ascii="仿宋" w:hAnsi="仿宋" w:eastAsia="仿宋"/>
          <w:color w:val="auto"/>
          <w:szCs w:val="32"/>
          <w:lang w:val="en-US" w:eastAsia="zh-CN"/>
        </w:rPr>
        <w:t>0</w:t>
      </w:r>
      <w:r>
        <w:rPr>
          <w:rFonts w:ascii="仿宋" w:hAnsi="仿宋" w:eastAsia="仿宋"/>
          <w:color w:val="auto"/>
          <w:szCs w:val="32"/>
        </w:rPr>
        <w:t>%</w:t>
      </w:r>
      <w:r>
        <w:rPr>
          <w:rFonts w:hint="eastAsia" w:ascii="仿宋" w:hAnsi="仿宋" w:eastAsia="仿宋"/>
          <w:color w:val="auto"/>
          <w:szCs w:val="32"/>
        </w:rPr>
        <w:t>。</w:t>
      </w:r>
    </w:p>
    <w:p>
      <w:pPr>
        <w:widowControl/>
        <w:spacing w:line="580" w:lineRule="exact"/>
        <w:ind w:firstLine="643"/>
        <w:rPr>
          <w:rFonts w:ascii="楷体" w:hAnsi="楷体" w:eastAsia="楷体"/>
          <w:b/>
          <w:color w:val="auto"/>
          <w:szCs w:val="32"/>
        </w:rPr>
      </w:pPr>
      <w:r>
        <w:rPr>
          <w:rFonts w:ascii="楷体" w:hAnsi="楷体" w:eastAsia="楷体"/>
          <w:b/>
          <w:color w:val="auto"/>
          <w:szCs w:val="32"/>
        </w:rPr>
        <w:t>三、支出决算情况说明</w:t>
      </w:r>
    </w:p>
    <w:p>
      <w:pPr>
        <w:ind w:firstLine="640"/>
        <w:rPr>
          <w:rFonts w:ascii="仿宋" w:hAnsi="仿宋" w:eastAsia="仿宋"/>
          <w:color w:val="auto"/>
          <w:szCs w:val="32"/>
        </w:rPr>
      </w:pPr>
      <w:r>
        <w:rPr>
          <w:rFonts w:hint="eastAsia" w:ascii="仿宋" w:hAnsi="仿宋" w:eastAsia="仿宋"/>
          <w:color w:val="auto"/>
          <w:szCs w:val="32"/>
        </w:rPr>
        <w:t>2</w:t>
      </w:r>
      <w:r>
        <w:rPr>
          <w:rFonts w:ascii="仿宋" w:hAnsi="仿宋" w:eastAsia="仿宋"/>
          <w:color w:val="auto"/>
          <w:szCs w:val="32"/>
        </w:rPr>
        <w:t>017</w:t>
      </w:r>
      <w:r>
        <w:rPr>
          <w:rFonts w:hint="eastAsia" w:ascii="仿宋" w:hAnsi="仿宋" w:eastAsia="仿宋"/>
          <w:color w:val="auto"/>
          <w:szCs w:val="32"/>
        </w:rPr>
        <w:t>年度支出合计</w:t>
      </w:r>
      <w:r>
        <w:rPr>
          <w:rFonts w:hint="eastAsia" w:ascii="仿宋" w:hAnsi="仿宋" w:eastAsia="仿宋"/>
          <w:color w:val="auto"/>
          <w:sz w:val="32"/>
        </w:rPr>
        <w:t>1040.59</w:t>
      </w:r>
      <w:r>
        <w:rPr>
          <w:rFonts w:hint="eastAsia" w:ascii="仿宋" w:hAnsi="仿宋" w:eastAsia="仿宋"/>
          <w:color w:val="auto"/>
          <w:szCs w:val="32"/>
        </w:rPr>
        <w:t>万元，其中：</w:t>
      </w:r>
      <w:bookmarkStart w:id="18" w:name="OLE_LINK35"/>
      <w:r>
        <w:rPr>
          <w:rFonts w:hint="eastAsia" w:ascii="仿宋" w:hAnsi="仿宋" w:eastAsia="仿宋"/>
          <w:color w:val="auto"/>
          <w:szCs w:val="32"/>
        </w:rPr>
        <w:t xml:space="preserve">基本支出 </w:t>
      </w:r>
      <w:r>
        <w:rPr>
          <w:rFonts w:hint="eastAsia" w:ascii="仿宋" w:hAnsi="仿宋" w:eastAsia="仿宋"/>
          <w:color w:val="auto"/>
          <w:sz w:val="32"/>
        </w:rPr>
        <w:t>979.86</w:t>
      </w:r>
      <w:r>
        <w:rPr>
          <w:rFonts w:hint="eastAsia" w:ascii="仿宋" w:hAnsi="仿宋" w:eastAsia="仿宋"/>
          <w:color w:val="auto"/>
          <w:szCs w:val="32"/>
        </w:rPr>
        <w:t xml:space="preserve">万元，占总支出 </w:t>
      </w:r>
      <w:r>
        <w:rPr>
          <w:rFonts w:hint="eastAsia" w:ascii="仿宋" w:hAnsi="仿宋" w:eastAsia="仿宋"/>
          <w:color w:val="auto"/>
          <w:sz w:val="32"/>
        </w:rPr>
        <w:t>94.16</w:t>
      </w:r>
      <w:r>
        <w:rPr>
          <w:rFonts w:hint="eastAsia" w:ascii="仿宋" w:hAnsi="仿宋" w:eastAsia="仿宋"/>
          <w:color w:val="auto"/>
          <w:szCs w:val="32"/>
        </w:rPr>
        <w:t>%；</w:t>
      </w:r>
      <w:bookmarkEnd w:id="18"/>
      <w:r>
        <w:rPr>
          <w:rFonts w:hint="eastAsia" w:ascii="仿宋" w:hAnsi="仿宋" w:eastAsia="仿宋"/>
          <w:color w:val="auto"/>
          <w:szCs w:val="32"/>
        </w:rPr>
        <w:t xml:space="preserve">项目支出 </w:t>
      </w:r>
      <w:r>
        <w:rPr>
          <w:rFonts w:hint="eastAsia" w:ascii="仿宋" w:hAnsi="仿宋" w:eastAsia="仿宋"/>
          <w:color w:val="auto"/>
          <w:sz w:val="32"/>
        </w:rPr>
        <w:t>60.73</w:t>
      </w:r>
      <w:r>
        <w:rPr>
          <w:rFonts w:hint="eastAsia" w:ascii="仿宋" w:hAnsi="仿宋" w:eastAsia="仿宋"/>
          <w:color w:val="auto"/>
          <w:szCs w:val="32"/>
        </w:rPr>
        <w:t xml:space="preserve">万元，占总支出 </w:t>
      </w:r>
      <w:r>
        <w:rPr>
          <w:rFonts w:hint="eastAsia" w:ascii="仿宋" w:hAnsi="仿宋" w:eastAsia="仿宋"/>
          <w:color w:val="auto"/>
          <w:sz w:val="32"/>
        </w:rPr>
        <w:t>5.84</w:t>
      </w:r>
      <w:r>
        <w:rPr>
          <w:rFonts w:hint="eastAsia" w:ascii="仿宋" w:hAnsi="仿宋" w:eastAsia="仿宋"/>
          <w:color w:val="auto"/>
          <w:szCs w:val="32"/>
        </w:rPr>
        <w:t>%。</w:t>
      </w:r>
    </w:p>
    <w:p>
      <w:pPr>
        <w:widowControl/>
        <w:spacing w:line="580" w:lineRule="exact"/>
        <w:ind w:firstLine="643"/>
        <w:rPr>
          <w:rFonts w:ascii="楷体" w:hAnsi="楷体" w:eastAsia="楷体"/>
          <w:b/>
          <w:color w:val="auto"/>
          <w:szCs w:val="32"/>
        </w:rPr>
      </w:pPr>
      <w:r>
        <w:rPr>
          <w:rFonts w:hint="eastAsia" w:ascii="楷体" w:hAnsi="楷体" w:eastAsia="楷体"/>
          <w:b/>
          <w:color w:val="auto"/>
          <w:szCs w:val="32"/>
        </w:rPr>
        <w:t>四、财政拨款</w:t>
      </w:r>
      <w:bookmarkEnd w:id="14"/>
      <w:bookmarkEnd w:id="15"/>
      <w:r>
        <w:rPr>
          <w:rFonts w:hint="eastAsia" w:ascii="楷体" w:hAnsi="楷体" w:eastAsia="楷体"/>
          <w:b/>
          <w:color w:val="auto"/>
          <w:szCs w:val="32"/>
        </w:rPr>
        <w:t>收入支出决算总体情况说明</w:t>
      </w:r>
    </w:p>
    <w:p>
      <w:pPr>
        <w:ind w:firstLine="640"/>
        <w:rPr>
          <w:rFonts w:ascii="仿宋_GB2312"/>
          <w:color w:val="auto"/>
          <w:szCs w:val="32"/>
        </w:rPr>
      </w:pPr>
      <w:bookmarkStart w:id="19" w:name="OLE_LINK29"/>
      <w:r>
        <w:rPr>
          <w:rFonts w:hint="eastAsia" w:ascii="仿宋_GB2312"/>
          <w:color w:val="auto"/>
          <w:szCs w:val="32"/>
        </w:rPr>
        <w:t>2017年度财政拨款收入决算合计</w:t>
      </w:r>
      <w:r>
        <w:rPr>
          <w:rFonts w:hint="eastAsia" w:ascii="仿宋" w:hAnsi="仿宋" w:eastAsia="仿宋"/>
          <w:color w:val="auto"/>
          <w:sz w:val="32"/>
        </w:rPr>
        <w:t>960.26</w:t>
      </w:r>
      <w:r>
        <w:rPr>
          <w:rFonts w:hint="eastAsia" w:ascii="仿宋_GB2312"/>
          <w:color w:val="auto"/>
          <w:szCs w:val="32"/>
        </w:rPr>
        <w:t>万元，财政拨款支出决算合计</w:t>
      </w:r>
      <w:r>
        <w:rPr>
          <w:rFonts w:hint="eastAsia" w:ascii="仿宋_GB2312"/>
          <w:color w:val="auto"/>
          <w:sz w:val="32"/>
        </w:rPr>
        <w:t>1040.59</w:t>
      </w:r>
      <w:r>
        <w:rPr>
          <w:rFonts w:hint="eastAsia" w:ascii="仿宋_GB2312"/>
          <w:color w:val="auto"/>
          <w:szCs w:val="32"/>
        </w:rPr>
        <w:t>万元，年初结转和结余</w:t>
      </w:r>
      <w:r>
        <w:rPr>
          <w:rFonts w:hint="eastAsia" w:ascii="仿宋_GB2312"/>
          <w:color w:val="auto"/>
          <w:sz w:val="32"/>
        </w:rPr>
        <w:t>96.84</w:t>
      </w:r>
      <w:r>
        <w:rPr>
          <w:rFonts w:hint="eastAsia" w:ascii="仿宋_GB2312"/>
          <w:color w:val="auto"/>
          <w:szCs w:val="32"/>
        </w:rPr>
        <w:t>万元，年末结转和结余</w:t>
      </w:r>
      <w:r>
        <w:rPr>
          <w:rFonts w:hint="eastAsia" w:ascii="仿宋_GB2312"/>
          <w:color w:val="auto"/>
          <w:sz w:val="32"/>
        </w:rPr>
        <w:t>16.52</w:t>
      </w:r>
      <w:r>
        <w:rPr>
          <w:rFonts w:hint="eastAsia" w:ascii="仿宋_GB2312"/>
          <w:color w:val="auto"/>
          <w:szCs w:val="32"/>
        </w:rPr>
        <w:t>万元。</w:t>
      </w:r>
    </w:p>
    <w:p>
      <w:pPr>
        <w:ind w:firstLine="640"/>
        <w:rPr>
          <w:rFonts w:ascii="仿宋_GB2312"/>
          <w:color w:val="auto"/>
          <w:szCs w:val="32"/>
        </w:rPr>
      </w:pPr>
      <w:r>
        <w:rPr>
          <w:rFonts w:hint="eastAsia" w:ascii="仿宋_GB2312"/>
          <w:color w:val="auto"/>
          <w:szCs w:val="32"/>
        </w:rPr>
        <w:t>2</w:t>
      </w:r>
      <w:r>
        <w:rPr>
          <w:rFonts w:ascii="仿宋_GB2312"/>
          <w:color w:val="auto"/>
          <w:szCs w:val="32"/>
        </w:rPr>
        <w:t>017</w:t>
      </w:r>
      <w:r>
        <w:rPr>
          <w:rFonts w:hint="eastAsia" w:ascii="仿宋_GB2312"/>
          <w:color w:val="auto"/>
          <w:szCs w:val="32"/>
        </w:rPr>
        <w:t>年度财政拨款收入与年初预算对比增加</w:t>
      </w:r>
      <w:r>
        <w:rPr>
          <w:rFonts w:hint="eastAsia" w:ascii="仿宋_GB2312"/>
          <w:color w:val="auto"/>
          <w:sz w:val="32"/>
        </w:rPr>
        <w:t>240.05</w:t>
      </w:r>
      <w:r>
        <w:rPr>
          <w:rFonts w:hint="eastAsia" w:ascii="仿宋_GB2312"/>
          <w:color w:val="auto"/>
          <w:szCs w:val="32"/>
        </w:rPr>
        <w:t>万元，原因是：</w:t>
      </w:r>
      <w:r>
        <w:rPr>
          <w:rFonts w:hint="eastAsia" w:ascii="仿宋_GB2312"/>
          <w:color w:val="auto"/>
          <w:sz w:val="32"/>
        </w:rPr>
        <w:t>人员车补及物业补等费用及创建全国文明城费用增加</w:t>
      </w:r>
      <w:r>
        <w:rPr>
          <w:rFonts w:hint="eastAsia" w:ascii="仿宋_GB2312"/>
          <w:color w:val="auto"/>
          <w:szCs w:val="32"/>
        </w:rPr>
        <w:t>；与2</w:t>
      </w:r>
      <w:r>
        <w:rPr>
          <w:rFonts w:ascii="仿宋_GB2312"/>
          <w:color w:val="auto"/>
          <w:szCs w:val="32"/>
        </w:rPr>
        <w:t>016</w:t>
      </w:r>
      <w:r>
        <w:rPr>
          <w:rFonts w:hint="eastAsia" w:ascii="仿宋_GB2312"/>
          <w:color w:val="auto"/>
          <w:szCs w:val="32"/>
        </w:rPr>
        <w:t>年度相比，</w:t>
      </w:r>
      <w:r>
        <w:rPr>
          <w:rFonts w:hint="eastAsia" w:ascii="仿宋_GB2312"/>
          <w:color w:val="auto"/>
          <w:sz w:val="32"/>
        </w:rPr>
        <w:t>减少12.22</w:t>
      </w:r>
      <w:r>
        <w:rPr>
          <w:rFonts w:hint="eastAsia" w:ascii="仿宋_GB2312"/>
          <w:color w:val="auto"/>
          <w:szCs w:val="32"/>
        </w:rPr>
        <w:t>万元，原因是：</w:t>
      </w:r>
      <w:r>
        <w:rPr>
          <w:rFonts w:hint="eastAsia" w:ascii="仿宋_GB2312"/>
          <w:color w:val="auto"/>
          <w:sz w:val="32"/>
        </w:rPr>
        <w:t>有职工退休</w:t>
      </w:r>
      <w:r>
        <w:rPr>
          <w:rFonts w:hint="eastAsia" w:ascii="仿宋_GB2312"/>
          <w:color w:val="auto"/>
          <w:szCs w:val="32"/>
        </w:rPr>
        <w:t>。</w:t>
      </w:r>
      <w:bookmarkEnd w:id="19"/>
    </w:p>
    <w:p>
      <w:pPr>
        <w:ind w:firstLine="640"/>
        <w:rPr>
          <w:rFonts w:ascii="仿宋_GB2312"/>
          <w:color w:val="auto"/>
          <w:szCs w:val="32"/>
        </w:rPr>
      </w:pPr>
      <w:r>
        <w:rPr>
          <w:rFonts w:hint="eastAsia" w:ascii="仿宋_GB2312"/>
          <w:color w:val="auto"/>
          <w:szCs w:val="32"/>
        </w:rPr>
        <w:t>2</w:t>
      </w:r>
      <w:r>
        <w:rPr>
          <w:rFonts w:ascii="仿宋_GB2312"/>
          <w:color w:val="auto"/>
          <w:szCs w:val="32"/>
        </w:rPr>
        <w:t>017</w:t>
      </w:r>
      <w:r>
        <w:rPr>
          <w:rFonts w:hint="eastAsia" w:ascii="仿宋_GB2312"/>
          <w:color w:val="auto"/>
          <w:szCs w:val="32"/>
        </w:rPr>
        <w:t>年度财政拨款支出与年初预算对比</w:t>
      </w:r>
      <w:r>
        <w:rPr>
          <w:rFonts w:hint="eastAsia" w:ascii="仿宋_GB2312"/>
          <w:color w:val="auto"/>
          <w:sz w:val="32"/>
        </w:rPr>
        <w:t>增加320.38</w:t>
      </w:r>
      <w:r>
        <w:rPr>
          <w:rFonts w:hint="eastAsia" w:ascii="仿宋_GB2312"/>
          <w:color w:val="auto"/>
          <w:szCs w:val="32"/>
        </w:rPr>
        <w:t>万元，原因是：</w:t>
      </w:r>
      <w:r>
        <w:rPr>
          <w:rFonts w:hint="eastAsia" w:ascii="仿宋_GB2312"/>
          <w:color w:val="auto"/>
          <w:sz w:val="32"/>
        </w:rPr>
        <w:t>人员车补及物业补等费用及创建全国文明城费用增加</w:t>
      </w:r>
      <w:r>
        <w:rPr>
          <w:rFonts w:hint="eastAsia" w:ascii="仿宋_GB2312"/>
          <w:color w:val="auto"/>
          <w:szCs w:val="32"/>
        </w:rPr>
        <w:t>；与2</w:t>
      </w:r>
      <w:r>
        <w:rPr>
          <w:rFonts w:ascii="仿宋_GB2312"/>
          <w:color w:val="auto"/>
          <w:szCs w:val="32"/>
        </w:rPr>
        <w:t>016</w:t>
      </w:r>
      <w:r>
        <w:rPr>
          <w:rFonts w:hint="eastAsia" w:ascii="仿宋_GB2312"/>
          <w:color w:val="auto"/>
          <w:szCs w:val="32"/>
        </w:rPr>
        <w:t>年度支出相比，</w:t>
      </w:r>
      <w:r>
        <w:rPr>
          <w:rFonts w:hint="eastAsia" w:ascii="仿宋_GB2312"/>
          <w:color w:val="auto"/>
          <w:sz w:val="32"/>
        </w:rPr>
        <w:t>增加100.18</w:t>
      </w:r>
      <w:r>
        <w:rPr>
          <w:rFonts w:hint="eastAsia" w:ascii="仿宋_GB2312"/>
          <w:color w:val="auto"/>
          <w:szCs w:val="32"/>
        </w:rPr>
        <w:t>万元，原因是：</w:t>
      </w:r>
      <w:r>
        <w:rPr>
          <w:rFonts w:hint="eastAsia" w:ascii="仿宋_GB2312"/>
          <w:color w:val="auto"/>
          <w:sz w:val="32"/>
        </w:rPr>
        <w:t>人员车补及物业补等费用及创建全国文明城费用增加</w:t>
      </w:r>
      <w:r>
        <w:rPr>
          <w:rFonts w:hint="eastAsia" w:ascii="仿宋_GB2312"/>
          <w:color w:val="auto"/>
          <w:szCs w:val="32"/>
        </w:rPr>
        <w:t>。</w:t>
      </w:r>
    </w:p>
    <w:p>
      <w:pPr>
        <w:ind w:firstLine="643"/>
        <w:rPr>
          <w:rFonts w:ascii="楷体" w:hAnsi="楷体" w:eastAsia="楷体"/>
          <w:b/>
          <w:color w:val="auto"/>
          <w:szCs w:val="32"/>
        </w:rPr>
      </w:pPr>
      <w:r>
        <w:rPr>
          <w:rFonts w:hint="eastAsia" w:ascii="楷体" w:hAnsi="楷体" w:eastAsia="楷体"/>
          <w:b/>
          <w:color w:val="auto"/>
          <w:szCs w:val="32"/>
        </w:rPr>
        <w:t>五、一般公共预算财政拨款“三公”经费支出决算情况说明。</w:t>
      </w:r>
    </w:p>
    <w:tbl>
      <w:tblPr>
        <w:tblStyle w:val="6"/>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1.91</w:t>
            </w:r>
          </w:p>
        </w:tc>
        <w:tc>
          <w:tcPr>
            <w:tcW w:w="1446" w:type="dxa"/>
          </w:tcPr>
          <w:p>
            <w:pPr>
              <w:ind w:firstLine="0" w:firstLineChars="0"/>
              <w:jc w:val="center"/>
              <w:rPr>
                <w:rFonts w:ascii="仿宋_GB2312"/>
                <w:color w:val="auto"/>
                <w:sz w:val="24"/>
                <w:szCs w:val="24"/>
              </w:rPr>
            </w:pPr>
            <w:r>
              <w:rPr>
                <w:rFonts w:hint="eastAsia" w:ascii="仿宋_GB2312"/>
                <w:color w:val="auto"/>
                <w:sz w:val="24"/>
              </w:rPr>
              <w:t>2.63</w:t>
            </w:r>
          </w:p>
        </w:tc>
        <w:tc>
          <w:tcPr>
            <w:tcW w:w="1446" w:type="dxa"/>
          </w:tcPr>
          <w:p>
            <w:pPr>
              <w:ind w:firstLine="0" w:firstLineChars="0"/>
              <w:jc w:val="center"/>
              <w:rPr>
                <w:rFonts w:ascii="仿宋_GB2312"/>
                <w:color w:val="auto"/>
                <w:sz w:val="24"/>
                <w:szCs w:val="24"/>
              </w:rPr>
            </w:pPr>
            <w:r>
              <w:rPr>
                <w:rFonts w:hint="eastAsia" w:ascii="仿宋_GB2312"/>
                <w:color w:val="auto"/>
                <w:sz w:val="24"/>
              </w:rPr>
              <w:t>2.55</w:t>
            </w:r>
          </w:p>
        </w:tc>
        <w:tc>
          <w:tcPr>
            <w:tcW w:w="1474" w:type="dxa"/>
          </w:tcPr>
          <w:p>
            <w:pPr>
              <w:ind w:firstLine="0" w:firstLineChars="0"/>
              <w:jc w:val="center"/>
              <w:rPr>
                <w:rFonts w:ascii="仿宋_GB2312"/>
                <w:color w:val="auto"/>
                <w:sz w:val="24"/>
                <w:szCs w:val="24"/>
              </w:rPr>
            </w:pPr>
            <w:r>
              <w:rPr>
                <w:rFonts w:hint="eastAsia" w:ascii="仿宋_GB2312"/>
                <w:color w:val="auto"/>
                <w:sz w:val="24"/>
              </w:rPr>
              <w:t>-0.72</w:t>
            </w:r>
          </w:p>
        </w:tc>
        <w:tc>
          <w:tcPr>
            <w:tcW w:w="1417" w:type="dxa"/>
          </w:tcPr>
          <w:p>
            <w:pPr>
              <w:ind w:firstLine="0" w:firstLineChars="0"/>
              <w:jc w:val="center"/>
              <w:rPr>
                <w:rFonts w:ascii="仿宋_GB2312"/>
                <w:color w:val="auto"/>
                <w:sz w:val="24"/>
                <w:szCs w:val="24"/>
              </w:rPr>
            </w:pPr>
            <w:r>
              <w:rPr>
                <w:rFonts w:hint="eastAsia" w:ascii="仿宋_GB2312"/>
                <w:color w:val="auto"/>
                <w:sz w:val="24"/>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color w:val="auto"/>
                <w:sz w:val="24"/>
                <w:lang w:val="en-US" w:eastAsia="zh-CN"/>
              </w:rPr>
              <w:t>1.91</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1.92</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2.55</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-0.01</w:t>
            </w:r>
          </w:p>
        </w:tc>
        <w:tc>
          <w:tcPr>
            <w:tcW w:w="1417"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0"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hint="eastAsia" w:ascii="仿宋_GB2312" w:eastAsia="仿宋_GB2312"/>
                <w:color w:val="auto"/>
                <w:sz w:val="24"/>
                <w:szCs w:val="24"/>
                <w:lang w:val="en-US" w:eastAsia="zh-CN"/>
              </w:rPr>
            </w:pPr>
            <w:r>
              <w:rPr>
                <w:rFonts w:hint="eastAsia" w:ascii="仿宋_GB2312"/>
                <w:color w:val="auto"/>
                <w:sz w:val="24"/>
                <w:szCs w:val="24"/>
                <w:lang w:val="en-US" w:eastAsia="zh-CN"/>
              </w:rPr>
              <w:t>1.91</w:t>
            </w:r>
          </w:p>
        </w:tc>
        <w:tc>
          <w:tcPr>
            <w:tcW w:w="1446" w:type="dxa"/>
          </w:tcPr>
          <w:p>
            <w:pPr>
              <w:ind w:firstLine="0" w:firstLineChars="0"/>
              <w:jc w:val="center"/>
              <w:rPr>
                <w:rFonts w:hint="eastAsia" w:ascii="仿宋_GB2312" w:eastAsia="仿宋_GB2312"/>
                <w:color w:val="auto"/>
                <w:sz w:val="24"/>
                <w:szCs w:val="24"/>
                <w:lang w:val="en-US" w:eastAsia="zh-CN"/>
              </w:rPr>
            </w:pPr>
            <w:r>
              <w:rPr>
                <w:rFonts w:hint="eastAsia" w:ascii="仿宋_GB2312"/>
                <w:color w:val="auto"/>
                <w:sz w:val="24"/>
                <w:szCs w:val="24"/>
                <w:lang w:val="en-US" w:eastAsia="zh-CN"/>
              </w:rPr>
              <w:t>1.92</w:t>
            </w:r>
          </w:p>
        </w:tc>
        <w:tc>
          <w:tcPr>
            <w:tcW w:w="1446" w:type="dxa"/>
          </w:tcPr>
          <w:p>
            <w:pPr>
              <w:ind w:firstLine="0" w:firstLineChars="0"/>
              <w:jc w:val="center"/>
              <w:rPr>
                <w:rFonts w:hint="eastAsia" w:ascii="仿宋_GB2312" w:eastAsia="仿宋_GB2312"/>
                <w:color w:val="auto"/>
                <w:sz w:val="24"/>
                <w:szCs w:val="24"/>
                <w:lang w:val="en-US" w:eastAsia="zh-CN"/>
              </w:rPr>
            </w:pPr>
            <w:r>
              <w:rPr>
                <w:rFonts w:hint="eastAsia" w:ascii="仿宋_GB2312"/>
                <w:color w:val="auto"/>
                <w:sz w:val="24"/>
                <w:szCs w:val="24"/>
                <w:lang w:val="en-US" w:eastAsia="zh-CN"/>
              </w:rPr>
              <w:t>2.55</w:t>
            </w:r>
          </w:p>
        </w:tc>
        <w:tc>
          <w:tcPr>
            <w:tcW w:w="1474" w:type="dxa"/>
          </w:tcPr>
          <w:p>
            <w:pPr>
              <w:ind w:firstLine="0" w:firstLineChars="0"/>
              <w:jc w:val="center"/>
              <w:rPr>
                <w:rFonts w:hint="eastAsia" w:ascii="仿宋_GB2312" w:eastAsia="仿宋_GB2312"/>
                <w:color w:val="auto"/>
                <w:sz w:val="24"/>
                <w:szCs w:val="24"/>
                <w:lang w:val="en-US" w:eastAsia="zh-CN"/>
              </w:rPr>
            </w:pPr>
            <w:r>
              <w:rPr>
                <w:rFonts w:hint="eastAsia" w:ascii="仿宋_GB2312"/>
                <w:color w:val="auto"/>
                <w:sz w:val="24"/>
                <w:szCs w:val="24"/>
                <w:lang w:val="en-US" w:eastAsia="zh-CN"/>
              </w:rPr>
              <w:t>-0.01</w:t>
            </w:r>
          </w:p>
        </w:tc>
        <w:tc>
          <w:tcPr>
            <w:tcW w:w="1417" w:type="dxa"/>
          </w:tcPr>
          <w:p>
            <w:pPr>
              <w:ind w:firstLine="0" w:firstLineChars="0"/>
              <w:jc w:val="center"/>
              <w:rPr>
                <w:rFonts w:hint="eastAsia" w:ascii="仿宋_GB2312" w:eastAsia="仿宋_GB2312"/>
                <w:color w:val="auto"/>
                <w:sz w:val="24"/>
                <w:szCs w:val="24"/>
                <w:lang w:val="en-US" w:eastAsia="zh-CN"/>
              </w:rPr>
            </w:pPr>
            <w:r>
              <w:rPr>
                <w:rFonts w:hint="eastAsia" w:ascii="仿宋_GB2312"/>
                <w:color w:val="auto"/>
                <w:sz w:val="24"/>
                <w:szCs w:val="24"/>
                <w:lang w:val="en-US" w:eastAsia="zh-CN"/>
              </w:rPr>
              <w:t>-0.64</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rPr>
              <w:t>0.71</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rPr>
              <w:t>-0.71</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color w:val="000000" w:themeColor="text1"/>
          <w:szCs w:val="32"/>
          <w14:textFill>
            <w14:solidFill>
              <w14:schemeClr w14:val="tx1"/>
            </w14:solidFill>
          </w14:textFill>
        </w:rPr>
      </w:pPr>
      <w:r>
        <w:rPr>
          <w:rFonts w:hint="eastAsia" w:ascii="仿宋_GB2312"/>
          <w:b/>
          <w:color w:val="000000" w:themeColor="text1"/>
          <w:szCs w:val="32"/>
          <w14:textFill>
            <w14:solidFill>
              <w14:schemeClr w14:val="tx1"/>
            </w14:solidFill>
          </w14:textFill>
        </w:rPr>
        <w:t>1．</w:t>
      </w:r>
      <w:r>
        <w:rPr>
          <w:rFonts w:hint="eastAsia" w:ascii="仿宋_GB2312"/>
          <w:color w:val="000000" w:themeColor="text1"/>
          <w:szCs w:val="32"/>
          <w14:textFill>
            <w14:solidFill>
              <w14:schemeClr w14:val="tx1"/>
            </w14:solidFill>
          </w14:textFill>
        </w:rPr>
        <w:t>2</w:t>
      </w:r>
      <w:r>
        <w:rPr>
          <w:rFonts w:ascii="仿宋_GB2312"/>
          <w:color w:val="000000" w:themeColor="text1"/>
          <w:szCs w:val="32"/>
          <w14:textFill>
            <w14:solidFill>
              <w14:schemeClr w14:val="tx1"/>
            </w14:solidFill>
          </w14:textFill>
        </w:rPr>
        <w:t>017</w:t>
      </w:r>
      <w:r>
        <w:rPr>
          <w:rFonts w:hint="eastAsia" w:ascii="仿宋_GB2312"/>
          <w:color w:val="000000" w:themeColor="text1"/>
          <w:szCs w:val="32"/>
          <w14:textFill>
            <w14:solidFill>
              <w14:schemeClr w14:val="tx1"/>
            </w14:solidFill>
          </w14:textFill>
        </w:rPr>
        <w:t>年度“三公经费”支出总额</w:t>
      </w:r>
      <w:r>
        <w:rPr>
          <w:rFonts w:hint="eastAsia" w:ascii="仿宋_GB2312"/>
          <w:color w:val="000000" w:themeColor="text1"/>
          <w:szCs w:val="32"/>
          <w:lang w:val="en-US" w:eastAsia="zh-CN"/>
          <w14:textFill>
            <w14:solidFill>
              <w14:schemeClr w14:val="tx1"/>
            </w14:solidFill>
          </w14:textFill>
        </w:rPr>
        <w:t>1.91</w:t>
      </w:r>
      <w:r>
        <w:rPr>
          <w:rFonts w:hint="eastAsia" w:ascii="仿宋_GB2312"/>
          <w:color w:val="000000" w:themeColor="text1"/>
          <w:szCs w:val="32"/>
          <w14:textFill>
            <w14:solidFill>
              <w14:schemeClr w14:val="tx1"/>
            </w14:solidFill>
          </w14:textFill>
        </w:rPr>
        <w:t>万元，与年初预算相比</w:t>
      </w:r>
      <w:r>
        <w:rPr>
          <w:rFonts w:hint="eastAsia" w:ascii="仿宋_GB2312"/>
          <w:color w:val="000000" w:themeColor="text1"/>
          <w:sz w:val="32"/>
          <w14:textFill>
            <w14:solidFill>
              <w14:schemeClr w14:val="tx1"/>
            </w14:solidFill>
          </w14:textFill>
        </w:rPr>
        <w:t>减少0.72</w:t>
      </w:r>
      <w:r>
        <w:rPr>
          <w:rFonts w:hint="eastAsia" w:ascii="仿宋_GB2312"/>
          <w:color w:val="000000" w:themeColor="text1"/>
          <w:szCs w:val="32"/>
          <w14:textFill>
            <w14:solidFill>
              <w14:schemeClr w14:val="tx1"/>
            </w14:solidFill>
          </w14:textFill>
        </w:rPr>
        <w:t>万元，降低</w:t>
      </w:r>
      <w:r>
        <w:rPr>
          <w:rFonts w:hint="eastAsia" w:ascii="仿宋_GB2312"/>
          <w:color w:val="000000" w:themeColor="text1"/>
          <w:sz w:val="32"/>
          <w:lang w:val="en-US" w:eastAsia="zh-CN"/>
          <w14:textFill>
            <w14:solidFill>
              <w14:schemeClr w14:val="tx1"/>
            </w14:solidFill>
          </w14:textFill>
        </w:rPr>
        <w:t>27.38</w:t>
      </w:r>
      <w:r>
        <w:rPr>
          <w:rFonts w:hint="eastAsia" w:ascii="仿宋_GB2312"/>
          <w:color w:val="000000" w:themeColor="text1"/>
          <w:sz w:val="32"/>
          <w14:textFill>
            <w14:solidFill>
              <w14:schemeClr w14:val="tx1"/>
            </w14:solidFill>
          </w14:textFill>
        </w:rPr>
        <w:t>%</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 w:val="32"/>
          <w14:textFill>
            <w14:solidFill>
              <w14:schemeClr w14:val="tx1"/>
            </w14:solidFill>
          </w14:textFill>
        </w:rPr>
        <w:t>规范公车使用，减少公车运行使用</w:t>
      </w:r>
      <w:r>
        <w:rPr>
          <w:rFonts w:ascii="仿宋_GB2312"/>
          <w:color w:val="000000" w:themeColor="text1"/>
          <w:szCs w:val="32"/>
          <w14:textFill>
            <w14:solidFill>
              <w14:schemeClr w14:val="tx1"/>
            </w14:solidFill>
          </w14:textFill>
        </w:rPr>
        <w:t>;</w:t>
      </w:r>
      <w:r>
        <w:rPr>
          <w:rFonts w:hint="eastAsia" w:ascii="仿宋_GB2312"/>
          <w:color w:val="000000" w:themeColor="text1"/>
          <w:szCs w:val="32"/>
          <w14:textFill>
            <w14:solidFill>
              <w14:schemeClr w14:val="tx1"/>
            </w14:solidFill>
          </w14:textFill>
        </w:rPr>
        <w:t>与2</w:t>
      </w:r>
      <w:r>
        <w:rPr>
          <w:rFonts w:ascii="仿宋_GB2312"/>
          <w:color w:val="000000" w:themeColor="text1"/>
          <w:szCs w:val="32"/>
          <w14:textFill>
            <w14:solidFill>
              <w14:schemeClr w14:val="tx1"/>
            </w14:solidFill>
          </w14:textFill>
        </w:rPr>
        <w:t>016</w:t>
      </w:r>
      <w:r>
        <w:rPr>
          <w:rFonts w:hint="eastAsia" w:ascii="仿宋_GB2312"/>
          <w:color w:val="000000" w:themeColor="text1"/>
          <w:szCs w:val="32"/>
          <w14:textFill>
            <w14:solidFill>
              <w14:schemeClr w14:val="tx1"/>
            </w14:solidFill>
          </w14:textFill>
        </w:rPr>
        <w:t>年度决算数相比</w:t>
      </w:r>
      <w:r>
        <w:rPr>
          <w:rFonts w:hint="eastAsia" w:ascii="仿宋_GB2312"/>
          <w:color w:val="000000" w:themeColor="text1"/>
          <w:sz w:val="32"/>
          <w14:textFill>
            <w14:solidFill>
              <w14:schemeClr w14:val="tx1"/>
            </w14:solidFill>
          </w14:textFill>
        </w:rPr>
        <w:t>减少0.64</w:t>
      </w:r>
      <w:r>
        <w:rPr>
          <w:rFonts w:hint="eastAsia" w:ascii="仿宋_GB2312"/>
          <w:color w:val="000000" w:themeColor="text1"/>
          <w:szCs w:val="32"/>
          <w14:textFill>
            <w14:solidFill>
              <w14:schemeClr w14:val="tx1"/>
            </w14:solidFill>
          </w14:textFill>
        </w:rPr>
        <w:t>元，降低</w:t>
      </w:r>
      <w:r>
        <w:rPr>
          <w:rFonts w:hint="eastAsia" w:ascii="仿宋_GB2312"/>
          <w:color w:val="000000" w:themeColor="text1"/>
          <w:sz w:val="32"/>
          <w:lang w:val="en-US" w:eastAsia="zh-CN"/>
          <w14:textFill>
            <w14:solidFill>
              <w14:schemeClr w14:val="tx1"/>
            </w14:solidFill>
          </w14:textFill>
        </w:rPr>
        <w:t>25.10</w:t>
      </w:r>
      <w:r>
        <w:rPr>
          <w:rFonts w:hint="eastAsia" w:ascii="仿宋_GB2312"/>
          <w:color w:val="000000" w:themeColor="text1"/>
          <w:sz w:val="32"/>
          <w14:textFill>
            <w14:solidFill>
              <w14:schemeClr w14:val="tx1"/>
            </w14:solidFill>
          </w14:textFill>
        </w:rPr>
        <w:t>%</w:t>
      </w:r>
      <w:r>
        <w:rPr>
          <w:rFonts w:hint="eastAsia" w:ascii="仿宋_GB2312"/>
          <w:color w:val="000000" w:themeColor="text1"/>
          <w:sz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 w:val="32"/>
          <w14:textFill>
            <w14:solidFill>
              <w14:schemeClr w14:val="tx1"/>
            </w14:solidFill>
          </w14:textFill>
        </w:rPr>
        <w:t>规范公车使用，减少公车运行</w:t>
      </w:r>
      <w:r>
        <w:rPr>
          <w:rFonts w:hint="eastAsia" w:ascii="仿宋_GB2312"/>
          <w:color w:val="000000" w:themeColor="text1"/>
          <w:szCs w:val="32"/>
          <w14:textFill>
            <w14:solidFill>
              <w14:schemeClr w14:val="tx1"/>
            </w14:solidFill>
          </w14:textFill>
        </w:rPr>
        <w:t>。</w:t>
      </w:r>
    </w:p>
    <w:p>
      <w:pPr>
        <w:ind w:firstLine="643"/>
        <w:rPr>
          <w:rFonts w:ascii="仿宋_GB2312"/>
          <w:color w:val="auto"/>
          <w:szCs w:val="32"/>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w:t>
      </w:r>
      <w:r>
        <w:rPr>
          <w:rFonts w:hint="eastAsia" w:ascii="仿宋_GB2312"/>
          <w:szCs w:val="32"/>
          <w:lang w:val="en-US" w:eastAsia="zh-CN"/>
        </w:rPr>
        <w:t>0</w:t>
      </w:r>
      <w:r>
        <w:rPr>
          <w:rFonts w:hint="eastAsia" w:ascii="仿宋_GB2312"/>
          <w:szCs w:val="32"/>
        </w:rPr>
        <w:t>万元，与年初预算相比增加</w:t>
      </w:r>
      <w:r>
        <w:rPr>
          <w:rFonts w:hint="eastAsia" w:ascii="仿宋_GB2312"/>
          <w:szCs w:val="32"/>
          <w:lang w:val="en-US" w:eastAsia="zh-CN"/>
        </w:rPr>
        <w:t>0</w:t>
      </w:r>
      <w:r>
        <w:rPr>
          <w:rFonts w:hint="eastAsia" w:ascii="仿宋_GB2312"/>
          <w:szCs w:val="32"/>
        </w:rPr>
        <w:t>万元，增长</w:t>
      </w:r>
      <w:r>
        <w:rPr>
          <w:rFonts w:hint="eastAsia" w:ascii="仿宋_GB2312"/>
          <w:szCs w:val="32"/>
          <w:lang w:val="en-US" w:eastAsia="zh-CN"/>
        </w:rPr>
        <w:t>0</w:t>
      </w:r>
      <w:r>
        <w:rPr>
          <w:rFonts w:hint="eastAsia" w:ascii="仿宋_GB2312"/>
          <w:szCs w:val="32"/>
        </w:rPr>
        <w:t>%，</w:t>
      </w:r>
      <w:r>
        <w:rPr>
          <w:rFonts w:hint="eastAsia" w:ascii="仿宋_GB2312"/>
          <w:color w:val="auto"/>
          <w:szCs w:val="32"/>
        </w:rPr>
        <w:t>原因是：</w:t>
      </w:r>
      <w:r>
        <w:rPr>
          <w:rFonts w:hint="eastAsia" w:ascii="仿宋_GB2312"/>
          <w:color w:val="auto"/>
          <w:szCs w:val="32"/>
          <w:highlight w:val="none"/>
        </w:rPr>
        <w:t>2017年未发生因公出国费用</w:t>
      </w:r>
      <w:r>
        <w:rPr>
          <w:rFonts w:hint="eastAsia" w:ascii="仿宋_GB2312"/>
          <w:color w:val="auto"/>
          <w:szCs w:val="32"/>
        </w:rPr>
        <w:t>，与2</w:t>
      </w:r>
      <w:r>
        <w:rPr>
          <w:rFonts w:ascii="仿宋_GB2312"/>
          <w:color w:val="auto"/>
          <w:szCs w:val="32"/>
        </w:rPr>
        <w:t>016</w:t>
      </w:r>
      <w:r>
        <w:rPr>
          <w:rFonts w:hint="eastAsia" w:ascii="仿宋_GB2312"/>
          <w:color w:val="auto"/>
          <w:szCs w:val="32"/>
        </w:rPr>
        <w:t>年度决算数相比增加增加</w:t>
      </w:r>
      <w:r>
        <w:rPr>
          <w:rFonts w:hint="eastAsia" w:ascii="仿宋_GB2312"/>
          <w:color w:val="auto"/>
          <w:szCs w:val="32"/>
          <w:lang w:val="en-US" w:eastAsia="zh-CN"/>
        </w:rPr>
        <w:t>0</w:t>
      </w:r>
      <w:r>
        <w:rPr>
          <w:rFonts w:hint="eastAsia" w:ascii="仿宋_GB2312"/>
          <w:color w:val="auto"/>
          <w:szCs w:val="32"/>
        </w:rPr>
        <w:t>万元，原因是：</w:t>
      </w:r>
      <w:r>
        <w:rPr>
          <w:rFonts w:hint="eastAsia" w:ascii="仿宋_GB2312"/>
          <w:color w:val="auto"/>
          <w:szCs w:val="32"/>
          <w:highlight w:val="none"/>
        </w:rPr>
        <w:t>201</w:t>
      </w:r>
      <w:r>
        <w:rPr>
          <w:rFonts w:hint="eastAsia" w:ascii="仿宋_GB2312"/>
          <w:color w:val="auto"/>
          <w:szCs w:val="32"/>
          <w:highlight w:val="none"/>
          <w:lang w:val="en-US" w:eastAsia="zh-CN"/>
        </w:rPr>
        <w:t>6</w:t>
      </w:r>
      <w:r>
        <w:rPr>
          <w:rFonts w:hint="eastAsia" w:ascii="仿宋_GB2312"/>
          <w:color w:val="auto"/>
          <w:szCs w:val="32"/>
          <w:highlight w:val="none"/>
        </w:rPr>
        <w:t>年</w:t>
      </w:r>
      <w:r>
        <w:rPr>
          <w:rFonts w:hint="eastAsia" w:ascii="仿宋_GB2312"/>
          <w:color w:val="auto"/>
          <w:szCs w:val="32"/>
          <w:highlight w:val="none"/>
          <w:lang w:eastAsia="zh-CN"/>
        </w:rPr>
        <w:t>也</w:t>
      </w:r>
      <w:r>
        <w:rPr>
          <w:rFonts w:hint="eastAsia" w:ascii="仿宋_GB2312"/>
          <w:color w:val="auto"/>
          <w:szCs w:val="32"/>
          <w:highlight w:val="none"/>
        </w:rPr>
        <w:t>未发生因公出国费用</w:t>
      </w:r>
      <w:r>
        <w:rPr>
          <w:rFonts w:hint="eastAsia" w:ascii="仿宋_GB2312"/>
          <w:color w:val="auto"/>
          <w:szCs w:val="32"/>
        </w:rPr>
        <w:t>。</w:t>
      </w:r>
    </w:p>
    <w:p>
      <w:pPr>
        <w:ind w:firstLine="643"/>
        <w:rPr>
          <w:rFonts w:ascii="仿宋_GB2312"/>
          <w:color w:val="auto"/>
          <w:szCs w:val="32"/>
        </w:rPr>
      </w:pPr>
      <w:r>
        <w:rPr>
          <w:rFonts w:hint="eastAsia" w:ascii="仿宋_GB2312"/>
          <w:b/>
          <w:color w:val="auto"/>
          <w:szCs w:val="32"/>
        </w:rPr>
        <w:t>3．</w:t>
      </w:r>
      <w:r>
        <w:rPr>
          <w:rFonts w:hint="eastAsia" w:ascii="仿宋_GB2312"/>
          <w:color w:val="auto"/>
          <w:szCs w:val="32"/>
        </w:rPr>
        <w:t>2</w:t>
      </w:r>
      <w:r>
        <w:rPr>
          <w:rFonts w:ascii="仿宋_GB2312"/>
          <w:color w:val="auto"/>
          <w:szCs w:val="32"/>
        </w:rPr>
        <w:t>017</w:t>
      </w:r>
      <w:r>
        <w:rPr>
          <w:rFonts w:hint="eastAsia" w:ascii="仿宋_GB2312"/>
          <w:color w:val="auto"/>
          <w:szCs w:val="32"/>
        </w:rPr>
        <w:t>年度公务用车购置及运行维护费1.9</w:t>
      </w:r>
      <w:r>
        <w:rPr>
          <w:rFonts w:hint="eastAsia" w:ascii="仿宋_GB2312"/>
          <w:color w:val="auto"/>
          <w:szCs w:val="32"/>
          <w:lang w:val="en-US" w:eastAsia="zh-CN"/>
        </w:rPr>
        <w:t>1</w:t>
      </w:r>
      <w:r>
        <w:rPr>
          <w:rFonts w:hint="eastAsia" w:ascii="仿宋_GB2312"/>
          <w:color w:val="auto"/>
          <w:szCs w:val="32"/>
        </w:rPr>
        <w:t>万元，与年初预算相比</w:t>
      </w:r>
      <w:r>
        <w:rPr>
          <w:rFonts w:hint="eastAsia" w:ascii="仿宋_GB2312"/>
          <w:color w:val="auto"/>
          <w:sz w:val="32"/>
        </w:rPr>
        <w:t>减少0.</w:t>
      </w:r>
      <w:r>
        <w:rPr>
          <w:rFonts w:hint="eastAsia" w:ascii="仿宋_GB2312"/>
          <w:color w:val="auto"/>
          <w:sz w:val="32"/>
          <w:lang w:val="en-US" w:eastAsia="zh-CN"/>
        </w:rPr>
        <w:t>01</w:t>
      </w:r>
      <w:r>
        <w:rPr>
          <w:rFonts w:hint="eastAsia" w:ascii="仿宋_GB2312"/>
          <w:color w:val="auto"/>
          <w:szCs w:val="32"/>
        </w:rPr>
        <w:t>万元，降低</w:t>
      </w:r>
      <w:r>
        <w:rPr>
          <w:rFonts w:hint="eastAsia" w:ascii="仿宋_GB2312"/>
          <w:color w:val="auto"/>
          <w:szCs w:val="32"/>
          <w:lang w:val="en-US" w:eastAsia="zh-CN"/>
        </w:rPr>
        <w:t>0.52</w:t>
      </w:r>
      <w:r>
        <w:rPr>
          <w:rFonts w:hint="eastAsia" w:ascii="仿宋_GB2312"/>
          <w:color w:val="auto"/>
          <w:szCs w:val="32"/>
        </w:rPr>
        <w:t>%，原因是：</w:t>
      </w:r>
      <w:r>
        <w:rPr>
          <w:rFonts w:hint="eastAsia" w:ascii="仿宋_GB2312"/>
          <w:color w:val="auto"/>
          <w:sz w:val="32"/>
        </w:rPr>
        <w:t>规范公车使用，减少公车运行</w:t>
      </w:r>
      <w:r>
        <w:rPr>
          <w:rFonts w:hint="eastAsia" w:ascii="仿宋_GB2312"/>
          <w:color w:val="auto"/>
          <w:sz w:val="32"/>
          <w:lang w:eastAsia="zh-CN"/>
        </w:rPr>
        <w:t>支出费用</w:t>
      </w:r>
      <w:r>
        <w:rPr>
          <w:rFonts w:hint="eastAsia" w:ascii="仿宋_GB2312"/>
          <w:color w:val="auto"/>
          <w:szCs w:val="32"/>
        </w:rPr>
        <w:t>，与2</w:t>
      </w:r>
      <w:r>
        <w:rPr>
          <w:rFonts w:ascii="仿宋_GB2312"/>
          <w:color w:val="auto"/>
          <w:szCs w:val="32"/>
        </w:rPr>
        <w:t>016</w:t>
      </w:r>
      <w:r>
        <w:rPr>
          <w:rFonts w:hint="eastAsia" w:ascii="仿宋_GB2312"/>
          <w:color w:val="auto"/>
          <w:szCs w:val="32"/>
        </w:rPr>
        <w:t>年度决算数相比减少</w:t>
      </w:r>
      <w:r>
        <w:rPr>
          <w:rFonts w:hint="eastAsia" w:ascii="仿宋_GB2312"/>
          <w:color w:val="auto"/>
          <w:szCs w:val="32"/>
          <w:lang w:val="en-US" w:eastAsia="zh-CN"/>
        </w:rPr>
        <w:t>0.64万元</w:t>
      </w:r>
      <w:r>
        <w:rPr>
          <w:rFonts w:hint="eastAsia" w:ascii="仿宋_GB2312"/>
          <w:color w:val="auto"/>
          <w:szCs w:val="32"/>
        </w:rPr>
        <w:t>，原因是：</w:t>
      </w:r>
      <w:r>
        <w:rPr>
          <w:rFonts w:hint="eastAsia" w:ascii="仿宋_GB2312"/>
          <w:color w:val="auto"/>
          <w:sz w:val="32"/>
        </w:rPr>
        <w:t>规范公车使用，减少公车运行</w:t>
      </w:r>
      <w:r>
        <w:rPr>
          <w:rFonts w:hint="eastAsia" w:ascii="仿宋_GB2312"/>
          <w:color w:val="auto"/>
          <w:sz w:val="32"/>
          <w:lang w:eastAsia="zh-CN"/>
        </w:rPr>
        <w:t>支出费用</w:t>
      </w:r>
      <w:r>
        <w:rPr>
          <w:rFonts w:hint="eastAsia" w:ascii="仿宋_GB2312"/>
          <w:color w:val="auto"/>
          <w:szCs w:val="32"/>
        </w:rPr>
        <w:t>。</w:t>
      </w:r>
    </w:p>
    <w:p>
      <w:pPr>
        <w:ind w:firstLine="640"/>
        <w:rPr>
          <w:rFonts w:ascii="仿宋_GB2312"/>
          <w:color w:val="auto"/>
          <w:szCs w:val="32"/>
        </w:rPr>
      </w:pPr>
      <w:r>
        <w:rPr>
          <w:rFonts w:hint="eastAsia" w:ascii="仿宋_GB2312"/>
          <w:color w:val="auto"/>
          <w:szCs w:val="32"/>
        </w:rPr>
        <w:t>其中：公务用车购置费</w:t>
      </w:r>
      <w:r>
        <w:rPr>
          <w:rFonts w:hint="eastAsia" w:ascii="仿宋_GB2312"/>
          <w:color w:val="auto"/>
          <w:szCs w:val="32"/>
          <w:lang w:val="en-US" w:eastAsia="zh-CN"/>
        </w:rPr>
        <w:t>0万元</w:t>
      </w:r>
      <w:r>
        <w:rPr>
          <w:rFonts w:hint="eastAsia" w:ascii="仿宋_GB2312"/>
          <w:color w:val="auto"/>
          <w:szCs w:val="32"/>
        </w:rPr>
        <w:t>,</w:t>
      </w:r>
      <w:r>
        <w:rPr>
          <w:rFonts w:hint="eastAsia"/>
          <w:color w:val="auto"/>
        </w:rPr>
        <w:t xml:space="preserve"> </w:t>
      </w:r>
      <w:r>
        <w:rPr>
          <w:rFonts w:hint="eastAsia" w:ascii="仿宋_GB2312"/>
          <w:color w:val="auto"/>
          <w:szCs w:val="32"/>
          <w:highlight w:val="none"/>
        </w:rPr>
        <w:t>年初预算为0万元</w:t>
      </w:r>
      <w:r>
        <w:rPr>
          <w:rFonts w:hint="eastAsia" w:ascii="仿宋_GB2312"/>
          <w:color w:val="auto"/>
          <w:szCs w:val="32"/>
        </w:rPr>
        <w:t>，增长</w:t>
      </w:r>
      <w:r>
        <w:rPr>
          <w:rFonts w:hint="eastAsia" w:ascii="仿宋_GB2312"/>
          <w:color w:val="auto"/>
          <w:szCs w:val="32"/>
          <w:lang w:val="en-US" w:eastAsia="zh-CN"/>
        </w:rPr>
        <w:t>0</w:t>
      </w:r>
      <w:r>
        <w:rPr>
          <w:rFonts w:hint="eastAsia" w:ascii="仿宋_GB2312"/>
          <w:color w:val="auto"/>
          <w:szCs w:val="32"/>
        </w:rPr>
        <w:t>%，原因是：</w:t>
      </w:r>
      <w:r>
        <w:rPr>
          <w:rFonts w:hint="eastAsia" w:ascii="仿宋_GB2312"/>
          <w:color w:val="auto"/>
          <w:szCs w:val="32"/>
          <w:lang w:val="en-US" w:eastAsia="zh-CN"/>
        </w:rPr>
        <w:t>2017年</w:t>
      </w:r>
      <w:r>
        <w:rPr>
          <w:rFonts w:hint="eastAsia" w:ascii="仿宋_GB2312"/>
          <w:color w:val="auto"/>
          <w:szCs w:val="32"/>
          <w:lang w:eastAsia="zh-CN"/>
        </w:rPr>
        <w:t>无公车购置费用</w:t>
      </w:r>
      <w:r>
        <w:rPr>
          <w:rFonts w:hint="eastAsia" w:ascii="仿宋_GB2312"/>
          <w:color w:val="auto"/>
          <w:szCs w:val="32"/>
        </w:rPr>
        <w:t>，与2016年度决算数相比增加</w:t>
      </w:r>
      <w:r>
        <w:rPr>
          <w:rFonts w:hint="eastAsia" w:ascii="仿宋_GB2312"/>
          <w:color w:val="auto"/>
          <w:szCs w:val="32"/>
          <w:lang w:val="en-US" w:eastAsia="zh-CN"/>
        </w:rPr>
        <w:t>0万元</w:t>
      </w:r>
      <w:r>
        <w:rPr>
          <w:rFonts w:hint="eastAsia" w:ascii="仿宋_GB2312"/>
          <w:color w:val="auto"/>
          <w:szCs w:val="32"/>
        </w:rPr>
        <w:t>，原因是：</w:t>
      </w:r>
      <w:r>
        <w:rPr>
          <w:rFonts w:hint="eastAsia" w:ascii="仿宋_GB2312"/>
          <w:color w:val="auto"/>
          <w:szCs w:val="32"/>
          <w:lang w:val="en-US" w:eastAsia="zh-CN"/>
        </w:rPr>
        <w:t>2016年也</w:t>
      </w:r>
      <w:r>
        <w:rPr>
          <w:rFonts w:hint="eastAsia" w:ascii="仿宋_GB2312"/>
          <w:color w:val="auto"/>
          <w:szCs w:val="32"/>
          <w:lang w:eastAsia="zh-CN"/>
        </w:rPr>
        <w:t>无公车购置费用</w:t>
      </w:r>
      <w:r>
        <w:rPr>
          <w:rFonts w:hint="eastAsia" w:ascii="仿宋_GB2312"/>
          <w:color w:val="auto"/>
          <w:szCs w:val="32"/>
        </w:rPr>
        <w:t>。</w:t>
      </w:r>
    </w:p>
    <w:p>
      <w:pPr>
        <w:ind w:firstLine="640"/>
        <w:rPr>
          <w:rFonts w:ascii="仿宋_GB2312"/>
          <w:color w:val="auto"/>
          <w:szCs w:val="32"/>
        </w:rPr>
      </w:pPr>
      <w:r>
        <w:rPr>
          <w:rFonts w:hint="eastAsia" w:ascii="仿宋_GB2312"/>
          <w:color w:val="auto"/>
          <w:szCs w:val="32"/>
        </w:rPr>
        <w:t>其中：公务用车维护费</w:t>
      </w:r>
      <w:r>
        <w:rPr>
          <w:rFonts w:hint="eastAsia" w:ascii="仿宋_GB2312"/>
          <w:color w:val="auto"/>
          <w:szCs w:val="32"/>
          <w:lang w:val="en-US" w:eastAsia="zh-CN"/>
        </w:rPr>
        <w:t>1.91万元</w:t>
      </w:r>
      <w:r>
        <w:rPr>
          <w:rFonts w:hint="eastAsia" w:ascii="仿宋_GB2312"/>
          <w:color w:val="auto"/>
          <w:szCs w:val="32"/>
        </w:rPr>
        <w:t>,</w:t>
      </w:r>
      <w:r>
        <w:rPr>
          <w:rFonts w:hint="eastAsia"/>
          <w:color w:val="auto"/>
        </w:rPr>
        <w:t xml:space="preserve"> </w:t>
      </w:r>
      <w:r>
        <w:rPr>
          <w:rFonts w:hint="eastAsia" w:ascii="仿宋_GB2312"/>
          <w:color w:val="auto"/>
          <w:szCs w:val="32"/>
        </w:rPr>
        <w:t>与年初预算相比减少</w:t>
      </w:r>
      <w:r>
        <w:rPr>
          <w:rFonts w:hint="eastAsia" w:ascii="仿宋_GB2312"/>
          <w:color w:val="auto"/>
          <w:szCs w:val="32"/>
          <w:lang w:val="en-US" w:eastAsia="zh-CN"/>
        </w:rPr>
        <w:t>0.01</w:t>
      </w:r>
      <w:r>
        <w:rPr>
          <w:rFonts w:hint="eastAsia" w:ascii="仿宋_GB2312"/>
          <w:color w:val="auto"/>
          <w:szCs w:val="32"/>
        </w:rPr>
        <w:t>万元，降低</w:t>
      </w:r>
      <w:r>
        <w:rPr>
          <w:rFonts w:hint="eastAsia" w:ascii="仿宋_GB2312"/>
          <w:color w:val="auto"/>
          <w:szCs w:val="32"/>
          <w:lang w:val="en-US" w:eastAsia="zh-CN"/>
        </w:rPr>
        <w:t>0.52</w:t>
      </w:r>
      <w:r>
        <w:rPr>
          <w:rFonts w:hint="eastAsia" w:ascii="仿宋_GB2312"/>
          <w:color w:val="auto"/>
          <w:szCs w:val="32"/>
        </w:rPr>
        <w:t>%，原因是：</w:t>
      </w:r>
      <w:r>
        <w:rPr>
          <w:rFonts w:hint="eastAsia" w:ascii="仿宋_GB2312"/>
          <w:color w:val="auto"/>
          <w:sz w:val="32"/>
        </w:rPr>
        <w:t>规范公车使用，减少公车运行</w:t>
      </w:r>
      <w:r>
        <w:rPr>
          <w:rFonts w:hint="eastAsia" w:ascii="仿宋_GB2312"/>
          <w:color w:val="auto"/>
          <w:sz w:val="32"/>
          <w:lang w:eastAsia="zh-CN"/>
        </w:rPr>
        <w:t>支出费用</w:t>
      </w:r>
      <w:r>
        <w:rPr>
          <w:rFonts w:hint="eastAsia" w:ascii="仿宋_GB2312"/>
          <w:color w:val="auto"/>
          <w:szCs w:val="32"/>
        </w:rPr>
        <w:t>，与2016年度决算数相比减少</w:t>
      </w:r>
      <w:r>
        <w:rPr>
          <w:rFonts w:hint="eastAsia" w:ascii="仿宋_GB2312"/>
          <w:color w:val="auto"/>
          <w:szCs w:val="32"/>
          <w:lang w:val="en-US" w:eastAsia="zh-CN"/>
        </w:rPr>
        <w:t>0.64万元</w:t>
      </w:r>
      <w:r>
        <w:rPr>
          <w:rFonts w:hint="eastAsia" w:ascii="仿宋_GB2312"/>
          <w:color w:val="auto"/>
          <w:szCs w:val="32"/>
        </w:rPr>
        <w:t>，原因是：</w:t>
      </w:r>
      <w:r>
        <w:rPr>
          <w:rFonts w:hint="eastAsia" w:ascii="仿宋_GB2312"/>
          <w:color w:val="auto"/>
          <w:sz w:val="32"/>
        </w:rPr>
        <w:t>规范公车使用，减少公车运行</w:t>
      </w:r>
      <w:r>
        <w:rPr>
          <w:rFonts w:hint="eastAsia" w:ascii="仿宋_GB2312"/>
          <w:color w:val="auto"/>
          <w:sz w:val="32"/>
          <w:lang w:eastAsia="zh-CN"/>
        </w:rPr>
        <w:t>支出费用</w:t>
      </w:r>
      <w:r>
        <w:rPr>
          <w:rFonts w:hint="eastAsia" w:ascii="仿宋_GB2312"/>
          <w:color w:val="auto"/>
          <w:szCs w:val="32"/>
        </w:rPr>
        <w:t>。</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安排</w:t>
      </w:r>
      <w:r>
        <w:rPr>
          <w:rFonts w:hint="eastAsia" w:ascii="仿宋_GB2312"/>
          <w:szCs w:val="32"/>
          <w:lang w:val="en-US" w:eastAsia="zh-CN"/>
        </w:rPr>
        <w:t>0.71万元，</w:t>
      </w:r>
      <w:r>
        <w:rPr>
          <w:rFonts w:hint="eastAsia" w:ascii="仿宋_GB2312"/>
          <w:szCs w:val="32"/>
        </w:rPr>
        <w:t>与年初预算相比增加</w:t>
      </w:r>
      <w:r>
        <w:rPr>
          <w:rFonts w:hint="eastAsia" w:ascii="仿宋_GB2312"/>
          <w:szCs w:val="32"/>
          <w:lang w:val="en-US" w:eastAsia="zh-CN"/>
        </w:rPr>
        <w:t>0</w:t>
      </w:r>
      <w:r>
        <w:rPr>
          <w:rFonts w:hint="eastAsia" w:ascii="仿宋_GB2312"/>
          <w:szCs w:val="32"/>
        </w:rPr>
        <w:t>万元，增长</w:t>
      </w:r>
      <w:r>
        <w:rPr>
          <w:rFonts w:hint="eastAsia" w:ascii="仿宋_GB2312"/>
          <w:szCs w:val="32"/>
          <w:lang w:val="en-US" w:eastAsia="zh-CN"/>
        </w:rPr>
        <w:t>0</w:t>
      </w:r>
      <w:r>
        <w:rPr>
          <w:rFonts w:hint="eastAsia" w:ascii="仿宋_GB2312"/>
          <w:szCs w:val="32"/>
        </w:rPr>
        <w:t>%，原因是：</w:t>
      </w:r>
      <w:r>
        <w:rPr>
          <w:rFonts w:hint="eastAsia" w:ascii="仿宋_GB2312"/>
          <w:szCs w:val="32"/>
          <w:lang w:val="en-US" w:eastAsia="zh-CN"/>
        </w:rPr>
        <w:t>2017年</w:t>
      </w:r>
      <w:r>
        <w:rPr>
          <w:rFonts w:hint="eastAsia" w:ascii="仿宋_GB2312"/>
          <w:szCs w:val="32"/>
          <w:lang w:eastAsia="zh-CN"/>
        </w:rPr>
        <w:t>无发生公务接待费</w:t>
      </w:r>
      <w:r>
        <w:rPr>
          <w:rFonts w:hint="eastAsia" w:ascii="仿宋_GB2312"/>
          <w:szCs w:val="32"/>
        </w:rPr>
        <w:t>，与2</w:t>
      </w:r>
      <w:r>
        <w:rPr>
          <w:rFonts w:ascii="仿宋_GB2312"/>
          <w:szCs w:val="32"/>
        </w:rPr>
        <w:t>016</w:t>
      </w:r>
      <w:r>
        <w:rPr>
          <w:rFonts w:hint="eastAsia" w:ascii="仿宋_GB2312"/>
          <w:szCs w:val="32"/>
        </w:rPr>
        <w:t>年度决算数相比增加</w:t>
      </w:r>
      <w:r>
        <w:rPr>
          <w:rFonts w:hint="eastAsia" w:ascii="仿宋_GB2312"/>
          <w:szCs w:val="32"/>
          <w:lang w:val="en-US" w:eastAsia="zh-CN"/>
        </w:rPr>
        <w:t>0万元</w:t>
      </w:r>
      <w:r>
        <w:rPr>
          <w:rFonts w:hint="eastAsia" w:ascii="仿宋_GB2312"/>
          <w:szCs w:val="32"/>
        </w:rPr>
        <w:t>，原因是：</w:t>
      </w:r>
      <w:r>
        <w:rPr>
          <w:rFonts w:hint="eastAsia" w:ascii="仿宋_GB2312"/>
          <w:szCs w:val="32"/>
          <w:lang w:val="en-US" w:eastAsia="zh-CN"/>
        </w:rPr>
        <w:t>2016年也未</w:t>
      </w:r>
      <w:r>
        <w:rPr>
          <w:rFonts w:hint="eastAsia" w:ascii="仿宋_GB2312"/>
          <w:szCs w:val="32"/>
          <w:lang w:eastAsia="zh-CN"/>
        </w:rPr>
        <w:t>发生公务接待费</w:t>
      </w:r>
      <w:r>
        <w:rPr>
          <w:rFonts w:hint="eastAsia" w:ascii="仿宋_GB2312"/>
          <w:szCs w:val="32"/>
        </w:rPr>
        <w:t>。</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2</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szCs w:val="32"/>
        </w:rPr>
      </w:pPr>
      <w:r>
        <w:rPr>
          <w:rFonts w:hint="eastAsia" w:ascii="仿宋_GB2312"/>
          <w:szCs w:val="32"/>
        </w:rPr>
        <w:t>各部门应当对绩效预算执行情况的自评结果进行公开。并对主要的项目和重点支出项目（如有）的绩效评价结果进行公开。</w:t>
      </w:r>
    </w:p>
    <w:p>
      <w:pPr>
        <w:ind w:firstLine="640"/>
        <w:rPr>
          <w:rFonts w:ascii="仿宋_GB2312"/>
          <w:szCs w:val="32"/>
        </w:rPr>
      </w:pPr>
      <w:r>
        <w:rPr>
          <w:rFonts w:hint="eastAsia" w:ascii="仿宋_GB2312"/>
          <w:szCs w:val="32"/>
        </w:rPr>
        <w:t>本部门有绩效评价项目的，可将评价情况进行说明。</w:t>
      </w:r>
    </w:p>
    <w:p>
      <w:pPr>
        <w:ind w:firstLine="640"/>
        <w:rPr>
          <w:rFonts w:ascii="仿宋_GB2312"/>
          <w:szCs w:val="32"/>
        </w:rPr>
      </w:pPr>
      <w:r>
        <w:rPr>
          <w:rFonts w:hint="eastAsia" w:ascii="仿宋_GB2312"/>
          <w:szCs w:val="32"/>
        </w:rPr>
        <w:t>（一）预算绩效管理工作开展情况</w:t>
      </w:r>
    </w:p>
    <w:p>
      <w:pPr>
        <w:ind w:firstLine="640"/>
        <w:rPr>
          <w:rFonts w:ascii="仿宋_GB2312"/>
          <w:szCs w:val="32"/>
        </w:rPr>
      </w:pPr>
      <w:r>
        <w:rPr>
          <w:rFonts w:hint="eastAsia" w:ascii="仿宋_GB2312"/>
          <w:szCs w:val="32"/>
        </w:rPr>
        <w:t>（二）预算项目绩效评价开展情况</w:t>
      </w:r>
    </w:p>
    <w:p>
      <w:pPr>
        <w:ind w:firstLine="640"/>
        <w:rPr>
          <w:rFonts w:ascii="仿宋_GB2312"/>
          <w:szCs w:val="32"/>
        </w:rPr>
      </w:pPr>
      <w:r>
        <w:rPr>
          <w:rFonts w:hint="eastAsia" w:ascii="仿宋_GB2312"/>
          <w:szCs w:val="32"/>
        </w:rPr>
        <w:t>（三）预算项目绩效自评选例</w:t>
      </w:r>
    </w:p>
    <w:p>
      <w:pPr>
        <w:ind w:firstLine="640"/>
        <w:rPr>
          <w:rFonts w:ascii="仿宋_GB2312"/>
          <w:szCs w:val="32"/>
        </w:rPr>
      </w:pPr>
      <w:r>
        <w:rPr>
          <w:rFonts w:hint="eastAsia" w:ascii="仿宋_GB2312"/>
          <w:szCs w:val="32"/>
        </w:rPr>
        <w:t>（四）部门决算量化评价说明，将2017年度部门决算中《部门决算量化评价表》相关数据和信息进行说明。</w:t>
      </w:r>
    </w:p>
    <w:p>
      <w:pPr>
        <w:numPr>
          <w:ilvl w:val="0"/>
          <w:numId w:val="4"/>
        </w:numPr>
        <w:spacing w:beforeLines="0" w:afterLines="0"/>
        <w:ind w:firstLine="640"/>
        <w:rPr>
          <w:rFonts w:hint="eastAsia" w:ascii="仿宋_GB2312"/>
          <w:color w:val="auto"/>
          <w:sz w:val="32"/>
        </w:rPr>
      </w:pPr>
      <w:r>
        <w:rPr>
          <w:rFonts w:hint="eastAsia" w:ascii="仿宋_GB2312"/>
          <w:color w:val="auto"/>
          <w:sz w:val="32"/>
        </w:rPr>
        <w:t>预算绩效管理工作开展情况</w:t>
      </w:r>
    </w:p>
    <w:p>
      <w:pPr>
        <w:numPr>
          <w:ilvl w:val="0"/>
          <w:numId w:val="0"/>
        </w:numPr>
        <w:spacing w:beforeLines="0" w:afterLines="0"/>
        <w:ind w:firstLine="960" w:firstLineChars="300"/>
        <w:rPr>
          <w:rFonts w:hint="eastAsia" w:ascii="仿宋" w:hAnsi="仿宋" w:eastAsia="仿宋"/>
          <w:color w:val="auto"/>
          <w:sz w:val="32"/>
        </w:rPr>
      </w:pPr>
      <w:r>
        <w:rPr>
          <w:rFonts w:hint="eastAsia" w:ascii="仿宋" w:hAnsi="仿宋" w:eastAsia="仿宋"/>
          <w:color w:val="auto"/>
          <w:sz w:val="32"/>
          <w:shd w:val="clear" w:color="auto" w:fill="FFFFFF"/>
        </w:rPr>
        <w:t>我单位预算绩效管理工作在区财政部门指导下，进一步扩大预算绩效管理范围，加强了绩效评价管理与财政资金监管、财政监督检查工作的相互融合，绩效评价在预算分配、预算执行、结果应用的全过程管理机制不断完善。</w:t>
      </w:r>
    </w:p>
    <w:p>
      <w:pPr>
        <w:numPr>
          <w:ilvl w:val="0"/>
          <w:numId w:val="4"/>
        </w:numPr>
        <w:spacing w:beforeLines="0" w:afterLines="0"/>
        <w:ind w:firstLine="640"/>
        <w:rPr>
          <w:rFonts w:hint="eastAsia" w:ascii="仿宋_GB2312"/>
          <w:color w:val="auto"/>
          <w:sz w:val="32"/>
        </w:rPr>
      </w:pPr>
      <w:r>
        <w:rPr>
          <w:rFonts w:hint="eastAsia" w:ascii="仿宋_GB2312"/>
          <w:color w:val="auto"/>
          <w:sz w:val="32"/>
        </w:rPr>
        <w:t>预算项目绩效评价开展情况</w:t>
      </w:r>
    </w:p>
    <w:p>
      <w:pPr>
        <w:pStyle w:val="4"/>
        <w:widowControl/>
        <w:shd w:val="clear" w:color="auto" w:fill="FFFFFF"/>
        <w:spacing w:before="150" w:beforeLines="0" w:beforeAutospacing="0" w:after="0" w:afterLines="0" w:afterAutospacing="0"/>
        <w:ind w:firstLine="630"/>
        <w:rPr>
          <w:rFonts w:hint="eastAsia" w:ascii="仿宋_GB2312"/>
          <w:color w:val="auto"/>
          <w:sz w:val="32"/>
          <w:highlight w:val="yellow"/>
        </w:rPr>
      </w:pPr>
      <w:r>
        <w:rPr>
          <w:rFonts w:hint="eastAsia" w:ascii="仿宋" w:hAnsi="仿宋" w:eastAsia="仿宋"/>
          <w:color w:val="auto"/>
          <w:sz w:val="32"/>
          <w:shd w:val="clear" w:color="auto" w:fill="FFFFFF"/>
        </w:rPr>
        <w:t>对预算项目工作在区财政部门指导下，我单位对预算项目进行总体预算概述申请及产出绩效评价指标评价设定，总体提高资金使用的透明度，提高财政资金的运行效率，规范预算执行；有利于宏观调控政策的实施，发挥财政决策的前瞻效果。</w:t>
      </w:r>
    </w:p>
    <w:p>
      <w:pPr>
        <w:numPr>
          <w:ilvl w:val="0"/>
          <w:numId w:val="4"/>
        </w:numPr>
        <w:spacing w:beforeLines="0" w:afterLines="0"/>
        <w:ind w:firstLine="640"/>
        <w:rPr>
          <w:rFonts w:hint="eastAsia" w:ascii="仿宋_GB2312"/>
          <w:color w:val="auto"/>
          <w:sz w:val="32"/>
        </w:rPr>
      </w:pPr>
      <w:r>
        <w:rPr>
          <w:rFonts w:hint="eastAsia" w:ascii="仿宋_GB2312"/>
          <w:color w:val="auto"/>
          <w:sz w:val="32"/>
        </w:rPr>
        <w:t>预算项目绩效自评选例</w:t>
      </w:r>
    </w:p>
    <w:p>
      <w:pPr>
        <w:numPr>
          <w:ilvl w:val="0"/>
          <w:numId w:val="0"/>
        </w:numPr>
        <w:spacing w:beforeLines="0" w:afterLines="0"/>
        <w:ind w:firstLine="640"/>
        <w:rPr>
          <w:rFonts w:ascii="仿宋_GB2312"/>
          <w:color w:val="auto"/>
          <w:szCs w:val="32"/>
        </w:rPr>
      </w:pPr>
      <w:r>
        <w:rPr>
          <w:rFonts w:hint="eastAsia" w:ascii="仿宋_GB2312"/>
          <w:color w:val="auto"/>
          <w:sz w:val="32"/>
        </w:rPr>
        <w:t>办事处安排专项解决信访问题专项资金3.5万元，办事处依据预算项目绩效产出指标及效果指标，通过自评，护城河工程完成率评价为优，矛盾纠纷排除率为良，预算服务和教育对象满意度为优。</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_GB2312"/>
          <w:color w:val="auto"/>
          <w:sz w:val="32"/>
          <w:lang w:val="en-US" w:eastAsia="zh-CN"/>
        </w:rPr>
      </w:pPr>
      <w:r>
        <w:rPr>
          <w:rFonts w:hint="eastAsia" w:ascii="仿宋" w:hAnsi="仿宋" w:eastAsia="仿宋"/>
          <w:b/>
          <w:color w:val="auto"/>
          <w:szCs w:val="32"/>
        </w:rPr>
        <w:t>1．机关运行经费支出情况的说明。</w:t>
      </w:r>
      <w:r>
        <w:rPr>
          <w:rFonts w:hint="eastAsia" w:ascii="仿宋_GB2312"/>
          <w:color w:val="auto"/>
          <w:szCs w:val="32"/>
        </w:rPr>
        <w:t>201</w:t>
      </w:r>
      <w:r>
        <w:rPr>
          <w:rFonts w:ascii="仿宋_GB2312"/>
          <w:color w:val="auto"/>
          <w:szCs w:val="32"/>
        </w:rPr>
        <w:t>7</w:t>
      </w:r>
      <w:r>
        <w:rPr>
          <w:rFonts w:hint="eastAsia" w:ascii="仿宋_GB2312"/>
          <w:color w:val="auto"/>
          <w:szCs w:val="32"/>
        </w:rPr>
        <w:t>年度本部门机关运行经费支出</w:t>
      </w:r>
      <w:r>
        <w:rPr>
          <w:rFonts w:hint="eastAsia" w:ascii="仿宋_GB2312"/>
          <w:color w:val="auto"/>
          <w:sz w:val="32"/>
        </w:rPr>
        <w:t>221.23</w:t>
      </w:r>
      <w:r>
        <w:rPr>
          <w:rFonts w:hint="eastAsia" w:ascii="仿宋_GB2312"/>
          <w:color w:val="auto"/>
          <w:szCs w:val="32"/>
        </w:rPr>
        <w:t>万元，比201</w:t>
      </w:r>
      <w:r>
        <w:rPr>
          <w:rFonts w:ascii="仿宋_GB2312"/>
          <w:color w:val="auto"/>
          <w:szCs w:val="32"/>
        </w:rPr>
        <w:t>6</w:t>
      </w:r>
      <w:r>
        <w:rPr>
          <w:rFonts w:hint="eastAsia" w:ascii="仿宋_GB2312"/>
          <w:color w:val="auto"/>
          <w:szCs w:val="32"/>
        </w:rPr>
        <w:t>年度</w:t>
      </w:r>
      <w:r>
        <w:rPr>
          <w:rFonts w:hint="eastAsia" w:ascii="仿宋_GB2312"/>
          <w:color w:val="auto"/>
          <w:sz w:val="32"/>
        </w:rPr>
        <w:t>增加47.27</w:t>
      </w:r>
      <w:r>
        <w:rPr>
          <w:rFonts w:hint="eastAsia" w:ascii="仿宋_GB2312"/>
          <w:color w:val="auto"/>
          <w:szCs w:val="32"/>
        </w:rPr>
        <w:t>万元，</w:t>
      </w:r>
      <w:bookmarkStart w:id="21" w:name="OLE_LINK6"/>
      <w:r>
        <w:rPr>
          <w:rFonts w:hint="eastAsia" w:ascii="仿宋_GB2312"/>
          <w:color w:val="auto"/>
          <w:sz w:val="32"/>
        </w:rPr>
        <w:t>增长27.17%</w:t>
      </w:r>
      <w:bookmarkEnd w:id="21"/>
      <w:r>
        <w:rPr>
          <w:rFonts w:hint="eastAsia" w:ascii="仿宋_GB2312"/>
          <w:color w:val="auto"/>
          <w:szCs w:val="32"/>
        </w:rPr>
        <w:t>%。主要原因是：</w:t>
      </w:r>
      <w:r>
        <w:rPr>
          <w:rFonts w:hint="eastAsia" w:ascii="仿宋_GB2312"/>
          <w:color w:val="auto"/>
          <w:sz w:val="32"/>
        </w:rPr>
        <w:t>创城等费用等增加</w:t>
      </w:r>
      <w:r>
        <w:rPr>
          <w:rFonts w:hint="eastAsia" w:ascii="仿宋_GB2312"/>
          <w:color w:val="auto"/>
          <w:sz w:val="32"/>
          <w:lang w:val="en-US" w:eastAsia="zh-CN"/>
        </w:rPr>
        <w:t>.</w:t>
      </w:r>
    </w:p>
    <w:p>
      <w:pPr>
        <w:ind w:firstLine="643"/>
        <w:rPr>
          <w:rFonts w:hint="eastAsia" w:ascii="仿宋_GB2312"/>
          <w:color w:val="auto"/>
          <w:szCs w:val="32"/>
        </w:rPr>
      </w:pPr>
      <w:r>
        <w:rPr>
          <w:rFonts w:hint="eastAsia" w:ascii="仿宋" w:hAnsi="仿宋" w:eastAsia="仿宋"/>
          <w:b/>
          <w:color w:val="auto"/>
          <w:szCs w:val="32"/>
        </w:rPr>
        <w:t>2．政府采购情况的说明。</w:t>
      </w:r>
      <w:r>
        <w:rPr>
          <w:rFonts w:hint="eastAsia" w:ascii="仿宋_GB2312"/>
          <w:color w:val="auto"/>
          <w:szCs w:val="32"/>
        </w:rPr>
        <w:t>201</w:t>
      </w:r>
      <w:r>
        <w:rPr>
          <w:rFonts w:ascii="仿宋_GB2312"/>
          <w:color w:val="auto"/>
          <w:szCs w:val="32"/>
        </w:rPr>
        <w:t>7</w:t>
      </w:r>
      <w:r>
        <w:rPr>
          <w:rFonts w:hint="eastAsia" w:ascii="仿宋_GB2312"/>
          <w:color w:val="auto"/>
          <w:szCs w:val="32"/>
        </w:rPr>
        <w:t>年度本部门政府采购支出总额</w:t>
      </w:r>
      <w:r>
        <w:rPr>
          <w:rFonts w:hint="eastAsia" w:ascii="仿宋_GB2312"/>
          <w:color w:val="auto"/>
          <w:sz w:val="32"/>
        </w:rPr>
        <w:t>53.88</w:t>
      </w:r>
      <w:r>
        <w:rPr>
          <w:rFonts w:hint="eastAsia" w:ascii="仿宋_GB2312"/>
          <w:color w:val="auto"/>
          <w:szCs w:val="32"/>
        </w:rPr>
        <w:t>万元，其中：政府采购货物支出</w:t>
      </w:r>
      <w:r>
        <w:rPr>
          <w:rFonts w:hint="eastAsia" w:ascii="仿宋_GB2312"/>
          <w:color w:val="auto"/>
          <w:sz w:val="32"/>
        </w:rPr>
        <w:t>29.72</w:t>
      </w:r>
      <w:r>
        <w:rPr>
          <w:rFonts w:hint="eastAsia" w:ascii="仿宋_GB2312"/>
          <w:color w:val="auto"/>
          <w:szCs w:val="32"/>
        </w:rPr>
        <w:t>万元、政府采购工程支出</w:t>
      </w:r>
      <w:r>
        <w:rPr>
          <w:rFonts w:hint="eastAsia" w:ascii="仿宋_GB2312"/>
          <w:color w:val="auto"/>
          <w:szCs w:val="32"/>
          <w:lang w:val="en-US" w:eastAsia="zh-CN"/>
        </w:rPr>
        <w:t>0</w:t>
      </w:r>
      <w:r>
        <w:rPr>
          <w:rFonts w:hint="eastAsia" w:ascii="仿宋_GB2312"/>
          <w:color w:val="auto"/>
          <w:szCs w:val="32"/>
        </w:rPr>
        <w:t>万元、政府采购服务支出</w:t>
      </w:r>
      <w:r>
        <w:rPr>
          <w:rFonts w:hint="eastAsia" w:ascii="仿宋_GB2312"/>
          <w:color w:val="auto"/>
          <w:sz w:val="32"/>
        </w:rPr>
        <w:t>24.17</w:t>
      </w:r>
      <w:r>
        <w:rPr>
          <w:rFonts w:hint="eastAsia" w:ascii="仿宋_GB2312"/>
          <w:color w:val="auto"/>
          <w:szCs w:val="32"/>
        </w:rPr>
        <w:t>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p>
      <w:pPr>
        <w:widowControl/>
        <w:spacing w:line="240" w:lineRule="auto"/>
        <w:ind w:firstLine="643"/>
        <w:jc w:val="left"/>
        <w:rPr>
          <w:rFonts w:hint="eastAsia" w:ascii="仿宋" w:hAnsi="仿宋" w:eastAsia="仿宋"/>
          <w:b/>
          <w:szCs w:val="32"/>
        </w:rPr>
      </w:pPr>
      <w:r>
        <w:rPr>
          <w:rFonts w:hint="eastAsia" w:ascii="仿宋" w:hAnsi="仿宋" w:eastAsia="仿宋"/>
          <w:b/>
          <w:szCs w:val="32"/>
        </w:rPr>
        <w:t>3．国有资产占用情况。</w:t>
      </w:r>
    </w:p>
    <w:tbl>
      <w:tblPr>
        <w:tblStyle w:val="5"/>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160.10</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37.19</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831.84</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872.14</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bookmarkStart w:id="22"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3127</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3127</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668.46</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668.46</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3127</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3127</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668.46</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668.46</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23.15</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23.15</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4320</w:t>
            </w: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19.6</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19.6</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3.55</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3.55</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140.23</w:t>
            </w: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180.54</w:t>
            </w: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2"/>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headerReference r:id="rId15" w:type="default"/>
          <w:footerReference r:id="rId16" w:type="default"/>
          <w:pgSz w:w="16838" w:h="11906" w:orient="landscape"/>
          <w:pgMar w:top="1531" w:right="1984" w:bottom="1531" w:left="1984" w:header="851" w:footer="992" w:gutter="0"/>
          <w:cols w:space="0" w:num="1"/>
          <w:rtlGutter w:val="0"/>
          <w:docGrid w:type="lines" w:linePitch="442" w:charSpace="0"/>
        </w:sectPr>
      </w:pPr>
    </w:p>
    <w:p>
      <w:pPr>
        <w:ind w:left="0" w:leftChars="0" w:firstLine="640" w:firstLineChars="200"/>
        <w:rPr>
          <w:rFonts w:ascii="仿宋_GB2312"/>
          <w:color w:val="auto"/>
          <w:szCs w:val="32"/>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872.14</w:t>
      </w:r>
      <w:r>
        <w:rPr>
          <w:rFonts w:hint="eastAsia" w:ascii="仿宋_GB2312"/>
          <w:color w:val="auto"/>
          <w:szCs w:val="32"/>
        </w:rPr>
        <w:t>万元，与2016年相比增加</w:t>
      </w:r>
      <w:r>
        <w:rPr>
          <w:rFonts w:hint="eastAsia" w:ascii="仿宋_GB2312"/>
          <w:color w:val="auto"/>
          <w:szCs w:val="32"/>
          <w:lang w:val="en-US" w:eastAsia="zh-CN"/>
        </w:rPr>
        <w:t>40.3</w:t>
      </w:r>
      <w:r>
        <w:rPr>
          <w:rFonts w:hint="eastAsia" w:ascii="仿宋_GB2312"/>
          <w:color w:val="auto"/>
          <w:szCs w:val="32"/>
        </w:rPr>
        <w:t>万元，主要原因是：</w:t>
      </w:r>
      <w:r>
        <w:rPr>
          <w:rFonts w:hint="eastAsia" w:ascii="仿宋_GB2312"/>
          <w:color w:val="auto"/>
          <w:szCs w:val="32"/>
          <w:lang w:eastAsia="zh-CN"/>
        </w:rPr>
        <w:t>采购部分</w:t>
      </w:r>
      <w:r>
        <w:rPr>
          <w:rFonts w:hint="eastAsia" w:ascii="仿宋_GB2312"/>
          <w:color w:val="auto"/>
          <w:szCs w:val="32"/>
          <w:highlight w:val="none"/>
          <w:lang w:eastAsia="zh-CN"/>
        </w:rPr>
        <w:t>办公设施（电脑、打印机等）及办公桌椅</w:t>
      </w:r>
      <w:r>
        <w:rPr>
          <w:rFonts w:hint="eastAsia" w:ascii="仿宋_GB2312"/>
          <w:color w:val="auto"/>
          <w:szCs w:val="32"/>
        </w:rPr>
        <w:t>。</w:t>
      </w:r>
    </w:p>
    <w:p>
      <w:pPr>
        <w:ind w:firstLine="640"/>
        <w:rPr>
          <w:rFonts w:ascii="仿宋_GB2312"/>
          <w:szCs w:val="32"/>
        </w:rPr>
      </w:pPr>
      <w:r>
        <w:rPr>
          <w:rFonts w:hint="eastAsia" w:ascii="仿宋_GB2312"/>
          <w:szCs w:val="32"/>
        </w:rPr>
        <w:t>本部门共有车辆</w:t>
      </w:r>
      <w:r>
        <w:rPr>
          <w:rFonts w:hint="eastAsia" w:ascii="仿宋_GB2312"/>
          <w:szCs w:val="32"/>
          <w:lang w:val="en-US" w:eastAsia="zh-CN"/>
        </w:rPr>
        <w:t>2</w:t>
      </w:r>
      <w:r>
        <w:rPr>
          <w:rFonts w:hint="eastAsia" w:ascii="仿宋_GB2312"/>
          <w:szCs w:val="32"/>
        </w:rPr>
        <w:t>辆，其中，一般公务用车</w:t>
      </w:r>
      <w:r>
        <w:rPr>
          <w:rFonts w:hint="eastAsia" w:ascii="仿宋_GB2312"/>
          <w:szCs w:val="32"/>
          <w:lang w:val="en-US" w:eastAsia="zh-CN"/>
        </w:rPr>
        <w:t>1</w:t>
      </w:r>
      <w:r>
        <w:rPr>
          <w:rFonts w:hint="eastAsia" w:ascii="仿宋_GB2312"/>
          <w:szCs w:val="32"/>
        </w:rPr>
        <w:t>辆、一般执法执勤用车</w:t>
      </w:r>
      <w:r>
        <w:rPr>
          <w:rFonts w:hint="eastAsia" w:ascii="仿宋_GB2312"/>
          <w:szCs w:val="32"/>
          <w:lang w:val="en-US" w:eastAsia="zh-CN"/>
        </w:rPr>
        <w:t>1</w:t>
      </w:r>
      <w:r>
        <w:rPr>
          <w:rFonts w:hint="eastAsia" w:ascii="仿宋_GB2312"/>
          <w:szCs w:val="32"/>
        </w:rPr>
        <w:t>辆、特种专业技术用车</w:t>
      </w:r>
      <w:r>
        <w:rPr>
          <w:rFonts w:hint="eastAsia" w:ascii="仿宋_GB2312"/>
          <w:szCs w:val="32"/>
          <w:lang w:val="en-US" w:eastAsia="zh-CN"/>
        </w:rPr>
        <w:t>0</w:t>
      </w:r>
      <w:r>
        <w:rPr>
          <w:rFonts w:hint="eastAsia" w:ascii="仿宋_GB2312"/>
          <w:szCs w:val="32"/>
        </w:rPr>
        <w:t>辆、其他用车</w:t>
      </w:r>
      <w:r>
        <w:rPr>
          <w:rFonts w:hint="eastAsia" w:ascii="仿宋_GB2312"/>
          <w:szCs w:val="32"/>
          <w:lang w:val="en-US" w:eastAsia="zh-CN"/>
        </w:rPr>
        <w:t>0</w:t>
      </w:r>
      <w:r>
        <w:rPr>
          <w:rFonts w:hint="eastAsia" w:ascii="仿宋_GB2312"/>
          <w:szCs w:val="32"/>
        </w:rPr>
        <w:t>辆；单位价值200万元以上大型设备</w:t>
      </w:r>
      <w:r>
        <w:rPr>
          <w:rFonts w:hint="eastAsia" w:ascii="仿宋_GB2312"/>
          <w:szCs w:val="32"/>
          <w:lang w:val="en-US" w:eastAsia="zh-CN"/>
        </w:rPr>
        <w:t>0</w:t>
      </w:r>
      <w:r>
        <w:rPr>
          <w:rFonts w:hint="eastAsia" w:ascii="仿宋_GB2312"/>
          <w:szCs w:val="32"/>
        </w:rPr>
        <w:t>台。</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u w:val="none"/>
        </w:rPr>
      </w:pPr>
      <w:r>
        <w:rPr>
          <w:rFonts w:hint="eastAsia" w:ascii="仿宋" w:hAnsi="仿宋" w:eastAsia="仿宋"/>
          <w:szCs w:val="32"/>
        </w:rPr>
        <w:t>会议费支出情况。</w:t>
      </w:r>
      <w:bookmarkStart w:id="23" w:name="OLE_LINK47"/>
      <w:bookmarkStart w:id="24" w:name="OLE_LINK46"/>
      <w:r>
        <w:rPr>
          <w:rFonts w:hint="eastAsia" w:ascii="仿宋" w:hAnsi="仿宋" w:eastAsia="仿宋"/>
          <w:szCs w:val="32"/>
        </w:rPr>
        <w:t>2</w:t>
      </w:r>
      <w:bookmarkEnd w:id="23"/>
      <w:bookmarkEnd w:id="24"/>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w:t>
      </w:r>
      <w:r>
        <w:rPr>
          <w:rFonts w:hint="eastAsia" w:ascii="仿宋" w:hAnsi="仿宋" w:eastAsia="仿宋"/>
          <w:szCs w:val="32"/>
          <w:u w:val="none"/>
          <w:lang w:val="en-US" w:eastAsia="zh-CN"/>
        </w:rPr>
        <w:t>2016年也未发生会议费支出</w:t>
      </w:r>
      <w:r>
        <w:rPr>
          <w:rFonts w:hint="eastAsia" w:ascii="仿宋" w:hAnsi="仿宋" w:eastAsia="仿宋"/>
          <w:szCs w:val="32"/>
          <w:u w:val="none"/>
        </w:rPr>
        <w:t>。</w:t>
      </w:r>
    </w:p>
    <w:p>
      <w:pPr>
        <w:ind w:firstLine="640"/>
        <w:rPr>
          <w:rFonts w:ascii="仿宋_GB2312"/>
          <w:szCs w:val="32"/>
        </w:rPr>
      </w:pPr>
      <w:r>
        <w:rPr>
          <w:rFonts w:hint="eastAsia" w:ascii="仿宋" w:hAnsi="仿宋" w:eastAsia="仿宋"/>
          <w:szCs w:val="32"/>
        </w:rPr>
        <w:t>培训费支出情况。2017年培训费总计</w:t>
      </w:r>
      <w:r>
        <w:rPr>
          <w:rFonts w:hint="eastAsia" w:ascii="仿宋" w:hAnsi="仿宋" w:eastAsia="仿宋"/>
          <w:szCs w:val="32"/>
          <w:lang w:val="en-US" w:eastAsia="zh-CN"/>
        </w:rPr>
        <w:t>0.66</w:t>
      </w:r>
      <w:r>
        <w:rPr>
          <w:rFonts w:hint="eastAsia" w:ascii="仿宋" w:hAnsi="仿宋" w:eastAsia="仿宋"/>
          <w:szCs w:val="32"/>
        </w:rPr>
        <w:t>万元，2016年支出为</w:t>
      </w:r>
      <w:r>
        <w:rPr>
          <w:rFonts w:hint="eastAsia" w:ascii="仿宋" w:hAnsi="仿宋" w:eastAsia="仿宋"/>
          <w:szCs w:val="32"/>
          <w:lang w:val="en-US" w:eastAsia="zh-CN"/>
        </w:rPr>
        <w:t>1.11</w:t>
      </w:r>
      <w:r>
        <w:rPr>
          <w:rFonts w:hint="eastAsia" w:ascii="仿宋" w:hAnsi="仿宋" w:eastAsia="仿宋"/>
          <w:szCs w:val="32"/>
        </w:rPr>
        <w:t>万元，比上年减少</w:t>
      </w:r>
      <w:r>
        <w:rPr>
          <w:rFonts w:hint="eastAsia" w:ascii="仿宋" w:hAnsi="仿宋" w:eastAsia="仿宋"/>
          <w:szCs w:val="32"/>
          <w:lang w:val="en-US" w:eastAsia="zh-CN"/>
        </w:rPr>
        <w:t>0.45</w:t>
      </w:r>
      <w:r>
        <w:rPr>
          <w:rFonts w:hint="eastAsia" w:ascii="仿宋" w:hAnsi="仿宋" w:eastAsia="仿宋"/>
          <w:szCs w:val="32"/>
        </w:rPr>
        <w:t>万元，降低</w:t>
      </w:r>
      <w:r>
        <w:rPr>
          <w:rFonts w:hint="eastAsia" w:ascii="仿宋" w:hAnsi="仿宋" w:eastAsia="仿宋"/>
          <w:szCs w:val="32"/>
          <w:lang w:val="en-US" w:eastAsia="zh-CN"/>
        </w:rPr>
        <w:t>40.54</w:t>
      </w:r>
      <w:r>
        <w:rPr>
          <w:rFonts w:hint="eastAsia" w:ascii="仿宋" w:hAnsi="仿宋" w:eastAsia="仿宋"/>
          <w:szCs w:val="32"/>
        </w:rPr>
        <w:t>%。原因是：</w:t>
      </w:r>
      <w:r>
        <w:rPr>
          <w:rFonts w:hint="eastAsia" w:ascii="仿宋" w:hAnsi="仿宋" w:eastAsia="仿宋"/>
          <w:szCs w:val="32"/>
          <w:lang w:eastAsia="zh-CN"/>
        </w:rPr>
        <w:t>，尽量使用网络培训，减少培训开支</w:t>
      </w:r>
      <w:r>
        <w:rPr>
          <w:rFonts w:hint="eastAsia" w:ascii="仿宋" w:hAnsi="仿宋" w:eastAsia="仿宋"/>
          <w:szCs w:val="32"/>
        </w:rPr>
        <w:t>。</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4" w:right="1531" w:bottom="1984" w:left="1531"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宋体"/>
    <w:panose1 w:val="00000000000000000000"/>
    <w:charset w:val="86"/>
    <w:family w:val="roman"/>
    <w:pitch w:val="default"/>
    <w:sig w:usb0="00000000" w:usb1="00000000" w:usb2="00000000" w:usb3="00000000" w:csb0="00040000" w:csb1="00000000"/>
  </w:font>
  <w:font w:name="Î¢ÈíÑÅºÚ Western">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86CD7"/>
    <w:multiLevelType w:val="singleLevel"/>
    <w:tmpl w:val="8F786CD7"/>
    <w:lvl w:ilvl="0" w:tentative="0">
      <w:start w:val="1"/>
      <w:numFmt w:val="chineseCounting"/>
      <w:suff w:val="nothing"/>
      <w:lvlText w:val="%1、"/>
      <w:lvlJc w:val="left"/>
      <w:pPr>
        <w:ind w:left="1280" w:leftChars="0" w:firstLine="0" w:firstLineChars="0"/>
      </w:pPr>
      <w:rPr>
        <w:rFonts w:hint="eastAsia"/>
      </w:rPr>
    </w:lvl>
  </w:abstractNum>
  <w:abstractNum w:abstractNumId="1">
    <w:nsid w:val="AE66D7F1"/>
    <w:multiLevelType w:val="singleLevel"/>
    <w:tmpl w:val="AE66D7F1"/>
    <w:lvl w:ilvl="0" w:tentative="0">
      <w:start w:val="1"/>
      <w:numFmt w:val="chineseCounting"/>
      <w:suff w:val="nothing"/>
      <w:lvlText w:val="%1、"/>
      <w:lvlJc w:val="left"/>
      <w:rPr>
        <w:rFonts w:hint="eastAsia"/>
      </w:rPr>
    </w:lvl>
  </w:abstractNum>
  <w:abstractNum w:abstractNumId="2">
    <w:nsid w:val="DF8252F4"/>
    <w:multiLevelType w:val="singleLevel"/>
    <w:tmpl w:val="DF8252F4"/>
    <w:lvl w:ilvl="0" w:tentative="0">
      <w:start w:val="7"/>
      <w:numFmt w:val="chineseCounting"/>
      <w:suff w:val="nothing"/>
      <w:lvlText w:val="%1、"/>
      <w:lvlJc w:val="left"/>
      <w:rPr>
        <w:rFonts w:hint="eastAsia"/>
      </w:rPr>
    </w:lvl>
  </w:abstractNum>
  <w:abstractNum w:abstractNumId="3">
    <w:nsid w:val="6B3412E8"/>
    <w:multiLevelType w:val="multilevel"/>
    <w:tmpl w:val="6B3412E8"/>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60D1B80"/>
    <w:rsid w:val="0785355D"/>
    <w:rsid w:val="084D304B"/>
    <w:rsid w:val="0BBE0FDD"/>
    <w:rsid w:val="0C017573"/>
    <w:rsid w:val="154F33CD"/>
    <w:rsid w:val="360A43F5"/>
    <w:rsid w:val="42F50810"/>
    <w:rsid w:val="4F9C598A"/>
    <w:rsid w:val="59992B76"/>
    <w:rsid w:val="5E3E4A88"/>
    <w:rsid w:val="62A161D4"/>
    <w:rsid w:val="668F6769"/>
    <w:rsid w:val="66AB6208"/>
    <w:rsid w:val="67E10214"/>
    <w:rsid w:val="6E1D531D"/>
    <w:rsid w:val="70AA48A9"/>
    <w:rsid w:val="71A173A1"/>
    <w:rsid w:val="732B5757"/>
    <w:rsid w:val="754F0E0F"/>
    <w:rsid w:val="7BE1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4">
    <w:name w:val="Normal (Web)"/>
    <w:basedOn w:val="1"/>
    <w:unhideWhenUsed/>
    <w:qFormat/>
    <w:uiPriority w:val="99"/>
    <w:pPr>
      <w:spacing w:before="100" w:beforeLines="0" w:beforeAutospacing="1" w:after="100" w:afterLines="0" w:afterAutospacing="1"/>
      <w:jc w:val="left"/>
    </w:pPr>
    <w:rPr>
      <w:rFonts w:hint="default"/>
      <w:kern w:val="0"/>
      <w:sz w:val="24"/>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3"/>
    <w:qFormat/>
    <w:uiPriority w:val="99"/>
    <w:rPr>
      <w:rFonts w:ascii="Calibri" w:hAnsi="Calibri" w:eastAsia="宋体" w:cs="Times New Roman"/>
      <w:kern w:val="0"/>
      <w:sz w:val="18"/>
      <w:szCs w:val="18"/>
    </w:rPr>
  </w:style>
  <w:style w:type="character" w:customStyle="1" w:styleId="9">
    <w:name w:val="页脚 字符"/>
    <w:basedOn w:val="7"/>
    <w:link w:val="2"/>
    <w:qFormat/>
    <w:uiPriority w:val="99"/>
    <w:rPr>
      <w:rFonts w:ascii="Calibri" w:hAnsi="Calibri" w:eastAsia="宋体" w:cs="Times New Roman"/>
      <w:kern w:val="0"/>
      <w:sz w:val="18"/>
      <w:szCs w:val="18"/>
    </w:rPr>
  </w:style>
  <w:style w:type="paragraph"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1</TotalTime>
  <ScaleCrop>false</ScaleCrop>
  <LinksUpToDate>false</LinksUpToDate>
  <CharactersWithSpaces>5302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2019-03-14T07:46:07Z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