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2017年度部门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240" w:lineRule="auto"/>
        <w:ind w:firstLine="0" w:firstLineChars="0"/>
        <w:jc w:val="center"/>
        <w:rPr>
          <w:rFonts w:ascii="黑体" w:hAnsi="黑体" w:eastAsia="黑体"/>
          <w:b/>
          <w:sz w:val="84"/>
          <w:szCs w:val="8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bookmarkStart w:id="24" w:name="_GoBack"/>
      <w:r>
        <w:rPr>
          <w:rFonts w:hint="eastAsia" w:ascii="黑体" w:hAnsi="黑体" w:eastAsia="黑体"/>
          <w:sz w:val="44"/>
          <w:szCs w:val="44"/>
        </w:rPr>
        <w:t>秦皇岛市海港区西港新城开发建设办公室</w:t>
      </w:r>
      <w:bookmarkEnd w:id="24"/>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w:t>
      </w:r>
      <w:r>
        <w:rPr>
          <w:rFonts w:hint="eastAsia" w:ascii="黑体" w:hAnsi="黑体" w:eastAsia="黑体"/>
          <w:sz w:val="44"/>
          <w:szCs w:val="44"/>
          <w:lang w:val="en-US" w:eastAsia="zh-CN"/>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西港新城办</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西港新城办</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西港新城办</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5"/>
      <w:bookmarkStart w:id="4" w:name="OLE_LINK26"/>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bookmarkStart w:id="6" w:name="OLE_LINK11"/>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西港新城办部门概况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ascii="仿宋_GB2312" w:hAnsi="黑体"/>
          <w:szCs w:val="32"/>
        </w:rPr>
      </w:pPr>
      <w:bookmarkStart w:id="8" w:name="OLE_LINK14"/>
      <w:r>
        <w:rPr>
          <w:rFonts w:hint="eastAsia" w:ascii="仿宋_GB2312" w:hAnsi="黑体"/>
          <w:szCs w:val="32"/>
        </w:rPr>
        <w:t>部门职责</w:t>
      </w:r>
    </w:p>
    <w:p>
      <w:pPr>
        <w:ind w:firstLine="0" w:firstLineChars="0"/>
        <w:rPr>
          <w:rFonts w:ascii="仿宋_GB2312"/>
          <w:szCs w:val="32"/>
        </w:rPr>
      </w:pPr>
      <w:r>
        <w:rPr>
          <w:rFonts w:hint="eastAsia" w:ascii="仿宋_GB2312"/>
          <w:szCs w:val="32"/>
        </w:rPr>
        <w:t xml:space="preserve">    1</w:t>
      </w:r>
      <w:r>
        <w:rPr>
          <w:rFonts w:hint="eastAsia" w:ascii="仿宋_GB2312" w:hAnsi="方正仿宋_GBK" w:cs="方正仿宋_GBK"/>
          <w:szCs w:val="32"/>
        </w:rPr>
        <w:t>、</w:t>
      </w:r>
      <w:r>
        <w:rPr>
          <w:rFonts w:hint="eastAsia" w:ascii="仿宋_GB2312"/>
          <w:szCs w:val="32"/>
        </w:rPr>
        <w:t>负责统筹协调、指导推进西港搬迁改造涉及的有关工作，并及时督促落实；</w:t>
      </w:r>
    </w:p>
    <w:p>
      <w:pPr>
        <w:ind w:firstLine="0" w:firstLineChars="0"/>
        <w:rPr>
          <w:rFonts w:ascii="仿宋_GB2312"/>
          <w:szCs w:val="32"/>
        </w:rPr>
      </w:pPr>
      <w:r>
        <w:rPr>
          <w:rFonts w:hint="eastAsia" w:ascii="仿宋_GB2312"/>
          <w:szCs w:val="32"/>
        </w:rPr>
        <w:t xml:space="preserve">    2</w:t>
      </w:r>
      <w:r>
        <w:rPr>
          <w:rFonts w:hint="eastAsia" w:ascii="仿宋_GB2312" w:hAnsi="方正仿宋_GBK" w:cs="方正仿宋_GBK"/>
          <w:szCs w:val="32"/>
        </w:rPr>
        <w:t>、</w:t>
      </w:r>
      <w:r>
        <w:rPr>
          <w:rFonts w:hint="eastAsia" w:ascii="仿宋_GB2312"/>
          <w:szCs w:val="32"/>
        </w:rPr>
        <w:t>负责配合编制辖区各项规划；</w:t>
      </w:r>
    </w:p>
    <w:p>
      <w:pPr>
        <w:ind w:firstLine="0" w:firstLineChars="0"/>
        <w:rPr>
          <w:rFonts w:ascii="仿宋_GB2312"/>
          <w:szCs w:val="32"/>
        </w:rPr>
      </w:pPr>
      <w:r>
        <w:rPr>
          <w:rFonts w:hint="eastAsia" w:ascii="仿宋_GB2312"/>
          <w:szCs w:val="32"/>
        </w:rPr>
        <w:t xml:space="preserve">    3</w:t>
      </w:r>
      <w:r>
        <w:rPr>
          <w:rFonts w:hint="eastAsia" w:ascii="仿宋_GB2312" w:hAnsi="方正仿宋_GBK" w:cs="方正仿宋_GBK"/>
          <w:szCs w:val="32"/>
        </w:rPr>
        <w:t>、</w:t>
      </w:r>
      <w:r>
        <w:rPr>
          <w:rFonts w:hint="eastAsia" w:ascii="仿宋_GB2312"/>
          <w:szCs w:val="32"/>
        </w:rPr>
        <w:t>负责与省、市相关部门联系沟通，争取政策、项目和资金支持；</w:t>
      </w:r>
    </w:p>
    <w:p>
      <w:pPr>
        <w:ind w:firstLine="0" w:firstLineChars="0"/>
        <w:rPr>
          <w:rFonts w:ascii="仿宋_GB2312"/>
          <w:szCs w:val="32"/>
        </w:rPr>
      </w:pPr>
      <w:r>
        <w:rPr>
          <w:rFonts w:hint="eastAsia" w:ascii="仿宋_GB2312"/>
          <w:szCs w:val="32"/>
        </w:rPr>
        <w:t xml:space="preserve">    4</w:t>
      </w:r>
      <w:r>
        <w:rPr>
          <w:rFonts w:hint="eastAsia" w:ascii="仿宋_GB2312" w:hAnsi="方正仿宋_GBK" w:cs="方正仿宋_GBK"/>
          <w:szCs w:val="32"/>
        </w:rPr>
        <w:t>、</w:t>
      </w:r>
      <w:r>
        <w:rPr>
          <w:rFonts w:hint="eastAsia" w:ascii="仿宋_GB2312"/>
          <w:szCs w:val="32"/>
        </w:rPr>
        <w:t>负责做好招商引资及对外宣传等工作；</w:t>
      </w:r>
    </w:p>
    <w:p>
      <w:pPr>
        <w:ind w:firstLine="0" w:firstLineChars="0"/>
        <w:rPr>
          <w:rFonts w:ascii="仿宋_GB2312"/>
          <w:szCs w:val="32"/>
        </w:rPr>
      </w:pPr>
      <w:r>
        <w:rPr>
          <w:rFonts w:hint="eastAsia" w:ascii="仿宋_GB2312"/>
          <w:szCs w:val="32"/>
        </w:rPr>
        <w:t xml:space="preserve">    5</w:t>
      </w:r>
      <w:r>
        <w:rPr>
          <w:rFonts w:hint="eastAsia" w:ascii="仿宋_GB2312" w:hAnsi="方正仿宋_GBK" w:cs="方正仿宋_GBK"/>
          <w:szCs w:val="32"/>
        </w:rPr>
        <w:t>、</w:t>
      </w:r>
      <w:r>
        <w:rPr>
          <w:rFonts w:hint="eastAsia" w:ascii="仿宋_GB2312"/>
          <w:szCs w:val="32"/>
        </w:rPr>
        <w:t>协调配合推进辖区范围内征地拆迁、补偿安置等工作；</w:t>
      </w:r>
    </w:p>
    <w:p>
      <w:pPr>
        <w:ind w:firstLine="0" w:firstLineChars="0"/>
        <w:rPr>
          <w:rFonts w:ascii="仿宋_GB2312"/>
          <w:szCs w:val="32"/>
        </w:rPr>
      </w:pPr>
      <w:r>
        <w:rPr>
          <w:rFonts w:hint="eastAsia" w:ascii="仿宋_GB2312"/>
          <w:szCs w:val="32"/>
        </w:rPr>
        <w:t xml:space="preserve">    6</w:t>
      </w:r>
      <w:r>
        <w:rPr>
          <w:rFonts w:hint="eastAsia" w:ascii="仿宋_GB2312" w:hAnsi="方正仿宋_GBK" w:cs="方正仿宋_GBK"/>
          <w:szCs w:val="32"/>
        </w:rPr>
        <w:t>、</w:t>
      </w:r>
      <w:r>
        <w:rPr>
          <w:rFonts w:hint="eastAsia" w:ascii="仿宋_GB2312"/>
          <w:szCs w:val="32"/>
        </w:rPr>
        <w:t>协调配合推进辖区基础设施和公共设施的建设和管理；</w:t>
      </w:r>
    </w:p>
    <w:p>
      <w:pPr>
        <w:ind w:firstLine="0" w:firstLineChars="0"/>
        <w:rPr>
          <w:rFonts w:ascii="仿宋_GB2312"/>
          <w:szCs w:val="32"/>
        </w:rPr>
      </w:pPr>
      <w:r>
        <w:rPr>
          <w:rFonts w:hint="eastAsia" w:ascii="仿宋_GB2312"/>
          <w:szCs w:val="32"/>
        </w:rPr>
        <w:t xml:space="preserve">    7</w:t>
      </w:r>
      <w:r>
        <w:rPr>
          <w:rFonts w:hint="eastAsia" w:ascii="仿宋_GB2312" w:hAnsi="方正仿宋_GBK" w:cs="方正仿宋_GBK"/>
          <w:szCs w:val="32"/>
        </w:rPr>
        <w:t>、</w:t>
      </w:r>
      <w:r>
        <w:rPr>
          <w:rFonts w:hint="eastAsia" w:ascii="仿宋_GB2312"/>
          <w:szCs w:val="32"/>
        </w:rPr>
        <w:t>负责相关政策的统一解释工作；</w:t>
      </w:r>
    </w:p>
    <w:p>
      <w:pPr>
        <w:ind w:firstLine="0" w:firstLineChars="0"/>
        <w:rPr>
          <w:rFonts w:ascii="仿宋_GB2312"/>
          <w:szCs w:val="32"/>
        </w:rPr>
      </w:pPr>
      <w:r>
        <w:rPr>
          <w:rFonts w:hint="eastAsia" w:ascii="仿宋_GB2312"/>
          <w:szCs w:val="32"/>
        </w:rPr>
        <w:t xml:space="preserve">    8</w:t>
      </w:r>
      <w:r>
        <w:rPr>
          <w:rFonts w:hint="eastAsia" w:ascii="仿宋_GB2312" w:hAnsi="方正仿宋_GBK" w:cs="方正仿宋_GBK"/>
          <w:szCs w:val="32"/>
        </w:rPr>
        <w:t>、</w:t>
      </w:r>
      <w:r>
        <w:rPr>
          <w:rFonts w:hint="eastAsia" w:ascii="仿宋_GB2312"/>
          <w:szCs w:val="32"/>
        </w:rPr>
        <w:t>承担区委、区政府交办的其他事项。</w:t>
      </w:r>
    </w:p>
    <w:p>
      <w:pPr>
        <w:ind w:firstLine="0" w:firstLineChars="0"/>
        <w:rPr>
          <w:rFonts w:ascii="仿宋_GB2312" w:hAnsi="黑体"/>
          <w:szCs w:val="32"/>
        </w:rPr>
      </w:pPr>
    </w:p>
    <w:p>
      <w:pPr>
        <w:numPr>
          <w:ilvl w:val="0"/>
          <w:numId w:val="1"/>
        </w:numPr>
        <w:ind w:firstLine="1273" w:firstLineChars="398"/>
        <w:rPr>
          <w:rFonts w:ascii="仿宋_GB2312" w:hAnsi="黑体"/>
          <w:szCs w:val="32"/>
        </w:rPr>
      </w:pPr>
      <w:r>
        <w:rPr>
          <w:rFonts w:hint="eastAsia" w:ascii="仿宋_GB2312" w:hAnsi="黑体"/>
          <w:szCs w:val="32"/>
        </w:rPr>
        <w:t>部门决算单位构成</w:t>
      </w:r>
    </w:p>
    <w:p>
      <w:pPr>
        <w:ind w:firstLine="640"/>
        <w:rPr>
          <w:rFonts w:ascii="仿宋_GB2312" w:hAnsi="仿宋" w:cs="仿宋"/>
          <w:szCs w:val="32"/>
        </w:rPr>
      </w:pPr>
      <w:r>
        <w:rPr>
          <w:rFonts w:hint="eastAsia" w:ascii="仿宋_GB2312" w:hAnsi="仿宋" w:cs="仿宋"/>
          <w:szCs w:val="32"/>
        </w:rPr>
        <w:t>海港区西港新城开发建设办公室决算有1个独立决算单位。</w:t>
      </w:r>
    </w:p>
    <w:p>
      <w:pPr>
        <w:ind w:firstLine="672" w:firstLineChars="210"/>
        <w:rPr>
          <w:rFonts w:ascii="仿宋_GB2312" w:hAnsi="仿宋" w:cs="仿宋"/>
          <w:szCs w:val="32"/>
        </w:rPr>
      </w:pPr>
      <w:r>
        <w:rPr>
          <w:rFonts w:hint="eastAsia" w:ascii="仿宋" w:hAnsi="仿宋" w:eastAsia="仿宋"/>
          <w:szCs w:val="32"/>
        </w:rPr>
        <w:t>1</w:t>
      </w:r>
      <w:r>
        <w:rPr>
          <w:rFonts w:hint="eastAsia" w:ascii="仿宋_GB2312" w:hAnsi="仿宋" w:cs="仿宋"/>
          <w:szCs w:val="32"/>
        </w:rPr>
        <w:t>.海港区西港新城开发建设办公室</w:t>
      </w:r>
    </w:p>
    <w:p>
      <w:pPr>
        <w:ind w:left="1274" w:leftChars="398" w:firstLine="0" w:firstLineChars="0"/>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bookmarkStart w:id="9" w:name="OLE_LINK12"/>
    </w:p>
    <w:p>
      <w:pPr>
        <w:spacing w:line="240" w:lineRule="auto"/>
        <w:ind w:firstLine="2880" w:firstLineChars="400"/>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西港新城办201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hint="eastAsia" w:ascii="黑体" w:hAnsi="黑体" w:eastAsia="黑体"/>
          <w:szCs w:val="32"/>
        </w:rPr>
      </w:pPr>
      <w:r>
        <w:rPr>
          <w:rFonts w:hint="eastAsia" w:ascii="黑体" w:hAnsi="黑体" w:eastAsia="黑体"/>
          <w:szCs w:val="32"/>
        </w:rPr>
        <w:t xml:space="preserve">     </w:t>
      </w: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hint="eastAsia" w:ascii="黑体" w:hAnsi="黑体" w:eastAsia="黑体"/>
          <w:szCs w:val="32"/>
        </w:rPr>
      </w:pPr>
    </w:p>
    <w:p>
      <w:pPr>
        <w:widowControl/>
        <w:spacing w:line="240" w:lineRule="auto"/>
        <w:ind w:firstLine="0" w:firstLineChars="0"/>
        <w:jc w:val="left"/>
        <w:rPr>
          <w:rFonts w:ascii="黑体" w:hAnsi="黑体" w:eastAsia="黑体"/>
          <w:szCs w:val="32"/>
        </w:rPr>
      </w:pPr>
      <w:r>
        <w:rPr>
          <w:rFonts w:hint="eastAsia" w:ascii="黑体" w:hAnsi="黑体" w:eastAsia="黑体"/>
          <w:szCs w:val="32"/>
        </w:rPr>
        <w:t xml:space="preserve">   </w:t>
      </w: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hint="eastAsia" w:ascii="仿宋_GB2312"/>
          <w:szCs w:val="32"/>
        </w:rPr>
      </w:pPr>
      <w:r>
        <w:rPr>
          <w:rFonts w:hint="eastAsia" w:ascii="仿宋_GB2312"/>
          <w:szCs w:val="32"/>
        </w:rPr>
        <w:t>十、政府采购情况表</w:t>
      </w: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szCs w:val="32"/>
          <w:lang w:eastAsia="zh-CN"/>
        </w:rPr>
      </w:pPr>
    </w:p>
    <w:p>
      <w:pPr>
        <w:ind w:left="0" w:leftChars="0" w:firstLine="0" w:firstLineChars="0"/>
        <w:rPr>
          <w:rFonts w:hint="eastAsia" w:ascii="仿宋_GB2312" w:eastAsia="仿宋_GB2312"/>
          <w:szCs w:val="32"/>
          <w:lang w:eastAsia="zh-CN"/>
        </w:rPr>
      </w:pPr>
      <w:r>
        <w:rPr>
          <w:rFonts w:hint="eastAsia" w:ascii="仿宋_GB2312"/>
          <w:szCs w:val="32"/>
          <w:lang w:eastAsia="zh-CN"/>
        </w:rPr>
        <w:t>附件一：部门决算报表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ascii="黑体" w:hAnsi="黑体" w:eastAsia="黑体"/>
          <w:szCs w:val="32"/>
        </w:rPr>
        <w:br w:type="page"/>
      </w:r>
    </w:p>
    <w:p>
      <w:pPr>
        <w:spacing w:line="240" w:lineRule="auto"/>
        <w:ind w:firstLine="2880" w:firstLineChars="400"/>
        <w:jc w:val="both"/>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hint="eastAsia" w:ascii="黑体" w:hAnsi="黑体" w:eastAsia="黑体"/>
          <w:sz w:val="72"/>
          <w:szCs w:val="72"/>
        </w:rPr>
      </w:pPr>
      <w:r>
        <w:rPr>
          <w:rFonts w:hint="eastAsia" w:ascii="黑体" w:hAnsi="黑体" w:eastAsia="黑体"/>
          <w:sz w:val="72"/>
          <w:szCs w:val="72"/>
        </w:rPr>
        <w:t xml:space="preserve">  西港新城办</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p>
      <w:pPr>
        <w:ind w:firstLine="640"/>
        <w:rPr>
          <w:rFonts w:ascii="仿宋_GB2312"/>
          <w:szCs w:val="32"/>
        </w:rPr>
      </w:pPr>
      <w:bookmarkStart w:id="12" w:name="OLE_LINK23"/>
      <w:r>
        <w:rPr>
          <w:rFonts w:hint="eastAsia" w:ascii="仿宋_GB2312"/>
          <w:szCs w:val="32"/>
        </w:rPr>
        <w:t>2017年度决算收入总计 62.35万元，决算支出总计70.12万元，</w:t>
      </w:r>
      <w:bookmarkStart w:id="13" w:name="OLE_LINK37"/>
      <w:r>
        <w:rPr>
          <w:rFonts w:hint="eastAsia" w:ascii="仿宋_GB2312"/>
          <w:szCs w:val="32"/>
        </w:rPr>
        <w:t>年初结转和结余8.15万元，年末结转和结余0.38万元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年度收入与年初预算对比增加18.78万元，原因是：一是人员增加1人；二是补发公务员车补、通讯补、物业补等。与2</w:t>
      </w:r>
      <w:r>
        <w:rPr>
          <w:rFonts w:ascii="仿宋_GB2312"/>
          <w:szCs w:val="32"/>
        </w:rPr>
        <w:t>016</w:t>
      </w:r>
      <w:r>
        <w:rPr>
          <w:rFonts w:hint="eastAsia" w:ascii="仿宋_GB2312"/>
          <w:szCs w:val="32"/>
        </w:rPr>
        <w:t>年度收入相比，减少20.99万元，原因是：</w:t>
      </w:r>
      <w:bookmarkStart w:id="14" w:name="OLE_LINK5"/>
      <w:r>
        <w:rPr>
          <w:rFonts w:hint="eastAsia" w:ascii="仿宋_GB2312"/>
          <w:szCs w:val="32"/>
        </w:rPr>
        <w:t>由于办公地点搬迁，减少了原办公大楼支付的长期临时工工资14.587万元；水费0.58万元；电费7.12万</w:t>
      </w:r>
      <w:bookmarkEnd w:id="14"/>
      <w:r>
        <w:rPr>
          <w:rFonts w:hint="eastAsia" w:ascii="仿宋_GB2312"/>
          <w:szCs w:val="32"/>
        </w:rPr>
        <w:t>。</w:t>
      </w:r>
    </w:p>
    <w:p>
      <w:pPr>
        <w:ind w:firstLine="640"/>
        <w:rPr>
          <w:rFonts w:ascii="仿宋_GB2312"/>
          <w:szCs w:val="32"/>
        </w:rPr>
      </w:pPr>
      <w:r>
        <w:rPr>
          <w:rFonts w:hint="eastAsia" w:ascii="仿宋_GB2312"/>
          <w:szCs w:val="32"/>
        </w:rPr>
        <w:t xml:space="preserve"> 2</w:t>
      </w:r>
      <w:r>
        <w:rPr>
          <w:rFonts w:ascii="仿宋_GB2312"/>
          <w:szCs w:val="32"/>
        </w:rPr>
        <w:t>017</w:t>
      </w:r>
      <w:r>
        <w:rPr>
          <w:rFonts w:hint="eastAsia" w:ascii="仿宋_GB2312"/>
          <w:szCs w:val="32"/>
        </w:rPr>
        <w:t>年度支出与年初预算对比增加26.55万元，原因是：一是 2017年新增1人，二是补发公务员车补、通讯补、物业补等。与2</w:t>
      </w:r>
      <w:r>
        <w:rPr>
          <w:rFonts w:ascii="仿宋_GB2312"/>
          <w:szCs w:val="32"/>
        </w:rPr>
        <w:t>016</w:t>
      </w:r>
      <w:r>
        <w:rPr>
          <w:rFonts w:hint="eastAsia" w:ascii="仿宋_GB2312"/>
          <w:szCs w:val="32"/>
        </w:rPr>
        <w:t>年度支出相比，减少3.73万元，原因是：一是人员经费大幅增加</w:t>
      </w:r>
      <w:r>
        <w:rPr>
          <w:rFonts w:hint="eastAsia" w:ascii="仿宋_GB2312"/>
          <w:szCs w:val="32"/>
          <w:lang w:eastAsia="zh-CN"/>
        </w:rPr>
        <w:t>，</w:t>
      </w:r>
      <w:r>
        <w:rPr>
          <w:rFonts w:hint="eastAsia" w:ascii="仿宋_GB2312"/>
          <w:szCs w:val="32"/>
        </w:rPr>
        <w:t>人员增加1人、发放公务员车补、物业补、通讯补21.28万元；二是公用经费大幅减少</w:t>
      </w:r>
      <w:r>
        <w:rPr>
          <w:rFonts w:hint="eastAsia" w:ascii="仿宋_GB2312"/>
          <w:szCs w:val="32"/>
          <w:lang w:eastAsia="zh-CN"/>
        </w:rPr>
        <w:t>，</w:t>
      </w:r>
      <w:r>
        <w:rPr>
          <w:rFonts w:hint="eastAsia" w:ascii="仿宋_GB2312"/>
          <w:szCs w:val="32"/>
        </w:rPr>
        <w:t>办公地点搬迁，减少了长期临时工工资、水电费等30.02万元。</w:t>
      </w:r>
    </w:p>
    <w:bookmarkEnd w:id="10"/>
    <w:bookmarkEnd w:id="11"/>
    <w:bookmarkEnd w:id="12"/>
    <w:p>
      <w:pPr>
        <w:ind w:firstLine="643"/>
        <w:rPr>
          <w:rFonts w:ascii="楷体" w:hAnsi="楷体" w:eastAsia="楷体"/>
          <w:b/>
          <w:szCs w:val="32"/>
        </w:rPr>
      </w:pPr>
      <w:bookmarkStart w:id="15" w:name="OLE_LINK4"/>
      <w:bookmarkStart w:id="16"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62.35万元，其中：财政拨款收入62.35万元，占总收入 100.0</w:t>
      </w:r>
      <w:r>
        <w:rPr>
          <w:rFonts w:ascii="仿宋" w:hAnsi="仿宋" w:eastAsia="仿宋"/>
          <w:szCs w:val="32"/>
        </w:rPr>
        <w:t>%</w:t>
      </w:r>
      <w:r>
        <w:rPr>
          <w:rFonts w:hint="eastAsia" w:ascii="仿宋" w:hAnsi="仿宋" w:eastAsia="仿宋"/>
          <w:szCs w:val="32"/>
        </w:rPr>
        <w:t>；</w:t>
      </w:r>
      <w:bookmarkStart w:id="17" w:name="OLE_LINK32"/>
      <w:bookmarkStart w:id="18" w:name="OLE_LINK33"/>
      <w:r>
        <w:rPr>
          <w:rFonts w:hint="eastAsia" w:ascii="仿宋" w:hAnsi="仿宋" w:eastAsia="仿宋"/>
          <w:szCs w:val="32"/>
        </w:rPr>
        <w:t>事业收入0万元，占总收入0%</w:t>
      </w:r>
      <w:bookmarkEnd w:id="17"/>
      <w:bookmarkEnd w:id="18"/>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年度支出合计70.12万元，其中：</w:t>
      </w:r>
      <w:bookmarkStart w:id="19" w:name="OLE_LINK35"/>
      <w:r>
        <w:rPr>
          <w:rFonts w:hint="eastAsia" w:ascii="仿宋" w:hAnsi="仿宋" w:eastAsia="仿宋"/>
          <w:szCs w:val="32"/>
        </w:rPr>
        <w:t>基本支出 63.19万元，占总支出 90.12%；</w:t>
      </w:r>
      <w:bookmarkEnd w:id="19"/>
      <w:r>
        <w:rPr>
          <w:rFonts w:hint="eastAsia" w:ascii="仿宋" w:hAnsi="仿宋" w:eastAsia="仿宋"/>
          <w:szCs w:val="32"/>
        </w:rPr>
        <w:t>项目支出 6.93万元，占总支出 9.88%。</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5"/>
      <w:bookmarkEnd w:id="16"/>
      <w:r>
        <w:rPr>
          <w:rFonts w:hint="eastAsia" w:ascii="楷体" w:hAnsi="楷体" w:eastAsia="楷体"/>
          <w:b/>
          <w:szCs w:val="32"/>
        </w:rPr>
        <w:t>收入支出决算总体情况说明</w:t>
      </w:r>
    </w:p>
    <w:p>
      <w:pPr>
        <w:ind w:firstLine="640"/>
        <w:rPr>
          <w:rFonts w:ascii="仿宋_GB2312"/>
          <w:szCs w:val="32"/>
        </w:rPr>
      </w:pPr>
      <w:bookmarkStart w:id="20" w:name="OLE_LINK29"/>
      <w:r>
        <w:rPr>
          <w:rFonts w:hint="eastAsia" w:ascii="仿宋_GB2312"/>
          <w:szCs w:val="32"/>
        </w:rPr>
        <w:t>2017年度财政拨款收入决算总计</w:t>
      </w:r>
      <w:r>
        <w:rPr>
          <w:rFonts w:hint="eastAsia" w:ascii="仿宋" w:hAnsi="仿宋" w:eastAsia="仿宋"/>
          <w:szCs w:val="32"/>
        </w:rPr>
        <w:t>62.35</w:t>
      </w:r>
      <w:r>
        <w:rPr>
          <w:rFonts w:hint="eastAsia" w:ascii="仿宋_GB2312"/>
          <w:szCs w:val="32"/>
        </w:rPr>
        <w:t>万元，财政拨款支出决算总计</w:t>
      </w:r>
      <w:r>
        <w:rPr>
          <w:rFonts w:hint="eastAsia" w:ascii="仿宋" w:hAnsi="仿宋" w:eastAsia="仿宋"/>
          <w:szCs w:val="32"/>
        </w:rPr>
        <w:t>70.12</w:t>
      </w:r>
      <w:r>
        <w:rPr>
          <w:rFonts w:hint="eastAsia" w:ascii="仿宋_GB2312"/>
          <w:szCs w:val="32"/>
        </w:rPr>
        <w:t>万元，年初结转和结余8.15万元，年末结转和结余0.38万元。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年度财政拨款收入与年初预算对比增加18.78万元，原因是：一是增加1人；二是补发公务员车补、通讯补、物业补等。与2</w:t>
      </w:r>
      <w:r>
        <w:rPr>
          <w:rFonts w:ascii="仿宋_GB2312"/>
          <w:szCs w:val="32"/>
        </w:rPr>
        <w:t>016</w:t>
      </w:r>
      <w:r>
        <w:rPr>
          <w:rFonts w:hint="eastAsia" w:ascii="仿宋_GB2312"/>
          <w:szCs w:val="32"/>
        </w:rPr>
        <w:t>年度收入相比，减少20.99万元，原因是：</w:t>
      </w:r>
      <w:bookmarkEnd w:id="20"/>
      <w:r>
        <w:rPr>
          <w:rFonts w:hint="eastAsia" w:ascii="仿宋_GB2312"/>
          <w:szCs w:val="32"/>
        </w:rPr>
        <w:t>由于办公地点搬迁，减少了原办公大楼支付的长期临时工工资14.587万元；水费0.58万元；电费7.12万。</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年度财政拨款支出与年初预算对比增加增加26.55万元，原因是：一是 2017年新增1人，二是补发公务员车补、物业补等；与2</w:t>
      </w:r>
      <w:r>
        <w:rPr>
          <w:rFonts w:ascii="仿宋_GB2312"/>
          <w:szCs w:val="32"/>
        </w:rPr>
        <w:t>016</w:t>
      </w:r>
      <w:r>
        <w:rPr>
          <w:rFonts w:hint="eastAsia" w:ascii="仿宋_GB2312"/>
          <w:szCs w:val="32"/>
        </w:rPr>
        <w:t>年度支出相比，减少3.73万元，原因是：一是</w:t>
      </w:r>
      <w:r>
        <w:rPr>
          <w:rFonts w:hint="eastAsia" w:ascii="仿宋_GB2312"/>
          <w:color w:val="000000" w:themeColor="text1"/>
          <w:szCs w:val="32"/>
        </w:rPr>
        <w:t>人员经费大幅增加</w:t>
      </w:r>
      <w:r>
        <w:rPr>
          <w:rFonts w:hint="eastAsia" w:ascii="仿宋_GB2312"/>
          <w:color w:val="000000" w:themeColor="text1"/>
          <w:szCs w:val="32"/>
          <w:lang w:eastAsia="zh-CN"/>
        </w:rPr>
        <w:t>，</w:t>
      </w:r>
      <w:r>
        <w:rPr>
          <w:rFonts w:hint="eastAsia" w:ascii="仿宋_GB2312"/>
          <w:color w:val="000000" w:themeColor="text1"/>
          <w:szCs w:val="32"/>
        </w:rPr>
        <w:t>增加1人、发放公务员车补、物业补、通讯</w:t>
      </w:r>
      <w:r>
        <w:rPr>
          <w:rFonts w:hint="eastAsia" w:ascii="仿宋_GB2312"/>
          <w:szCs w:val="32"/>
        </w:rPr>
        <w:t>补21.28万元；二是公用经费大幅减少</w:t>
      </w:r>
      <w:r>
        <w:rPr>
          <w:rFonts w:hint="eastAsia" w:ascii="仿宋_GB2312"/>
          <w:szCs w:val="32"/>
          <w:lang w:eastAsia="zh-CN"/>
        </w:rPr>
        <w:t>，</w:t>
      </w:r>
      <w:r>
        <w:rPr>
          <w:rFonts w:hint="eastAsia" w:ascii="仿宋_GB2312"/>
          <w:szCs w:val="32"/>
        </w:rPr>
        <w:t>办公地点搬迁，减少了临时工工资、水电费等30.02万元。</w:t>
      </w:r>
    </w:p>
    <w:p>
      <w:pPr>
        <w:ind w:left="0" w:leftChars="0" w:firstLine="643" w:firstLineChars="20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6"/>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0.03</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0.06</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-0.03</w:t>
            </w:r>
          </w:p>
        </w:tc>
        <w:tc>
          <w:tcPr>
            <w:tcW w:w="1417"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0.06</w:t>
            </w:r>
          </w:p>
        </w:tc>
        <w:tc>
          <w:tcPr>
            <w:tcW w:w="1474" w:type="dxa"/>
          </w:tcPr>
          <w:p>
            <w:pPr>
              <w:ind w:firstLine="0" w:firstLineChars="0"/>
              <w:jc w:val="both"/>
              <w:rPr>
                <w:rFonts w:hint="default" w:ascii="仿宋_GB2312" w:eastAsia="仿宋_GB2312"/>
                <w:sz w:val="24"/>
                <w:szCs w:val="24"/>
                <w:lang w:val="en-US" w:eastAsia="zh-CN"/>
              </w:rPr>
            </w:pPr>
            <w:r>
              <w:rPr>
                <w:rFonts w:hint="eastAsia" w:ascii="仿宋_GB2312"/>
                <w:sz w:val="24"/>
                <w:szCs w:val="24"/>
                <w:lang w:val="en-US" w:eastAsia="zh-CN"/>
              </w:rPr>
              <w:t>0</w:t>
            </w:r>
          </w:p>
        </w:tc>
        <w:tc>
          <w:tcPr>
            <w:tcW w:w="1417"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highlight w:val="none"/>
              </w:rPr>
            </w:pPr>
            <w:bookmarkStart w:id="21" w:name="_Hlk3185114"/>
            <w:r>
              <w:rPr>
                <w:rFonts w:hint="eastAsia" w:ascii="仿宋_GB2312"/>
                <w:color w:val="000000" w:themeColor="text1"/>
                <w:sz w:val="24"/>
                <w:szCs w:val="24"/>
                <w:highlight w:val="none"/>
              </w:rPr>
              <w:t>其中：公务用车购置费</w:t>
            </w:r>
          </w:p>
        </w:tc>
        <w:tc>
          <w:tcPr>
            <w:tcW w:w="1446"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c>
          <w:tcPr>
            <w:tcW w:w="1446"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c>
          <w:tcPr>
            <w:tcW w:w="1446"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c>
          <w:tcPr>
            <w:tcW w:w="1474"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c>
          <w:tcPr>
            <w:tcW w:w="1417"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highlight w:val="none"/>
              </w:rPr>
            </w:pPr>
            <w:r>
              <w:rPr>
                <w:rFonts w:hint="eastAsia" w:ascii="仿宋_GB2312"/>
                <w:color w:val="000000" w:themeColor="text1"/>
                <w:sz w:val="24"/>
                <w:szCs w:val="24"/>
                <w:highlight w:val="none"/>
              </w:rPr>
              <w:t>其中：公务用车维护费</w:t>
            </w:r>
          </w:p>
        </w:tc>
        <w:tc>
          <w:tcPr>
            <w:tcW w:w="1446"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c>
          <w:tcPr>
            <w:tcW w:w="1446"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c>
          <w:tcPr>
            <w:tcW w:w="1446" w:type="dxa"/>
          </w:tcPr>
          <w:p>
            <w:pPr>
              <w:ind w:firstLine="0" w:firstLineChars="0"/>
              <w:jc w:val="center"/>
              <w:rPr>
                <w:rFonts w:hint="default" w:ascii="仿宋_GB2312" w:eastAsia="仿宋_GB2312"/>
                <w:color w:val="000000" w:themeColor="text1"/>
                <w:sz w:val="24"/>
                <w:szCs w:val="24"/>
                <w:highlight w:val="none"/>
                <w:lang w:val="en-US" w:eastAsia="zh-CN"/>
              </w:rPr>
            </w:pPr>
            <w:r>
              <w:rPr>
                <w:rFonts w:hint="eastAsia" w:ascii="仿宋_GB2312"/>
                <w:color w:val="000000" w:themeColor="text1"/>
                <w:sz w:val="24"/>
                <w:szCs w:val="24"/>
                <w:highlight w:val="none"/>
                <w:lang w:val="en-US" w:eastAsia="zh-CN"/>
              </w:rPr>
              <w:t>0.06</w:t>
            </w:r>
          </w:p>
        </w:tc>
        <w:tc>
          <w:tcPr>
            <w:tcW w:w="1474" w:type="dxa"/>
          </w:tcPr>
          <w:p>
            <w:pPr>
              <w:ind w:firstLine="0" w:firstLineChars="0"/>
              <w:jc w:val="center"/>
              <w:rPr>
                <w:rFonts w:ascii="仿宋_GB2312"/>
                <w:color w:val="000000" w:themeColor="text1"/>
                <w:sz w:val="24"/>
                <w:szCs w:val="24"/>
                <w:highlight w:val="none"/>
              </w:rPr>
            </w:pPr>
            <w:r>
              <w:rPr>
                <w:rFonts w:hint="eastAsia" w:ascii="仿宋_GB2312"/>
                <w:color w:val="000000" w:themeColor="text1"/>
                <w:sz w:val="24"/>
                <w:szCs w:val="24"/>
                <w:highlight w:val="none"/>
              </w:rPr>
              <w:t>0</w:t>
            </w:r>
          </w:p>
        </w:tc>
        <w:tc>
          <w:tcPr>
            <w:tcW w:w="1417" w:type="dxa"/>
          </w:tcPr>
          <w:p>
            <w:pPr>
              <w:ind w:firstLine="0" w:firstLineChars="0"/>
              <w:jc w:val="center"/>
              <w:rPr>
                <w:rFonts w:hint="default" w:ascii="仿宋_GB2312" w:eastAsia="仿宋_GB2312"/>
                <w:color w:val="000000" w:themeColor="text1"/>
                <w:sz w:val="24"/>
                <w:szCs w:val="24"/>
                <w:highlight w:val="none"/>
                <w:lang w:val="en-US" w:eastAsia="zh-CN"/>
              </w:rPr>
            </w:pPr>
            <w:r>
              <w:rPr>
                <w:rFonts w:hint="eastAsia" w:ascii="仿宋_GB2312"/>
                <w:color w:val="000000" w:themeColor="text1"/>
                <w:sz w:val="24"/>
                <w:szCs w:val="24"/>
                <w:highlight w:val="none"/>
                <w:lang w:val="en-US" w:eastAsia="zh-CN"/>
              </w:rPr>
              <w:t>-0.06</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0.03</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-0.03</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年度“三公经费”支出总额0万元，与年初预算相比减少0.03万元，降低100.0%，原因是：2017年无支出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年度决算数相比减少0.06万元，降低100.0%，原因是：2017年无支出。</w:t>
      </w:r>
    </w:p>
    <w:p>
      <w:pPr>
        <w:ind w:left="0" w:leftChars="0" w:firstLine="643" w:firstLineChars="200"/>
        <w:rPr>
          <w:rFonts w:hint="eastAsia" w:ascii="仿宋_GB2312"/>
          <w:color w:val="000000" w:themeColor="text1"/>
          <w:szCs w:val="32"/>
          <w:lang w:val="en-US" w:eastAsia="zh-CN"/>
        </w:rPr>
      </w:pPr>
      <w:r>
        <w:rPr>
          <w:rFonts w:hint="eastAsia" w:ascii="仿宋_GB2312"/>
          <w:b/>
          <w:color w:val="000000" w:themeColor="text1"/>
          <w:szCs w:val="32"/>
        </w:rPr>
        <w:t>2．</w:t>
      </w:r>
      <w:r>
        <w:rPr>
          <w:rFonts w:hint="eastAsia" w:ascii="仿宋_GB2312"/>
          <w:color w:val="000000" w:themeColor="text1"/>
          <w:szCs w:val="32"/>
        </w:rPr>
        <w:t>2</w:t>
      </w:r>
      <w:r>
        <w:rPr>
          <w:rFonts w:ascii="仿宋_GB2312"/>
          <w:color w:val="000000" w:themeColor="text1"/>
          <w:szCs w:val="32"/>
        </w:rPr>
        <w:t>017</w:t>
      </w:r>
      <w:r>
        <w:rPr>
          <w:rFonts w:hint="eastAsia" w:ascii="仿宋_GB2312"/>
          <w:color w:val="000000" w:themeColor="text1"/>
          <w:szCs w:val="32"/>
        </w:rPr>
        <w:t>年度因公出国（境）费</w:t>
      </w:r>
      <w:r>
        <w:rPr>
          <w:rFonts w:hint="eastAsia" w:ascii="仿宋_GB2312"/>
          <w:color w:val="000000" w:themeColor="text1"/>
          <w:szCs w:val="32"/>
          <w:lang w:val="en-US" w:eastAsia="zh-CN"/>
        </w:rPr>
        <w:t>0</w:t>
      </w:r>
      <w:r>
        <w:rPr>
          <w:rFonts w:hint="eastAsia" w:ascii="仿宋_GB2312"/>
          <w:color w:val="000000" w:themeColor="text1"/>
          <w:szCs w:val="32"/>
        </w:rPr>
        <w:t>万元，与年初预算相比减少</w:t>
      </w:r>
      <w:r>
        <w:rPr>
          <w:rFonts w:hint="eastAsia" w:ascii="仿宋_GB2312"/>
          <w:color w:val="000000" w:themeColor="text1"/>
          <w:szCs w:val="32"/>
          <w:lang w:val="en-US" w:eastAsia="zh-CN"/>
        </w:rPr>
        <w:t>0</w:t>
      </w:r>
      <w:r>
        <w:rPr>
          <w:rFonts w:hint="eastAsia" w:ascii="仿宋_GB2312"/>
          <w:color w:val="000000" w:themeColor="text1"/>
          <w:szCs w:val="32"/>
        </w:rPr>
        <w:t>万元，原因是：</w:t>
      </w:r>
      <w:r>
        <w:rPr>
          <w:rFonts w:hint="eastAsia" w:ascii="仿宋_GB2312"/>
          <w:color w:val="000000" w:themeColor="text1"/>
          <w:szCs w:val="32"/>
          <w:lang w:val="en-US" w:eastAsia="zh-CN"/>
        </w:rPr>
        <w:t>2017年末发生因公出国费</w:t>
      </w:r>
      <w:r>
        <w:rPr>
          <w:rFonts w:hint="eastAsia" w:ascii="仿宋_GB2312"/>
          <w:color w:val="000000" w:themeColor="text1"/>
          <w:szCs w:val="32"/>
        </w:rPr>
        <w:t>，</w:t>
      </w:r>
      <w:r>
        <w:rPr>
          <w:rFonts w:hint="eastAsia" w:ascii="仿宋_GB2312"/>
          <w:color w:val="000000" w:themeColor="text1"/>
          <w:szCs w:val="32"/>
          <w:lang w:eastAsia="zh-CN"/>
        </w:rPr>
        <w:t>年初预算末安排，</w:t>
      </w:r>
      <w:r>
        <w:rPr>
          <w:rFonts w:hint="eastAsia" w:ascii="仿宋_GB2312"/>
          <w:color w:val="000000" w:themeColor="text1"/>
          <w:szCs w:val="32"/>
        </w:rPr>
        <w:t>与2</w:t>
      </w:r>
      <w:r>
        <w:rPr>
          <w:rFonts w:ascii="仿宋_GB2312"/>
          <w:color w:val="000000" w:themeColor="text1"/>
          <w:szCs w:val="32"/>
        </w:rPr>
        <w:t>016</w:t>
      </w:r>
      <w:r>
        <w:rPr>
          <w:rFonts w:hint="eastAsia" w:ascii="仿宋_GB2312"/>
          <w:color w:val="000000" w:themeColor="text1"/>
          <w:szCs w:val="32"/>
        </w:rPr>
        <w:t>年度决算数相比减少</w:t>
      </w:r>
      <w:r>
        <w:rPr>
          <w:rFonts w:hint="eastAsia" w:ascii="仿宋_GB2312"/>
          <w:color w:val="000000" w:themeColor="text1"/>
          <w:szCs w:val="32"/>
          <w:lang w:val="en-US" w:eastAsia="zh-CN"/>
        </w:rPr>
        <w:t>0.06万元</w:t>
      </w:r>
      <w:r>
        <w:rPr>
          <w:rFonts w:hint="eastAsia" w:ascii="仿宋_GB2312"/>
          <w:color w:val="000000" w:themeColor="text1"/>
          <w:szCs w:val="32"/>
        </w:rPr>
        <w:t>，原因是：</w:t>
      </w:r>
      <w:r>
        <w:rPr>
          <w:rFonts w:hint="eastAsia" w:ascii="仿宋_GB2312"/>
          <w:color w:val="000000" w:themeColor="text1"/>
          <w:szCs w:val="32"/>
          <w:lang w:val="en-US" w:eastAsia="zh-CN"/>
        </w:rPr>
        <w:t>2016年公务用车运行维护费发生0.06万元</w:t>
      </w:r>
    </w:p>
    <w:p>
      <w:pPr>
        <w:ind w:firstLine="643"/>
        <w:rPr>
          <w:rFonts w:ascii="仿宋_GB2312"/>
          <w:color w:val="000000" w:themeColor="text1"/>
          <w:szCs w:val="32"/>
        </w:rPr>
      </w:pPr>
      <w:r>
        <w:rPr>
          <w:rFonts w:hint="eastAsia" w:ascii="仿宋_GB2312"/>
          <w:b/>
          <w:color w:val="000000" w:themeColor="text1"/>
          <w:szCs w:val="32"/>
        </w:rPr>
        <w:t>3．</w:t>
      </w:r>
      <w:r>
        <w:rPr>
          <w:rFonts w:hint="eastAsia" w:ascii="仿宋_GB2312"/>
          <w:color w:val="000000" w:themeColor="text1"/>
          <w:szCs w:val="32"/>
        </w:rPr>
        <w:t>2</w:t>
      </w:r>
      <w:r>
        <w:rPr>
          <w:rFonts w:ascii="仿宋_GB2312"/>
          <w:color w:val="000000" w:themeColor="text1"/>
          <w:szCs w:val="32"/>
        </w:rPr>
        <w:t>017</w:t>
      </w:r>
      <w:r>
        <w:rPr>
          <w:rFonts w:hint="eastAsia" w:ascii="仿宋_GB2312"/>
          <w:color w:val="000000" w:themeColor="text1"/>
          <w:szCs w:val="32"/>
        </w:rPr>
        <w:t>年度公务用车购置及运行维护费</w:t>
      </w:r>
      <w:r>
        <w:rPr>
          <w:rFonts w:hint="eastAsia" w:ascii="仿宋_GB2312"/>
          <w:color w:val="000000" w:themeColor="text1"/>
          <w:szCs w:val="32"/>
          <w:lang w:val="en-US" w:eastAsia="zh-CN"/>
        </w:rPr>
        <w:t>0</w:t>
      </w:r>
      <w:r>
        <w:rPr>
          <w:rFonts w:hint="eastAsia" w:ascii="仿宋_GB2312"/>
          <w:color w:val="000000" w:themeColor="text1"/>
          <w:szCs w:val="32"/>
        </w:rPr>
        <w:t>万元，与年初预算相比增加</w:t>
      </w:r>
      <w:r>
        <w:rPr>
          <w:rFonts w:hint="eastAsia" w:ascii="仿宋_GB2312"/>
          <w:color w:val="000000" w:themeColor="text1"/>
          <w:szCs w:val="32"/>
          <w:lang w:val="en-US" w:eastAsia="zh-CN"/>
        </w:rPr>
        <w:t>0</w:t>
      </w:r>
      <w:r>
        <w:rPr>
          <w:rFonts w:hint="eastAsia" w:ascii="仿宋_GB2312"/>
          <w:color w:val="000000" w:themeColor="text1"/>
          <w:szCs w:val="32"/>
        </w:rPr>
        <w:t>万元，增长</w:t>
      </w:r>
      <w:r>
        <w:rPr>
          <w:rFonts w:hint="eastAsia" w:ascii="仿宋_GB2312"/>
          <w:color w:val="000000" w:themeColor="text1"/>
          <w:szCs w:val="32"/>
          <w:lang w:val="en-US" w:eastAsia="zh-CN"/>
        </w:rPr>
        <w:t>0</w:t>
      </w:r>
      <w:r>
        <w:rPr>
          <w:rFonts w:hint="eastAsia" w:ascii="仿宋_GB2312"/>
          <w:color w:val="000000" w:themeColor="text1"/>
          <w:szCs w:val="32"/>
        </w:rPr>
        <w:t>%，原因是：</w:t>
      </w:r>
      <w:r>
        <w:rPr>
          <w:rFonts w:hint="eastAsia" w:ascii="仿宋_GB2312"/>
          <w:color w:val="000000" w:themeColor="text1"/>
          <w:szCs w:val="32"/>
          <w:lang w:eastAsia="zh-CN"/>
        </w:rPr>
        <w:t>车改后我单位无公务用车</w:t>
      </w:r>
      <w:r>
        <w:rPr>
          <w:rFonts w:hint="eastAsia" w:ascii="仿宋_GB2312"/>
          <w:color w:val="000000" w:themeColor="text1"/>
          <w:szCs w:val="32"/>
        </w:rPr>
        <w:t>，与2</w:t>
      </w:r>
      <w:r>
        <w:rPr>
          <w:rFonts w:ascii="仿宋_GB2312"/>
          <w:color w:val="000000" w:themeColor="text1"/>
          <w:szCs w:val="32"/>
        </w:rPr>
        <w:t>016</w:t>
      </w:r>
      <w:r>
        <w:rPr>
          <w:rFonts w:hint="eastAsia" w:ascii="仿宋_GB2312"/>
          <w:color w:val="000000" w:themeColor="text1"/>
          <w:szCs w:val="32"/>
        </w:rPr>
        <w:t>年度决算数相比减少</w:t>
      </w:r>
      <w:r>
        <w:rPr>
          <w:rFonts w:hint="eastAsia" w:ascii="仿宋_GB2312"/>
          <w:color w:val="000000" w:themeColor="text1"/>
          <w:szCs w:val="32"/>
          <w:lang w:val="en-US" w:eastAsia="zh-CN"/>
        </w:rPr>
        <w:t>0.06万元</w:t>
      </w:r>
      <w:r>
        <w:rPr>
          <w:rFonts w:hint="eastAsia" w:ascii="仿宋_GB2312"/>
          <w:color w:val="000000" w:themeColor="text1"/>
          <w:szCs w:val="32"/>
        </w:rPr>
        <w:t>，原因是：</w:t>
      </w:r>
      <w:r>
        <w:rPr>
          <w:rFonts w:hint="eastAsia" w:ascii="仿宋_GB2312"/>
          <w:color w:val="000000" w:themeColor="text1"/>
          <w:szCs w:val="32"/>
          <w:lang w:val="en-US" w:eastAsia="zh-CN"/>
        </w:rPr>
        <w:t>2016年发生0.06万元公务用车运行维护费用</w:t>
      </w:r>
      <w:r>
        <w:rPr>
          <w:rFonts w:hint="eastAsia" w:ascii="仿宋_GB2312"/>
          <w:color w:val="000000" w:themeColor="text1"/>
          <w:szCs w:val="32"/>
        </w:rPr>
        <w:t>。</w:t>
      </w:r>
    </w:p>
    <w:p>
      <w:pPr>
        <w:ind w:firstLine="643"/>
        <w:rPr>
          <w:rFonts w:hint="eastAsia" w:ascii="仿宋_GB2312"/>
          <w:color w:val="000000" w:themeColor="text1"/>
          <w:szCs w:val="32"/>
        </w:rPr>
      </w:pPr>
      <w:r>
        <w:rPr>
          <w:rFonts w:hint="eastAsia" w:ascii="仿宋_GB2312"/>
          <w:color w:val="000000" w:themeColor="text1"/>
          <w:szCs w:val="32"/>
        </w:rPr>
        <w:t>其中：公务用车购置费,</w:t>
      </w:r>
      <w:r>
        <w:rPr>
          <w:rFonts w:hint="eastAsia"/>
          <w:color w:val="000000" w:themeColor="text1"/>
        </w:rPr>
        <w:t xml:space="preserve"> </w:t>
      </w:r>
      <w:r>
        <w:rPr>
          <w:rFonts w:hint="eastAsia" w:ascii="仿宋_GB2312"/>
          <w:color w:val="000000" w:themeColor="text1"/>
          <w:szCs w:val="32"/>
        </w:rPr>
        <w:t>年初预算</w:t>
      </w:r>
      <w:r>
        <w:rPr>
          <w:rFonts w:hint="eastAsia" w:ascii="仿宋_GB2312"/>
          <w:color w:val="000000" w:themeColor="text1"/>
          <w:szCs w:val="32"/>
          <w:lang w:eastAsia="zh-CN"/>
        </w:rPr>
        <w:t>为</w:t>
      </w:r>
      <w:r>
        <w:rPr>
          <w:rFonts w:hint="eastAsia" w:ascii="仿宋_GB2312"/>
          <w:color w:val="000000" w:themeColor="text1"/>
          <w:szCs w:val="32"/>
          <w:lang w:val="en-US" w:eastAsia="zh-CN"/>
        </w:rPr>
        <w:t>0</w:t>
      </w:r>
      <w:r>
        <w:rPr>
          <w:rFonts w:hint="eastAsia" w:ascii="仿宋_GB2312"/>
          <w:color w:val="000000" w:themeColor="text1"/>
          <w:szCs w:val="32"/>
        </w:rPr>
        <w:t>万元，</w:t>
      </w:r>
      <w:r>
        <w:rPr>
          <w:rFonts w:hint="eastAsia" w:ascii="仿宋_GB2312"/>
          <w:color w:val="000000" w:themeColor="text1"/>
          <w:szCs w:val="32"/>
          <w:lang w:val="en-US" w:eastAsia="zh-CN"/>
        </w:rPr>
        <w:t>2016</w:t>
      </w:r>
      <w:r>
        <w:rPr>
          <w:rFonts w:hint="eastAsia" w:ascii="仿宋_GB2312"/>
          <w:color w:val="000000" w:themeColor="text1"/>
          <w:szCs w:val="32"/>
        </w:rPr>
        <w:t>年度决算数</w:t>
      </w:r>
      <w:r>
        <w:rPr>
          <w:rFonts w:hint="eastAsia" w:ascii="仿宋_GB2312"/>
          <w:color w:val="000000" w:themeColor="text1"/>
          <w:szCs w:val="32"/>
          <w:lang w:eastAsia="zh-CN"/>
        </w:rPr>
        <w:t>为</w:t>
      </w:r>
      <w:r>
        <w:rPr>
          <w:rFonts w:hint="eastAsia" w:ascii="仿宋_GB2312"/>
          <w:color w:val="000000" w:themeColor="text1"/>
          <w:szCs w:val="32"/>
          <w:lang w:val="en-US" w:eastAsia="zh-CN"/>
        </w:rPr>
        <w:t>0万元</w:t>
      </w:r>
      <w:r>
        <w:rPr>
          <w:rFonts w:hint="eastAsia" w:ascii="仿宋_GB2312"/>
          <w:color w:val="000000" w:themeColor="text1"/>
          <w:szCs w:val="32"/>
        </w:rPr>
        <w:t>，原因是：</w:t>
      </w:r>
      <w:r>
        <w:rPr>
          <w:rFonts w:hint="eastAsia" w:ascii="仿宋_GB2312"/>
          <w:color w:val="000000" w:themeColor="text1"/>
          <w:szCs w:val="32"/>
          <w:lang w:val="en-US" w:eastAsia="zh-CN"/>
        </w:rPr>
        <w:t>2017年度未发生公务用车购置费，年初预算未安排，2016年也未发生公务用车购置费用</w:t>
      </w:r>
      <w:r>
        <w:rPr>
          <w:rFonts w:hint="eastAsia" w:ascii="仿宋_GB2312"/>
          <w:color w:val="000000" w:themeColor="text1"/>
          <w:szCs w:val="32"/>
        </w:rPr>
        <w:t>。</w:t>
      </w:r>
    </w:p>
    <w:p>
      <w:pPr>
        <w:ind w:firstLine="640"/>
        <w:rPr>
          <w:rFonts w:ascii="仿宋_GB2312"/>
          <w:color w:val="000000" w:themeColor="text1"/>
          <w:szCs w:val="32"/>
        </w:rPr>
      </w:pPr>
      <w:r>
        <w:rPr>
          <w:rFonts w:hint="eastAsia" w:ascii="仿宋_GB2312"/>
          <w:color w:val="000000" w:themeColor="text1"/>
          <w:szCs w:val="32"/>
        </w:rPr>
        <w:t>其中：公务用车维护费,</w:t>
      </w:r>
      <w:r>
        <w:rPr>
          <w:rFonts w:hint="eastAsia"/>
          <w:color w:val="000000" w:themeColor="text1"/>
        </w:rPr>
        <w:t xml:space="preserve"> </w:t>
      </w:r>
      <w:r>
        <w:rPr>
          <w:rFonts w:hint="eastAsia" w:ascii="仿宋_GB2312"/>
          <w:color w:val="000000" w:themeColor="text1"/>
          <w:szCs w:val="32"/>
        </w:rPr>
        <w:t>与年初预算相比增加</w:t>
      </w:r>
      <w:r>
        <w:rPr>
          <w:rFonts w:hint="eastAsia" w:ascii="仿宋_GB2312"/>
          <w:color w:val="000000" w:themeColor="text1"/>
          <w:szCs w:val="32"/>
          <w:lang w:val="en-US" w:eastAsia="zh-CN"/>
        </w:rPr>
        <w:t>0</w:t>
      </w:r>
      <w:r>
        <w:rPr>
          <w:rFonts w:hint="eastAsia" w:ascii="仿宋_GB2312"/>
          <w:color w:val="000000" w:themeColor="text1"/>
          <w:szCs w:val="32"/>
        </w:rPr>
        <w:t>万元，增长</w:t>
      </w:r>
      <w:r>
        <w:rPr>
          <w:rFonts w:hint="eastAsia" w:ascii="仿宋_GB2312"/>
          <w:color w:val="000000" w:themeColor="text1"/>
          <w:szCs w:val="32"/>
          <w:lang w:val="en-US" w:eastAsia="zh-CN"/>
        </w:rPr>
        <w:t>0</w:t>
      </w:r>
      <w:r>
        <w:rPr>
          <w:rFonts w:hint="eastAsia" w:ascii="仿宋_GB2312"/>
          <w:color w:val="000000" w:themeColor="text1"/>
          <w:szCs w:val="32"/>
        </w:rPr>
        <w:t>%，原因是：</w:t>
      </w:r>
      <w:r>
        <w:rPr>
          <w:rFonts w:hint="eastAsia" w:ascii="仿宋_GB2312"/>
          <w:color w:val="000000" w:themeColor="text1"/>
          <w:szCs w:val="32"/>
          <w:lang w:eastAsia="zh-CN"/>
        </w:rPr>
        <w:t>车改后我单位无公务用车</w:t>
      </w:r>
      <w:r>
        <w:rPr>
          <w:rFonts w:hint="eastAsia" w:ascii="仿宋_GB2312"/>
          <w:color w:val="000000" w:themeColor="text1"/>
          <w:szCs w:val="32"/>
        </w:rPr>
        <w:t>，与2016年度决算数相比减少</w:t>
      </w:r>
      <w:r>
        <w:rPr>
          <w:rFonts w:hint="eastAsia" w:ascii="仿宋_GB2312"/>
          <w:color w:val="000000" w:themeColor="text1"/>
          <w:szCs w:val="32"/>
          <w:lang w:val="en-US" w:eastAsia="zh-CN"/>
        </w:rPr>
        <w:t>-0.06万元</w:t>
      </w:r>
      <w:r>
        <w:rPr>
          <w:rFonts w:hint="eastAsia" w:ascii="仿宋_GB2312"/>
          <w:color w:val="000000" w:themeColor="text1"/>
          <w:szCs w:val="32"/>
        </w:rPr>
        <w:t>，原因是：</w:t>
      </w:r>
      <w:r>
        <w:rPr>
          <w:rFonts w:hint="eastAsia" w:ascii="仿宋_GB2312"/>
          <w:color w:val="000000" w:themeColor="text1"/>
          <w:szCs w:val="32"/>
          <w:lang w:val="en-US" w:eastAsia="zh-CN"/>
        </w:rPr>
        <w:t>2016年发生0.06万元公务用车运行维护费用</w:t>
      </w:r>
      <w:r>
        <w:rPr>
          <w:rFonts w:hint="eastAsia" w:ascii="仿宋_GB2312"/>
          <w:color w:val="000000" w:themeColor="text1"/>
          <w:szCs w:val="32"/>
        </w:rPr>
        <w:t>。</w:t>
      </w:r>
    </w:p>
    <w:p>
      <w:pPr>
        <w:ind w:firstLine="643"/>
        <w:rPr>
          <w:rFonts w:ascii="仿宋_GB2312"/>
          <w:color w:val="000000" w:themeColor="text1"/>
          <w:szCs w:val="32"/>
        </w:rPr>
      </w:pPr>
      <w:r>
        <w:rPr>
          <w:rFonts w:hint="eastAsia" w:ascii="仿宋_GB2312"/>
          <w:b/>
          <w:color w:val="000000" w:themeColor="text1"/>
          <w:szCs w:val="32"/>
        </w:rPr>
        <w:t>4．</w:t>
      </w:r>
      <w:r>
        <w:rPr>
          <w:rFonts w:hint="eastAsia" w:ascii="仿宋_GB2312"/>
          <w:color w:val="000000" w:themeColor="text1"/>
          <w:szCs w:val="32"/>
        </w:rPr>
        <w:t>2</w:t>
      </w:r>
      <w:r>
        <w:rPr>
          <w:rFonts w:ascii="仿宋_GB2312"/>
          <w:color w:val="000000" w:themeColor="text1"/>
          <w:szCs w:val="32"/>
        </w:rPr>
        <w:t>017</w:t>
      </w:r>
      <w:r>
        <w:rPr>
          <w:rFonts w:hint="eastAsia" w:ascii="仿宋_GB2312"/>
          <w:color w:val="000000" w:themeColor="text1"/>
          <w:szCs w:val="32"/>
        </w:rPr>
        <w:t>年度公务接待费</w:t>
      </w:r>
      <w:r>
        <w:rPr>
          <w:rFonts w:hint="eastAsia" w:ascii="仿宋_GB2312"/>
          <w:color w:val="000000" w:themeColor="text1"/>
          <w:szCs w:val="32"/>
          <w:lang w:val="en-US" w:eastAsia="zh-CN"/>
        </w:rPr>
        <w:t>0</w:t>
      </w:r>
      <w:r>
        <w:rPr>
          <w:rFonts w:hint="eastAsia" w:ascii="仿宋_GB2312"/>
          <w:color w:val="000000" w:themeColor="text1"/>
          <w:szCs w:val="32"/>
        </w:rPr>
        <w:t>万元，与年初预算相比减少</w:t>
      </w:r>
      <w:r>
        <w:rPr>
          <w:rFonts w:hint="eastAsia" w:ascii="仿宋_GB2312"/>
          <w:color w:val="000000" w:themeColor="text1"/>
          <w:szCs w:val="32"/>
          <w:lang w:val="en-US" w:eastAsia="zh-CN"/>
        </w:rPr>
        <w:t>0.03</w:t>
      </w:r>
      <w:r>
        <w:rPr>
          <w:rFonts w:hint="eastAsia" w:ascii="仿宋_GB2312"/>
          <w:color w:val="000000" w:themeColor="text1"/>
          <w:szCs w:val="32"/>
        </w:rPr>
        <w:t>万元，降低</w:t>
      </w:r>
      <w:r>
        <w:rPr>
          <w:rFonts w:hint="eastAsia" w:ascii="仿宋_GB2312"/>
          <w:color w:val="000000" w:themeColor="text1"/>
          <w:szCs w:val="32"/>
          <w:lang w:val="en-US" w:eastAsia="zh-CN"/>
        </w:rPr>
        <w:t>100</w:t>
      </w:r>
      <w:r>
        <w:rPr>
          <w:rFonts w:hint="eastAsia" w:ascii="仿宋_GB2312"/>
          <w:color w:val="000000" w:themeColor="text1"/>
          <w:szCs w:val="32"/>
        </w:rPr>
        <w:t>%，</w:t>
      </w:r>
      <w:r>
        <w:rPr>
          <w:rFonts w:hint="eastAsia" w:ascii="仿宋_GB2312"/>
          <w:szCs w:val="32"/>
        </w:rPr>
        <w:t>2</w:t>
      </w:r>
      <w:r>
        <w:rPr>
          <w:rFonts w:ascii="仿宋_GB2312"/>
          <w:szCs w:val="32"/>
        </w:rPr>
        <w:t>016</w:t>
      </w:r>
      <w:r>
        <w:rPr>
          <w:rFonts w:hint="eastAsia" w:ascii="仿宋_GB2312"/>
          <w:szCs w:val="32"/>
        </w:rPr>
        <w:t>年度决算数</w:t>
      </w:r>
      <w:r>
        <w:rPr>
          <w:rFonts w:hint="eastAsia" w:ascii="仿宋_GB2312"/>
          <w:szCs w:val="32"/>
          <w:lang w:val="en-US" w:eastAsia="zh-CN"/>
        </w:rPr>
        <w:t>0万元</w:t>
      </w:r>
      <w:r>
        <w:rPr>
          <w:rFonts w:hint="eastAsia" w:ascii="仿宋_GB2312"/>
          <w:szCs w:val="32"/>
        </w:rPr>
        <w:t>，原因是：</w:t>
      </w:r>
      <w:r>
        <w:rPr>
          <w:rFonts w:hint="eastAsia" w:ascii="仿宋_GB2312"/>
          <w:szCs w:val="32"/>
          <w:lang w:val="en-US" w:eastAsia="zh-CN"/>
        </w:rPr>
        <w:t>2017年度未发生公务接待费</w:t>
      </w:r>
      <w:r>
        <w:rPr>
          <w:rFonts w:hint="eastAsia" w:ascii="仿宋_GB2312"/>
          <w:szCs w:val="32"/>
        </w:rPr>
        <w:t>，</w:t>
      </w:r>
      <w:r>
        <w:rPr>
          <w:rFonts w:hint="eastAsia" w:ascii="仿宋_GB2312"/>
          <w:szCs w:val="32"/>
          <w:lang w:val="en-US" w:eastAsia="zh-CN"/>
        </w:rPr>
        <w:t>2016年度也未发生公务接待费。</w:t>
      </w:r>
    </w:p>
    <w:p>
      <w:pPr>
        <w:ind w:firstLine="643"/>
        <w:rPr>
          <w:rFonts w:ascii="仿宋" w:hAnsi="仿宋" w:eastAsia="仿宋"/>
          <w:b/>
          <w:color w:val="000000" w:themeColor="text1"/>
          <w:szCs w:val="32"/>
        </w:rPr>
      </w:pPr>
      <w:r>
        <w:rPr>
          <w:rFonts w:hint="eastAsia" w:ascii="仿宋" w:hAnsi="仿宋" w:eastAsia="仿宋"/>
          <w:b/>
          <w:color w:val="000000" w:themeColor="text1"/>
          <w:szCs w:val="32"/>
        </w:rPr>
        <w:t>（二）2</w:t>
      </w:r>
      <w:r>
        <w:rPr>
          <w:rFonts w:ascii="仿宋" w:hAnsi="仿宋" w:eastAsia="仿宋"/>
          <w:b/>
          <w:color w:val="000000" w:themeColor="text1"/>
          <w:szCs w:val="32"/>
        </w:rPr>
        <w:t>017</w:t>
      </w:r>
      <w:r>
        <w:rPr>
          <w:rFonts w:hint="eastAsia" w:ascii="仿宋" w:hAnsi="仿宋" w:eastAsia="仿宋"/>
          <w:b/>
          <w:color w:val="000000" w:themeColor="text1"/>
          <w:szCs w:val="32"/>
        </w:rPr>
        <w:t>年度“三公”经费支出相关情况说明。</w:t>
      </w:r>
    </w:p>
    <w:p>
      <w:pPr>
        <w:ind w:firstLine="640"/>
        <w:rPr>
          <w:rFonts w:ascii="仿宋_GB2312"/>
          <w:color w:val="000000" w:themeColor="text1"/>
          <w:szCs w:val="32"/>
        </w:rPr>
      </w:pPr>
      <w:r>
        <w:rPr>
          <w:rFonts w:hint="eastAsia" w:ascii="仿宋_GB2312"/>
          <w:color w:val="000000" w:themeColor="text1"/>
          <w:szCs w:val="32"/>
        </w:rPr>
        <w:t>1．公务用车购置数量为0辆，公务用车保有量0辆；</w:t>
      </w:r>
    </w:p>
    <w:p>
      <w:pPr>
        <w:ind w:firstLine="640"/>
        <w:rPr>
          <w:rFonts w:ascii="仿宋_GB2312"/>
          <w:color w:val="000000" w:themeColor="text1"/>
          <w:szCs w:val="32"/>
        </w:rPr>
      </w:pPr>
      <w:r>
        <w:rPr>
          <w:rFonts w:hint="eastAsia" w:ascii="仿宋_GB2312"/>
          <w:color w:val="000000" w:themeColor="text1"/>
          <w:szCs w:val="32"/>
        </w:rPr>
        <w:t>2．因公出国（境）团组个数为0个，0人次；</w:t>
      </w:r>
    </w:p>
    <w:p>
      <w:pPr>
        <w:ind w:firstLine="640"/>
        <w:rPr>
          <w:rFonts w:ascii="仿宋_GB2312"/>
          <w:color w:val="000000" w:themeColor="text1"/>
          <w:szCs w:val="32"/>
        </w:rPr>
      </w:pPr>
      <w:r>
        <w:rPr>
          <w:rFonts w:hint="eastAsia" w:ascii="仿宋_GB2312"/>
          <w:color w:val="000000" w:themeColor="text1"/>
          <w:szCs w:val="32"/>
        </w:rPr>
        <w:t>3．公务接待批次0批次，0人次。</w:t>
      </w:r>
    </w:p>
    <w:p>
      <w:pPr>
        <w:ind w:firstLine="643"/>
        <w:rPr>
          <w:rFonts w:ascii="楷体" w:hAnsi="楷体" w:eastAsia="楷体"/>
          <w:b/>
          <w:color w:val="000000" w:themeColor="text1"/>
          <w:szCs w:val="32"/>
        </w:rPr>
      </w:pPr>
      <w:r>
        <w:rPr>
          <w:rFonts w:hint="eastAsia" w:ascii="楷体" w:hAnsi="楷体" w:eastAsia="楷体"/>
          <w:b/>
          <w:color w:val="000000" w:themeColor="text1"/>
          <w:szCs w:val="32"/>
        </w:rPr>
        <w:t>六、绩效预算情况说明</w:t>
      </w:r>
    </w:p>
    <w:p>
      <w:pPr>
        <w:ind w:firstLine="640"/>
        <w:rPr>
          <w:rFonts w:ascii="仿宋_GB2312" w:hAnsi="仿宋" w:cs="Arial"/>
          <w:color w:val="000000"/>
          <w:szCs w:val="32"/>
        </w:rPr>
      </w:pPr>
      <w:r>
        <w:rPr>
          <w:rFonts w:hint="eastAsia" w:ascii="仿宋_GB2312" w:hAnsi="仿宋_GB2312" w:cs="仿宋_GB2312"/>
          <w:color w:val="000000" w:themeColor="text1"/>
          <w:szCs w:val="32"/>
        </w:rPr>
        <w:t>我部门绩效预算执行情况通过部门决算软件进行测评后得分为68.0分，主要扣分及原因为：1、财政拨款收入预决算差异率扣4.5分，原因为一是2017年预算执行中我部门人员是5人，</w:t>
      </w:r>
      <w:r>
        <w:rPr>
          <w:rFonts w:hint="eastAsia" w:ascii="仿宋_GB2312" w:hAnsi="仿宋_GB2312" w:cs="仿宋_GB2312"/>
          <w:szCs w:val="32"/>
        </w:rPr>
        <w:t>2017年新增2人,调出1人，相应的人员经费增加；二是补发公务员车补和物业补导致我部门本年实际收入大于年初预算。2、财政拨款结转和结余率扣0.5分</w:t>
      </w:r>
      <w:r>
        <w:rPr>
          <w:rFonts w:hint="eastAsia" w:ascii="仿宋_GB2312" w:hAnsi="仿宋" w:cs="仿宋_GB2312"/>
          <w:szCs w:val="32"/>
        </w:rPr>
        <w:t>。 3、财政收回存量资金占上年财政拨款结转和结余比重</w:t>
      </w:r>
      <w:r>
        <w:rPr>
          <w:rFonts w:hint="eastAsia" w:ascii="仿宋_GB2312" w:hAnsi="仿宋" w:cs="Arial"/>
          <w:color w:val="000000"/>
          <w:szCs w:val="32"/>
        </w:rPr>
        <w:t>扣5分，主要是办公地点搬迁后， 2016年预算公用取暖和水电费等未支出经费2017年上缴财政。</w:t>
      </w:r>
      <w:r>
        <w:rPr>
          <w:rFonts w:hint="eastAsia" w:ascii="仿宋_GB2312" w:hAnsi="仿宋" w:cs="仿宋_GB2312"/>
          <w:szCs w:val="32"/>
        </w:rPr>
        <w:t>4、</w:t>
      </w:r>
      <w:r>
        <w:rPr>
          <w:rFonts w:hint="eastAsia" w:ascii="仿宋_GB2312" w:hAnsi="仿宋" w:cs="Arial"/>
          <w:color w:val="000000"/>
          <w:szCs w:val="32"/>
        </w:rPr>
        <w:t>“三公”经费支出预决算差异率扣5.0分，主要是2017年“三公”经费无支出。5、一般公共预算财政拨款（补助）人员增减率扣1分，主要是2017年新增1人。</w:t>
      </w:r>
    </w:p>
    <w:p>
      <w:pPr>
        <w:ind w:firstLine="640"/>
        <w:rPr>
          <w:rFonts w:ascii="仿宋_GB2312"/>
          <w:szCs w:val="32"/>
        </w:rPr>
      </w:pP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年度本部门机关运行经费支出10.28万元，比201</w:t>
      </w:r>
      <w:r>
        <w:rPr>
          <w:rFonts w:ascii="仿宋_GB2312"/>
          <w:szCs w:val="32"/>
        </w:rPr>
        <w:t>6</w:t>
      </w:r>
      <w:r>
        <w:rPr>
          <w:rFonts w:hint="eastAsia" w:ascii="仿宋_GB2312"/>
          <w:szCs w:val="32"/>
        </w:rPr>
        <w:t>年度减少30.1万元，降低292.8%。主要原因是：由于办公地点搬迁，减少了原办公大楼支付的长期临时工工资、水电暧等支出。</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年度本部门政府采购支出总额1.05万元，其中：政府采购货物支出1.05万元、政府采购工程支出0万元、政府采购服务支出0万元。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27.27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8.15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1.38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19.35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200</w:t>
            </w: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21.12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19.35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color w:val="000000" w:themeColor="text1"/>
          <w:szCs w:val="32"/>
        </w:rPr>
        <w:t>截至201</w:t>
      </w:r>
      <w:r>
        <w:rPr>
          <w:rFonts w:ascii="仿宋_GB2312"/>
          <w:color w:val="000000" w:themeColor="text1"/>
          <w:szCs w:val="32"/>
        </w:rPr>
        <w:t>7</w:t>
      </w:r>
      <w:r>
        <w:rPr>
          <w:rFonts w:hint="eastAsia" w:ascii="仿宋_GB2312"/>
          <w:color w:val="000000" w:themeColor="text1"/>
          <w:szCs w:val="32"/>
        </w:rPr>
        <w:t>年12月31日，固定资产</w:t>
      </w:r>
      <w:r>
        <w:rPr>
          <w:rFonts w:hint="eastAsia" w:ascii="仿宋_GB2312"/>
          <w:color w:val="000000" w:themeColor="text1"/>
          <w:szCs w:val="32"/>
          <w:lang w:val="en-US" w:eastAsia="zh-CN"/>
        </w:rPr>
        <w:t>19.35</w:t>
      </w:r>
      <w:r>
        <w:rPr>
          <w:rFonts w:hint="eastAsia" w:ascii="仿宋_GB2312"/>
          <w:color w:val="000000" w:themeColor="text1"/>
          <w:szCs w:val="32"/>
        </w:rPr>
        <w:t>万元，与2016年相比增加减少</w:t>
      </w:r>
      <w:r>
        <w:rPr>
          <w:rFonts w:hint="eastAsia" w:ascii="仿宋_GB2312"/>
          <w:color w:val="000000" w:themeColor="text1"/>
          <w:szCs w:val="32"/>
          <w:lang w:val="en-US" w:eastAsia="zh-CN"/>
        </w:rPr>
        <w:t>1.77</w:t>
      </w:r>
      <w:r>
        <w:rPr>
          <w:rFonts w:hint="eastAsia" w:ascii="仿宋_GB2312"/>
          <w:color w:val="000000" w:themeColor="text1"/>
          <w:szCs w:val="32"/>
        </w:rPr>
        <w:t>万元，主要原因是：</w:t>
      </w:r>
      <w:r>
        <w:rPr>
          <w:rFonts w:hint="eastAsia" w:ascii="仿宋_GB2312"/>
          <w:color w:val="000000" w:themeColor="text1"/>
          <w:szCs w:val="32"/>
          <w:lang w:val="en-US" w:eastAsia="zh-CN"/>
        </w:rPr>
        <w:t>2017年报废固定资产3.5万元，新增固定资产1.73万元。</w:t>
      </w:r>
      <w:r>
        <w:rPr>
          <w:rFonts w:hint="eastAsia" w:ascii="仿宋_GB2312"/>
          <w:color w:val="000000" w:themeColor="text1"/>
          <w:szCs w:val="32"/>
        </w:rPr>
        <w:t>本部门共有车辆</w:t>
      </w:r>
      <w:r>
        <w:rPr>
          <w:rFonts w:hint="eastAsia" w:ascii="仿宋_GB2312"/>
          <w:szCs w:val="32"/>
          <w:lang w:val="en-US" w:eastAsia="zh-CN"/>
        </w:rPr>
        <w:t>0</w:t>
      </w:r>
      <w:r>
        <w:rPr>
          <w:rFonts w:hint="eastAsia" w:ascii="仿宋_GB2312"/>
          <w:szCs w:val="32"/>
        </w:rPr>
        <w:t>辆，其中，一般公务用车</w:t>
      </w:r>
      <w:r>
        <w:rPr>
          <w:rFonts w:hint="eastAsia" w:ascii="仿宋_GB2312"/>
          <w:szCs w:val="32"/>
          <w:lang w:val="en-US" w:eastAsia="zh-CN"/>
        </w:rPr>
        <w:t>0</w:t>
      </w:r>
      <w:r>
        <w:rPr>
          <w:rFonts w:hint="eastAsia" w:ascii="仿宋_GB2312"/>
          <w:szCs w:val="32"/>
        </w:rPr>
        <w:t>辆、一般执法执勤用车</w:t>
      </w:r>
      <w:r>
        <w:rPr>
          <w:rFonts w:hint="eastAsia" w:ascii="仿宋_GB2312"/>
          <w:szCs w:val="32"/>
          <w:lang w:val="en-US" w:eastAsia="zh-CN"/>
        </w:rPr>
        <w:t>0</w:t>
      </w:r>
      <w:r>
        <w:rPr>
          <w:rFonts w:hint="eastAsia" w:ascii="仿宋_GB2312"/>
          <w:szCs w:val="32"/>
        </w:rPr>
        <w:t>辆、特种专业技术用车</w:t>
      </w:r>
      <w:r>
        <w:rPr>
          <w:rFonts w:hint="eastAsia" w:ascii="仿宋_GB2312"/>
          <w:szCs w:val="32"/>
          <w:lang w:val="en-US" w:eastAsia="zh-CN"/>
        </w:rPr>
        <w:t>0</w:t>
      </w:r>
      <w:r>
        <w:rPr>
          <w:rFonts w:hint="eastAsia" w:ascii="仿宋_GB2312"/>
          <w:szCs w:val="32"/>
        </w:rPr>
        <w:t>辆、其他用车</w:t>
      </w:r>
      <w:r>
        <w:rPr>
          <w:rFonts w:hint="eastAsia" w:ascii="仿宋_GB2312"/>
          <w:szCs w:val="32"/>
          <w:lang w:val="en-US" w:eastAsia="zh-CN"/>
        </w:rPr>
        <w:t>0</w:t>
      </w:r>
      <w:r>
        <w:rPr>
          <w:rFonts w:hint="eastAsia" w:ascii="仿宋_GB2312"/>
          <w:szCs w:val="32"/>
        </w:rPr>
        <w:t>辆，单位价值200万元以上大型设备</w:t>
      </w:r>
      <w:r>
        <w:rPr>
          <w:rFonts w:hint="eastAsia" w:ascii="仿宋_GB2312"/>
          <w:szCs w:val="32"/>
          <w:lang w:val="en-US" w:eastAsia="zh-CN"/>
        </w:rPr>
        <w:t>0</w:t>
      </w:r>
      <w:r>
        <w:rPr>
          <w:rFonts w:hint="eastAsia" w:ascii="仿宋_GB2312"/>
          <w:szCs w:val="32"/>
        </w:rPr>
        <w:t>台。</w:t>
      </w:r>
    </w:p>
    <w:p>
      <w:pPr>
        <w:widowControl/>
        <w:spacing w:line="580" w:lineRule="exact"/>
        <w:ind w:left="0" w:leftChars="0" w:firstLine="643" w:firstLineChars="200"/>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_GB2312"/>
          <w:color w:val="000000" w:themeColor="text1"/>
          <w:szCs w:val="32"/>
        </w:rPr>
      </w:pPr>
      <w:r>
        <w:rPr>
          <w:rFonts w:hint="eastAsia" w:ascii="仿宋_GB2312"/>
          <w:color w:val="000000" w:themeColor="text1"/>
          <w:szCs w:val="32"/>
        </w:rPr>
        <w:t>会议费支出情况。</w:t>
      </w:r>
      <w:bookmarkStart w:id="22" w:name="OLE_LINK46"/>
      <w:bookmarkStart w:id="23" w:name="OLE_LINK47"/>
      <w:r>
        <w:rPr>
          <w:rFonts w:hint="eastAsia" w:ascii="仿宋_GB2312"/>
          <w:color w:val="000000" w:themeColor="text1"/>
          <w:szCs w:val="32"/>
        </w:rPr>
        <w:t>2017年会议费总计</w:t>
      </w:r>
      <w:r>
        <w:rPr>
          <w:rFonts w:hint="eastAsia" w:ascii="仿宋_GB2312"/>
          <w:color w:val="000000" w:themeColor="text1"/>
          <w:szCs w:val="32"/>
          <w:lang w:val="en-US" w:eastAsia="zh-CN"/>
        </w:rPr>
        <w:t>0</w:t>
      </w:r>
      <w:r>
        <w:rPr>
          <w:rFonts w:hint="eastAsia" w:ascii="仿宋_GB2312"/>
          <w:color w:val="000000" w:themeColor="text1"/>
          <w:szCs w:val="32"/>
        </w:rPr>
        <w:t>万元，2016年</w:t>
      </w:r>
      <w:r>
        <w:rPr>
          <w:rFonts w:hint="eastAsia" w:ascii="仿宋_GB2312"/>
          <w:color w:val="000000" w:themeColor="text1"/>
          <w:szCs w:val="32"/>
          <w:lang w:eastAsia="zh-CN"/>
        </w:rPr>
        <w:t>决算</w:t>
      </w:r>
      <w:r>
        <w:rPr>
          <w:rFonts w:hint="eastAsia" w:ascii="仿宋_GB2312"/>
          <w:color w:val="000000" w:themeColor="text1"/>
          <w:szCs w:val="32"/>
        </w:rPr>
        <w:t>支出为</w:t>
      </w:r>
      <w:r>
        <w:rPr>
          <w:rFonts w:hint="eastAsia" w:ascii="仿宋_GB2312"/>
          <w:color w:val="000000" w:themeColor="text1"/>
          <w:szCs w:val="32"/>
          <w:lang w:val="en-US" w:eastAsia="zh-CN"/>
        </w:rPr>
        <w:t>0</w:t>
      </w:r>
      <w:r>
        <w:rPr>
          <w:rFonts w:hint="eastAsia" w:ascii="仿宋_GB2312"/>
          <w:color w:val="000000" w:themeColor="text1"/>
          <w:szCs w:val="32"/>
        </w:rPr>
        <w:t>万元，原因是：</w:t>
      </w:r>
      <w:r>
        <w:rPr>
          <w:rFonts w:hint="eastAsia" w:ascii="仿宋_GB2312"/>
          <w:color w:val="000000" w:themeColor="text1"/>
          <w:szCs w:val="32"/>
          <w:lang w:val="en-US" w:eastAsia="zh-CN"/>
        </w:rPr>
        <w:t>2017年度未发生会议费支出，2016年也未发生会议费支出</w:t>
      </w:r>
      <w:r>
        <w:rPr>
          <w:rFonts w:hint="eastAsia" w:ascii="仿宋_GB2312"/>
          <w:color w:val="000000" w:themeColor="text1"/>
          <w:szCs w:val="32"/>
        </w:rPr>
        <w:t>。</w:t>
      </w:r>
    </w:p>
    <w:bookmarkEnd w:id="22"/>
    <w:bookmarkEnd w:id="23"/>
    <w:p>
      <w:pPr>
        <w:ind w:firstLine="640"/>
        <w:rPr>
          <w:rFonts w:hint="eastAsia" w:ascii="仿宋_GB2312"/>
          <w:color w:val="000000" w:themeColor="text1"/>
          <w:szCs w:val="32"/>
          <w:lang w:val="en-US"/>
        </w:rPr>
      </w:pPr>
      <w:r>
        <w:rPr>
          <w:rFonts w:hint="eastAsia" w:ascii="仿宋_GB2312"/>
          <w:color w:val="000000" w:themeColor="text1"/>
          <w:szCs w:val="32"/>
        </w:rPr>
        <w:t>培训费支出情况。2017年培训费总计</w:t>
      </w:r>
      <w:r>
        <w:rPr>
          <w:rFonts w:hint="eastAsia" w:ascii="仿宋_GB2312"/>
          <w:color w:val="000000" w:themeColor="text1"/>
          <w:szCs w:val="32"/>
          <w:lang w:val="en-US" w:eastAsia="zh-CN"/>
        </w:rPr>
        <w:t>0</w:t>
      </w:r>
      <w:r>
        <w:rPr>
          <w:rFonts w:hint="eastAsia" w:ascii="仿宋_GB2312"/>
          <w:color w:val="000000" w:themeColor="text1"/>
          <w:szCs w:val="32"/>
        </w:rPr>
        <w:t>万元，2016年</w:t>
      </w:r>
      <w:r>
        <w:rPr>
          <w:rFonts w:hint="eastAsia" w:ascii="仿宋_GB2312"/>
          <w:color w:val="000000" w:themeColor="text1"/>
          <w:szCs w:val="32"/>
          <w:lang w:eastAsia="zh-CN"/>
        </w:rPr>
        <w:t>决算</w:t>
      </w:r>
      <w:r>
        <w:rPr>
          <w:rFonts w:hint="eastAsia" w:ascii="仿宋_GB2312"/>
          <w:color w:val="000000" w:themeColor="text1"/>
          <w:szCs w:val="32"/>
        </w:rPr>
        <w:t>支出为</w:t>
      </w:r>
      <w:r>
        <w:rPr>
          <w:rFonts w:hint="eastAsia" w:ascii="仿宋_GB2312"/>
          <w:color w:val="000000" w:themeColor="text1"/>
          <w:szCs w:val="32"/>
          <w:lang w:val="en-US" w:eastAsia="zh-CN"/>
        </w:rPr>
        <w:t>0</w:t>
      </w:r>
      <w:r>
        <w:rPr>
          <w:rFonts w:hint="eastAsia" w:ascii="仿宋_GB2312"/>
          <w:color w:val="000000" w:themeColor="text1"/>
          <w:szCs w:val="32"/>
        </w:rPr>
        <w:t>万元</w:t>
      </w:r>
      <w:r>
        <w:rPr>
          <w:rFonts w:hint="eastAsia" w:ascii="仿宋_GB2312"/>
          <w:color w:val="000000" w:themeColor="text1"/>
          <w:szCs w:val="32"/>
          <w:lang w:eastAsia="zh-CN"/>
        </w:rPr>
        <w:t>，</w:t>
      </w:r>
      <w:r>
        <w:rPr>
          <w:rFonts w:hint="eastAsia" w:ascii="仿宋_GB2312"/>
          <w:color w:val="000000" w:themeColor="text1"/>
          <w:szCs w:val="32"/>
        </w:rPr>
        <w:t>原因是：</w:t>
      </w:r>
      <w:r>
        <w:rPr>
          <w:rFonts w:hint="eastAsia" w:ascii="仿宋_GB2312"/>
          <w:color w:val="000000" w:themeColor="text1"/>
          <w:szCs w:val="32"/>
          <w:lang w:val="en-US" w:eastAsia="zh-CN"/>
        </w:rPr>
        <w:t>2017年度未发生培训费支出，2016年也未发生培训费支出。</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580" w:lineRule="exact"/>
        <w:ind w:firstLine="643"/>
        <w:rPr>
          <w:rFonts w:ascii="仿宋_GB2312"/>
          <w:b/>
          <w:szCs w:val="32"/>
        </w:rPr>
      </w:pPr>
      <w:r>
        <w:rPr>
          <w:rFonts w:hint="eastAsia" w:ascii="仿宋" w:hAnsi="仿宋" w:eastAsia="仿宋"/>
          <w:b/>
          <w:szCs w:val="32"/>
        </w:rPr>
        <w:t xml:space="preserve"> </w:t>
      </w:r>
    </w:p>
    <w:p>
      <w:pPr>
        <w:ind w:firstLine="643"/>
        <w:rPr>
          <w:rFonts w:hint="eastAsia" w:ascii="仿宋" w:hAnsi="仿宋" w:eastAsia="仿宋"/>
          <w:b/>
          <w:szCs w:val="32"/>
        </w:rPr>
      </w:pPr>
    </w:p>
    <w:p>
      <w:pPr>
        <w:ind w:firstLine="643"/>
        <w:rPr>
          <w:rFonts w:hint="eastAsia" w:ascii="楷体" w:hAnsi="楷体" w:eastAsia="楷体"/>
          <w:b/>
          <w:szCs w:val="3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hint="eastAsia" w:ascii="黑体" w:hAnsi="黑体" w:eastAsia="黑体"/>
          <w:sz w:val="72"/>
          <w:szCs w:val="72"/>
        </w:rPr>
      </w:pPr>
      <w:r>
        <w:rPr>
          <w:rFonts w:hint="eastAsia" w:ascii="黑体" w:hAnsi="黑体" w:eastAsia="黑体"/>
          <w:sz w:val="72"/>
          <w:szCs w:val="72"/>
        </w:rPr>
        <w:t xml:space="preserve">  </w:t>
      </w: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hint="eastAsia" w:ascii="黑体" w:hAnsi="黑体" w:eastAsia="黑体"/>
          <w:sz w:val="72"/>
          <w:szCs w:val="72"/>
        </w:rPr>
      </w:pPr>
    </w:p>
    <w:p>
      <w:pPr>
        <w:widowControl/>
        <w:spacing w:line="240" w:lineRule="auto"/>
        <w:ind w:firstLine="0" w:firstLineChars="0"/>
        <w:jc w:val="left"/>
        <w:rPr>
          <w:rFonts w:ascii="黑体" w:hAnsi="黑体" w:eastAsia="黑体"/>
          <w:sz w:val="72"/>
          <w:szCs w:val="7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headerReference r:id="rId15" w:type="default"/>
      <w:footerReference r:id="rId16" w:type="default"/>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CB038"/>
    <w:multiLevelType w:val="singleLevel"/>
    <w:tmpl w:val="7D1CB0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40C4F"/>
    <w:rsid w:val="00054C53"/>
    <w:rsid w:val="0008717B"/>
    <w:rsid w:val="000F00FD"/>
    <w:rsid w:val="0011224D"/>
    <w:rsid w:val="00127C8F"/>
    <w:rsid w:val="00155A0C"/>
    <w:rsid w:val="00172A9E"/>
    <w:rsid w:val="00175A3A"/>
    <w:rsid w:val="0017741E"/>
    <w:rsid w:val="001847F2"/>
    <w:rsid w:val="0019087F"/>
    <w:rsid w:val="0019263B"/>
    <w:rsid w:val="001F41FA"/>
    <w:rsid w:val="00204503"/>
    <w:rsid w:val="00231700"/>
    <w:rsid w:val="00247945"/>
    <w:rsid w:val="0026617D"/>
    <w:rsid w:val="00271D6D"/>
    <w:rsid w:val="0027309A"/>
    <w:rsid w:val="00273E03"/>
    <w:rsid w:val="0029596B"/>
    <w:rsid w:val="002A3356"/>
    <w:rsid w:val="002D1C92"/>
    <w:rsid w:val="002E725C"/>
    <w:rsid w:val="00305FCB"/>
    <w:rsid w:val="00310A7C"/>
    <w:rsid w:val="00312F9F"/>
    <w:rsid w:val="003155B1"/>
    <w:rsid w:val="003D144F"/>
    <w:rsid w:val="003F6043"/>
    <w:rsid w:val="00404BA5"/>
    <w:rsid w:val="00405DD5"/>
    <w:rsid w:val="00407241"/>
    <w:rsid w:val="00443128"/>
    <w:rsid w:val="00450D4D"/>
    <w:rsid w:val="00460622"/>
    <w:rsid w:val="004647C5"/>
    <w:rsid w:val="00474B0D"/>
    <w:rsid w:val="0048650F"/>
    <w:rsid w:val="004A0A12"/>
    <w:rsid w:val="004C15F2"/>
    <w:rsid w:val="004E7B5F"/>
    <w:rsid w:val="004F1F8E"/>
    <w:rsid w:val="00502034"/>
    <w:rsid w:val="005046AD"/>
    <w:rsid w:val="005300E1"/>
    <w:rsid w:val="00537C0A"/>
    <w:rsid w:val="0055663F"/>
    <w:rsid w:val="00562ED9"/>
    <w:rsid w:val="00593550"/>
    <w:rsid w:val="00594763"/>
    <w:rsid w:val="005A5290"/>
    <w:rsid w:val="005C39CD"/>
    <w:rsid w:val="005C5A21"/>
    <w:rsid w:val="005C7CFB"/>
    <w:rsid w:val="005D5F4D"/>
    <w:rsid w:val="005E2EB4"/>
    <w:rsid w:val="005E382E"/>
    <w:rsid w:val="00605C86"/>
    <w:rsid w:val="00630D6A"/>
    <w:rsid w:val="00632195"/>
    <w:rsid w:val="006508EE"/>
    <w:rsid w:val="00661402"/>
    <w:rsid w:val="00661FC6"/>
    <w:rsid w:val="00682F9B"/>
    <w:rsid w:val="006A1D43"/>
    <w:rsid w:val="006B012E"/>
    <w:rsid w:val="006C00CA"/>
    <w:rsid w:val="006D3D85"/>
    <w:rsid w:val="006D6A17"/>
    <w:rsid w:val="006F5699"/>
    <w:rsid w:val="006F5E83"/>
    <w:rsid w:val="006F7A05"/>
    <w:rsid w:val="00712D5F"/>
    <w:rsid w:val="00724FF3"/>
    <w:rsid w:val="007452E8"/>
    <w:rsid w:val="00746674"/>
    <w:rsid w:val="007C4984"/>
    <w:rsid w:val="007D592B"/>
    <w:rsid w:val="0080381A"/>
    <w:rsid w:val="00830C9C"/>
    <w:rsid w:val="008529DA"/>
    <w:rsid w:val="008716D0"/>
    <w:rsid w:val="008927A7"/>
    <w:rsid w:val="008951B5"/>
    <w:rsid w:val="008A74CD"/>
    <w:rsid w:val="008F3A14"/>
    <w:rsid w:val="00915AD6"/>
    <w:rsid w:val="0092275C"/>
    <w:rsid w:val="00937A08"/>
    <w:rsid w:val="00952574"/>
    <w:rsid w:val="00965AC4"/>
    <w:rsid w:val="009A2241"/>
    <w:rsid w:val="009D3E47"/>
    <w:rsid w:val="009F4499"/>
    <w:rsid w:val="00A05198"/>
    <w:rsid w:val="00A13A55"/>
    <w:rsid w:val="00A266EB"/>
    <w:rsid w:val="00A30C73"/>
    <w:rsid w:val="00A32302"/>
    <w:rsid w:val="00A4272B"/>
    <w:rsid w:val="00A513A6"/>
    <w:rsid w:val="00A93803"/>
    <w:rsid w:val="00AA33A5"/>
    <w:rsid w:val="00AA6295"/>
    <w:rsid w:val="00AB34E3"/>
    <w:rsid w:val="00AC76D6"/>
    <w:rsid w:val="00AF2C1C"/>
    <w:rsid w:val="00B01345"/>
    <w:rsid w:val="00B42B02"/>
    <w:rsid w:val="00B65186"/>
    <w:rsid w:val="00B701EF"/>
    <w:rsid w:val="00B72BF5"/>
    <w:rsid w:val="00B86180"/>
    <w:rsid w:val="00B9678D"/>
    <w:rsid w:val="00B96A7F"/>
    <w:rsid w:val="00BA26B2"/>
    <w:rsid w:val="00BA7485"/>
    <w:rsid w:val="00BB55D2"/>
    <w:rsid w:val="00BC4069"/>
    <w:rsid w:val="00BC625F"/>
    <w:rsid w:val="00BD44C4"/>
    <w:rsid w:val="00BE187D"/>
    <w:rsid w:val="00BF1C0F"/>
    <w:rsid w:val="00C36EFE"/>
    <w:rsid w:val="00C67E40"/>
    <w:rsid w:val="00C9281E"/>
    <w:rsid w:val="00CE7AA1"/>
    <w:rsid w:val="00CF1175"/>
    <w:rsid w:val="00CF7D21"/>
    <w:rsid w:val="00D2211A"/>
    <w:rsid w:val="00D2301D"/>
    <w:rsid w:val="00D34D1F"/>
    <w:rsid w:val="00D4085E"/>
    <w:rsid w:val="00D4698B"/>
    <w:rsid w:val="00D51081"/>
    <w:rsid w:val="00D65EF0"/>
    <w:rsid w:val="00D82AF5"/>
    <w:rsid w:val="00D87BD4"/>
    <w:rsid w:val="00D92323"/>
    <w:rsid w:val="00E03175"/>
    <w:rsid w:val="00E37062"/>
    <w:rsid w:val="00E5216F"/>
    <w:rsid w:val="00E5646F"/>
    <w:rsid w:val="00E7487B"/>
    <w:rsid w:val="00EA5972"/>
    <w:rsid w:val="00EB45A9"/>
    <w:rsid w:val="00EB63A9"/>
    <w:rsid w:val="00EC62AA"/>
    <w:rsid w:val="00ED09E5"/>
    <w:rsid w:val="00ED6876"/>
    <w:rsid w:val="00ED6B4C"/>
    <w:rsid w:val="00EE6FEE"/>
    <w:rsid w:val="00EF493B"/>
    <w:rsid w:val="00F0518B"/>
    <w:rsid w:val="00F05F78"/>
    <w:rsid w:val="00F06F8D"/>
    <w:rsid w:val="00F7462B"/>
    <w:rsid w:val="00F9758A"/>
    <w:rsid w:val="00FA4C35"/>
    <w:rsid w:val="00FC3BAC"/>
    <w:rsid w:val="00FD40AE"/>
    <w:rsid w:val="00FD5BCA"/>
    <w:rsid w:val="00FE0114"/>
    <w:rsid w:val="00FE6CD9"/>
    <w:rsid w:val="00FF1353"/>
    <w:rsid w:val="00FF5DB4"/>
    <w:rsid w:val="00FF65FE"/>
    <w:rsid w:val="12D07317"/>
    <w:rsid w:val="17E647CF"/>
    <w:rsid w:val="1864255E"/>
    <w:rsid w:val="327043BA"/>
    <w:rsid w:val="3BDD5296"/>
    <w:rsid w:val="44F36C4B"/>
    <w:rsid w:val="4D3F380F"/>
    <w:rsid w:val="4DDE6216"/>
    <w:rsid w:val="5E914C20"/>
    <w:rsid w:val="66FC090C"/>
    <w:rsid w:val="71A05DB5"/>
    <w:rsid w:val="72A166BB"/>
    <w:rsid w:val="7FC93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rFonts w:ascii="Calibri" w:hAnsi="Calibri" w:eastAsia="宋体" w:cs="Times New Roman"/>
      <w:kern w:val="0"/>
      <w:sz w:val="18"/>
      <w:szCs w:val="18"/>
    </w:rPr>
  </w:style>
  <w:style w:type="character" w:customStyle="1" w:styleId="8">
    <w:name w:val="页脚 Char"/>
    <w:basedOn w:val="4"/>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89054-F529-4490-81AD-8538E6EBE135}">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35</Pages>
  <Words>2169</Words>
  <Characters>12365</Characters>
  <Lines>103</Lines>
  <Paragraphs>29</Paragraphs>
  <TotalTime>1</TotalTime>
  <ScaleCrop>false</ScaleCrop>
  <LinksUpToDate>false</LinksUpToDate>
  <CharactersWithSpaces>14505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2018-10-13T07:44:00Z</dcterms:created>
  <dc:creator>jia</dc:creator>
  <cp:lastModifiedBy>Lenovo</cp:lastModifiedBy>
  <dcterms:modified xsi:type="dcterms:W3CDTF">2019-03-13T06:35:47Z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