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4"/>
        </w:tabs>
        <w:spacing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szCs w:val="32"/>
        </w:rPr>
        <w:t>附件</w:t>
      </w:r>
    </w:p>
    <w:tbl>
      <w:tblPr>
        <w:tblStyle w:val="3"/>
        <w:tblW w:w="10915" w:type="dxa"/>
        <w:tblInd w:w="-9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850"/>
        <w:gridCol w:w="1276"/>
        <w:gridCol w:w="1417"/>
        <w:gridCol w:w="1276"/>
        <w:gridCol w:w="1418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44"/>
                <w:szCs w:val="4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z w:val="44"/>
                <w:szCs w:val="44"/>
              </w:rPr>
              <w:t>海港区2021年造林绿化任务分解表</w:t>
            </w:r>
          </w:p>
          <w:p>
            <w:pPr>
              <w:spacing w:line="480" w:lineRule="exact"/>
              <w:rPr>
                <w:rFonts w:ascii="宋体" w:hAnsi="宋体" w:eastAsia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 xml:space="preserve">                                                       单位：亩、个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合计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人工造林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封山育林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退化林修复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森林村创建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观光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采摘园培育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自主造林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拦河坝节点绿化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北港镇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东港镇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海港经济开发区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海港镇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西港镇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海阳镇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杜庄镇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石门寨镇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5450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驻操营镇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6480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  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2021-01-20T02:38:50Z</dcterms:created>
  <dc:creator>lenovo</dc:creator>
  <cp:lastModifiedBy>lenovo</cp:lastModifiedBy>
  <dcterms:modified xsi:type="dcterms:W3CDTF">2021-01-20T02:39:22Z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