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海港区突发动物疫情应急指挥部</w:t>
      </w:r>
    </w:p>
    <w:p>
      <w:pPr>
        <w:spacing w:line="580" w:lineRule="exact"/>
        <w:jc w:val="center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组成单位及领导成员</w:t>
      </w:r>
    </w:p>
    <w:p>
      <w:pPr>
        <w:spacing w:line="58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指挥长：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区政府分管农业农村工作的副区长</w:t>
      </w:r>
    </w:p>
    <w:p>
      <w:pPr>
        <w:spacing w:line="58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副指挥长： 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区政府办副主任（对应主管农业农村工作副区长）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区农业农村局分管动物防疫工作负责人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区应急管理局主要负责人</w:t>
      </w:r>
    </w:p>
    <w:p>
      <w:pPr>
        <w:spacing w:line="58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成员：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区委宣传部副部长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区委网信办副主任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区发改局副局长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区财政局副局长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区人社局副局长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区资源规划局副局长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区应急管理局副局长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海港公安分局副局长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区卫健局副局长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区市场监管局副局长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区农业农村局副局长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区商务局副局长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区城管执法局副局长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区交通局副局长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指挥部办公室设在区农业农村局（畜牧局），主任由区农业农村局分管动物防疫工作的副局长兼任。</w:t>
      </w:r>
    </w:p>
    <w:p>
      <w:pPr>
        <w:spacing w:line="580" w:lineRule="exact"/>
        <w:rPr>
          <w:rFonts w:ascii="黑体" w:eastAsia="黑体"/>
          <w:szCs w:val="32"/>
        </w:rPr>
      </w:pPr>
    </w:p>
    <w:p>
      <w:pPr>
        <w:spacing w:line="580" w:lineRule="exact"/>
        <w:rPr>
          <w:rFonts w:ascii="黑体" w:eastAsia="黑体"/>
          <w:szCs w:val="32"/>
        </w:rPr>
      </w:pPr>
    </w:p>
    <w:p>
      <w:pPr>
        <w:spacing w:line="580" w:lineRule="exact"/>
        <w:rPr>
          <w:rFonts w:ascii="黑体" w:eastAsia="黑体"/>
          <w:szCs w:val="32"/>
        </w:rPr>
      </w:pPr>
    </w:p>
    <w:p>
      <w:pPr>
        <w:spacing w:line="580" w:lineRule="exact"/>
        <w:rPr>
          <w:rFonts w:ascii="黑体" w:eastAsia="黑体"/>
          <w:szCs w:val="32"/>
        </w:rPr>
      </w:pPr>
    </w:p>
    <w:p>
      <w:pPr>
        <w:spacing w:line="580" w:lineRule="exact"/>
        <w:rPr>
          <w:rFonts w:ascii="黑体" w:eastAsia="黑体"/>
          <w:szCs w:val="32"/>
        </w:rPr>
      </w:pPr>
    </w:p>
    <w:p>
      <w:pPr>
        <w:spacing w:line="580" w:lineRule="exact"/>
        <w:rPr>
          <w:rFonts w:ascii="黑体" w:eastAsia="黑体"/>
          <w:szCs w:val="32"/>
        </w:rPr>
      </w:pPr>
    </w:p>
    <w:p>
      <w:pPr>
        <w:spacing w:line="580" w:lineRule="exact"/>
        <w:rPr>
          <w:rFonts w:ascii="黑体" w:eastAsia="黑体"/>
          <w:szCs w:val="32"/>
        </w:rPr>
      </w:pPr>
    </w:p>
    <w:p>
      <w:pPr>
        <w:spacing w:line="580" w:lineRule="exact"/>
        <w:rPr>
          <w:rFonts w:ascii="黑体" w:eastAsia="黑体"/>
          <w:szCs w:val="32"/>
        </w:rPr>
      </w:pPr>
    </w:p>
    <w:p>
      <w:pPr>
        <w:spacing w:line="580" w:lineRule="exact"/>
        <w:rPr>
          <w:rFonts w:ascii="黑体" w:eastAsia="黑体"/>
          <w:szCs w:val="32"/>
        </w:rPr>
      </w:pPr>
    </w:p>
    <w:p>
      <w:pPr>
        <w:spacing w:line="580" w:lineRule="exact"/>
        <w:rPr>
          <w:rFonts w:ascii="黑体" w:eastAsia="黑体"/>
          <w:szCs w:val="32"/>
        </w:rPr>
      </w:pPr>
    </w:p>
    <w:p>
      <w:pPr>
        <w:spacing w:line="580" w:lineRule="exact"/>
        <w:rPr>
          <w:rFonts w:ascii="黑体" w:eastAsia="黑体"/>
          <w:szCs w:val="32"/>
        </w:rPr>
      </w:pPr>
    </w:p>
    <w:p>
      <w:pPr>
        <w:spacing w:line="580" w:lineRule="exact"/>
        <w:rPr>
          <w:rFonts w:ascii="黑体" w:eastAsia="黑体"/>
          <w:szCs w:val="32"/>
        </w:rPr>
      </w:pPr>
    </w:p>
    <w:p>
      <w:pPr>
        <w:spacing w:line="580" w:lineRule="exact"/>
        <w:rPr>
          <w:rFonts w:ascii="黑体" w:eastAsia="黑体"/>
          <w:szCs w:val="32"/>
        </w:rPr>
      </w:pPr>
    </w:p>
    <w:p>
      <w:pPr>
        <w:spacing w:line="580" w:lineRule="exact"/>
        <w:rPr>
          <w:rFonts w:ascii="黑体" w:eastAsia="黑体"/>
          <w:szCs w:val="32"/>
        </w:rPr>
      </w:pPr>
    </w:p>
    <w:p>
      <w:pPr>
        <w:spacing w:line="580" w:lineRule="exact"/>
        <w:rPr>
          <w:rFonts w:ascii="黑体" w:eastAsia="黑体"/>
          <w:szCs w:val="32"/>
        </w:rPr>
      </w:pP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附件2</w:t>
      </w:r>
    </w:p>
    <w:p>
      <w:pPr>
        <w:spacing w:line="580" w:lineRule="exact"/>
        <w:rPr>
          <w:rFonts w:ascii="宋体" w:hAnsi="宋体" w:eastAsia="宋体"/>
          <w:b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海港区突发动物疫情应急专家委员会名单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8316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024"/>
        <w:gridCol w:w="2016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姓 名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工  作  单  位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技术职务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pacing w:val="-10"/>
                <w:szCs w:val="32"/>
              </w:rPr>
            </w:pPr>
            <w:r>
              <w:rPr>
                <w:spacing w:val="-10"/>
                <w:szCs w:val="32"/>
              </w:rPr>
              <w:t>刘  丽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海港区农业农村局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高级兽医师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3557510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pacing w:val="-10"/>
                <w:szCs w:val="32"/>
              </w:rPr>
            </w:pPr>
            <w:r>
              <w:rPr>
                <w:spacing w:val="-10"/>
                <w:szCs w:val="32"/>
              </w:rPr>
              <w:t>马文军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海港区农业农村局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高级兽医师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3557511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pacing w:val="-10"/>
                <w:szCs w:val="32"/>
              </w:rPr>
            </w:pPr>
            <w:r>
              <w:rPr>
                <w:spacing w:val="-10"/>
                <w:szCs w:val="32"/>
              </w:rPr>
              <w:t>崔喜光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海港区农业农村局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高级兽医师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3557511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pacing w:val="-10"/>
                <w:szCs w:val="32"/>
              </w:rPr>
            </w:pPr>
            <w:r>
              <w:rPr>
                <w:spacing w:val="-10"/>
                <w:szCs w:val="32"/>
              </w:rPr>
              <w:t>杨</w:t>
            </w:r>
            <w:r>
              <w:rPr>
                <w:rFonts w:hint="eastAsia"/>
                <w:spacing w:val="-10"/>
                <w:szCs w:val="32"/>
              </w:rPr>
              <w:t xml:space="preserve">  </w:t>
            </w:r>
            <w:r>
              <w:rPr>
                <w:spacing w:val="-10"/>
                <w:szCs w:val="32"/>
              </w:rPr>
              <w:t>鹤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海港区农业农村局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兽医师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3557510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pacing w:val="-10"/>
                <w:szCs w:val="32"/>
              </w:rPr>
            </w:pPr>
            <w:r>
              <w:rPr>
                <w:spacing w:val="-10"/>
                <w:szCs w:val="32"/>
              </w:rPr>
              <w:t>杨俊光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海港区农业农村局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兽医师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3557511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pacing w:val="-10"/>
                <w:szCs w:val="32"/>
              </w:rPr>
            </w:pPr>
            <w:r>
              <w:rPr>
                <w:spacing w:val="-10"/>
                <w:szCs w:val="32"/>
              </w:rPr>
              <w:t>丁家麟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海港区农业农村局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兽医师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3557510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pacing w:val="-10"/>
                <w:szCs w:val="32"/>
              </w:rPr>
            </w:pPr>
            <w:r>
              <w:rPr>
                <w:spacing w:val="-10"/>
                <w:szCs w:val="32"/>
              </w:rPr>
              <w:t>孟昭卫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海港区农业农村局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兽医师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3557510</w:t>
            </w:r>
          </w:p>
        </w:tc>
      </w:tr>
    </w:tbl>
    <w:p>
      <w:pPr>
        <w:spacing w:line="580" w:lineRule="exact"/>
        <w:rPr>
          <w:szCs w:val="32"/>
        </w:rPr>
      </w:pPr>
      <w:r>
        <w:rPr>
          <w:szCs w:val="32"/>
        </w:rPr>
        <w:t>注：其他专家根据疫情处置实际需要，由指挥部办公室临时聘请</w:t>
      </w:r>
    </w:p>
    <w:p>
      <w:pPr>
        <w:widowControl/>
        <w:spacing w:line="580" w:lineRule="exact"/>
        <w:jc w:val="left"/>
        <w:rPr>
          <w:rFonts w:eastAsia="黑体"/>
          <w:kern w:val="0"/>
          <w:sz w:val="31"/>
          <w:szCs w:val="31"/>
        </w:rPr>
      </w:pPr>
    </w:p>
    <w:p>
      <w:pPr>
        <w:widowControl/>
        <w:spacing w:line="580" w:lineRule="exact"/>
        <w:jc w:val="left"/>
        <w:rPr>
          <w:rFonts w:eastAsia="黑体"/>
          <w:kern w:val="0"/>
          <w:sz w:val="31"/>
          <w:szCs w:val="31"/>
        </w:rPr>
      </w:pPr>
    </w:p>
    <w:p>
      <w:pPr>
        <w:widowControl/>
        <w:spacing w:line="580" w:lineRule="exact"/>
        <w:jc w:val="left"/>
        <w:rPr>
          <w:rFonts w:eastAsia="黑体"/>
          <w:kern w:val="0"/>
          <w:sz w:val="31"/>
          <w:szCs w:val="31"/>
        </w:rPr>
      </w:pPr>
    </w:p>
    <w:p>
      <w:pPr>
        <w:widowControl/>
        <w:spacing w:line="580" w:lineRule="exact"/>
        <w:jc w:val="left"/>
        <w:rPr>
          <w:rFonts w:ascii="黑体" w:eastAsia="黑体" w:cs="黑体"/>
          <w:kern w:val="0"/>
          <w:sz w:val="31"/>
          <w:szCs w:val="31"/>
        </w:rPr>
      </w:pPr>
    </w:p>
    <w:p>
      <w:pPr>
        <w:widowControl/>
        <w:spacing w:line="580" w:lineRule="exact"/>
        <w:jc w:val="left"/>
        <w:rPr>
          <w:rFonts w:ascii="黑体" w:eastAsia="黑体" w:cs="黑体"/>
          <w:kern w:val="0"/>
          <w:sz w:val="31"/>
          <w:szCs w:val="31"/>
        </w:rPr>
      </w:pPr>
    </w:p>
    <w:p>
      <w:pPr>
        <w:widowControl/>
        <w:spacing w:line="580" w:lineRule="exact"/>
        <w:jc w:val="left"/>
        <w:rPr>
          <w:rFonts w:ascii="黑体" w:eastAsia="黑体" w:cs="黑体"/>
          <w:kern w:val="0"/>
          <w:sz w:val="31"/>
          <w:szCs w:val="31"/>
        </w:rPr>
      </w:pPr>
    </w:p>
    <w:p>
      <w:pPr>
        <w:widowControl/>
        <w:spacing w:line="580" w:lineRule="exact"/>
        <w:jc w:val="left"/>
        <w:rPr>
          <w:rFonts w:hint="eastAsia"/>
          <w:kern w:val="0"/>
          <w:szCs w:val="32"/>
        </w:rPr>
      </w:pPr>
    </w:p>
    <w:p>
      <w:pPr>
        <w:widowControl/>
        <w:spacing w:line="580" w:lineRule="exact"/>
        <w:jc w:val="left"/>
        <w:rPr>
          <w:rFonts w:ascii="黑体" w:hAnsi="黑体" w:eastAsia="黑体"/>
          <w:kern w:val="0"/>
          <w:szCs w:val="32"/>
        </w:rPr>
      </w:pPr>
    </w:p>
    <w:p>
      <w:pPr>
        <w:widowControl/>
        <w:spacing w:line="580" w:lineRule="exact"/>
        <w:jc w:val="left"/>
        <w:rPr>
          <w:rFonts w:ascii="黑体" w:hAnsi="黑体" w:eastAsia="黑体"/>
          <w:kern w:val="0"/>
          <w:szCs w:val="32"/>
        </w:rPr>
      </w:pPr>
      <w:bookmarkStart w:id="0" w:name="_GoBack"/>
      <w:bookmarkEnd w:id="0"/>
      <w:r>
        <w:rPr>
          <w:rFonts w:ascii="黑体" w:hAnsi="黑体" w:eastAsia="黑体"/>
          <w:kern w:val="0"/>
          <w:szCs w:val="32"/>
        </w:rPr>
        <w:t>附件3</w:t>
      </w:r>
    </w:p>
    <w:p>
      <w:pPr>
        <w:widowControl/>
        <w:spacing w:line="58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海港区突发动物疫情应急值班电话</w:t>
      </w:r>
    </w:p>
    <w:p>
      <w:pPr>
        <w:widowControl/>
        <w:spacing w:line="580" w:lineRule="exact"/>
        <w:jc w:val="center"/>
        <w:rPr>
          <w:sz w:val="44"/>
          <w:szCs w:val="44"/>
        </w:rPr>
      </w:pPr>
    </w:p>
    <w:tbl>
      <w:tblPr>
        <w:tblStyle w:val="2"/>
        <w:tblW w:w="0" w:type="auto"/>
        <w:tblInd w:w="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270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序号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单位名称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区政府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3554000</w:t>
            </w:r>
            <w:r>
              <w:rPr>
                <w:rFonts w:hint="eastAsia"/>
                <w:szCs w:val="32"/>
              </w:rPr>
              <w:t>、</w:t>
            </w:r>
            <w:r>
              <w:rPr>
                <w:szCs w:val="32"/>
              </w:rPr>
              <w:t>3556000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区委宣传部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3550324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区委网信办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3550755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区发改局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3551573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区财政局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3551646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区人社局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区资源规划局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3553330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区应急管理局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3557870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海港公安分局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3608110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区卫健局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3556696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区市场监管局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12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区农业农村局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3557523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13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区商务局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3554061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14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区城管执法局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3375110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15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区交通局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16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海港经济开发区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17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海港镇政府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18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东港镇政府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3555120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19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西港镇政府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3555301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20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北港镇政府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3556580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21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海阳镇政府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8384095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22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石门寨镇政府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3558520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23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驻操营镇政府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3558601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24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杜庄镇政府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3558700</w:t>
            </w:r>
          </w:p>
        </w:tc>
      </w:tr>
    </w:tbl>
    <w:p>
      <w:pPr>
        <w:widowControl/>
        <w:spacing w:line="580" w:lineRule="exact"/>
        <w:ind w:firstLine="440" w:firstLineChars="100"/>
        <w:jc w:val="left"/>
        <w:rPr>
          <w:sz w:val="44"/>
          <w:szCs w:val="44"/>
        </w:rPr>
      </w:pPr>
    </w:p>
    <w:p>
      <w:pPr>
        <w:spacing w:line="580" w:lineRule="exact"/>
        <w:jc w:val="left"/>
        <w:rPr>
          <w:bCs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2021-06-08T02:43:25Z</dcterms:created>
  <dc:creator>lenovo</dc:creator>
  <cp:lastModifiedBy>lenovo</cp:lastModifiedBy>
  <dcterms:modified xsi:type="dcterms:W3CDTF">2021-06-08T02:44:08Z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