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pacing w:val="-20"/>
          <w:szCs w:val="32"/>
        </w:rPr>
      </w:pPr>
      <w:r>
        <w:rPr>
          <w:rFonts w:hint="eastAsia" w:ascii="黑体" w:hAnsi="黑体" w:eastAsia="黑体" w:cs="宋体"/>
          <w:spacing w:val="-20"/>
          <w:szCs w:val="32"/>
        </w:rPr>
        <w:t>附件2</w:t>
      </w:r>
    </w:p>
    <w:p>
      <w:pPr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海港区倡导文明祭祀活动值守任务安排</w:t>
      </w:r>
    </w:p>
    <w:tbl>
      <w:tblPr>
        <w:tblStyle w:val="3"/>
        <w:tblW w:w="851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461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  <w:szCs w:val="28"/>
              </w:rPr>
              <w:t>值守路口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北环路与东港路路口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北环路与建国路路口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北环路与民族路路口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西港路与北环路路口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北环路与迎宾路路口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区火车站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广场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迎宾路与铁新街路口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北环路与红旗路路口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北环路与盛达鑫苑路口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北环路与海阳路路口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燕山大街与海阳路路口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区人大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燕山大街与东港路路口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和平大街与红旗路路口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和平大街与和安路路口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和平大街与友谊路路口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区市政处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西港路与港峰街路口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和平大街与西港路路口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和平大街与先锋路路口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先锋路与港峰街路口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委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宣传部</w:t>
            </w:r>
            <w:r>
              <w:rPr>
                <w:rFonts w:eastAsia="仿宋"/>
                <w:kern w:val="0"/>
                <w:sz w:val="28"/>
                <w:szCs w:val="28"/>
              </w:rPr>
              <w:br w:type="textWrapping"/>
            </w:r>
            <w:r>
              <w:rPr>
                <w:rFonts w:hAnsi="仿宋" w:eastAsia="仿宋"/>
                <w:kern w:val="0"/>
                <w:sz w:val="28"/>
                <w:szCs w:val="28"/>
              </w:rPr>
              <w:t>（文明办、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融媒体中心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先锋路与海阳路路口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滨河路与西港路路口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海阳路与文化路路口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区综合执法协调工作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东环路与文化路路口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海阳路与红旗路路口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海阳路与友谊路路口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建设大街与海阳路路口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海阳路与西港路路口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东华小街与建国路路口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委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建设大街与红旗路路口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区商务局（投促局）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和煦街与友谊路路口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河北大街与红旗路路口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区政府办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秦皇东大街与五粮液小路路口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直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机关工委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河北大街与东环路路口及两侧辅路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区卫健局（卫监所、疾控中心、海港医院、妇幼保健站）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东环路与交运里后桥口两侧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建设大街与东环路路口及两侧辅路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妇幼南墙路口（红旗路西侧）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和平大街与海阳路路口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文坛路与文宏路路口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区西港新城开发办公室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秦皇东大街与西港路路口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地道桥南口与红旗路路口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br w:type="textWrapping"/>
            </w:r>
            <w:r>
              <w:rPr>
                <w:rFonts w:hAnsi="仿宋" w:eastAsia="仿宋"/>
                <w:kern w:val="0"/>
                <w:sz w:val="28"/>
                <w:szCs w:val="28"/>
              </w:rPr>
              <w:t>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红旗路与光明路路口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光明路与方大路路口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燕山大街与迎宾路路口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建设大街与广场西路路口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东港路护城河桥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为民市场建设经营公司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河北大街与东港路路口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东港路与港安路路口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海滨路与友谊路路口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区畜牧局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河北大街与建国路路口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区发改局（科技局、粮食局、物价局、重点项目办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、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新型城镇化办公室）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河北大街与民族路路口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秦皇东大街与文化路路口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光明路与友谊路路口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建设大街与迎宾路路口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区委编办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先锋路与滨河路路口（彩虹桥）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景元街与先锋路路口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55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纤维街与先锋路路口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56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西港路与和安路路口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57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岭前街与文宏路路口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区供销社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秦皇东大街与海阳路路口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团区委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59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团结里市场桥头与红旗路路口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60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河北大街与友谊路路口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地道桥南口与友谊路路口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河北大街与西港路路口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奥体街与文昌路路口及小树林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河北大街与经文路路口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奥体街与文体路路口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惠泽街与南岭东路路口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秦皇东大街与建国路路口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民族南路与东环路路口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河北大街与金湾环路路口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河北大街与山东堡路路口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翠岛大街与金湾环路路口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惠泽街与南岭东路路口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西环路与文昌路路口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西部快速路与横断山路路口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惠民街与南岭东路路口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西部快速路与南岭东路路口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区国资办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秦皇东大街晨砻桥东口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海港公安分局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秦皇东大街与兴电路路口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秦皇东大街与东港路路口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80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秦皇东大街与东环路路口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区机关事务管理局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81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秦皇东大街与迎宾东路路口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区政协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秦皇东大街与民族路路口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区委组织部（老干部局）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山东堡路与南岭路路口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区城管执法局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山东堡路与横断山路路口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青龙河道与横断山路路口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天山路与纬四路路口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祁连山南路与纬四路路口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秦皇东大街与迎宾西路路口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秦皇东大街与建盛路路口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耀源街与桥东路路口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区人武部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秦皇东大街汤河桥头及红飘带口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建设大街与兴电路路口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建设大街与东港路路口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建国路四季青桥头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建设大街与建国路路口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海港生态环境分局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建设大街与民族路路口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建设大街与文化路路口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长江西道与南岭东路路口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长江西道与横断山路路口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红旗路与铁新里路口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区行政审批局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101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立交桥南口与开滦路路口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征收中心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102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开滦路与海滨路路口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燕山大街与盛秦国际路口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委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燕山大街与建国路路口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区检察院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燕山大街与东环路路口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燕山大街与东环路路口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及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以北道路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燕山大街与文化路路口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区会展办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燕山大街与民族路路口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燕山大街与老秦山公路路口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秦皇东大街与迎宾路路口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111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燕山大街与红旗路路口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育才街与红旗路路口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区旅游文广局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燕山大街与西港路路口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燕山大街与玉峰里路口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区网信办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115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海滨路与联运路路口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海滨路与耀国路路口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117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文化路地道桥南口及东侧沿线道路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118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三角花园周边沿线道路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119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文化路与光明路路口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妇幼南墙路路口（红旗路东侧）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区文联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2021-08-31T03:37:18Z</dcterms:created>
  <dc:creator>lenovo</dc:creator>
  <cp:lastModifiedBy>lenovo</cp:lastModifiedBy>
  <dcterms:modified xsi:type="dcterms:W3CDTF">2021-08-31T03:37:28Z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