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秦皇岛市海港区科技和工业信息化局</w:t>
      </w:r>
      <w:bookmarkStart w:id="7" w:name="_GoBack"/>
      <w:bookmarkEnd w:id="7"/>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秦皇岛市海港区科技和工业信息化局编制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海港区财政局审核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部门基本情况表</w:t>
      </w:r>
      <w:r>
        <w:tab/>
      </w:r>
      <w:r>
        <w:fldChar w:fldCharType="begin"/>
      </w:r>
      <w:r>
        <w:instrText xml:space="preserve">PAGEREF _Toc_2_2_0000000006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"_Toc_4_4_0000000007" </w:instrText>
      </w:r>
      <w:r>
        <w:fldChar w:fldCharType="separate"/>
      </w:r>
      <w:r>
        <w:t>一、秦皇岛市海港区科技和工业信息化局本级收支预算</w:t>
      </w:r>
      <w:r>
        <w:tab/>
      </w:r>
      <w:r>
        <w:fldChar w:fldCharType="begin"/>
      </w:r>
      <w:r>
        <w:instrText xml:space="preserve">PAGEREF _Toc_4_4_0000000007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根据《秦皇岛市海港区科技和工业信息化局职能配置、内设机构和人员编制规定》，秦皇岛市海港区科技和工业信息化局的主要职责是：</w:t>
      </w:r>
    </w:p>
    <w:p>
      <w:pPr>
        <w:pStyle w:val="8"/>
      </w:pPr>
      <w:r>
        <w:t>贯彻落实党中央和省、市、区委关于科技、工业和信息化工作的方针政策和决策部署，坚持和加强党对科技、工业和信息化工作的集中统一领导。主要职责是：</w:t>
      </w:r>
    </w:p>
    <w:p>
      <w:pPr>
        <w:pStyle w:val="8"/>
      </w:pPr>
      <w:r>
        <w:t>（一）贯彻落实创新驱动发展战略方针，拟订科技发展、引进国外智力规划和政策并组织实施，起草有关科技方面的政府规范性文件。</w:t>
      </w:r>
    </w:p>
    <w:p>
      <w:pPr>
        <w:pStyle w:val="8"/>
      </w:pPr>
      <w:r>
        <w:t>（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8"/>
      </w:pPr>
      <w: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8"/>
      </w:pPr>
      <w:r>
        <w:t>（四）拟订重大科技创新基地建设规划并监督实施，推动科研条件保障、科技平台建设和科技资源开放共享。拟订应用基础研究规划、政策并组织实施，组织协调区重大基础研究和应用基础研究。</w:t>
      </w:r>
    </w:p>
    <w:p>
      <w:pPr>
        <w:pStyle w:val="8"/>
      </w:pPr>
      <w:r>
        <w:t>（五）编制区重大科技项目规划并监督实施，统筹关键共性技术、前沿引领技术、现代工程技术、颠覆性技术研发和创新，牵头组织重大技术攻关和成果应用示范。</w:t>
      </w:r>
    </w:p>
    <w:p>
      <w:pPr>
        <w:pStyle w:val="8"/>
      </w:pPr>
      <w:r>
        <w:t>（六）组织拟订高新技术发展及产业化、科技促进农业农村和社会发展的规划、政策和措施。组织开展重点领域技术发展需求分析，提出重大任务并监督实施。指导区级及以上高新技术产业开发区、农业科技园区等科技园区建设。指导山区科技创新等工作。负责全区科技特派员管理工作并组织实施。</w:t>
      </w:r>
    </w:p>
    <w:p>
      <w:pPr>
        <w:pStyle w:val="8"/>
      </w:pPr>
      <w:r>
        <w:t>（七）牵头技术转移体系建设，拟订科技成果转移转化和促进产学研结合的相关政策措施并监督实施。指导科技服务业、技术市场和科技中介组织发展。</w:t>
      </w:r>
    </w:p>
    <w:p>
      <w:pPr>
        <w:pStyle w:val="8"/>
      </w:pPr>
      <w:r>
        <w:t>（八）统筹区域科技创新体系建设，指导区域创新发展、科技资源合理布局和协同创新能力建设。</w:t>
      </w:r>
    </w:p>
    <w:p>
      <w:pPr>
        <w:pStyle w:val="8"/>
      </w:pPr>
      <w:r>
        <w:t>（九）负责科技监督评价体系建设和相关科技评估管理，指导科技评价机制改革，统筹科研诚信建设。组织实施创新调查和科技报告制度，指导全区科技保密工作。</w:t>
      </w:r>
    </w:p>
    <w:p>
      <w:pPr>
        <w:pStyle w:val="8"/>
      </w:pPr>
      <w:r>
        <w:t>（十）拟订科技合作与创新能力开放合作的规划、政策和措施，组织开展科技合作交流。指导相关部门和开发区（园区）、镇、街道对外科技合作交流工作，组织科技援外和科技援区相关事宜。</w:t>
      </w:r>
    </w:p>
    <w:p>
      <w:pPr>
        <w:pStyle w:val="8"/>
      </w:pPr>
      <w:r>
        <w:t>（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8"/>
      </w:pPr>
      <w:r>
        <w:t>（十二）会同有关部门拟订科技人才队伍建设规划和政策，建立健全科技人才评价和激励机制，组织实施科技人才计划，推动高端科技创新人才队伍建设。</w:t>
      </w:r>
    </w:p>
    <w:p>
      <w:pPr>
        <w:pStyle w:val="8"/>
      </w:pPr>
      <w:r>
        <w:t>（十三）组织申报省科学技术奖、省燕赵友谊奖工作。</w:t>
      </w:r>
    </w:p>
    <w:p>
      <w:pPr>
        <w:pStyle w:val="8"/>
      </w:pPr>
      <w:r>
        <w:t>（十四）提出全区新型工业化发展战略和政策，协调解决新型工业化进程中的重大问题，拟订并组织实施全区工业的发展规划，推进产业结构战略性调整和优化升级，推进信息化和工业化融合。</w:t>
      </w:r>
    </w:p>
    <w:p>
      <w:pPr>
        <w:pStyle w:val="8"/>
      </w:pPr>
      <w:r>
        <w:t>（十五）制定并组织实施全区工业行业规划、计划和产业政策，提出优化产业布局、结构的政策建议，推进现代产业体系建设。组织实施行业技术规范和标准，指导行业质量管理工作。</w:t>
      </w:r>
    </w:p>
    <w:p>
      <w:pPr>
        <w:pStyle w:val="8"/>
      </w:pPr>
      <w:r>
        <w:t>（十六）监测分析全区工业运行态势，统计并发布相关信息，进行预测预警和信息引导。协调解决行业运行发展中的有关问题并提出政策建议。负责工业用电监测。负责工业应急管理、产业安全有关工作。</w:t>
      </w:r>
    </w:p>
    <w:p>
      <w:pPr>
        <w:pStyle w:val="8"/>
      </w:pPr>
      <w:r>
        <w:t>（十七）负责提出全区工业固定资产投资规模和方向（含利用外资和境外投资）以及国家、省、市和区级财政性建设资金安排的意见，按照规定权限，核准、备案区规划内和年度计划规模内工业固定资产投资项目，负责需要国家、省和市核准、备案的工业企业技术改造投资项目申报工作，并对上述工业固定资产投资项目招投标活动实施监督。</w:t>
      </w:r>
    </w:p>
    <w:p>
      <w:pPr>
        <w:pStyle w:val="8"/>
      </w:pPr>
      <w:r>
        <w:t>（十八）负责对中小企业和民营经济促进工作进行指导、综合协调和监督检查，会同有关部门拟订促进中小企业发展和民营经济发展的相关政策和措施并组织实施，协调解决有关重大问题。</w:t>
      </w:r>
    </w:p>
    <w:p>
      <w:pPr>
        <w:pStyle w:val="8"/>
      </w:pPr>
      <w:r>
        <w:t>（十九）贯彻落实国家、省、市政策和标准，拟订高新技术产业中涉及生物医药、新材料、信息产业等规划并组织实施。指导行业技术创新和技术进步，以先进适用技术改造提升传统产业。推进实施有关国家和省、市科技重大专项，推进相关科研成果产业化，推动全区软件业、信息服务业和新兴产业发展。</w:t>
      </w:r>
    </w:p>
    <w:p>
      <w:pPr>
        <w:pStyle w:val="8"/>
      </w:pPr>
      <w:r>
        <w:t>（二十）负责全区振兴装备制造业的组织协调，贯彻执行国家重大技术装备发展和自主创新规划、政策，依托国家和省、市、区重点工程建设协调有关重大专项的实施，推进重大技术装备国产化，指导引进重大技术装备的消化创新。</w:t>
      </w:r>
    </w:p>
    <w:p>
      <w:pPr>
        <w:pStyle w:val="8"/>
      </w:pPr>
      <w:r>
        <w:t>（二十一）拟订并组织实施全区工业能源节约和资源综合利用促进政策，参与拟订能源节约和资源综合利用促进规划，组织协调相关重大示范工程和新产品、新技术、新设备、新材料的推广应用。</w:t>
      </w:r>
    </w:p>
    <w:p>
      <w:pPr>
        <w:pStyle w:val="8"/>
      </w:pPr>
      <w:r>
        <w:t>（二十二）推进全区工业体制改革和管理创新，提高行业综合素质和核心竞争力，指导工业行业加强安全生产管理，负责民爆行业生产流通的监督管理和安全生产工作。</w:t>
      </w:r>
    </w:p>
    <w:p>
      <w:pPr>
        <w:pStyle w:val="8"/>
      </w:pPr>
      <w:r>
        <w:t>（二十三）负责处理区军民融合发展委员会办公室日常事务，负责全区军工企业行业管理工作。</w:t>
      </w:r>
    </w:p>
    <w:p>
      <w:pPr>
        <w:pStyle w:val="8"/>
      </w:pPr>
      <w:r>
        <w:t>（二十四）开展工业、中小企业的对外合作与交流。</w:t>
      </w:r>
    </w:p>
    <w:p>
      <w:pPr>
        <w:pStyle w:val="8"/>
      </w:pPr>
      <w:r>
        <w:t>（二十五）承担履行《禁止化学武器公约》的区内组织协调工作。</w:t>
      </w:r>
    </w:p>
    <w:p>
      <w:pPr>
        <w:pStyle w:val="8"/>
      </w:pPr>
      <w:r>
        <w:t>（二十六）承担盐业行业管理工作。</w:t>
      </w:r>
    </w:p>
    <w:p>
      <w:pPr>
        <w:pStyle w:val="8"/>
      </w:pPr>
      <w:r>
        <w:t>（二十七）落实行业主管部门的安全生产监管职责，各股室落实各自分管领域的安全生产监管职责。</w:t>
      </w:r>
    </w:p>
    <w:p>
      <w:pPr>
        <w:pStyle w:val="8"/>
        <w:sectPr>
          <w:pgSz w:w="11900" w:h="16840"/>
          <w:pgMar w:top="1361" w:right="1020" w:bottom="1361" w:left="1020" w:header="720" w:footer="720" w:gutter="0"/>
          <w:pgNumType w:start="1"/>
          <w:cols w:space="720" w:num="1"/>
        </w:sectPr>
      </w:pPr>
      <w:r>
        <w:t>（二十八）完成区委、区政府交办的其他任务。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306秦皇岛市海港区科技和工业信息化局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763.77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773.77</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306秦皇岛市海港区科技和工业信息化局</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314.83</w:t>
            </w:r>
          </w:p>
        </w:tc>
        <w:tc>
          <w:tcPr>
            <w:tcW w:w="1247" w:type="dxa"/>
            <w:vAlign w:val="center"/>
          </w:tcPr>
          <w:p>
            <w:pPr>
              <w:pStyle w:val="16"/>
            </w:pPr>
            <w:r>
              <w:t>314.83</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314.31</w:t>
            </w:r>
          </w:p>
        </w:tc>
        <w:tc>
          <w:tcPr>
            <w:tcW w:w="1247" w:type="dxa"/>
            <w:vAlign w:val="center"/>
          </w:tcPr>
          <w:p>
            <w:pPr>
              <w:pStyle w:val="12"/>
            </w:pPr>
            <w:r>
              <w:t>314.31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83.84</w:t>
            </w:r>
          </w:p>
        </w:tc>
        <w:tc>
          <w:tcPr>
            <w:tcW w:w="1247" w:type="dxa"/>
            <w:vAlign w:val="center"/>
          </w:tcPr>
          <w:p>
            <w:pPr>
              <w:pStyle w:val="12"/>
            </w:pPr>
            <w:r>
              <w:t>83.84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93.60</w:t>
            </w:r>
          </w:p>
        </w:tc>
        <w:tc>
          <w:tcPr>
            <w:tcW w:w="1247" w:type="dxa"/>
            <w:vAlign w:val="center"/>
          </w:tcPr>
          <w:p>
            <w:pPr>
              <w:pStyle w:val="12"/>
            </w:pPr>
            <w:r>
              <w:t>93.60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39.43</w:t>
            </w:r>
          </w:p>
        </w:tc>
        <w:tc>
          <w:tcPr>
            <w:tcW w:w="1247" w:type="dxa"/>
            <w:vAlign w:val="center"/>
          </w:tcPr>
          <w:p>
            <w:pPr>
              <w:pStyle w:val="12"/>
            </w:pPr>
            <w:r>
              <w:t>39.43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13.14</w:t>
            </w:r>
          </w:p>
        </w:tc>
        <w:tc>
          <w:tcPr>
            <w:tcW w:w="1247" w:type="dxa"/>
            <w:vAlign w:val="center"/>
          </w:tcPr>
          <w:p>
            <w:pPr>
              <w:pStyle w:val="12"/>
            </w:pPr>
            <w:r>
              <w:t>13.14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r>
              <w:t>4.38</w:t>
            </w:r>
          </w:p>
        </w:tc>
        <w:tc>
          <w:tcPr>
            <w:tcW w:w="1247" w:type="dxa"/>
            <w:vAlign w:val="center"/>
          </w:tcPr>
          <w:p>
            <w:pPr>
              <w:pStyle w:val="12"/>
            </w:pPr>
            <w:r>
              <w:t>4.38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（7）行政人员基础绩效奖</w:t>
            </w:r>
          </w:p>
        </w:tc>
        <w:tc>
          <w:tcPr>
            <w:tcW w:w="1247" w:type="dxa"/>
            <w:vAlign w:val="center"/>
          </w:tcPr>
          <w:p>
            <w:pPr>
              <w:pStyle w:val="12"/>
            </w:pPr>
            <w:r>
              <w:t>25.65</w:t>
            </w:r>
          </w:p>
        </w:tc>
        <w:tc>
          <w:tcPr>
            <w:tcW w:w="1247" w:type="dxa"/>
            <w:vAlign w:val="center"/>
          </w:tcPr>
          <w:p>
            <w:pPr>
              <w:pStyle w:val="12"/>
            </w:pPr>
            <w:r>
              <w:t>25.65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（8）行政人员年度考核奖</w:t>
            </w:r>
          </w:p>
        </w:tc>
        <w:tc>
          <w:tcPr>
            <w:tcW w:w="1247" w:type="dxa"/>
            <w:vAlign w:val="center"/>
          </w:tcPr>
          <w:p>
            <w:pPr>
              <w:pStyle w:val="12"/>
            </w:pPr>
            <w:r>
              <w:t>11.00</w:t>
            </w:r>
          </w:p>
        </w:tc>
        <w:tc>
          <w:tcPr>
            <w:tcW w:w="1247" w:type="dxa"/>
            <w:vAlign w:val="center"/>
          </w:tcPr>
          <w:p>
            <w:pPr>
              <w:pStyle w:val="12"/>
            </w:pPr>
            <w:r>
              <w:t>11.00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（9）上述项目之外的津贴补贴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3.38</w:t>
            </w:r>
          </w:p>
        </w:tc>
        <w:tc>
          <w:tcPr>
            <w:tcW w:w="1247" w:type="dxa"/>
            <w:vAlign w:val="center"/>
          </w:tcPr>
          <w:p>
            <w:pPr>
              <w:pStyle w:val="12"/>
            </w:pPr>
            <w:r>
              <w:t>3.38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52.28</w:t>
            </w:r>
          </w:p>
        </w:tc>
        <w:tc>
          <w:tcPr>
            <w:tcW w:w="1247" w:type="dxa"/>
            <w:vAlign w:val="center"/>
          </w:tcPr>
          <w:p>
            <w:pPr>
              <w:pStyle w:val="12"/>
            </w:pPr>
            <w:r>
              <w:t>52.28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20.00</w:t>
            </w:r>
          </w:p>
        </w:tc>
        <w:tc>
          <w:tcPr>
            <w:tcW w:w="1247" w:type="dxa"/>
            <w:vAlign w:val="center"/>
          </w:tcPr>
          <w:p>
            <w:pPr>
              <w:pStyle w:val="12"/>
            </w:pPr>
            <w:r>
              <w:t>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9.83</w:t>
            </w:r>
          </w:p>
        </w:tc>
        <w:tc>
          <w:tcPr>
            <w:tcW w:w="1247" w:type="dxa"/>
            <w:vAlign w:val="center"/>
          </w:tcPr>
          <w:p>
            <w:pPr>
              <w:pStyle w:val="12"/>
            </w:pPr>
            <w:r>
              <w:t>9.83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（3）事业人员补充绩效工资</w:t>
            </w:r>
          </w:p>
        </w:tc>
        <w:tc>
          <w:tcPr>
            <w:tcW w:w="1247" w:type="dxa"/>
            <w:vAlign w:val="center"/>
          </w:tcPr>
          <w:p>
            <w:pPr>
              <w:pStyle w:val="12"/>
            </w:pPr>
            <w:r>
              <w:t>14.45</w:t>
            </w:r>
          </w:p>
        </w:tc>
        <w:tc>
          <w:tcPr>
            <w:tcW w:w="1247" w:type="dxa"/>
            <w:vAlign w:val="center"/>
          </w:tcPr>
          <w:p>
            <w:pPr>
              <w:pStyle w:val="12"/>
            </w:pPr>
            <w:r>
              <w:t>14.45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（4）事业人员年度考核奖</w:t>
            </w:r>
          </w:p>
        </w:tc>
        <w:tc>
          <w:tcPr>
            <w:tcW w:w="1247" w:type="dxa"/>
            <w:vAlign w:val="center"/>
          </w:tcPr>
          <w:p>
            <w:pPr>
              <w:pStyle w:val="12"/>
            </w:pPr>
            <w:r>
              <w:t>8.00</w:t>
            </w:r>
          </w:p>
        </w:tc>
        <w:tc>
          <w:tcPr>
            <w:tcW w:w="1247" w:type="dxa"/>
            <w:vAlign w:val="center"/>
          </w:tcPr>
          <w:p>
            <w:pPr>
              <w:pStyle w:val="12"/>
            </w:pPr>
            <w:r>
              <w:t>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63.54</w:t>
            </w:r>
          </w:p>
        </w:tc>
        <w:tc>
          <w:tcPr>
            <w:tcW w:w="1247" w:type="dxa"/>
            <w:vAlign w:val="center"/>
          </w:tcPr>
          <w:p>
            <w:pPr>
              <w:pStyle w:val="12"/>
            </w:pPr>
            <w:r>
              <w:t>63.54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33.48</w:t>
            </w:r>
          </w:p>
        </w:tc>
        <w:tc>
          <w:tcPr>
            <w:tcW w:w="1247" w:type="dxa"/>
            <w:vAlign w:val="center"/>
          </w:tcPr>
          <w:p>
            <w:pPr>
              <w:pStyle w:val="12"/>
            </w:pPr>
            <w:r>
              <w:t>33.48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13.40</w:t>
            </w:r>
          </w:p>
        </w:tc>
        <w:tc>
          <w:tcPr>
            <w:tcW w:w="1247" w:type="dxa"/>
            <w:vAlign w:val="center"/>
          </w:tcPr>
          <w:p>
            <w:pPr>
              <w:pStyle w:val="12"/>
            </w:pPr>
            <w:r>
              <w:t>13.40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14.36</w:t>
            </w:r>
          </w:p>
        </w:tc>
        <w:tc>
          <w:tcPr>
            <w:tcW w:w="1247" w:type="dxa"/>
            <w:vAlign w:val="center"/>
          </w:tcPr>
          <w:p>
            <w:pPr>
              <w:pStyle w:val="12"/>
            </w:pPr>
            <w:r>
              <w:t>14.36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（5）事业单位补充医疗保险费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247" w:type="dxa"/>
            <w:vAlign w:val="center"/>
          </w:tcPr>
          <w:p>
            <w:pPr>
              <w:pStyle w:val="12"/>
            </w:pPr>
            <w:r>
              <w:t>1.34</w:t>
            </w:r>
          </w:p>
        </w:tc>
        <w:tc>
          <w:tcPr>
            <w:tcW w:w="1247" w:type="dxa"/>
            <w:vAlign w:val="center"/>
          </w:tcPr>
          <w:p>
            <w:pPr>
              <w:pStyle w:val="12"/>
            </w:pPr>
            <w:r>
              <w:t>1.34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0.96</w:t>
            </w:r>
          </w:p>
        </w:tc>
        <w:tc>
          <w:tcPr>
            <w:tcW w:w="1247" w:type="dxa"/>
            <w:vAlign w:val="center"/>
          </w:tcPr>
          <w:p>
            <w:pPr>
              <w:pStyle w:val="12"/>
            </w:pPr>
            <w:r>
              <w:t>0.96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17.67</w:t>
            </w:r>
          </w:p>
        </w:tc>
        <w:tc>
          <w:tcPr>
            <w:tcW w:w="1247" w:type="dxa"/>
            <w:vAlign w:val="center"/>
          </w:tcPr>
          <w:p>
            <w:pPr>
              <w:pStyle w:val="12"/>
            </w:pPr>
            <w:r>
              <w:t>17.67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8、调资经费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（1）预算外全额拨款人员经费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（2）人事代理人员经费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（3）自收自支人员经费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（4）教育无编人员经费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（5）民退教师人员经费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（6）管理费人员经费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（7）社区在职居干人员经费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（8）社区退养居干人员经费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（9）办事处划转人员经费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（10）其他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0.52</w:t>
            </w:r>
          </w:p>
        </w:tc>
        <w:tc>
          <w:tcPr>
            <w:tcW w:w="1247" w:type="dxa"/>
            <w:vAlign w:val="center"/>
          </w:tcPr>
          <w:p>
            <w:pPr>
              <w:pStyle w:val="12"/>
            </w:pPr>
            <w:r>
              <w:t>0.52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（2）离休人员双薪</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（3）离休人员津补贴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（6）离休人员遗属</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（7）离休人员交通费及其他补贴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（8）离休人员护理费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（9）离休人员月度生活补贴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（10）离休人员年度考核奖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（2）退休人员双薪</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（3）退休人员津补贴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（6）退休人员遗属</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（7）退休人员交通费及其他补贴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（8）退休人员护理费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（9）退休人员月度生活补贴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（10）退休人员年度考核奖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6、伤残保健金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0.52</w:t>
            </w:r>
          </w:p>
        </w:tc>
        <w:tc>
          <w:tcPr>
            <w:tcW w:w="1247" w:type="dxa"/>
            <w:vAlign w:val="center"/>
          </w:tcPr>
          <w:p>
            <w:pPr>
              <w:pStyle w:val="12"/>
            </w:pPr>
            <w:r>
              <w:t>0.52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0.52</w:t>
            </w:r>
          </w:p>
        </w:tc>
        <w:tc>
          <w:tcPr>
            <w:tcW w:w="1247" w:type="dxa"/>
            <w:vAlign w:val="center"/>
          </w:tcPr>
          <w:p>
            <w:pPr>
              <w:pStyle w:val="12"/>
            </w:pPr>
            <w:r>
              <w:t>0.52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25.70</w:t>
            </w:r>
          </w:p>
        </w:tc>
        <w:tc>
          <w:tcPr>
            <w:tcW w:w="1247" w:type="dxa"/>
            <w:vAlign w:val="center"/>
          </w:tcPr>
          <w:p>
            <w:pPr>
              <w:pStyle w:val="16"/>
            </w:pPr>
            <w:r>
              <w:t>25.70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19.59</w:t>
            </w:r>
          </w:p>
        </w:tc>
        <w:tc>
          <w:tcPr>
            <w:tcW w:w="1247" w:type="dxa"/>
            <w:vAlign w:val="center"/>
          </w:tcPr>
          <w:p>
            <w:pPr>
              <w:pStyle w:val="12"/>
            </w:pPr>
            <w:r>
              <w:t>19.59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5.25</w:t>
            </w:r>
          </w:p>
        </w:tc>
        <w:tc>
          <w:tcPr>
            <w:tcW w:w="1247" w:type="dxa"/>
            <w:vAlign w:val="center"/>
          </w:tcPr>
          <w:p>
            <w:pPr>
              <w:pStyle w:val="12"/>
            </w:pPr>
            <w:r>
              <w:t>5.25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6.96</w:t>
            </w:r>
          </w:p>
        </w:tc>
        <w:tc>
          <w:tcPr>
            <w:tcW w:w="1247" w:type="dxa"/>
            <w:vAlign w:val="center"/>
          </w:tcPr>
          <w:p>
            <w:pPr>
              <w:pStyle w:val="12"/>
            </w:pPr>
            <w:r>
              <w:t>6.96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6.96</w:t>
            </w:r>
          </w:p>
        </w:tc>
        <w:tc>
          <w:tcPr>
            <w:tcW w:w="1247" w:type="dxa"/>
            <w:vAlign w:val="center"/>
          </w:tcPr>
          <w:p>
            <w:pPr>
              <w:pStyle w:val="12"/>
            </w:pPr>
            <w:r>
              <w:t>6.96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7.38</w:t>
            </w:r>
          </w:p>
        </w:tc>
        <w:tc>
          <w:tcPr>
            <w:tcW w:w="1247" w:type="dxa"/>
            <w:vAlign w:val="center"/>
          </w:tcPr>
          <w:p>
            <w:pPr>
              <w:pStyle w:val="12"/>
            </w:pPr>
            <w:r>
              <w:t>7.38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6.11</w:t>
            </w:r>
          </w:p>
        </w:tc>
        <w:tc>
          <w:tcPr>
            <w:tcW w:w="1247" w:type="dxa"/>
            <w:vAlign w:val="center"/>
          </w:tcPr>
          <w:p>
            <w:pPr>
              <w:pStyle w:val="12"/>
            </w:pPr>
            <w:r>
              <w:t>6.11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（3）工会经费40部分</w:t>
            </w:r>
          </w:p>
        </w:tc>
        <w:tc>
          <w:tcPr>
            <w:tcW w:w="1247" w:type="dxa"/>
            <w:vAlign w:val="center"/>
          </w:tcPr>
          <w:p>
            <w:pPr>
              <w:pStyle w:val="12"/>
            </w:pPr>
            <w:r>
              <w:t>1.53</w:t>
            </w:r>
          </w:p>
        </w:tc>
        <w:tc>
          <w:tcPr>
            <w:tcW w:w="1247" w:type="dxa"/>
            <w:vAlign w:val="center"/>
          </w:tcPr>
          <w:p>
            <w:pPr>
              <w:pStyle w:val="12"/>
            </w:pPr>
            <w:r>
              <w:t>1.53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（4）工会经费60部分</w:t>
            </w:r>
          </w:p>
        </w:tc>
        <w:tc>
          <w:tcPr>
            <w:tcW w:w="1247" w:type="dxa"/>
            <w:vAlign w:val="center"/>
          </w:tcPr>
          <w:p>
            <w:pPr>
              <w:pStyle w:val="12"/>
            </w:pPr>
            <w:r>
              <w:t>2.30</w:t>
            </w:r>
          </w:p>
        </w:tc>
        <w:tc>
          <w:tcPr>
            <w:tcW w:w="1247" w:type="dxa"/>
            <w:vAlign w:val="center"/>
          </w:tcPr>
          <w:p>
            <w:pPr>
              <w:pStyle w:val="12"/>
            </w:pPr>
            <w:r>
              <w:t>2.30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（5）福利费</w:t>
            </w:r>
          </w:p>
        </w:tc>
        <w:tc>
          <w:tcPr>
            <w:tcW w:w="1247" w:type="dxa"/>
            <w:vAlign w:val="center"/>
          </w:tcPr>
          <w:p>
            <w:pPr>
              <w:pStyle w:val="12"/>
            </w:pPr>
            <w:r>
              <w:t>2.10</w:t>
            </w:r>
          </w:p>
        </w:tc>
        <w:tc>
          <w:tcPr>
            <w:tcW w:w="1247" w:type="dxa"/>
            <w:vAlign w:val="center"/>
          </w:tcPr>
          <w:p>
            <w:pPr>
              <w:pStyle w:val="12"/>
            </w:pPr>
            <w:r>
              <w:t>2.10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（6）党组织活动经费</w:t>
            </w:r>
          </w:p>
        </w:tc>
        <w:tc>
          <w:tcPr>
            <w:tcW w:w="1247" w:type="dxa"/>
            <w:vAlign w:val="center"/>
          </w:tcPr>
          <w:p>
            <w:pPr>
              <w:pStyle w:val="12"/>
            </w:pPr>
            <w:r>
              <w:t>0.18</w:t>
            </w:r>
          </w:p>
        </w:tc>
        <w:tc>
          <w:tcPr>
            <w:tcW w:w="1247" w:type="dxa"/>
            <w:vAlign w:val="center"/>
          </w:tcPr>
          <w:p>
            <w:pPr>
              <w:pStyle w:val="12"/>
            </w:pPr>
            <w:r>
              <w:t>0.18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（8）居民社区日常公用经费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306秦皇岛市海港区科技和工业信息化局</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773.77</w:t>
            </w:r>
          </w:p>
        </w:tc>
        <w:tc>
          <w:tcPr>
            <w:tcW w:w="1219" w:type="dxa"/>
            <w:vAlign w:val="center"/>
          </w:tcPr>
          <w:p>
            <w:pPr>
              <w:pStyle w:val="16"/>
            </w:pPr>
            <w:r>
              <w:t>773.77</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773.77</w:t>
            </w:r>
          </w:p>
        </w:tc>
        <w:tc>
          <w:tcPr>
            <w:tcW w:w="1219" w:type="dxa"/>
            <w:vAlign w:val="center"/>
          </w:tcPr>
          <w:p>
            <w:pPr>
              <w:pStyle w:val="16"/>
            </w:pPr>
            <w:r>
              <w:t>773.77</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1、年初人大批复项目（一般公共预算）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10.00</w:t>
            </w:r>
          </w:p>
        </w:tc>
        <w:tc>
          <w:tcPr>
            <w:tcW w:w="1219" w:type="dxa"/>
            <w:vAlign w:val="center"/>
          </w:tcPr>
          <w:p>
            <w:pPr>
              <w:pStyle w:val="12"/>
            </w:pPr>
            <w:r>
              <w:t>10.00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——科技特派员工作经费</w:t>
            </w:r>
          </w:p>
        </w:tc>
        <w:tc>
          <w:tcPr>
            <w:tcW w:w="1621" w:type="dxa"/>
            <w:vAlign w:val="center"/>
          </w:tcPr>
          <w:p>
            <w:pPr>
              <w:pStyle w:val="13"/>
            </w:pPr>
            <w:r>
              <w:t>秦皇岛市海港区科技和工业信息化局本级</w:t>
            </w:r>
          </w:p>
        </w:tc>
        <w:tc>
          <w:tcPr>
            <w:tcW w:w="1032" w:type="dxa"/>
            <w:vAlign w:val="center"/>
          </w:tcPr>
          <w:p>
            <w:pPr>
              <w:pStyle w:val="13"/>
            </w:pPr>
            <w:r>
              <w:t>2060102</w:t>
            </w:r>
          </w:p>
        </w:tc>
        <w:tc>
          <w:tcPr>
            <w:tcW w:w="1219" w:type="dxa"/>
            <w:vAlign w:val="center"/>
          </w:tcPr>
          <w:p>
            <w:pPr>
              <w:pStyle w:val="12"/>
            </w:pPr>
            <w:r>
              <w:t>5.00</w:t>
            </w:r>
          </w:p>
        </w:tc>
        <w:tc>
          <w:tcPr>
            <w:tcW w:w="1219" w:type="dxa"/>
            <w:vAlign w:val="center"/>
          </w:tcPr>
          <w:p>
            <w:pPr>
              <w:pStyle w:val="12"/>
            </w:pPr>
            <w:r>
              <w:t>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——科技宣讲及科普经费</w:t>
            </w:r>
          </w:p>
        </w:tc>
        <w:tc>
          <w:tcPr>
            <w:tcW w:w="1621" w:type="dxa"/>
            <w:vAlign w:val="center"/>
          </w:tcPr>
          <w:p>
            <w:pPr>
              <w:pStyle w:val="13"/>
            </w:pPr>
            <w:r>
              <w:t>秦皇岛市海港区科技和工业信息化局本级</w:t>
            </w:r>
          </w:p>
        </w:tc>
        <w:tc>
          <w:tcPr>
            <w:tcW w:w="1032" w:type="dxa"/>
            <w:vAlign w:val="center"/>
          </w:tcPr>
          <w:p>
            <w:pPr>
              <w:pStyle w:val="13"/>
            </w:pPr>
            <w:r>
              <w:t>2060102</w:t>
            </w:r>
          </w:p>
        </w:tc>
        <w:tc>
          <w:tcPr>
            <w:tcW w:w="1219" w:type="dxa"/>
            <w:vAlign w:val="center"/>
          </w:tcPr>
          <w:p>
            <w:pPr>
              <w:pStyle w:val="12"/>
            </w:pPr>
            <w:r>
              <w:t>5.00</w:t>
            </w:r>
          </w:p>
        </w:tc>
        <w:tc>
          <w:tcPr>
            <w:tcW w:w="1219" w:type="dxa"/>
            <w:vAlign w:val="center"/>
          </w:tcPr>
          <w:p>
            <w:pPr>
              <w:pStyle w:val="12"/>
            </w:pPr>
            <w:r>
              <w:t>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2、提前下达一般公共预算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763.77</w:t>
            </w:r>
          </w:p>
        </w:tc>
        <w:tc>
          <w:tcPr>
            <w:tcW w:w="1219" w:type="dxa"/>
            <w:vAlign w:val="center"/>
          </w:tcPr>
          <w:p>
            <w:pPr>
              <w:pStyle w:val="12"/>
            </w:pPr>
            <w:r>
              <w:t>763.77</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——秦财教[2022]770号/冀财教[2022]176号关于提前下达2023年技术创新引导专项资金预算的通知</w:t>
            </w:r>
          </w:p>
        </w:tc>
        <w:tc>
          <w:tcPr>
            <w:tcW w:w="1621" w:type="dxa"/>
            <w:vAlign w:val="center"/>
          </w:tcPr>
          <w:p>
            <w:pPr>
              <w:pStyle w:val="13"/>
            </w:pPr>
            <w:r>
              <w:t>秦皇岛市海港区科技和工业信息化局本级</w:t>
            </w:r>
          </w:p>
        </w:tc>
        <w:tc>
          <w:tcPr>
            <w:tcW w:w="1032" w:type="dxa"/>
            <w:vAlign w:val="center"/>
          </w:tcPr>
          <w:p>
            <w:pPr>
              <w:pStyle w:val="13"/>
            </w:pPr>
            <w:r>
              <w:t>2060502</w:t>
            </w:r>
          </w:p>
        </w:tc>
        <w:tc>
          <w:tcPr>
            <w:tcW w:w="1219" w:type="dxa"/>
            <w:vAlign w:val="center"/>
          </w:tcPr>
          <w:p>
            <w:pPr>
              <w:pStyle w:val="12"/>
            </w:pPr>
            <w:r>
              <w:t>300.00</w:t>
            </w:r>
          </w:p>
        </w:tc>
        <w:tc>
          <w:tcPr>
            <w:tcW w:w="1219" w:type="dxa"/>
            <w:vAlign w:val="center"/>
          </w:tcPr>
          <w:p>
            <w:pPr>
              <w:pStyle w:val="12"/>
            </w:pPr>
            <w:r>
              <w:t>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——秦财教[2022]772号/冀财教[2022]165号关于提前下达2023年支持市县科技创新和科学普及专项资金预算的通知</w:t>
            </w:r>
          </w:p>
        </w:tc>
        <w:tc>
          <w:tcPr>
            <w:tcW w:w="1621" w:type="dxa"/>
            <w:vAlign w:val="center"/>
          </w:tcPr>
          <w:p>
            <w:pPr>
              <w:pStyle w:val="13"/>
            </w:pPr>
            <w:r>
              <w:t>秦皇岛市海港区科技和工业信息化局本级</w:t>
            </w:r>
          </w:p>
        </w:tc>
        <w:tc>
          <w:tcPr>
            <w:tcW w:w="1032" w:type="dxa"/>
            <w:vAlign w:val="center"/>
          </w:tcPr>
          <w:p>
            <w:pPr>
              <w:pStyle w:val="13"/>
            </w:pPr>
            <w:r>
              <w:t>2069999</w:t>
            </w:r>
          </w:p>
        </w:tc>
        <w:tc>
          <w:tcPr>
            <w:tcW w:w="1219" w:type="dxa"/>
            <w:vAlign w:val="center"/>
          </w:tcPr>
          <w:p>
            <w:pPr>
              <w:pStyle w:val="12"/>
            </w:pPr>
            <w:r>
              <w:t>10.00</w:t>
            </w:r>
          </w:p>
        </w:tc>
        <w:tc>
          <w:tcPr>
            <w:tcW w:w="1219" w:type="dxa"/>
            <w:vAlign w:val="center"/>
          </w:tcPr>
          <w:p>
            <w:pPr>
              <w:pStyle w:val="12"/>
            </w:pPr>
            <w:r>
              <w:t>10.00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vAlign w:val="center"/>
          </w:tcPr>
          <w:p>
            <w:pPr>
              <w:pStyle w:val="13"/>
            </w:pPr>
            <w:r>
              <w:t xml:space="preserve">      ——秦财企[2022]679/冀财建[2022]239关于提前下达2023年支持工业互联网创新发展等项目资金预算的通知</w:t>
            </w:r>
          </w:p>
        </w:tc>
        <w:tc>
          <w:tcPr>
            <w:tcW w:w="1621" w:type="dxa"/>
            <w:vMerge w:val="restart"/>
            <w:vAlign w:val="center"/>
          </w:tcPr>
          <w:p>
            <w:pPr>
              <w:pStyle w:val="13"/>
            </w:pPr>
            <w:r>
              <w:t>秦皇岛市海港区科技和工业信息化局本级</w:t>
            </w:r>
          </w:p>
        </w:tc>
        <w:tc>
          <w:tcPr>
            <w:tcW w:w="1032" w:type="dxa"/>
            <w:vAlign w:val="center"/>
          </w:tcPr>
          <w:p>
            <w:pPr>
              <w:pStyle w:val="13"/>
            </w:pPr>
            <w:r>
              <w:t>2150517</w:t>
            </w:r>
          </w:p>
        </w:tc>
        <w:tc>
          <w:tcPr>
            <w:tcW w:w="1219" w:type="dxa"/>
            <w:vAlign w:val="center"/>
          </w:tcPr>
          <w:p>
            <w:pPr>
              <w:pStyle w:val="12"/>
            </w:pPr>
            <w:r>
              <w:t>213.51</w:t>
            </w:r>
          </w:p>
        </w:tc>
        <w:tc>
          <w:tcPr>
            <w:tcW w:w="1219" w:type="dxa"/>
            <w:vAlign w:val="center"/>
          </w:tcPr>
          <w:p>
            <w:pPr>
              <w:pStyle w:val="12"/>
            </w:pPr>
            <w:r>
              <w:t>213.51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3"/>
            </w:pPr>
            <w:r>
              <w:t>2150517</w:t>
            </w:r>
          </w:p>
        </w:tc>
        <w:tc>
          <w:tcPr>
            <w:tcW w:w="1219" w:type="dxa"/>
            <w:vAlign w:val="center"/>
          </w:tcPr>
          <w:p>
            <w:pPr>
              <w:pStyle w:val="12"/>
            </w:pPr>
            <w:r>
              <w:t>50.26</w:t>
            </w:r>
          </w:p>
        </w:tc>
        <w:tc>
          <w:tcPr>
            <w:tcW w:w="1219" w:type="dxa"/>
            <w:vAlign w:val="center"/>
          </w:tcPr>
          <w:p>
            <w:pPr>
              <w:pStyle w:val="12"/>
            </w:pPr>
            <w:r>
              <w:t>50.26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3"/>
            </w:pPr>
            <w:r>
              <w:t>2150517</w:t>
            </w:r>
          </w:p>
        </w:tc>
        <w:tc>
          <w:tcPr>
            <w:tcW w:w="1219" w:type="dxa"/>
            <w:vAlign w:val="center"/>
          </w:tcPr>
          <w:p>
            <w:pPr>
              <w:pStyle w:val="12"/>
            </w:pPr>
            <w:r>
              <w:t>100.00</w:t>
            </w:r>
          </w:p>
        </w:tc>
        <w:tc>
          <w:tcPr>
            <w:tcW w:w="1219" w:type="dxa"/>
            <w:vAlign w:val="center"/>
          </w:tcPr>
          <w:p>
            <w:pPr>
              <w:pStyle w:val="12"/>
            </w:pPr>
            <w:r>
              <w:t>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——秦财企[2022]805/冀财建[2022]260关于提前下达2023“民参军”奖励政策补助资金的通知</w:t>
            </w:r>
          </w:p>
        </w:tc>
        <w:tc>
          <w:tcPr>
            <w:tcW w:w="1621" w:type="dxa"/>
            <w:vAlign w:val="center"/>
          </w:tcPr>
          <w:p>
            <w:pPr>
              <w:pStyle w:val="13"/>
            </w:pPr>
            <w:r>
              <w:t>秦皇岛市海港区科技和工业信息化局本级</w:t>
            </w:r>
          </w:p>
        </w:tc>
        <w:tc>
          <w:tcPr>
            <w:tcW w:w="1032" w:type="dxa"/>
            <w:vAlign w:val="center"/>
          </w:tcPr>
          <w:p>
            <w:pPr>
              <w:pStyle w:val="13"/>
            </w:pPr>
            <w:r>
              <w:t>2150299</w:t>
            </w:r>
          </w:p>
        </w:tc>
        <w:tc>
          <w:tcPr>
            <w:tcW w:w="1219" w:type="dxa"/>
            <w:vAlign w:val="center"/>
          </w:tcPr>
          <w:p>
            <w:pPr>
              <w:pStyle w:val="12"/>
            </w:pPr>
            <w:r>
              <w:t>90.00</w:t>
            </w:r>
          </w:p>
        </w:tc>
        <w:tc>
          <w:tcPr>
            <w:tcW w:w="1219" w:type="dxa"/>
            <w:vAlign w:val="center"/>
          </w:tcPr>
          <w:p>
            <w:pPr>
              <w:pStyle w:val="12"/>
            </w:pPr>
            <w:r>
              <w:t>90.00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306秦皇岛市海港区科技和工业信息化局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1114.30</w:t>
            </w:r>
          </w:p>
        </w:tc>
        <w:tc>
          <w:tcPr>
            <w:tcW w:w="1417" w:type="dxa"/>
            <w:vAlign w:val="center"/>
          </w:tcPr>
          <w:p>
            <w:pPr>
              <w:pStyle w:val="16"/>
            </w:pPr>
            <w:r>
              <w:t>1114.30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270.03</w:t>
            </w:r>
          </w:p>
        </w:tc>
        <w:tc>
          <w:tcPr>
            <w:tcW w:w="1417" w:type="dxa"/>
            <w:vAlign w:val="center"/>
          </w:tcPr>
          <w:p>
            <w:pPr>
              <w:pStyle w:val="12"/>
            </w:pPr>
            <w:r>
              <w:t>270.03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799.47</w:t>
            </w:r>
          </w:p>
        </w:tc>
        <w:tc>
          <w:tcPr>
            <w:tcW w:w="1417" w:type="dxa"/>
            <w:vAlign w:val="center"/>
          </w:tcPr>
          <w:p>
            <w:pPr>
              <w:pStyle w:val="12"/>
            </w:pPr>
            <w:r>
              <w:t>799.47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44.28</w:t>
            </w:r>
          </w:p>
        </w:tc>
        <w:tc>
          <w:tcPr>
            <w:tcW w:w="1417" w:type="dxa"/>
            <w:vAlign w:val="center"/>
          </w:tcPr>
          <w:p>
            <w:pPr>
              <w:pStyle w:val="12"/>
            </w:pPr>
            <w:r>
              <w:t>44.28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0.52</w:t>
            </w:r>
          </w:p>
        </w:tc>
        <w:tc>
          <w:tcPr>
            <w:tcW w:w="1417" w:type="dxa"/>
            <w:vAlign w:val="center"/>
          </w:tcPr>
          <w:p>
            <w:pPr>
              <w:pStyle w:val="12"/>
            </w:pPr>
            <w:r>
              <w:t>0.52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部门基本情况表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306秦皇岛市海港区科技和工业信息化局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p>
        </w:tc>
        <w:tc>
          <w:tcPr>
            <w:tcW w:w="709" w:type="dxa"/>
            <w:vAlign w:val="center"/>
          </w:tcPr>
          <w:p>
            <w:pPr>
              <w:pStyle w:val="15"/>
            </w:pPr>
            <w:r>
              <w:t>9</w:t>
            </w: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秦皇岛市海港区科技和工业信息化局本级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p>
        </w:tc>
        <w:tc>
          <w:tcPr>
            <w:tcW w:w="709" w:type="dxa"/>
            <w:vAlign w:val="center"/>
          </w:tcPr>
          <w:p>
            <w:pPr>
              <w:pStyle w:val="14"/>
            </w:pPr>
            <w:r>
              <w:t>9</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6" w:name="_Toc_4_4_0000000007"/>
      <w:r>
        <w:rPr>
          <w:rFonts w:ascii="方正小标宋_GBK" w:hAnsi="方正小标宋_GBK" w:eastAsia="方正小标宋_GBK" w:cs="方正小标宋_GBK"/>
          <w:color w:val="000000"/>
          <w:sz w:val="44"/>
        </w:rPr>
        <w:t>一、秦皇岛市海港区科技和工业信息化局本级收支预算</w:t>
      </w:r>
      <w:bookmarkEnd w:id="6"/>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306001秦皇岛市海港区科技和工业信息化局本级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763.77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773.77</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306001秦皇岛市海港区科技和工业信息化局本级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人员合计</w:t>
            </w:r>
          </w:p>
        </w:tc>
        <w:tc>
          <w:tcPr>
            <w:tcW w:w="1134" w:type="dxa"/>
            <w:vAlign w:val="center"/>
          </w:tcPr>
          <w:p>
            <w:pPr>
              <w:pStyle w:val="16"/>
            </w:pPr>
            <w:r>
              <w:t>314.83</w:t>
            </w:r>
          </w:p>
        </w:tc>
        <w:tc>
          <w:tcPr>
            <w:tcW w:w="1134" w:type="dxa"/>
            <w:vAlign w:val="center"/>
          </w:tcPr>
          <w:p>
            <w:pPr>
              <w:pStyle w:val="16"/>
            </w:pPr>
            <w:r>
              <w:t>314.83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314.31</w:t>
            </w:r>
          </w:p>
        </w:tc>
        <w:tc>
          <w:tcPr>
            <w:tcW w:w="1134" w:type="dxa"/>
            <w:vAlign w:val="center"/>
          </w:tcPr>
          <w:p>
            <w:pPr>
              <w:pStyle w:val="12"/>
            </w:pPr>
            <w:r>
              <w:t>314.31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83.84</w:t>
            </w:r>
          </w:p>
        </w:tc>
        <w:tc>
          <w:tcPr>
            <w:tcW w:w="1134" w:type="dxa"/>
            <w:vAlign w:val="center"/>
          </w:tcPr>
          <w:p>
            <w:pPr>
              <w:pStyle w:val="12"/>
            </w:pPr>
            <w:r>
              <w:t>83.84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93.60</w:t>
            </w:r>
          </w:p>
        </w:tc>
        <w:tc>
          <w:tcPr>
            <w:tcW w:w="1134" w:type="dxa"/>
            <w:vAlign w:val="center"/>
          </w:tcPr>
          <w:p>
            <w:pPr>
              <w:pStyle w:val="12"/>
            </w:pPr>
            <w:r>
              <w:t>93.60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13.14</w:t>
            </w:r>
          </w:p>
        </w:tc>
        <w:tc>
          <w:tcPr>
            <w:tcW w:w="1134" w:type="dxa"/>
            <w:vAlign w:val="center"/>
          </w:tcPr>
          <w:p>
            <w:pPr>
              <w:pStyle w:val="12"/>
            </w:pPr>
            <w:r>
              <w:t>13.14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（6）在职人员物业服务补贴</w:t>
            </w:r>
          </w:p>
        </w:tc>
        <w:tc>
          <w:tcPr>
            <w:tcW w:w="1134" w:type="dxa"/>
            <w:vAlign w:val="center"/>
          </w:tcPr>
          <w:p>
            <w:pPr>
              <w:pStyle w:val="12"/>
            </w:pPr>
            <w:r>
              <w:t>4.38</w:t>
            </w:r>
          </w:p>
        </w:tc>
        <w:tc>
          <w:tcPr>
            <w:tcW w:w="1134" w:type="dxa"/>
            <w:vAlign w:val="center"/>
          </w:tcPr>
          <w:p>
            <w:pPr>
              <w:pStyle w:val="12"/>
            </w:pPr>
            <w:r>
              <w:t>4.38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（7）行政人员基础绩效奖</w:t>
            </w:r>
          </w:p>
        </w:tc>
        <w:tc>
          <w:tcPr>
            <w:tcW w:w="1134" w:type="dxa"/>
            <w:vAlign w:val="center"/>
          </w:tcPr>
          <w:p>
            <w:pPr>
              <w:pStyle w:val="12"/>
            </w:pPr>
            <w:r>
              <w:t>25.65</w:t>
            </w:r>
          </w:p>
        </w:tc>
        <w:tc>
          <w:tcPr>
            <w:tcW w:w="1134" w:type="dxa"/>
            <w:vAlign w:val="center"/>
          </w:tcPr>
          <w:p>
            <w:pPr>
              <w:pStyle w:val="12"/>
            </w:pPr>
            <w:r>
              <w:t>25.65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（8）行政人员年度考核奖</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（9）上述项目之外的津贴补贴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3.38</w:t>
            </w:r>
          </w:p>
        </w:tc>
        <w:tc>
          <w:tcPr>
            <w:tcW w:w="1134" w:type="dxa"/>
            <w:vAlign w:val="center"/>
          </w:tcPr>
          <w:p>
            <w:pPr>
              <w:pStyle w:val="12"/>
            </w:pPr>
            <w:r>
              <w:t>3.38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52.28</w:t>
            </w:r>
          </w:p>
        </w:tc>
        <w:tc>
          <w:tcPr>
            <w:tcW w:w="1134" w:type="dxa"/>
            <w:vAlign w:val="center"/>
          </w:tcPr>
          <w:p>
            <w:pPr>
              <w:pStyle w:val="12"/>
            </w:pPr>
            <w:r>
              <w:t>52.28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9.83</w:t>
            </w:r>
          </w:p>
        </w:tc>
        <w:tc>
          <w:tcPr>
            <w:tcW w:w="1134" w:type="dxa"/>
            <w:vAlign w:val="center"/>
          </w:tcPr>
          <w:p>
            <w:pPr>
              <w:pStyle w:val="12"/>
            </w:pPr>
            <w:r>
              <w:t>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（3）事业人员补充绩效工资</w:t>
            </w:r>
          </w:p>
        </w:tc>
        <w:tc>
          <w:tcPr>
            <w:tcW w:w="1134" w:type="dxa"/>
            <w:vAlign w:val="center"/>
          </w:tcPr>
          <w:p>
            <w:pPr>
              <w:pStyle w:val="12"/>
            </w:pPr>
            <w:r>
              <w:t>14.45</w:t>
            </w:r>
          </w:p>
        </w:tc>
        <w:tc>
          <w:tcPr>
            <w:tcW w:w="1134" w:type="dxa"/>
            <w:vAlign w:val="center"/>
          </w:tcPr>
          <w:p>
            <w:pPr>
              <w:pStyle w:val="12"/>
            </w:pPr>
            <w:r>
              <w:t>14.45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（4）事业人员年度考核奖</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63.54</w:t>
            </w:r>
          </w:p>
        </w:tc>
        <w:tc>
          <w:tcPr>
            <w:tcW w:w="1134" w:type="dxa"/>
            <w:vAlign w:val="center"/>
          </w:tcPr>
          <w:p>
            <w:pPr>
              <w:pStyle w:val="12"/>
            </w:pPr>
            <w:r>
              <w:t>63.54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33.48</w:t>
            </w:r>
          </w:p>
        </w:tc>
        <w:tc>
          <w:tcPr>
            <w:tcW w:w="1134" w:type="dxa"/>
            <w:vAlign w:val="center"/>
          </w:tcPr>
          <w:p>
            <w:pPr>
              <w:pStyle w:val="12"/>
            </w:pPr>
            <w:r>
              <w:t>33.48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13.40</w:t>
            </w:r>
          </w:p>
        </w:tc>
        <w:tc>
          <w:tcPr>
            <w:tcW w:w="1134" w:type="dxa"/>
            <w:vAlign w:val="center"/>
          </w:tcPr>
          <w:p>
            <w:pPr>
              <w:pStyle w:val="12"/>
            </w:pPr>
            <w:r>
              <w:t>13.40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14.36</w:t>
            </w:r>
          </w:p>
        </w:tc>
        <w:tc>
          <w:tcPr>
            <w:tcW w:w="1134" w:type="dxa"/>
            <w:vAlign w:val="center"/>
          </w:tcPr>
          <w:p>
            <w:pPr>
              <w:pStyle w:val="12"/>
            </w:pPr>
            <w:r>
              <w:t>14.36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（5）事业单位补充医疗保险费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（7）失业保险费</w:t>
            </w:r>
          </w:p>
        </w:tc>
        <w:tc>
          <w:tcPr>
            <w:tcW w:w="1134" w:type="dxa"/>
            <w:vAlign w:val="center"/>
          </w:tcPr>
          <w:p>
            <w:pPr>
              <w:pStyle w:val="12"/>
            </w:pPr>
            <w:r>
              <w:t>1.34</w:t>
            </w:r>
          </w:p>
        </w:tc>
        <w:tc>
          <w:tcPr>
            <w:tcW w:w="1134" w:type="dxa"/>
            <w:vAlign w:val="center"/>
          </w:tcPr>
          <w:p>
            <w:pPr>
              <w:pStyle w:val="12"/>
            </w:pPr>
            <w:r>
              <w:t>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0.96</w:t>
            </w:r>
          </w:p>
        </w:tc>
        <w:tc>
          <w:tcPr>
            <w:tcW w:w="1134" w:type="dxa"/>
            <w:vAlign w:val="center"/>
          </w:tcPr>
          <w:p>
            <w:pPr>
              <w:pStyle w:val="12"/>
            </w:pPr>
            <w:r>
              <w:t>0.96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（9）其他社保缴费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17.67</w:t>
            </w:r>
          </w:p>
        </w:tc>
        <w:tc>
          <w:tcPr>
            <w:tcW w:w="1134" w:type="dxa"/>
            <w:vAlign w:val="center"/>
          </w:tcPr>
          <w:p>
            <w:pPr>
              <w:pStyle w:val="12"/>
            </w:pPr>
            <w:r>
              <w:t>17.67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8、调资经费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（1）预算外全额拨款人员经费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（2）人事代理人员经费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（3）自收自支人员经费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（4）教育无编人员经费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（5）民退教师人员经费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（6）管理费人员经费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（7）社区在职居干人员经费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（8）社区退养居干人员经费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（9）办事处划转人员经费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（10）其他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0.52</w:t>
            </w:r>
          </w:p>
        </w:tc>
        <w:tc>
          <w:tcPr>
            <w:tcW w:w="1134" w:type="dxa"/>
            <w:vAlign w:val="center"/>
          </w:tcPr>
          <w:p>
            <w:pPr>
              <w:pStyle w:val="12"/>
            </w:pPr>
            <w:r>
              <w:t>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（2）离休人员双薪</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（3）离休人员津补贴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（6）离休人员遗属</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（7）离休人员交通费及其他补贴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（8）离休人员护理费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（9）离休人员月度生活补贴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（10）离休人员年度考核奖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（2）退休人员双薪</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（3）退休人员津补贴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（6）退休人员遗属</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（7）退休人员交通费及其他补贴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（8）退休人员护理费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（9）退休人员月度生活补贴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（10）退休人员年度考核奖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6、伤残保健金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0.52</w:t>
            </w:r>
          </w:p>
        </w:tc>
        <w:tc>
          <w:tcPr>
            <w:tcW w:w="1134" w:type="dxa"/>
            <w:vAlign w:val="center"/>
          </w:tcPr>
          <w:p>
            <w:pPr>
              <w:pStyle w:val="12"/>
            </w:pPr>
            <w:r>
              <w:t>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0.52</w:t>
            </w:r>
          </w:p>
        </w:tc>
        <w:tc>
          <w:tcPr>
            <w:tcW w:w="1134" w:type="dxa"/>
            <w:vAlign w:val="center"/>
          </w:tcPr>
          <w:p>
            <w:pPr>
              <w:pStyle w:val="12"/>
            </w:pPr>
            <w:r>
              <w:t>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306001秦皇岛市海港区科技和工业信息化局本级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25.70</w:t>
            </w:r>
          </w:p>
        </w:tc>
        <w:tc>
          <w:tcPr>
            <w:tcW w:w="1134" w:type="dxa"/>
            <w:vAlign w:val="center"/>
          </w:tcPr>
          <w:p>
            <w:pPr>
              <w:pStyle w:val="16"/>
            </w:pPr>
            <w:r>
              <w:t>25.70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19.59</w:t>
            </w:r>
          </w:p>
        </w:tc>
        <w:tc>
          <w:tcPr>
            <w:tcW w:w="1134" w:type="dxa"/>
            <w:vAlign w:val="center"/>
          </w:tcPr>
          <w:p>
            <w:pPr>
              <w:pStyle w:val="12"/>
            </w:pPr>
            <w:r>
              <w:t>19.59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5.25</w:t>
            </w:r>
          </w:p>
        </w:tc>
        <w:tc>
          <w:tcPr>
            <w:tcW w:w="1134" w:type="dxa"/>
            <w:vAlign w:val="center"/>
          </w:tcPr>
          <w:p>
            <w:pPr>
              <w:pStyle w:val="12"/>
            </w:pPr>
            <w:r>
              <w:t>5.25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6.96</w:t>
            </w:r>
          </w:p>
        </w:tc>
        <w:tc>
          <w:tcPr>
            <w:tcW w:w="1134" w:type="dxa"/>
            <w:vAlign w:val="center"/>
          </w:tcPr>
          <w:p>
            <w:pPr>
              <w:pStyle w:val="12"/>
            </w:pPr>
            <w:r>
              <w:t>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6.96</w:t>
            </w:r>
          </w:p>
        </w:tc>
        <w:tc>
          <w:tcPr>
            <w:tcW w:w="1134" w:type="dxa"/>
            <w:vAlign w:val="center"/>
          </w:tcPr>
          <w:p>
            <w:pPr>
              <w:pStyle w:val="12"/>
            </w:pPr>
            <w:r>
              <w:t>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2）其他邮电费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30211</w:t>
            </w:r>
          </w:p>
        </w:tc>
        <w:tc>
          <w:tcPr>
            <w:tcW w:w="907" w:type="dxa"/>
            <w:vAlign w:val="center"/>
          </w:tcPr>
          <w:p>
            <w:pPr>
              <w:pStyle w:val="14"/>
            </w:pPr>
          </w:p>
        </w:tc>
        <w:tc>
          <w:tcPr>
            <w:tcW w:w="3969" w:type="dxa"/>
            <w:vAlign w:val="center"/>
          </w:tcPr>
          <w:p>
            <w:pPr>
              <w:pStyle w:val="13"/>
            </w:pPr>
            <w:r>
              <w:t>（7）差旅费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8）退休人员福利费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w:t>
            </w:r>
          </w:p>
        </w:tc>
        <w:tc>
          <w:tcPr>
            <w:tcW w:w="1134" w:type="dxa"/>
            <w:vAlign w:val="center"/>
          </w:tcPr>
          <w:p>
            <w:pPr>
              <w:pStyle w:val="12"/>
            </w:pPr>
            <w:r>
              <w:t>7.38</w:t>
            </w:r>
          </w:p>
        </w:tc>
        <w:tc>
          <w:tcPr>
            <w:tcW w:w="1134" w:type="dxa"/>
            <w:vAlign w:val="center"/>
          </w:tcPr>
          <w:p>
            <w:pPr>
              <w:pStyle w:val="12"/>
            </w:pPr>
            <w:r>
              <w:t>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6.11</w:t>
            </w:r>
          </w:p>
        </w:tc>
        <w:tc>
          <w:tcPr>
            <w:tcW w:w="1134" w:type="dxa"/>
            <w:vAlign w:val="center"/>
          </w:tcPr>
          <w:p>
            <w:pPr>
              <w:pStyle w:val="12"/>
            </w:pPr>
            <w:r>
              <w:t>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（1）培训费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（3）工会经费40部分</w:t>
            </w:r>
          </w:p>
        </w:tc>
        <w:tc>
          <w:tcPr>
            <w:tcW w:w="1134" w:type="dxa"/>
            <w:vAlign w:val="center"/>
          </w:tcPr>
          <w:p>
            <w:pPr>
              <w:pStyle w:val="12"/>
            </w:pPr>
            <w:r>
              <w:t>1.53</w:t>
            </w:r>
          </w:p>
        </w:tc>
        <w:tc>
          <w:tcPr>
            <w:tcW w:w="1134" w:type="dxa"/>
            <w:vAlign w:val="center"/>
          </w:tcPr>
          <w:p>
            <w:pPr>
              <w:pStyle w:val="12"/>
            </w:pPr>
            <w:r>
              <w:t>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（4）工会经费60部分</w:t>
            </w:r>
          </w:p>
        </w:tc>
        <w:tc>
          <w:tcPr>
            <w:tcW w:w="1134" w:type="dxa"/>
            <w:vAlign w:val="center"/>
          </w:tcPr>
          <w:p>
            <w:pPr>
              <w:pStyle w:val="12"/>
            </w:pPr>
            <w:r>
              <w:t>2.30</w:t>
            </w:r>
          </w:p>
        </w:tc>
        <w:tc>
          <w:tcPr>
            <w:tcW w:w="1134" w:type="dxa"/>
            <w:vAlign w:val="center"/>
          </w:tcPr>
          <w:p>
            <w:pPr>
              <w:pStyle w:val="12"/>
            </w:pPr>
            <w:r>
              <w:t>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（5）福利费</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（6）党组织活动经费</w:t>
            </w:r>
          </w:p>
        </w:tc>
        <w:tc>
          <w:tcPr>
            <w:tcW w:w="1134" w:type="dxa"/>
            <w:vAlign w:val="center"/>
          </w:tcPr>
          <w:p>
            <w:pPr>
              <w:pStyle w:val="12"/>
            </w:pPr>
            <w:r>
              <w:t>0.18</w:t>
            </w:r>
          </w:p>
        </w:tc>
        <w:tc>
          <w:tcPr>
            <w:tcW w:w="1134" w:type="dxa"/>
            <w:vAlign w:val="center"/>
          </w:tcPr>
          <w:p>
            <w:pPr>
              <w:pStyle w:val="12"/>
            </w:pPr>
            <w:r>
              <w:t>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（8）居民社区日常公用经费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306001秦皇岛市海港区科技和工业信息化局本级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773.77</w:t>
            </w:r>
          </w:p>
        </w:tc>
        <w:tc>
          <w:tcPr>
            <w:tcW w:w="1276" w:type="dxa"/>
            <w:vAlign w:val="center"/>
          </w:tcPr>
          <w:p>
            <w:pPr>
              <w:pStyle w:val="16"/>
            </w:pPr>
            <w:r>
              <w:t>773.77</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科技特派员工作经费</w:t>
            </w:r>
          </w:p>
        </w:tc>
        <w:tc>
          <w:tcPr>
            <w:tcW w:w="1134" w:type="dxa"/>
            <w:vAlign w:val="center"/>
          </w:tcPr>
          <w:p>
            <w:pPr>
              <w:pStyle w:val="13"/>
            </w:pPr>
            <w:r>
              <w:t>2060102</w:t>
            </w:r>
          </w:p>
        </w:tc>
        <w:tc>
          <w:tcPr>
            <w:tcW w:w="1276" w:type="dxa"/>
            <w:vAlign w:val="center"/>
          </w:tcPr>
          <w:p>
            <w:pPr>
              <w:pStyle w:val="12"/>
            </w:pPr>
            <w:r>
              <w:t>5.00</w:t>
            </w:r>
          </w:p>
        </w:tc>
        <w:tc>
          <w:tcPr>
            <w:tcW w:w="1276" w:type="dxa"/>
            <w:vAlign w:val="center"/>
          </w:tcPr>
          <w:p>
            <w:pPr>
              <w:pStyle w:val="12"/>
            </w:pPr>
            <w:r>
              <w:t>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科技宣讲及科普经费</w:t>
            </w:r>
          </w:p>
        </w:tc>
        <w:tc>
          <w:tcPr>
            <w:tcW w:w="1134" w:type="dxa"/>
            <w:vAlign w:val="center"/>
          </w:tcPr>
          <w:p>
            <w:pPr>
              <w:pStyle w:val="13"/>
            </w:pPr>
            <w:r>
              <w:t>2060102</w:t>
            </w:r>
          </w:p>
        </w:tc>
        <w:tc>
          <w:tcPr>
            <w:tcW w:w="1276" w:type="dxa"/>
            <w:vAlign w:val="center"/>
          </w:tcPr>
          <w:p>
            <w:pPr>
              <w:pStyle w:val="12"/>
            </w:pPr>
            <w:r>
              <w:t>5.00</w:t>
            </w:r>
          </w:p>
        </w:tc>
        <w:tc>
          <w:tcPr>
            <w:tcW w:w="1276" w:type="dxa"/>
            <w:vAlign w:val="center"/>
          </w:tcPr>
          <w:p>
            <w:pPr>
              <w:pStyle w:val="12"/>
            </w:pPr>
            <w:r>
              <w:t>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秦财教[2022]770号/冀财教[2022]176号关于提前下达2023年技术创新引导专项资金预算的通知</w:t>
            </w:r>
          </w:p>
        </w:tc>
        <w:tc>
          <w:tcPr>
            <w:tcW w:w="1134" w:type="dxa"/>
            <w:vAlign w:val="center"/>
          </w:tcPr>
          <w:p>
            <w:pPr>
              <w:pStyle w:val="13"/>
            </w:pPr>
            <w:r>
              <w:t>2060502</w:t>
            </w:r>
          </w:p>
        </w:tc>
        <w:tc>
          <w:tcPr>
            <w:tcW w:w="1276" w:type="dxa"/>
            <w:vAlign w:val="center"/>
          </w:tcPr>
          <w:p>
            <w:pPr>
              <w:pStyle w:val="12"/>
            </w:pPr>
            <w:r>
              <w:t>300.00</w:t>
            </w:r>
          </w:p>
        </w:tc>
        <w:tc>
          <w:tcPr>
            <w:tcW w:w="1276" w:type="dxa"/>
            <w:vAlign w:val="center"/>
          </w:tcPr>
          <w:p>
            <w:pPr>
              <w:pStyle w:val="12"/>
            </w:pPr>
            <w:r>
              <w:t>300.00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秦财教[2022]772号/冀财教[2022]165号关于提前下达2023年支持市县科技创新和科学普及专项资金预算的通知</w:t>
            </w:r>
          </w:p>
        </w:tc>
        <w:tc>
          <w:tcPr>
            <w:tcW w:w="1134" w:type="dxa"/>
            <w:vAlign w:val="center"/>
          </w:tcPr>
          <w:p>
            <w:pPr>
              <w:pStyle w:val="13"/>
            </w:pPr>
            <w:r>
              <w:t>2069999</w:t>
            </w:r>
          </w:p>
        </w:tc>
        <w:tc>
          <w:tcPr>
            <w:tcW w:w="1276" w:type="dxa"/>
            <w:vAlign w:val="center"/>
          </w:tcPr>
          <w:p>
            <w:pPr>
              <w:pStyle w:val="12"/>
            </w:pPr>
            <w:r>
              <w:t>10.00</w:t>
            </w:r>
          </w:p>
        </w:tc>
        <w:tc>
          <w:tcPr>
            <w:tcW w:w="1276" w:type="dxa"/>
            <w:vAlign w:val="center"/>
          </w:tcPr>
          <w:p>
            <w:pPr>
              <w:pStyle w:val="12"/>
            </w:pPr>
            <w:r>
              <w:t>10.00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pPr>
              <w:pStyle w:val="13"/>
            </w:pPr>
            <w:r>
              <w:t>秦财企[2022]679/冀财建[2022]239关于提前下达2023年支持工业互联网创新发展等项目资金预算的通知</w:t>
            </w:r>
          </w:p>
        </w:tc>
        <w:tc>
          <w:tcPr>
            <w:tcW w:w="1134" w:type="dxa"/>
            <w:vAlign w:val="center"/>
          </w:tcPr>
          <w:p>
            <w:pPr>
              <w:pStyle w:val="13"/>
            </w:pPr>
            <w:r>
              <w:t>2150517</w:t>
            </w:r>
          </w:p>
        </w:tc>
        <w:tc>
          <w:tcPr>
            <w:tcW w:w="1276" w:type="dxa"/>
            <w:vAlign w:val="center"/>
          </w:tcPr>
          <w:p>
            <w:pPr>
              <w:pStyle w:val="12"/>
            </w:pPr>
            <w:r>
              <w:t>50.26</w:t>
            </w:r>
          </w:p>
        </w:tc>
        <w:tc>
          <w:tcPr>
            <w:tcW w:w="1276" w:type="dxa"/>
            <w:vAlign w:val="center"/>
          </w:tcPr>
          <w:p>
            <w:pPr>
              <w:pStyle w:val="12"/>
            </w:pPr>
            <w:r>
              <w:t>50.26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3"/>
            </w:pPr>
            <w:r>
              <w:t>2150517</w:t>
            </w:r>
          </w:p>
        </w:tc>
        <w:tc>
          <w:tcPr>
            <w:tcW w:w="1276" w:type="dxa"/>
            <w:vAlign w:val="center"/>
          </w:tcPr>
          <w:p>
            <w:pPr>
              <w:pStyle w:val="12"/>
            </w:pPr>
            <w:r>
              <w:t>100.00</w:t>
            </w:r>
          </w:p>
        </w:tc>
        <w:tc>
          <w:tcPr>
            <w:tcW w:w="1276" w:type="dxa"/>
            <w:vAlign w:val="center"/>
          </w:tcPr>
          <w:p>
            <w:pPr>
              <w:pStyle w:val="12"/>
            </w:pPr>
            <w:r>
              <w:t>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3"/>
            </w:pPr>
            <w:r>
              <w:t>2150517</w:t>
            </w:r>
          </w:p>
        </w:tc>
        <w:tc>
          <w:tcPr>
            <w:tcW w:w="1276" w:type="dxa"/>
            <w:vAlign w:val="center"/>
          </w:tcPr>
          <w:p>
            <w:pPr>
              <w:pStyle w:val="12"/>
            </w:pPr>
            <w:r>
              <w:t>213.51</w:t>
            </w:r>
          </w:p>
        </w:tc>
        <w:tc>
          <w:tcPr>
            <w:tcW w:w="1276" w:type="dxa"/>
            <w:vAlign w:val="center"/>
          </w:tcPr>
          <w:p>
            <w:pPr>
              <w:pStyle w:val="12"/>
            </w:pPr>
            <w:r>
              <w:t>213.51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秦财企[2022]805/冀财建[2022]260关于提前下达2023“民参军”奖励政策补助资金的通知</w:t>
            </w:r>
          </w:p>
        </w:tc>
        <w:tc>
          <w:tcPr>
            <w:tcW w:w="1134" w:type="dxa"/>
            <w:vAlign w:val="center"/>
          </w:tcPr>
          <w:p>
            <w:pPr>
              <w:pStyle w:val="13"/>
            </w:pPr>
            <w:r>
              <w:t>2150299</w:t>
            </w:r>
          </w:p>
        </w:tc>
        <w:tc>
          <w:tcPr>
            <w:tcW w:w="1276" w:type="dxa"/>
            <w:vAlign w:val="center"/>
          </w:tcPr>
          <w:p>
            <w:pPr>
              <w:pStyle w:val="12"/>
            </w:pPr>
            <w:r>
              <w:t>90.00</w:t>
            </w:r>
          </w:p>
        </w:tc>
        <w:tc>
          <w:tcPr>
            <w:tcW w:w="1276" w:type="dxa"/>
            <w:vAlign w:val="center"/>
          </w:tcPr>
          <w:p>
            <w:pPr>
              <w:pStyle w:val="12"/>
            </w:pPr>
            <w:r>
              <w:t>90.00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306001秦皇岛市海港区科技和工业信息化局本级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1114.30</w:t>
            </w:r>
          </w:p>
        </w:tc>
        <w:tc>
          <w:tcPr>
            <w:tcW w:w="1417" w:type="dxa"/>
            <w:vAlign w:val="center"/>
          </w:tcPr>
          <w:p>
            <w:pPr>
              <w:pStyle w:val="16"/>
            </w:pPr>
            <w:r>
              <w:t>1114.30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270.03</w:t>
            </w:r>
          </w:p>
        </w:tc>
        <w:tc>
          <w:tcPr>
            <w:tcW w:w="1417" w:type="dxa"/>
            <w:vAlign w:val="center"/>
          </w:tcPr>
          <w:p>
            <w:pPr>
              <w:pStyle w:val="12"/>
            </w:pPr>
            <w:r>
              <w:t>270.03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799.47</w:t>
            </w:r>
          </w:p>
        </w:tc>
        <w:tc>
          <w:tcPr>
            <w:tcW w:w="1417" w:type="dxa"/>
            <w:vAlign w:val="center"/>
          </w:tcPr>
          <w:p>
            <w:pPr>
              <w:pStyle w:val="12"/>
            </w:pPr>
            <w:r>
              <w:t>799.47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44.28</w:t>
            </w:r>
          </w:p>
        </w:tc>
        <w:tc>
          <w:tcPr>
            <w:tcW w:w="1417" w:type="dxa"/>
            <w:vAlign w:val="center"/>
          </w:tcPr>
          <w:p>
            <w:pPr>
              <w:pStyle w:val="12"/>
            </w:pPr>
            <w:r>
              <w:t>44.28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0.52</w:t>
            </w:r>
          </w:p>
        </w:tc>
        <w:tc>
          <w:tcPr>
            <w:tcW w:w="1417" w:type="dxa"/>
            <w:vAlign w:val="center"/>
          </w:tcPr>
          <w:p>
            <w:pPr>
              <w:pStyle w:val="12"/>
            </w:pPr>
            <w:r>
              <w:t>0.52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23F6A"/>
    <w:rsid w:val="690E1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2023-03-14T16:10:41Z</dcterms:created>
  <dcterms:modified xsi:type="dcterms:W3CDTF">2023-03-14T08:10:41Z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2023-03-14T16:10:45Z</dcterms:created>
  <dcterms:modified xsi:type="dcterms:W3CDTF">2023-03-14T08:10:45Z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2023-03-14T16:10:41Z</dcterms:created>
  <dcterms:modified xsi:type="dcterms:W3CDTF">2023-03-14T08:10:41Z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810d2ff-ddd8-4313-93b1-ec4b6d4616e9}">
  <ds:schemaRefs/>
</ds:datastoreItem>
</file>

<file path=customXml/itemProps2.xml><?xml version="1.0" encoding="utf-8"?>
<ds:datastoreItem xmlns:ds="http://schemas.openxmlformats.org/officeDocument/2006/customXml" ds:itemID="{6836f1eb-cabe-4b74-91af-1e408a24fbf8}">
  <ds:schemaRefs/>
</ds:datastoreItem>
</file>

<file path=customXml/itemProps3.xml><?xml version="1.0" encoding="utf-8"?>
<ds:datastoreItem xmlns:ds="http://schemas.openxmlformats.org/officeDocument/2006/customXml" ds:itemID="{8e776aee-4804-49fa-b787-01c02731e755}">
  <ds:schemaRefs/>
</ds:datastoreItem>
</file>

<file path=customXml/itemProps4.xml><?xml version="1.0" encoding="utf-8"?>
<ds:datastoreItem xmlns:ds="http://schemas.openxmlformats.org/officeDocument/2006/customXml" ds:itemID="{8aa13796-1810-453c-9d7b-629e363fdca3}">
  <ds:schemaRefs/>
</ds:datastoreItem>
</file>

<file path=customXml/itemProps5.xml><?xml version="1.0" encoding="utf-8"?>
<ds:datastoreItem xmlns:ds="http://schemas.openxmlformats.org/officeDocument/2006/customXml" ds:itemID="{60f1233d-13fa-4c8c-8843-e93b284ada42}">
  <ds:schemaRefs/>
</ds:datastoreItem>
</file>

<file path=customXml/itemProps6.xml><?xml version="1.0" encoding="utf-8"?>
<ds:datastoreItem xmlns:ds="http://schemas.openxmlformats.org/officeDocument/2006/customXml" ds:itemID="{89229da2-0c45-4a6b-8e22-d7ff2b4c8b44}">
  <ds:schemaRefs/>
</ds:datastoreItem>
</file>

<file path=docProps/app.xml><?xml version="1.0" encoding="utf-8"?>
<Properties xmlns="http://schemas.openxmlformats.org/officeDocument/2006/extended-properties" xmlns:vt="http://schemas.openxmlformats.org/officeDocument/2006/docPropsVTypes">
  <Pages>53</Pages>
  <Words>7994</Words>
  <Characters>10536</Characters>
  <TotalTime>1</TotalTime>
  <ScaleCrop>false</ScaleCrop>
  <LinksUpToDate>false</LinksUpToDate>
  <CharactersWithSpaces>11086</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2023-03-14T16:10:00Z</dcterms:created>
  <dc:creator>hp</dc:creator>
  <cp:lastModifiedBy>Administrator</cp:lastModifiedBy>
  <dcterms:modified xsi:type="dcterms:W3CDTF">2023-09-04T04:59:13Z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FFCA4290EDEB479992D09CD4EC8BA691_13</vt:lpwstr>
  </property>
</Properties>
</file>