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22</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一、秦皇岛市海港区妇女联合会本级收支预算</w:t>
      </w:r>
      <w:r>
        <w:tab/>
      </w:r>
      <w:r>
        <w:fldChar w:fldCharType="begin"/>
      </w:r>
      <w:r>
        <w:instrText xml:space="preserve">PAGEREF _Toc_4_4_0000000019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713秦皇岛市海港区妇女联合会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219.19</w:t>
            </w:r>
          </w:p>
        </w:tc>
        <w:tc>
          <w:tcPr>
            <w:tcW w:w="4535" w:type="dxa"/>
            <w:vAlign w:val="center"/>
          </w:tcPr>
          <w:p>
            <w:pPr>
              <w:pStyle w:val="14"/>
            </w:pPr>
            <w:r>
              <w:t>一、一般公共服务支出</w:t>
            </w:r>
          </w:p>
        </w:tc>
        <w:tc>
          <w:tcPr>
            <w:tcW w:w="2126" w:type="dxa"/>
            <w:vAlign w:val="center"/>
          </w:tcPr>
          <w:p>
            <w:pPr>
              <w:pStyle w:val="13"/>
            </w:pPr>
            <w:r>
              <w:t>164.21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219.19</w:t>
            </w:r>
          </w:p>
        </w:tc>
        <w:tc>
          <w:tcPr>
            <w:tcW w:w="4535" w:type="dxa"/>
            <w:vAlign w:val="center"/>
          </w:tcPr>
          <w:p>
            <w:pPr>
              <w:pStyle w:val="16"/>
            </w:pPr>
            <w:r>
              <w:t>本年支出合计</w:t>
            </w:r>
          </w:p>
        </w:tc>
        <w:tc>
          <w:tcPr>
            <w:tcW w:w="2126" w:type="dxa"/>
            <w:vAlign w:val="center"/>
          </w:tcPr>
          <w:p>
            <w:pPr>
              <w:pStyle w:val="17"/>
            </w:pPr>
            <w:r>
              <w:t>219.19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219.19</w:t>
            </w:r>
          </w:p>
        </w:tc>
        <w:tc>
          <w:tcPr>
            <w:tcW w:w="4535" w:type="dxa"/>
            <w:vAlign w:val="center"/>
          </w:tcPr>
          <w:p>
            <w:pPr>
              <w:pStyle w:val="16"/>
            </w:pPr>
            <w:r>
              <w:t>支出总计</w:t>
            </w:r>
          </w:p>
        </w:tc>
        <w:tc>
          <w:tcPr>
            <w:tcW w:w="2126" w:type="dxa"/>
            <w:vAlign w:val="center"/>
          </w:tcPr>
          <w:p>
            <w:pPr>
              <w:pStyle w:val="17"/>
            </w:pPr>
            <w:r>
              <w:t>219.19</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605"/>
        <w:gridCol w:w="222"/>
        <w:gridCol w:w="770"/>
        <w:gridCol w:w="851"/>
        <w:gridCol w:w="992"/>
        <w:gridCol w:w="789"/>
        <w:gridCol w:w="203"/>
        <w:gridCol w:w="709"/>
        <w:gridCol w:w="709"/>
        <w:gridCol w:w="940"/>
        <w:gridCol w:w="1134"/>
        <w:gridCol w:w="841"/>
        <w:gridCol w:w="293"/>
        <w:gridCol w:w="841"/>
        <w:gridCol w:w="2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93" w:type="dxa"/>
          <w:trHeight w:val="369" w:hRule="atLeast"/>
          <w:tblHeader/>
          <w:jc w:val="center"/>
        </w:trPr>
        <w:tc>
          <w:tcPr>
            <w:tcW w:w="5499" w:type="dxa"/>
            <w:gridSpan w:val="4"/>
            <w:tcBorders>
              <w:top w:val="single" w:color="FFFFFF" w:sz="6" w:space="0"/>
              <w:left w:val="single" w:color="FFFFFF" w:sz="6" w:space="0"/>
              <w:right w:val="single" w:color="FFFFFF" w:sz="6" w:space="0"/>
            </w:tcBorders>
            <w:vAlign w:val="center"/>
          </w:tcPr>
          <w:p>
            <w:pPr>
              <w:pStyle w:val="11"/>
            </w:pPr>
            <w:r>
              <w:t>713秦皇岛市海港区妇女联合会</w:t>
            </w:r>
          </w:p>
        </w:tc>
        <w:tc>
          <w:tcPr>
            <w:tcW w:w="3402" w:type="dxa"/>
            <w:gridSpan w:val="4"/>
            <w:tcBorders>
              <w:top w:val="single" w:color="FFFFFF" w:sz="6" w:space="0"/>
              <w:left w:val="single" w:color="FFFFFF" w:sz="6" w:space="0"/>
              <w:right w:val="single" w:color="FFFFFF" w:sz="6" w:space="0"/>
            </w:tcBorders>
            <w:vAlign w:val="center"/>
          </w:tcPr>
          <w:p>
            <w:pPr>
              <w:pStyle w:val="10"/>
            </w:pPr>
            <w:r>
              <w:t>预算年度：2023</w:t>
            </w:r>
          </w:p>
        </w:tc>
        <w:tc>
          <w:tcPr>
            <w:tcW w:w="5670" w:type="dxa"/>
            <w:gridSpan w:val="8"/>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93" w:type="dxa"/>
          <w:trHeight w:val="369" w:hRule="atLeast"/>
          <w:tblHeader/>
          <w:jc w:val="center"/>
        </w:trPr>
        <w:tc>
          <w:tcPr>
            <w:tcW w:w="680" w:type="dxa"/>
            <w:vMerge w:val="restart"/>
            <w:vAlign w:val="center"/>
          </w:tcPr>
          <w:p>
            <w:pPr>
              <w:pStyle w:val="12"/>
            </w:pPr>
            <w:r>
              <w:t>序号</w:t>
            </w:r>
          </w:p>
        </w:tc>
        <w:tc>
          <w:tcPr>
            <w:tcW w:w="4597" w:type="dxa"/>
            <w:gridSpan w:val="2"/>
            <w:vAlign w:val="center"/>
          </w:tcPr>
          <w:p>
            <w:pPr>
              <w:pStyle w:val="12"/>
            </w:pPr>
            <w:r>
              <w:t>功能分类科目</w:t>
            </w:r>
          </w:p>
        </w:tc>
        <w:tc>
          <w:tcPr>
            <w:tcW w:w="992" w:type="dxa"/>
            <w:gridSpan w:val="2"/>
            <w:vMerge w:val="restart"/>
            <w:vAlign w:val="center"/>
          </w:tcPr>
          <w:p>
            <w:pPr>
              <w:pStyle w:val="12"/>
            </w:pPr>
            <w:r>
              <w:t>合计</w:t>
            </w:r>
          </w:p>
        </w:tc>
        <w:tc>
          <w:tcPr>
            <w:tcW w:w="7168" w:type="dxa"/>
            <w:gridSpan w:val="9"/>
            <w:vAlign w:val="center"/>
          </w:tcPr>
          <w:p>
            <w:pPr>
              <w:pStyle w:val="12"/>
            </w:pPr>
            <w:r>
              <w:t>本年收入</w:t>
            </w:r>
          </w:p>
        </w:tc>
        <w:tc>
          <w:tcPr>
            <w:tcW w:w="1134" w:type="dxa"/>
            <w:gridSpan w:val="2"/>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3605" w:type="dxa"/>
            <w:vAlign w:val="center"/>
          </w:tcPr>
          <w:p>
            <w:pPr>
              <w:pStyle w:val="12"/>
            </w:pPr>
            <w:r>
              <w:t>科目名称</w:t>
            </w:r>
          </w:p>
        </w:tc>
        <w:tc>
          <w:tcPr>
            <w:tcW w:w="992" w:type="dxa"/>
            <w:gridSpan w:val="2"/>
            <w:vMerge w:val="continue"/>
          </w:tcPr>
          <w:p/>
        </w:tc>
        <w:tc>
          <w:tcPr>
            <w:tcW w:w="851" w:type="dxa"/>
            <w:vAlign w:val="center"/>
          </w:tcPr>
          <w:p>
            <w:pPr>
              <w:pStyle w:val="12"/>
            </w:pPr>
            <w:r>
              <w:t>小计</w:t>
            </w:r>
          </w:p>
        </w:tc>
        <w:tc>
          <w:tcPr>
            <w:tcW w:w="992" w:type="dxa"/>
            <w:vAlign w:val="center"/>
          </w:tcPr>
          <w:p>
            <w:pPr>
              <w:pStyle w:val="12"/>
            </w:pPr>
            <w:r>
              <w:t>财政拨款 收入</w:t>
            </w:r>
          </w:p>
        </w:tc>
        <w:tc>
          <w:tcPr>
            <w:tcW w:w="992" w:type="dxa"/>
            <w:gridSpan w:val="2"/>
            <w:vAlign w:val="center"/>
          </w:tcPr>
          <w:p>
            <w:pPr>
              <w:pStyle w:val="12"/>
            </w:pPr>
            <w:r>
              <w:t>财政专户 收入</w:t>
            </w:r>
          </w:p>
        </w:tc>
        <w:tc>
          <w:tcPr>
            <w:tcW w:w="709" w:type="dxa"/>
            <w:vAlign w:val="center"/>
          </w:tcPr>
          <w:p>
            <w:pPr>
              <w:pStyle w:val="12"/>
            </w:pPr>
            <w:r>
              <w:t>事业收入</w:t>
            </w:r>
          </w:p>
        </w:tc>
        <w:tc>
          <w:tcPr>
            <w:tcW w:w="709" w:type="dxa"/>
            <w:vAlign w:val="center"/>
          </w:tcPr>
          <w:p>
            <w:pPr>
              <w:pStyle w:val="12"/>
            </w:pPr>
            <w:r>
              <w:t>经营收入</w:t>
            </w:r>
          </w:p>
        </w:tc>
        <w:tc>
          <w:tcPr>
            <w:tcW w:w="940" w:type="dxa"/>
            <w:vAlign w:val="center"/>
          </w:tcPr>
          <w:p>
            <w:pPr>
              <w:pStyle w:val="12"/>
            </w:pPr>
            <w:r>
              <w:t>上级补助收入</w:t>
            </w:r>
          </w:p>
        </w:tc>
        <w:tc>
          <w:tcPr>
            <w:tcW w:w="1134" w:type="dxa"/>
            <w:vAlign w:val="center"/>
          </w:tcPr>
          <w:p>
            <w:pPr>
              <w:pStyle w:val="12"/>
            </w:pPr>
            <w:r>
              <w:t>附属单位上缴收入</w:t>
            </w:r>
          </w:p>
        </w:tc>
        <w:tc>
          <w:tcPr>
            <w:tcW w:w="1134" w:type="dxa"/>
            <w:gridSpan w:val="2"/>
            <w:vAlign w:val="center"/>
          </w:tcPr>
          <w:p>
            <w:pPr>
              <w:pStyle w:val="12"/>
            </w:pPr>
            <w:r>
              <w:t>其他收入</w:t>
            </w:r>
          </w:p>
        </w:tc>
        <w:tc>
          <w:tcPr>
            <w:tcW w:w="1134" w:type="dxa"/>
            <w:gridSpan w:val="2"/>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3605" w:type="dxa"/>
            <w:vAlign w:val="center"/>
          </w:tcPr>
          <w:p>
            <w:pPr>
              <w:pStyle w:val="12"/>
            </w:pPr>
            <w:r>
              <w:t>2</w:t>
            </w:r>
          </w:p>
        </w:tc>
        <w:tc>
          <w:tcPr>
            <w:tcW w:w="992" w:type="dxa"/>
            <w:gridSpan w:val="2"/>
            <w:vAlign w:val="center"/>
          </w:tcPr>
          <w:p>
            <w:pPr>
              <w:pStyle w:val="12"/>
            </w:pPr>
            <w:r>
              <w:t>3</w:t>
            </w:r>
          </w:p>
        </w:tc>
        <w:tc>
          <w:tcPr>
            <w:tcW w:w="851" w:type="dxa"/>
            <w:vAlign w:val="center"/>
          </w:tcPr>
          <w:p>
            <w:pPr>
              <w:pStyle w:val="12"/>
            </w:pPr>
            <w:r>
              <w:t>4</w:t>
            </w:r>
          </w:p>
        </w:tc>
        <w:tc>
          <w:tcPr>
            <w:tcW w:w="992" w:type="dxa"/>
            <w:vAlign w:val="center"/>
          </w:tcPr>
          <w:p>
            <w:pPr>
              <w:pStyle w:val="12"/>
            </w:pPr>
            <w:r>
              <w:t>5</w:t>
            </w:r>
          </w:p>
        </w:tc>
        <w:tc>
          <w:tcPr>
            <w:tcW w:w="992" w:type="dxa"/>
            <w:gridSpan w:val="2"/>
            <w:vAlign w:val="center"/>
          </w:tcPr>
          <w:p>
            <w:pPr>
              <w:pStyle w:val="12"/>
            </w:pPr>
            <w:r>
              <w:t>6</w:t>
            </w:r>
          </w:p>
        </w:tc>
        <w:tc>
          <w:tcPr>
            <w:tcW w:w="709" w:type="dxa"/>
            <w:vAlign w:val="center"/>
          </w:tcPr>
          <w:p>
            <w:pPr>
              <w:pStyle w:val="12"/>
            </w:pPr>
            <w:r>
              <w:t>7</w:t>
            </w:r>
          </w:p>
        </w:tc>
        <w:tc>
          <w:tcPr>
            <w:tcW w:w="709" w:type="dxa"/>
            <w:vAlign w:val="center"/>
          </w:tcPr>
          <w:p>
            <w:pPr>
              <w:pStyle w:val="12"/>
            </w:pPr>
            <w:r>
              <w:t>8</w:t>
            </w:r>
          </w:p>
        </w:tc>
        <w:tc>
          <w:tcPr>
            <w:tcW w:w="940" w:type="dxa"/>
            <w:vAlign w:val="center"/>
          </w:tcPr>
          <w:p>
            <w:pPr>
              <w:pStyle w:val="12"/>
            </w:pPr>
            <w:r>
              <w:t>9</w:t>
            </w:r>
          </w:p>
        </w:tc>
        <w:tc>
          <w:tcPr>
            <w:tcW w:w="1134" w:type="dxa"/>
            <w:vAlign w:val="center"/>
          </w:tcPr>
          <w:p>
            <w:pPr>
              <w:pStyle w:val="12"/>
            </w:pPr>
            <w:r>
              <w:t>10</w:t>
            </w:r>
          </w:p>
        </w:tc>
        <w:tc>
          <w:tcPr>
            <w:tcW w:w="1134" w:type="dxa"/>
            <w:gridSpan w:val="2"/>
            <w:vAlign w:val="center"/>
          </w:tcPr>
          <w:p>
            <w:pPr>
              <w:pStyle w:val="12"/>
            </w:pPr>
            <w:r>
              <w:t>11</w:t>
            </w:r>
          </w:p>
        </w:tc>
        <w:tc>
          <w:tcPr>
            <w:tcW w:w="1134" w:type="dxa"/>
            <w:gridSpan w:val="2"/>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3605" w:type="dxa"/>
            <w:vAlign w:val="center"/>
          </w:tcPr>
          <w:p>
            <w:pPr>
              <w:pStyle w:val="16"/>
            </w:pPr>
            <w:r>
              <w:t>合计</w:t>
            </w:r>
          </w:p>
        </w:tc>
        <w:tc>
          <w:tcPr>
            <w:tcW w:w="992" w:type="dxa"/>
            <w:gridSpan w:val="2"/>
            <w:vAlign w:val="center"/>
          </w:tcPr>
          <w:p>
            <w:pPr>
              <w:pStyle w:val="17"/>
            </w:pPr>
            <w:r>
              <w:t>219.19</w:t>
            </w:r>
          </w:p>
        </w:tc>
        <w:tc>
          <w:tcPr>
            <w:tcW w:w="851" w:type="dxa"/>
            <w:vAlign w:val="center"/>
          </w:tcPr>
          <w:p>
            <w:pPr>
              <w:pStyle w:val="17"/>
            </w:pPr>
            <w:r>
              <w:t>219.19</w:t>
            </w:r>
          </w:p>
        </w:tc>
        <w:tc>
          <w:tcPr>
            <w:tcW w:w="992" w:type="dxa"/>
            <w:vAlign w:val="center"/>
          </w:tcPr>
          <w:p>
            <w:pPr>
              <w:pStyle w:val="17"/>
            </w:pPr>
            <w:r>
              <w:t>219.19</w:t>
            </w:r>
          </w:p>
        </w:tc>
        <w:tc>
          <w:tcPr>
            <w:tcW w:w="992" w:type="dxa"/>
            <w:gridSpan w:val="2"/>
            <w:vAlign w:val="center"/>
          </w:tcPr>
          <w:p>
            <w:pPr>
              <w:pStyle w:val="17"/>
            </w:pPr>
          </w:p>
        </w:tc>
        <w:tc>
          <w:tcPr>
            <w:tcW w:w="709" w:type="dxa"/>
            <w:vAlign w:val="center"/>
          </w:tcPr>
          <w:p>
            <w:pPr>
              <w:pStyle w:val="17"/>
            </w:pPr>
          </w:p>
        </w:tc>
        <w:tc>
          <w:tcPr>
            <w:tcW w:w="709" w:type="dxa"/>
            <w:vAlign w:val="center"/>
          </w:tcPr>
          <w:p>
            <w:pPr>
              <w:pStyle w:val="17"/>
            </w:pPr>
          </w:p>
        </w:tc>
        <w:tc>
          <w:tcPr>
            <w:tcW w:w="940" w:type="dxa"/>
            <w:vAlign w:val="center"/>
          </w:tcPr>
          <w:p>
            <w:pPr>
              <w:pStyle w:val="17"/>
            </w:pPr>
          </w:p>
        </w:tc>
        <w:tc>
          <w:tcPr>
            <w:tcW w:w="1134" w:type="dxa"/>
            <w:vAlign w:val="center"/>
          </w:tcPr>
          <w:p>
            <w:pPr>
              <w:pStyle w:val="17"/>
            </w:pPr>
          </w:p>
        </w:tc>
        <w:tc>
          <w:tcPr>
            <w:tcW w:w="1134" w:type="dxa"/>
            <w:gridSpan w:val="2"/>
            <w:vAlign w:val="center"/>
          </w:tcPr>
          <w:p>
            <w:pPr>
              <w:pStyle w:val="17"/>
            </w:pPr>
          </w:p>
        </w:tc>
        <w:tc>
          <w:tcPr>
            <w:tcW w:w="1134" w:type="dxa"/>
            <w:gridSpan w:val="2"/>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3605" w:type="dxa"/>
            <w:vAlign w:val="center"/>
          </w:tcPr>
          <w:p>
            <w:pPr>
              <w:pStyle w:val="14"/>
            </w:pPr>
            <w:r>
              <w:t>一般公共服务支出</w:t>
            </w:r>
          </w:p>
        </w:tc>
        <w:tc>
          <w:tcPr>
            <w:tcW w:w="992" w:type="dxa"/>
            <w:gridSpan w:val="2"/>
            <w:vAlign w:val="center"/>
          </w:tcPr>
          <w:p>
            <w:pPr>
              <w:pStyle w:val="13"/>
            </w:pPr>
            <w:r>
              <w:t>164.21</w:t>
            </w:r>
          </w:p>
        </w:tc>
        <w:tc>
          <w:tcPr>
            <w:tcW w:w="851" w:type="dxa"/>
            <w:vAlign w:val="center"/>
          </w:tcPr>
          <w:p>
            <w:pPr>
              <w:pStyle w:val="13"/>
            </w:pPr>
            <w:r>
              <w:t>164.21</w:t>
            </w:r>
          </w:p>
        </w:tc>
        <w:tc>
          <w:tcPr>
            <w:tcW w:w="992" w:type="dxa"/>
            <w:vAlign w:val="center"/>
          </w:tcPr>
          <w:p>
            <w:pPr>
              <w:pStyle w:val="13"/>
            </w:pPr>
            <w:r>
              <w:t>164.21</w:t>
            </w:r>
          </w:p>
        </w:tc>
        <w:tc>
          <w:tcPr>
            <w:tcW w:w="992" w:type="dxa"/>
            <w:gridSpan w:val="2"/>
            <w:vAlign w:val="center"/>
          </w:tcPr>
          <w:p>
            <w:pPr>
              <w:pStyle w:val="13"/>
            </w:pPr>
          </w:p>
        </w:tc>
        <w:tc>
          <w:tcPr>
            <w:tcW w:w="709" w:type="dxa"/>
            <w:vAlign w:val="center"/>
          </w:tcPr>
          <w:p>
            <w:pPr>
              <w:pStyle w:val="13"/>
            </w:pPr>
          </w:p>
        </w:tc>
        <w:tc>
          <w:tcPr>
            <w:tcW w:w="709" w:type="dxa"/>
            <w:vAlign w:val="center"/>
          </w:tcPr>
          <w:p>
            <w:pPr>
              <w:pStyle w:val="13"/>
            </w:pPr>
          </w:p>
        </w:tc>
        <w:tc>
          <w:tcPr>
            <w:tcW w:w="940"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20129</w:t>
            </w:r>
          </w:p>
        </w:tc>
        <w:tc>
          <w:tcPr>
            <w:tcW w:w="3605" w:type="dxa"/>
            <w:vAlign w:val="center"/>
          </w:tcPr>
          <w:p>
            <w:pPr>
              <w:pStyle w:val="14"/>
            </w:pPr>
            <w:r>
              <w:t>群众团体事务</w:t>
            </w:r>
          </w:p>
        </w:tc>
        <w:tc>
          <w:tcPr>
            <w:tcW w:w="992" w:type="dxa"/>
            <w:gridSpan w:val="2"/>
            <w:vAlign w:val="center"/>
          </w:tcPr>
          <w:p>
            <w:pPr>
              <w:pStyle w:val="13"/>
            </w:pPr>
            <w:r>
              <w:t>164.21</w:t>
            </w:r>
          </w:p>
        </w:tc>
        <w:tc>
          <w:tcPr>
            <w:tcW w:w="851" w:type="dxa"/>
            <w:vAlign w:val="center"/>
          </w:tcPr>
          <w:p>
            <w:pPr>
              <w:pStyle w:val="13"/>
            </w:pPr>
            <w:r>
              <w:t>164.21</w:t>
            </w:r>
          </w:p>
        </w:tc>
        <w:tc>
          <w:tcPr>
            <w:tcW w:w="992" w:type="dxa"/>
            <w:vAlign w:val="center"/>
          </w:tcPr>
          <w:p>
            <w:pPr>
              <w:pStyle w:val="13"/>
            </w:pPr>
            <w:r>
              <w:t>164.21</w:t>
            </w:r>
          </w:p>
        </w:tc>
        <w:tc>
          <w:tcPr>
            <w:tcW w:w="992" w:type="dxa"/>
            <w:gridSpan w:val="2"/>
            <w:vAlign w:val="center"/>
          </w:tcPr>
          <w:p>
            <w:pPr>
              <w:pStyle w:val="13"/>
            </w:pPr>
          </w:p>
        </w:tc>
        <w:tc>
          <w:tcPr>
            <w:tcW w:w="709" w:type="dxa"/>
            <w:vAlign w:val="center"/>
          </w:tcPr>
          <w:p>
            <w:pPr>
              <w:pStyle w:val="13"/>
            </w:pPr>
          </w:p>
        </w:tc>
        <w:tc>
          <w:tcPr>
            <w:tcW w:w="709" w:type="dxa"/>
            <w:vAlign w:val="center"/>
          </w:tcPr>
          <w:p>
            <w:pPr>
              <w:pStyle w:val="13"/>
            </w:pPr>
          </w:p>
        </w:tc>
        <w:tc>
          <w:tcPr>
            <w:tcW w:w="940"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2012901</w:t>
            </w:r>
          </w:p>
        </w:tc>
        <w:tc>
          <w:tcPr>
            <w:tcW w:w="3605" w:type="dxa"/>
            <w:vAlign w:val="center"/>
          </w:tcPr>
          <w:p>
            <w:pPr>
              <w:pStyle w:val="14"/>
            </w:pPr>
            <w:r>
              <w:t>行政运行</w:t>
            </w:r>
          </w:p>
        </w:tc>
        <w:tc>
          <w:tcPr>
            <w:tcW w:w="992" w:type="dxa"/>
            <w:gridSpan w:val="2"/>
            <w:vAlign w:val="center"/>
          </w:tcPr>
          <w:p>
            <w:pPr>
              <w:pStyle w:val="13"/>
            </w:pPr>
            <w:r>
              <w:t>134.21</w:t>
            </w:r>
          </w:p>
        </w:tc>
        <w:tc>
          <w:tcPr>
            <w:tcW w:w="851" w:type="dxa"/>
            <w:vAlign w:val="center"/>
          </w:tcPr>
          <w:p>
            <w:pPr>
              <w:pStyle w:val="13"/>
            </w:pPr>
            <w:r>
              <w:t>134.21</w:t>
            </w:r>
          </w:p>
        </w:tc>
        <w:tc>
          <w:tcPr>
            <w:tcW w:w="992" w:type="dxa"/>
            <w:vAlign w:val="center"/>
          </w:tcPr>
          <w:p>
            <w:pPr>
              <w:pStyle w:val="13"/>
            </w:pPr>
            <w:r>
              <w:t>134.21</w:t>
            </w:r>
          </w:p>
        </w:tc>
        <w:tc>
          <w:tcPr>
            <w:tcW w:w="992" w:type="dxa"/>
            <w:gridSpan w:val="2"/>
            <w:vAlign w:val="center"/>
          </w:tcPr>
          <w:p>
            <w:pPr>
              <w:pStyle w:val="13"/>
            </w:pPr>
          </w:p>
        </w:tc>
        <w:tc>
          <w:tcPr>
            <w:tcW w:w="709" w:type="dxa"/>
            <w:vAlign w:val="center"/>
          </w:tcPr>
          <w:p>
            <w:pPr>
              <w:pStyle w:val="13"/>
            </w:pPr>
          </w:p>
        </w:tc>
        <w:tc>
          <w:tcPr>
            <w:tcW w:w="709" w:type="dxa"/>
            <w:vAlign w:val="center"/>
          </w:tcPr>
          <w:p>
            <w:pPr>
              <w:pStyle w:val="13"/>
            </w:pPr>
          </w:p>
        </w:tc>
        <w:tc>
          <w:tcPr>
            <w:tcW w:w="940"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2012902</w:t>
            </w:r>
          </w:p>
        </w:tc>
        <w:tc>
          <w:tcPr>
            <w:tcW w:w="3605" w:type="dxa"/>
            <w:vAlign w:val="center"/>
          </w:tcPr>
          <w:p>
            <w:pPr>
              <w:pStyle w:val="14"/>
            </w:pPr>
            <w:r>
              <w:t>一般行政管理事务</w:t>
            </w:r>
          </w:p>
        </w:tc>
        <w:tc>
          <w:tcPr>
            <w:tcW w:w="992" w:type="dxa"/>
            <w:gridSpan w:val="2"/>
            <w:vAlign w:val="center"/>
          </w:tcPr>
          <w:p>
            <w:pPr>
              <w:pStyle w:val="13"/>
            </w:pPr>
            <w:r>
              <w:t>30.00</w:t>
            </w:r>
          </w:p>
        </w:tc>
        <w:tc>
          <w:tcPr>
            <w:tcW w:w="851" w:type="dxa"/>
            <w:vAlign w:val="center"/>
          </w:tcPr>
          <w:p>
            <w:pPr>
              <w:pStyle w:val="13"/>
            </w:pPr>
            <w:r>
              <w:t>30.00</w:t>
            </w:r>
          </w:p>
        </w:tc>
        <w:tc>
          <w:tcPr>
            <w:tcW w:w="992" w:type="dxa"/>
            <w:vAlign w:val="center"/>
          </w:tcPr>
          <w:p>
            <w:pPr>
              <w:pStyle w:val="13"/>
            </w:pPr>
            <w:r>
              <w:t>30.00</w:t>
            </w:r>
          </w:p>
        </w:tc>
        <w:tc>
          <w:tcPr>
            <w:tcW w:w="992" w:type="dxa"/>
            <w:gridSpan w:val="2"/>
            <w:vAlign w:val="center"/>
          </w:tcPr>
          <w:p>
            <w:pPr>
              <w:pStyle w:val="13"/>
            </w:pPr>
          </w:p>
        </w:tc>
        <w:tc>
          <w:tcPr>
            <w:tcW w:w="709" w:type="dxa"/>
            <w:vAlign w:val="center"/>
          </w:tcPr>
          <w:p>
            <w:pPr>
              <w:pStyle w:val="13"/>
            </w:pPr>
          </w:p>
        </w:tc>
        <w:tc>
          <w:tcPr>
            <w:tcW w:w="709" w:type="dxa"/>
            <w:vAlign w:val="center"/>
          </w:tcPr>
          <w:p>
            <w:pPr>
              <w:pStyle w:val="13"/>
            </w:pPr>
          </w:p>
        </w:tc>
        <w:tc>
          <w:tcPr>
            <w:tcW w:w="940"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3605" w:type="dxa"/>
            <w:vAlign w:val="center"/>
          </w:tcPr>
          <w:p>
            <w:pPr>
              <w:pStyle w:val="14"/>
            </w:pPr>
            <w:r>
              <w:t>社会保障和就业支出</w:t>
            </w:r>
          </w:p>
        </w:tc>
        <w:tc>
          <w:tcPr>
            <w:tcW w:w="992" w:type="dxa"/>
            <w:gridSpan w:val="2"/>
            <w:vAlign w:val="center"/>
          </w:tcPr>
          <w:p>
            <w:pPr>
              <w:pStyle w:val="13"/>
            </w:pPr>
            <w:r>
              <w:t>28.84</w:t>
            </w:r>
          </w:p>
        </w:tc>
        <w:tc>
          <w:tcPr>
            <w:tcW w:w="851" w:type="dxa"/>
            <w:vAlign w:val="center"/>
          </w:tcPr>
          <w:p>
            <w:pPr>
              <w:pStyle w:val="13"/>
            </w:pPr>
            <w:r>
              <w:t>28.84</w:t>
            </w:r>
          </w:p>
        </w:tc>
        <w:tc>
          <w:tcPr>
            <w:tcW w:w="992" w:type="dxa"/>
            <w:vAlign w:val="center"/>
          </w:tcPr>
          <w:p>
            <w:pPr>
              <w:pStyle w:val="13"/>
            </w:pPr>
            <w:r>
              <w:t>28.84</w:t>
            </w:r>
          </w:p>
        </w:tc>
        <w:tc>
          <w:tcPr>
            <w:tcW w:w="992" w:type="dxa"/>
            <w:gridSpan w:val="2"/>
            <w:vAlign w:val="center"/>
          </w:tcPr>
          <w:p>
            <w:pPr>
              <w:pStyle w:val="13"/>
            </w:pPr>
          </w:p>
        </w:tc>
        <w:tc>
          <w:tcPr>
            <w:tcW w:w="709" w:type="dxa"/>
            <w:vAlign w:val="center"/>
          </w:tcPr>
          <w:p>
            <w:pPr>
              <w:pStyle w:val="13"/>
            </w:pPr>
          </w:p>
        </w:tc>
        <w:tc>
          <w:tcPr>
            <w:tcW w:w="709" w:type="dxa"/>
            <w:vAlign w:val="center"/>
          </w:tcPr>
          <w:p>
            <w:pPr>
              <w:pStyle w:val="13"/>
            </w:pPr>
          </w:p>
        </w:tc>
        <w:tc>
          <w:tcPr>
            <w:tcW w:w="940"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3605" w:type="dxa"/>
            <w:vAlign w:val="center"/>
          </w:tcPr>
          <w:p>
            <w:pPr>
              <w:pStyle w:val="14"/>
            </w:pPr>
            <w:r>
              <w:t>行政事业单位养老支出</w:t>
            </w:r>
          </w:p>
        </w:tc>
        <w:tc>
          <w:tcPr>
            <w:tcW w:w="992" w:type="dxa"/>
            <w:gridSpan w:val="2"/>
            <w:vAlign w:val="center"/>
          </w:tcPr>
          <w:p>
            <w:pPr>
              <w:pStyle w:val="13"/>
            </w:pPr>
            <w:r>
              <w:t>28.84</w:t>
            </w:r>
          </w:p>
        </w:tc>
        <w:tc>
          <w:tcPr>
            <w:tcW w:w="851" w:type="dxa"/>
            <w:vAlign w:val="center"/>
          </w:tcPr>
          <w:p>
            <w:pPr>
              <w:pStyle w:val="13"/>
            </w:pPr>
            <w:r>
              <w:t>28.84</w:t>
            </w:r>
          </w:p>
        </w:tc>
        <w:tc>
          <w:tcPr>
            <w:tcW w:w="992" w:type="dxa"/>
            <w:vAlign w:val="center"/>
          </w:tcPr>
          <w:p>
            <w:pPr>
              <w:pStyle w:val="13"/>
            </w:pPr>
            <w:r>
              <w:t>28.84</w:t>
            </w:r>
          </w:p>
        </w:tc>
        <w:tc>
          <w:tcPr>
            <w:tcW w:w="992" w:type="dxa"/>
            <w:gridSpan w:val="2"/>
            <w:vAlign w:val="center"/>
          </w:tcPr>
          <w:p>
            <w:pPr>
              <w:pStyle w:val="13"/>
            </w:pPr>
          </w:p>
        </w:tc>
        <w:tc>
          <w:tcPr>
            <w:tcW w:w="709" w:type="dxa"/>
            <w:vAlign w:val="center"/>
          </w:tcPr>
          <w:p>
            <w:pPr>
              <w:pStyle w:val="13"/>
            </w:pPr>
          </w:p>
        </w:tc>
        <w:tc>
          <w:tcPr>
            <w:tcW w:w="709" w:type="dxa"/>
            <w:vAlign w:val="center"/>
          </w:tcPr>
          <w:p>
            <w:pPr>
              <w:pStyle w:val="13"/>
            </w:pPr>
          </w:p>
        </w:tc>
        <w:tc>
          <w:tcPr>
            <w:tcW w:w="940"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3605" w:type="dxa"/>
            <w:vAlign w:val="center"/>
          </w:tcPr>
          <w:p>
            <w:pPr>
              <w:pStyle w:val="14"/>
            </w:pPr>
            <w:r>
              <w:t>行政单位离退休</w:t>
            </w:r>
          </w:p>
        </w:tc>
        <w:tc>
          <w:tcPr>
            <w:tcW w:w="992" w:type="dxa"/>
            <w:gridSpan w:val="2"/>
            <w:vAlign w:val="center"/>
          </w:tcPr>
          <w:p>
            <w:pPr>
              <w:pStyle w:val="13"/>
            </w:pPr>
            <w:r>
              <w:t>8.32</w:t>
            </w:r>
          </w:p>
        </w:tc>
        <w:tc>
          <w:tcPr>
            <w:tcW w:w="851" w:type="dxa"/>
            <w:vAlign w:val="center"/>
          </w:tcPr>
          <w:p>
            <w:pPr>
              <w:pStyle w:val="13"/>
            </w:pPr>
            <w:r>
              <w:t>8.32</w:t>
            </w:r>
          </w:p>
        </w:tc>
        <w:tc>
          <w:tcPr>
            <w:tcW w:w="992" w:type="dxa"/>
            <w:vAlign w:val="center"/>
          </w:tcPr>
          <w:p>
            <w:pPr>
              <w:pStyle w:val="13"/>
            </w:pPr>
            <w:r>
              <w:t>8.32</w:t>
            </w:r>
          </w:p>
        </w:tc>
        <w:tc>
          <w:tcPr>
            <w:tcW w:w="992" w:type="dxa"/>
            <w:gridSpan w:val="2"/>
            <w:vAlign w:val="center"/>
          </w:tcPr>
          <w:p>
            <w:pPr>
              <w:pStyle w:val="13"/>
            </w:pPr>
          </w:p>
        </w:tc>
        <w:tc>
          <w:tcPr>
            <w:tcW w:w="709" w:type="dxa"/>
            <w:vAlign w:val="center"/>
          </w:tcPr>
          <w:p>
            <w:pPr>
              <w:pStyle w:val="13"/>
            </w:pPr>
          </w:p>
        </w:tc>
        <w:tc>
          <w:tcPr>
            <w:tcW w:w="709" w:type="dxa"/>
            <w:vAlign w:val="center"/>
          </w:tcPr>
          <w:p>
            <w:pPr>
              <w:pStyle w:val="13"/>
            </w:pPr>
          </w:p>
        </w:tc>
        <w:tc>
          <w:tcPr>
            <w:tcW w:w="940"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3605" w:type="dxa"/>
            <w:vAlign w:val="center"/>
          </w:tcPr>
          <w:p>
            <w:pPr>
              <w:pStyle w:val="14"/>
            </w:pPr>
            <w:r>
              <w:t>机关事业单位基本养老保险缴费支出</w:t>
            </w:r>
          </w:p>
        </w:tc>
        <w:tc>
          <w:tcPr>
            <w:tcW w:w="992" w:type="dxa"/>
            <w:gridSpan w:val="2"/>
            <w:vAlign w:val="center"/>
          </w:tcPr>
          <w:p>
            <w:pPr>
              <w:pStyle w:val="13"/>
            </w:pPr>
            <w:r>
              <w:t>20.52</w:t>
            </w:r>
          </w:p>
        </w:tc>
        <w:tc>
          <w:tcPr>
            <w:tcW w:w="851" w:type="dxa"/>
            <w:vAlign w:val="center"/>
          </w:tcPr>
          <w:p>
            <w:pPr>
              <w:pStyle w:val="13"/>
            </w:pPr>
            <w:r>
              <w:t>20.52</w:t>
            </w:r>
          </w:p>
        </w:tc>
        <w:tc>
          <w:tcPr>
            <w:tcW w:w="992" w:type="dxa"/>
            <w:vAlign w:val="center"/>
          </w:tcPr>
          <w:p>
            <w:pPr>
              <w:pStyle w:val="13"/>
            </w:pPr>
            <w:r>
              <w:t>20.52</w:t>
            </w:r>
          </w:p>
        </w:tc>
        <w:tc>
          <w:tcPr>
            <w:tcW w:w="992" w:type="dxa"/>
            <w:gridSpan w:val="2"/>
            <w:vAlign w:val="center"/>
          </w:tcPr>
          <w:p>
            <w:pPr>
              <w:pStyle w:val="13"/>
            </w:pPr>
          </w:p>
        </w:tc>
        <w:tc>
          <w:tcPr>
            <w:tcW w:w="709" w:type="dxa"/>
            <w:vAlign w:val="center"/>
          </w:tcPr>
          <w:p>
            <w:pPr>
              <w:pStyle w:val="13"/>
            </w:pPr>
          </w:p>
        </w:tc>
        <w:tc>
          <w:tcPr>
            <w:tcW w:w="709" w:type="dxa"/>
            <w:vAlign w:val="center"/>
          </w:tcPr>
          <w:p>
            <w:pPr>
              <w:pStyle w:val="13"/>
            </w:pPr>
          </w:p>
        </w:tc>
        <w:tc>
          <w:tcPr>
            <w:tcW w:w="940"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3605" w:type="dxa"/>
            <w:vAlign w:val="center"/>
          </w:tcPr>
          <w:p>
            <w:pPr>
              <w:pStyle w:val="14"/>
            </w:pPr>
            <w:r>
              <w:t>卫生健康支出</w:t>
            </w:r>
          </w:p>
        </w:tc>
        <w:tc>
          <w:tcPr>
            <w:tcW w:w="992" w:type="dxa"/>
            <w:gridSpan w:val="2"/>
            <w:vAlign w:val="center"/>
          </w:tcPr>
          <w:p>
            <w:pPr>
              <w:pStyle w:val="13"/>
            </w:pPr>
            <w:r>
              <w:t>16.50</w:t>
            </w:r>
          </w:p>
        </w:tc>
        <w:tc>
          <w:tcPr>
            <w:tcW w:w="851" w:type="dxa"/>
            <w:vAlign w:val="center"/>
          </w:tcPr>
          <w:p>
            <w:pPr>
              <w:pStyle w:val="13"/>
            </w:pPr>
            <w:r>
              <w:t>16.50</w:t>
            </w:r>
          </w:p>
        </w:tc>
        <w:tc>
          <w:tcPr>
            <w:tcW w:w="992" w:type="dxa"/>
            <w:vAlign w:val="center"/>
          </w:tcPr>
          <w:p>
            <w:pPr>
              <w:pStyle w:val="13"/>
            </w:pPr>
            <w:r>
              <w:t>16.50</w:t>
            </w:r>
          </w:p>
        </w:tc>
        <w:tc>
          <w:tcPr>
            <w:tcW w:w="992" w:type="dxa"/>
            <w:gridSpan w:val="2"/>
            <w:vAlign w:val="center"/>
          </w:tcPr>
          <w:p>
            <w:pPr>
              <w:pStyle w:val="13"/>
            </w:pPr>
          </w:p>
        </w:tc>
        <w:tc>
          <w:tcPr>
            <w:tcW w:w="709" w:type="dxa"/>
            <w:vAlign w:val="center"/>
          </w:tcPr>
          <w:p>
            <w:pPr>
              <w:pStyle w:val="13"/>
            </w:pPr>
          </w:p>
        </w:tc>
        <w:tc>
          <w:tcPr>
            <w:tcW w:w="709" w:type="dxa"/>
            <w:vAlign w:val="center"/>
          </w:tcPr>
          <w:p>
            <w:pPr>
              <w:pStyle w:val="13"/>
            </w:pPr>
          </w:p>
        </w:tc>
        <w:tc>
          <w:tcPr>
            <w:tcW w:w="940"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w:t>
            </w:r>
          </w:p>
        </w:tc>
        <w:tc>
          <w:tcPr>
            <w:tcW w:w="3605" w:type="dxa"/>
            <w:vAlign w:val="center"/>
          </w:tcPr>
          <w:p>
            <w:pPr>
              <w:pStyle w:val="14"/>
            </w:pPr>
            <w:r>
              <w:t>行政事业单位医疗</w:t>
            </w:r>
          </w:p>
        </w:tc>
        <w:tc>
          <w:tcPr>
            <w:tcW w:w="992" w:type="dxa"/>
            <w:gridSpan w:val="2"/>
            <w:vAlign w:val="center"/>
          </w:tcPr>
          <w:p>
            <w:pPr>
              <w:pStyle w:val="13"/>
            </w:pPr>
            <w:r>
              <w:t>16.50</w:t>
            </w:r>
          </w:p>
        </w:tc>
        <w:tc>
          <w:tcPr>
            <w:tcW w:w="851" w:type="dxa"/>
            <w:vAlign w:val="center"/>
          </w:tcPr>
          <w:p>
            <w:pPr>
              <w:pStyle w:val="13"/>
            </w:pPr>
            <w:r>
              <w:t>16.50</w:t>
            </w:r>
          </w:p>
        </w:tc>
        <w:tc>
          <w:tcPr>
            <w:tcW w:w="992" w:type="dxa"/>
            <w:vAlign w:val="center"/>
          </w:tcPr>
          <w:p>
            <w:pPr>
              <w:pStyle w:val="13"/>
            </w:pPr>
            <w:r>
              <w:t>16.50</w:t>
            </w:r>
          </w:p>
        </w:tc>
        <w:tc>
          <w:tcPr>
            <w:tcW w:w="992" w:type="dxa"/>
            <w:gridSpan w:val="2"/>
            <w:vAlign w:val="center"/>
          </w:tcPr>
          <w:p>
            <w:pPr>
              <w:pStyle w:val="13"/>
            </w:pPr>
          </w:p>
        </w:tc>
        <w:tc>
          <w:tcPr>
            <w:tcW w:w="709" w:type="dxa"/>
            <w:vAlign w:val="center"/>
          </w:tcPr>
          <w:p>
            <w:pPr>
              <w:pStyle w:val="13"/>
            </w:pPr>
          </w:p>
        </w:tc>
        <w:tc>
          <w:tcPr>
            <w:tcW w:w="709" w:type="dxa"/>
            <w:vAlign w:val="center"/>
          </w:tcPr>
          <w:p>
            <w:pPr>
              <w:pStyle w:val="13"/>
            </w:pPr>
          </w:p>
        </w:tc>
        <w:tc>
          <w:tcPr>
            <w:tcW w:w="940"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2101101</w:t>
            </w:r>
          </w:p>
        </w:tc>
        <w:tc>
          <w:tcPr>
            <w:tcW w:w="3605" w:type="dxa"/>
            <w:vAlign w:val="center"/>
          </w:tcPr>
          <w:p>
            <w:pPr>
              <w:pStyle w:val="14"/>
            </w:pPr>
            <w:r>
              <w:t>行政单位医疗</w:t>
            </w:r>
          </w:p>
        </w:tc>
        <w:tc>
          <w:tcPr>
            <w:tcW w:w="992" w:type="dxa"/>
            <w:gridSpan w:val="2"/>
            <w:vAlign w:val="center"/>
          </w:tcPr>
          <w:p>
            <w:pPr>
              <w:pStyle w:val="13"/>
            </w:pPr>
            <w:r>
              <w:t>7.44</w:t>
            </w:r>
          </w:p>
        </w:tc>
        <w:tc>
          <w:tcPr>
            <w:tcW w:w="851" w:type="dxa"/>
            <w:vAlign w:val="center"/>
          </w:tcPr>
          <w:p>
            <w:pPr>
              <w:pStyle w:val="13"/>
            </w:pPr>
            <w:r>
              <w:t>7.44</w:t>
            </w:r>
          </w:p>
        </w:tc>
        <w:tc>
          <w:tcPr>
            <w:tcW w:w="992" w:type="dxa"/>
            <w:vAlign w:val="center"/>
          </w:tcPr>
          <w:p>
            <w:pPr>
              <w:pStyle w:val="13"/>
            </w:pPr>
            <w:r>
              <w:t>7.44</w:t>
            </w:r>
          </w:p>
        </w:tc>
        <w:tc>
          <w:tcPr>
            <w:tcW w:w="992" w:type="dxa"/>
            <w:gridSpan w:val="2"/>
            <w:vAlign w:val="center"/>
          </w:tcPr>
          <w:p>
            <w:pPr>
              <w:pStyle w:val="13"/>
            </w:pPr>
          </w:p>
        </w:tc>
        <w:tc>
          <w:tcPr>
            <w:tcW w:w="709" w:type="dxa"/>
            <w:vAlign w:val="center"/>
          </w:tcPr>
          <w:p>
            <w:pPr>
              <w:pStyle w:val="13"/>
            </w:pPr>
          </w:p>
        </w:tc>
        <w:tc>
          <w:tcPr>
            <w:tcW w:w="709" w:type="dxa"/>
            <w:vAlign w:val="center"/>
          </w:tcPr>
          <w:p>
            <w:pPr>
              <w:pStyle w:val="13"/>
            </w:pPr>
          </w:p>
        </w:tc>
        <w:tc>
          <w:tcPr>
            <w:tcW w:w="940"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2101103</w:t>
            </w:r>
          </w:p>
        </w:tc>
        <w:tc>
          <w:tcPr>
            <w:tcW w:w="3605" w:type="dxa"/>
            <w:vAlign w:val="center"/>
          </w:tcPr>
          <w:p>
            <w:pPr>
              <w:pStyle w:val="14"/>
            </w:pPr>
            <w:r>
              <w:t>公务员医疗补助</w:t>
            </w:r>
          </w:p>
        </w:tc>
        <w:tc>
          <w:tcPr>
            <w:tcW w:w="992" w:type="dxa"/>
            <w:gridSpan w:val="2"/>
            <w:vAlign w:val="center"/>
          </w:tcPr>
          <w:p>
            <w:pPr>
              <w:pStyle w:val="13"/>
            </w:pPr>
            <w:r>
              <w:t>9.06</w:t>
            </w:r>
          </w:p>
        </w:tc>
        <w:tc>
          <w:tcPr>
            <w:tcW w:w="851" w:type="dxa"/>
            <w:vAlign w:val="center"/>
          </w:tcPr>
          <w:p>
            <w:pPr>
              <w:pStyle w:val="13"/>
            </w:pPr>
            <w:r>
              <w:t>9.06</w:t>
            </w:r>
          </w:p>
        </w:tc>
        <w:tc>
          <w:tcPr>
            <w:tcW w:w="992" w:type="dxa"/>
            <w:vAlign w:val="center"/>
          </w:tcPr>
          <w:p>
            <w:pPr>
              <w:pStyle w:val="13"/>
            </w:pPr>
            <w:r>
              <w:t>9.06</w:t>
            </w:r>
          </w:p>
        </w:tc>
        <w:tc>
          <w:tcPr>
            <w:tcW w:w="992" w:type="dxa"/>
            <w:gridSpan w:val="2"/>
            <w:vAlign w:val="center"/>
          </w:tcPr>
          <w:p>
            <w:pPr>
              <w:pStyle w:val="13"/>
            </w:pPr>
          </w:p>
        </w:tc>
        <w:tc>
          <w:tcPr>
            <w:tcW w:w="709" w:type="dxa"/>
            <w:vAlign w:val="center"/>
          </w:tcPr>
          <w:p>
            <w:pPr>
              <w:pStyle w:val="13"/>
            </w:pPr>
          </w:p>
        </w:tc>
        <w:tc>
          <w:tcPr>
            <w:tcW w:w="709" w:type="dxa"/>
            <w:vAlign w:val="center"/>
          </w:tcPr>
          <w:p>
            <w:pPr>
              <w:pStyle w:val="13"/>
            </w:pPr>
          </w:p>
        </w:tc>
        <w:tc>
          <w:tcPr>
            <w:tcW w:w="940"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3605" w:type="dxa"/>
            <w:vAlign w:val="center"/>
          </w:tcPr>
          <w:p>
            <w:pPr>
              <w:pStyle w:val="14"/>
            </w:pPr>
            <w:r>
              <w:t>住房保障支出</w:t>
            </w:r>
          </w:p>
        </w:tc>
        <w:tc>
          <w:tcPr>
            <w:tcW w:w="992" w:type="dxa"/>
            <w:gridSpan w:val="2"/>
            <w:vAlign w:val="center"/>
          </w:tcPr>
          <w:p>
            <w:pPr>
              <w:pStyle w:val="13"/>
            </w:pPr>
            <w:r>
              <w:t>9.64</w:t>
            </w:r>
          </w:p>
        </w:tc>
        <w:tc>
          <w:tcPr>
            <w:tcW w:w="851" w:type="dxa"/>
            <w:vAlign w:val="center"/>
          </w:tcPr>
          <w:p>
            <w:pPr>
              <w:pStyle w:val="13"/>
            </w:pPr>
            <w:r>
              <w:t>9.64</w:t>
            </w:r>
          </w:p>
        </w:tc>
        <w:tc>
          <w:tcPr>
            <w:tcW w:w="992" w:type="dxa"/>
            <w:vAlign w:val="center"/>
          </w:tcPr>
          <w:p>
            <w:pPr>
              <w:pStyle w:val="13"/>
            </w:pPr>
            <w:r>
              <w:t>9.64</w:t>
            </w:r>
          </w:p>
        </w:tc>
        <w:tc>
          <w:tcPr>
            <w:tcW w:w="992" w:type="dxa"/>
            <w:gridSpan w:val="2"/>
            <w:vAlign w:val="center"/>
          </w:tcPr>
          <w:p>
            <w:pPr>
              <w:pStyle w:val="13"/>
            </w:pPr>
          </w:p>
        </w:tc>
        <w:tc>
          <w:tcPr>
            <w:tcW w:w="709" w:type="dxa"/>
            <w:vAlign w:val="center"/>
          </w:tcPr>
          <w:p>
            <w:pPr>
              <w:pStyle w:val="13"/>
            </w:pPr>
          </w:p>
        </w:tc>
        <w:tc>
          <w:tcPr>
            <w:tcW w:w="709" w:type="dxa"/>
            <w:vAlign w:val="center"/>
          </w:tcPr>
          <w:p>
            <w:pPr>
              <w:pStyle w:val="13"/>
            </w:pPr>
          </w:p>
        </w:tc>
        <w:tc>
          <w:tcPr>
            <w:tcW w:w="940"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3605" w:type="dxa"/>
            <w:vAlign w:val="center"/>
          </w:tcPr>
          <w:p>
            <w:pPr>
              <w:pStyle w:val="14"/>
            </w:pPr>
            <w:r>
              <w:t>住房改革支出</w:t>
            </w:r>
          </w:p>
        </w:tc>
        <w:tc>
          <w:tcPr>
            <w:tcW w:w="992" w:type="dxa"/>
            <w:gridSpan w:val="2"/>
            <w:vAlign w:val="center"/>
          </w:tcPr>
          <w:p>
            <w:pPr>
              <w:pStyle w:val="13"/>
            </w:pPr>
            <w:r>
              <w:t>9.64</w:t>
            </w:r>
          </w:p>
        </w:tc>
        <w:tc>
          <w:tcPr>
            <w:tcW w:w="851" w:type="dxa"/>
            <w:vAlign w:val="center"/>
          </w:tcPr>
          <w:p>
            <w:pPr>
              <w:pStyle w:val="13"/>
            </w:pPr>
            <w:r>
              <w:t>9.64</w:t>
            </w:r>
          </w:p>
        </w:tc>
        <w:tc>
          <w:tcPr>
            <w:tcW w:w="992" w:type="dxa"/>
            <w:vAlign w:val="center"/>
          </w:tcPr>
          <w:p>
            <w:pPr>
              <w:pStyle w:val="13"/>
            </w:pPr>
            <w:r>
              <w:t>9.64</w:t>
            </w:r>
          </w:p>
        </w:tc>
        <w:tc>
          <w:tcPr>
            <w:tcW w:w="992" w:type="dxa"/>
            <w:gridSpan w:val="2"/>
            <w:vAlign w:val="center"/>
          </w:tcPr>
          <w:p>
            <w:pPr>
              <w:pStyle w:val="13"/>
            </w:pPr>
          </w:p>
        </w:tc>
        <w:tc>
          <w:tcPr>
            <w:tcW w:w="709" w:type="dxa"/>
            <w:vAlign w:val="center"/>
          </w:tcPr>
          <w:p>
            <w:pPr>
              <w:pStyle w:val="13"/>
            </w:pPr>
          </w:p>
        </w:tc>
        <w:tc>
          <w:tcPr>
            <w:tcW w:w="709" w:type="dxa"/>
            <w:vAlign w:val="center"/>
          </w:tcPr>
          <w:p>
            <w:pPr>
              <w:pStyle w:val="13"/>
            </w:pPr>
          </w:p>
        </w:tc>
        <w:tc>
          <w:tcPr>
            <w:tcW w:w="940"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3605" w:type="dxa"/>
            <w:vAlign w:val="center"/>
          </w:tcPr>
          <w:p>
            <w:pPr>
              <w:pStyle w:val="14"/>
            </w:pPr>
            <w:r>
              <w:t>住房公积金</w:t>
            </w:r>
          </w:p>
        </w:tc>
        <w:tc>
          <w:tcPr>
            <w:tcW w:w="992" w:type="dxa"/>
            <w:gridSpan w:val="2"/>
            <w:vAlign w:val="center"/>
          </w:tcPr>
          <w:p>
            <w:pPr>
              <w:pStyle w:val="13"/>
            </w:pPr>
            <w:r>
              <w:t>9.64</w:t>
            </w:r>
          </w:p>
        </w:tc>
        <w:tc>
          <w:tcPr>
            <w:tcW w:w="851" w:type="dxa"/>
            <w:vAlign w:val="center"/>
          </w:tcPr>
          <w:p>
            <w:pPr>
              <w:pStyle w:val="13"/>
            </w:pPr>
            <w:r>
              <w:t>9.64</w:t>
            </w:r>
          </w:p>
        </w:tc>
        <w:tc>
          <w:tcPr>
            <w:tcW w:w="992" w:type="dxa"/>
            <w:vAlign w:val="center"/>
          </w:tcPr>
          <w:p>
            <w:pPr>
              <w:pStyle w:val="13"/>
            </w:pPr>
            <w:r>
              <w:t>9.64</w:t>
            </w:r>
          </w:p>
        </w:tc>
        <w:tc>
          <w:tcPr>
            <w:tcW w:w="992" w:type="dxa"/>
            <w:gridSpan w:val="2"/>
            <w:vAlign w:val="center"/>
          </w:tcPr>
          <w:p>
            <w:pPr>
              <w:pStyle w:val="13"/>
            </w:pPr>
          </w:p>
        </w:tc>
        <w:tc>
          <w:tcPr>
            <w:tcW w:w="709" w:type="dxa"/>
            <w:vAlign w:val="center"/>
          </w:tcPr>
          <w:p>
            <w:pPr>
              <w:pStyle w:val="13"/>
            </w:pPr>
          </w:p>
        </w:tc>
        <w:tc>
          <w:tcPr>
            <w:tcW w:w="709" w:type="dxa"/>
            <w:vAlign w:val="center"/>
          </w:tcPr>
          <w:p>
            <w:pPr>
              <w:pStyle w:val="13"/>
            </w:pPr>
          </w:p>
        </w:tc>
        <w:tc>
          <w:tcPr>
            <w:tcW w:w="940"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713秦皇岛市海港区妇女联合会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219.19</w:t>
            </w:r>
          </w:p>
        </w:tc>
        <w:tc>
          <w:tcPr>
            <w:tcW w:w="1361" w:type="dxa"/>
            <w:vAlign w:val="center"/>
          </w:tcPr>
          <w:p>
            <w:pPr>
              <w:pStyle w:val="17"/>
            </w:pPr>
            <w:r>
              <w:t>189.19</w:t>
            </w:r>
          </w:p>
        </w:tc>
        <w:tc>
          <w:tcPr>
            <w:tcW w:w="1361" w:type="dxa"/>
            <w:vAlign w:val="center"/>
          </w:tcPr>
          <w:p>
            <w:pPr>
              <w:pStyle w:val="17"/>
            </w:pPr>
            <w:r>
              <w:t>30.00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164.21</w:t>
            </w:r>
          </w:p>
        </w:tc>
        <w:tc>
          <w:tcPr>
            <w:tcW w:w="1361" w:type="dxa"/>
            <w:vAlign w:val="center"/>
          </w:tcPr>
          <w:p>
            <w:pPr>
              <w:pStyle w:val="13"/>
            </w:pPr>
            <w:r>
              <w:t>134.21</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164.21</w:t>
            </w:r>
          </w:p>
        </w:tc>
        <w:tc>
          <w:tcPr>
            <w:tcW w:w="1361" w:type="dxa"/>
            <w:vAlign w:val="center"/>
          </w:tcPr>
          <w:p>
            <w:pPr>
              <w:pStyle w:val="13"/>
            </w:pPr>
            <w:r>
              <w:t>134.21</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2012901</w:t>
            </w:r>
          </w:p>
        </w:tc>
        <w:tc>
          <w:tcPr>
            <w:tcW w:w="4535" w:type="dxa"/>
            <w:vAlign w:val="center"/>
          </w:tcPr>
          <w:p>
            <w:pPr>
              <w:pStyle w:val="14"/>
            </w:pPr>
            <w:r>
              <w:t>行政运行</w:t>
            </w:r>
          </w:p>
        </w:tc>
        <w:tc>
          <w:tcPr>
            <w:tcW w:w="1361" w:type="dxa"/>
            <w:vAlign w:val="center"/>
          </w:tcPr>
          <w:p>
            <w:pPr>
              <w:pStyle w:val="13"/>
            </w:pPr>
            <w:r>
              <w:t>134.21</w:t>
            </w:r>
          </w:p>
        </w:tc>
        <w:tc>
          <w:tcPr>
            <w:tcW w:w="1361" w:type="dxa"/>
            <w:vAlign w:val="center"/>
          </w:tcPr>
          <w:p>
            <w:pPr>
              <w:pStyle w:val="13"/>
            </w:pPr>
            <w:r>
              <w:t>134.21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2012902</w:t>
            </w:r>
          </w:p>
        </w:tc>
        <w:tc>
          <w:tcPr>
            <w:tcW w:w="4535" w:type="dxa"/>
            <w:vAlign w:val="center"/>
          </w:tcPr>
          <w:p>
            <w:pPr>
              <w:pStyle w:val="14"/>
            </w:pPr>
            <w:r>
              <w:t>一般行政管理事务</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28.84</w:t>
            </w:r>
          </w:p>
        </w:tc>
        <w:tc>
          <w:tcPr>
            <w:tcW w:w="1361" w:type="dxa"/>
            <w:vAlign w:val="center"/>
          </w:tcPr>
          <w:p>
            <w:pPr>
              <w:pStyle w:val="13"/>
            </w:pPr>
            <w:r>
              <w:t>28.84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28.84</w:t>
            </w:r>
          </w:p>
        </w:tc>
        <w:tc>
          <w:tcPr>
            <w:tcW w:w="1361" w:type="dxa"/>
            <w:vAlign w:val="center"/>
          </w:tcPr>
          <w:p>
            <w:pPr>
              <w:pStyle w:val="13"/>
            </w:pPr>
            <w:r>
              <w:t>28.84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8.32</w:t>
            </w:r>
          </w:p>
        </w:tc>
        <w:tc>
          <w:tcPr>
            <w:tcW w:w="1361" w:type="dxa"/>
            <w:vAlign w:val="center"/>
          </w:tcPr>
          <w:p>
            <w:pPr>
              <w:pStyle w:val="13"/>
            </w:pPr>
            <w:r>
              <w:t>8.32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20.52</w:t>
            </w:r>
          </w:p>
        </w:tc>
        <w:tc>
          <w:tcPr>
            <w:tcW w:w="1361" w:type="dxa"/>
            <w:vAlign w:val="center"/>
          </w:tcPr>
          <w:p>
            <w:pPr>
              <w:pStyle w:val="13"/>
            </w:pPr>
            <w:r>
              <w:t>20.52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16.50</w:t>
            </w:r>
          </w:p>
        </w:tc>
        <w:tc>
          <w:tcPr>
            <w:tcW w:w="1361" w:type="dxa"/>
            <w:vAlign w:val="center"/>
          </w:tcPr>
          <w:p>
            <w:pPr>
              <w:pStyle w:val="13"/>
            </w:pPr>
            <w:r>
              <w:t>16.50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16.50</w:t>
            </w:r>
          </w:p>
        </w:tc>
        <w:tc>
          <w:tcPr>
            <w:tcW w:w="1361" w:type="dxa"/>
            <w:vAlign w:val="center"/>
          </w:tcPr>
          <w:p>
            <w:pPr>
              <w:pStyle w:val="13"/>
            </w:pPr>
            <w:r>
              <w:t>16.50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7.44</w:t>
            </w:r>
          </w:p>
        </w:tc>
        <w:tc>
          <w:tcPr>
            <w:tcW w:w="1361" w:type="dxa"/>
            <w:vAlign w:val="center"/>
          </w:tcPr>
          <w:p>
            <w:pPr>
              <w:pStyle w:val="13"/>
            </w:pPr>
            <w:r>
              <w:t>7.44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9.06</w:t>
            </w:r>
          </w:p>
        </w:tc>
        <w:tc>
          <w:tcPr>
            <w:tcW w:w="1361" w:type="dxa"/>
            <w:vAlign w:val="center"/>
          </w:tcPr>
          <w:p>
            <w:pPr>
              <w:pStyle w:val="13"/>
            </w:pPr>
            <w:r>
              <w:t>9.06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9.64</w:t>
            </w:r>
          </w:p>
        </w:tc>
        <w:tc>
          <w:tcPr>
            <w:tcW w:w="1361" w:type="dxa"/>
            <w:vAlign w:val="center"/>
          </w:tcPr>
          <w:p>
            <w:pPr>
              <w:pStyle w:val="13"/>
            </w:pPr>
            <w:r>
              <w:t>9.64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9.64</w:t>
            </w:r>
          </w:p>
        </w:tc>
        <w:tc>
          <w:tcPr>
            <w:tcW w:w="1361" w:type="dxa"/>
            <w:vAlign w:val="center"/>
          </w:tcPr>
          <w:p>
            <w:pPr>
              <w:pStyle w:val="13"/>
            </w:pPr>
            <w:r>
              <w:t>9.64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9.64</w:t>
            </w:r>
          </w:p>
        </w:tc>
        <w:tc>
          <w:tcPr>
            <w:tcW w:w="1361" w:type="dxa"/>
            <w:vAlign w:val="center"/>
          </w:tcPr>
          <w:p>
            <w:pPr>
              <w:pStyle w:val="13"/>
            </w:pPr>
            <w:r>
              <w:t>9.64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713秦皇岛市海港区妇女联合会</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219.19</w:t>
            </w:r>
          </w:p>
        </w:tc>
        <w:tc>
          <w:tcPr>
            <w:tcW w:w="3402" w:type="dxa"/>
            <w:vAlign w:val="center"/>
          </w:tcPr>
          <w:p>
            <w:pPr>
              <w:pStyle w:val="14"/>
            </w:pPr>
            <w:r>
              <w:t>一、一般公共服务支出</w:t>
            </w:r>
          </w:p>
        </w:tc>
        <w:tc>
          <w:tcPr>
            <w:tcW w:w="1474" w:type="dxa"/>
            <w:vAlign w:val="center"/>
          </w:tcPr>
          <w:p>
            <w:pPr>
              <w:pStyle w:val="13"/>
            </w:pPr>
            <w:r>
              <w:t>164.21</w:t>
            </w:r>
          </w:p>
        </w:tc>
        <w:tc>
          <w:tcPr>
            <w:tcW w:w="1474" w:type="dxa"/>
            <w:vAlign w:val="center"/>
          </w:tcPr>
          <w:p>
            <w:pPr>
              <w:pStyle w:val="13"/>
            </w:pPr>
            <w:r>
              <w:t>164.21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28.84</w:t>
            </w:r>
          </w:p>
        </w:tc>
        <w:tc>
          <w:tcPr>
            <w:tcW w:w="1474" w:type="dxa"/>
            <w:vAlign w:val="center"/>
          </w:tcPr>
          <w:p>
            <w:pPr>
              <w:pStyle w:val="13"/>
            </w:pPr>
            <w:r>
              <w:t>28.84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16.50</w:t>
            </w:r>
          </w:p>
        </w:tc>
        <w:tc>
          <w:tcPr>
            <w:tcW w:w="1474" w:type="dxa"/>
            <w:vAlign w:val="center"/>
          </w:tcPr>
          <w:p>
            <w:pPr>
              <w:pStyle w:val="13"/>
            </w:pPr>
            <w:r>
              <w:t>16.50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9.64</w:t>
            </w:r>
          </w:p>
        </w:tc>
        <w:tc>
          <w:tcPr>
            <w:tcW w:w="1474" w:type="dxa"/>
            <w:vAlign w:val="center"/>
          </w:tcPr>
          <w:p>
            <w:pPr>
              <w:pStyle w:val="13"/>
            </w:pPr>
            <w:r>
              <w:t>9.64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219.19</w:t>
            </w:r>
          </w:p>
        </w:tc>
        <w:tc>
          <w:tcPr>
            <w:tcW w:w="3402" w:type="dxa"/>
            <w:vAlign w:val="center"/>
          </w:tcPr>
          <w:p>
            <w:pPr>
              <w:pStyle w:val="16"/>
            </w:pPr>
            <w:r>
              <w:t>本年支出合计</w:t>
            </w:r>
          </w:p>
        </w:tc>
        <w:tc>
          <w:tcPr>
            <w:tcW w:w="1474" w:type="dxa"/>
            <w:vAlign w:val="center"/>
          </w:tcPr>
          <w:p>
            <w:pPr>
              <w:pStyle w:val="17"/>
            </w:pPr>
            <w:r>
              <w:t>219.19</w:t>
            </w:r>
          </w:p>
        </w:tc>
        <w:tc>
          <w:tcPr>
            <w:tcW w:w="1474" w:type="dxa"/>
            <w:vAlign w:val="center"/>
          </w:tcPr>
          <w:p>
            <w:pPr>
              <w:pStyle w:val="17"/>
            </w:pPr>
            <w:r>
              <w:t>219.19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219.19</w:t>
            </w:r>
          </w:p>
        </w:tc>
        <w:tc>
          <w:tcPr>
            <w:tcW w:w="3402" w:type="dxa"/>
            <w:vAlign w:val="center"/>
          </w:tcPr>
          <w:p>
            <w:pPr>
              <w:pStyle w:val="16"/>
            </w:pPr>
            <w:r>
              <w:t>支出总计</w:t>
            </w:r>
          </w:p>
        </w:tc>
        <w:tc>
          <w:tcPr>
            <w:tcW w:w="1474" w:type="dxa"/>
            <w:vAlign w:val="center"/>
          </w:tcPr>
          <w:p>
            <w:pPr>
              <w:pStyle w:val="17"/>
            </w:pPr>
            <w:r>
              <w:t>219.19</w:t>
            </w:r>
          </w:p>
        </w:tc>
        <w:tc>
          <w:tcPr>
            <w:tcW w:w="1474" w:type="dxa"/>
            <w:vAlign w:val="center"/>
          </w:tcPr>
          <w:p>
            <w:pPr>
              <w:pStyle w:val="17"/>
            </w:pPr>
            <w:r>
              <w:t>219.19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713秦皇岛市海港区妇女联合会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219.19</w:t>
            </w:r>
          </w:p>
        </w:tc>
        <w:tc>
          <w:tcPr>
            <w:tcW w:w="2551" w:type="dxa"/>
            <w:vAlign w:val="center"/>
          </w:tcPr>
          <w:p>
            <w:pPr>
              <w:pStyle w:val="17"/>
            </w:pPr>
            <w:r>
              <w:t>189.19</w:t>
            </w:r>
          </w:p>
        </w:tc>
        <w:tc>
          <w:tcPr>
            <w:tcW w:w="2551" w:type="dxa"/>
            <w:vAlign w:val="center"/>
          </w:tcPr>
          <w:p>
            <w:pPr>
              <w:pStyle w:val="17"/>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164.21</w:t>
            </w:r>
          </w:p>
        </w:tc>
        <w:tc>
          <w:tcPr>
            <w:tcW w:w="2551" w:type="dxa"/>
            <w:vAlign w:val="center"/>
          </w:tcPr>
          <w:p>
            <w:pPr>
              <w:pStyle w:val="13"/>
            </w:pPr>
            <w:r>
              <w:t>134.21</w:t>
            </w: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164.21</w:t>
            </w:r>
          </w:p>
        </w:tc>
        <w:tc>
          <w:tcPr>
            <w:tcW w:w="2551" w:type="dxa"/>
            <w:vAlign w:val="center"/>
          </w:tcPr>
          <w:p>
            <w:pPr>
              <w:pStyle w:val="13"/>
            </w:pPr>
            <w:r>
              <w:t>134.21</w:t>
            </w: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2012901</w:t>
            </w:r>
          </w:p>
        </w:tc>
        <w:tc>
          <w:tcPr>
            <w:tcW w:w="4535" w:type="dxa"/>
            <w:vAlign w:val="center"/>
          </w:tcPr>
          <w:p>
            <w:pPr>
              <w:pStyle w:val="14"/>
            </w:pPr>
            <w:r>
              <w:t>行政运行</w:t>
            </w:r>
          </w:p>
        </w:tc>
        <w:tc>
          <w:tcPr>
            <w:tcW w:w="2551" w:type="dxa"/>
            <w:vAlign w:val="center"/>
          </w:tcPr>
          <w:p>
            <w:pPr>
              <w:pStyle w:val="13"/>
            </w:pPr>
            <w:r>
              <w:t>134.21</w:t>
            </w:r>
          </w:p>
        </w:tc>
        <w:tc>
          <w:tcPr>
            <w:tcW w:w="2551" w:type="dxa"/>
            <w:vAlign w:val="center"/>
          </w:tcPr>
          <w:p>
            <w:pPr>
              <w:pStyle w:val="13"/>
            </w:pPr>
            <w:r>
              <w:t>134.21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2012902</w:t>
            </w:r>
          </w:p>
        </w:tc>
        <w:tc>
          <w:tcPr>
            <w:tcW w:w="4535" w:type="dxa"/>
            <w:vAlign w:val="center"/>
          </w:tcPr>
          <w:p>
            <w:pPr>
              <w:pStyle w:val="14"/>
            </w:pPr>
            <w:r>
              <w:t>一般行政管理事务</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28.84</w:t>
            </w:r>
          </w:p>
        </w:tc>
        <w:tc>
          <w:tcPr>
            <w:tcW w:w="2551" w:type="dxa"/>
            <w:vAlign w:val="center"/>
          </w:tcPr>
          <w:p>
            <w:pPr>
              <w:pStyle w:val="13"/>
            </w:pPr>
            <w:r>
              <w:t>28.84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28.84</w:t>
            </w:r>
          </w:p>
        </w:tc>
        <w:tc>
          <w:tcPr>
            <w:tcW w:w="2551" w:type="dxa"/>
            <w:vAlign w:val="center"/>
          </w:tcPr>
          <w:p>
            <w:pPr>
              <w:pStyle w:val="13"/>
            </w:pPr>
            <w:r>
              <w:t>28.84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8.32</w:t>
            </w:r>
          </w:p>
        </w:tc>
        <w:tc>
          <w:tcPr>
            <w:tcW w:w="2551" w:type="dxa"/>
            <w:vAlign w:val="center"/>
          </w:tcPr>
          <w:p>
            <w:pPr>
              <w:pStyle w:val="13"/>
            </w:pPr>
            <w:r>
              <w:t>8.32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20.52</w:t>
            </w:r>
          </w:p>
        </w:tc>
        <w:tc>
          <w:tcPr>
            <w:tcW w:w="2551" w:type="dxa"/>
            <w:vAlign w:val="center"/>
          </w:tcPr>
          <w:p>
            <w:pPr>
              <w:pStyle w:val="13"/>
            </w:pPr>
            <w:r>
              <w:t>20.52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16.50</w:t>
            </w:r>
          </w:p>
        </w:tc>
        <w:tc>
          <w:tcPr>
            <w:tcW w:w="2551" w:type="dxa"/>
            <w:vAlign w:val="center"/>
          </w:tcPr>
          <w:p>
            <w:pPr>
              <w:pStyle w:val="13"/>
            </w:pPr>
            <w:r>
              <w:t>16.50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16.50</w:t>
            </w:r>
          </w:p>
        </w:tc>
        <w:tc>
          <w:tcPr>
            <w:tcW w:w="2551" w:type="dxa"/>
            <w:vAlign w:val="center"/>
          </w:tcPr>
          <w:p>
            <w:pPr>
              <w:pStyle w:val="13"/>
            </w:pPr>
            <w:r>
              <w:t>16.50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7.44</w:t>
            </w:r>
          </w:p>
        </w:tc>
        <w:tc>
          <w:tcPr>
            <w:tcW w:w="2551" w:type="dxa"/>
            <w:vAlign w:val="center"/>
          </w:tcPr>
          <w:p>
            <w:pPr>
              <w:pStyle w:val="13"/>
            </w:pPr>
            <w:r>
              <w:t>7.44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9.06</w:t>
            </w:r>
          </w:p>
        </w:tc>
        <w:tc>
          <w:tcPr>
            <w:tcW w:w="2551" w:type="dxa"/>
            <w:vAlign w:val="center"/>
          </w:tcPr>
          <w:p>
            <w:pPr>
              <w:pStyle w:val="13"/>
            </w:pPr>
            <w:r>
              <w:t>9.06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9.64</w:t>
            </w:r>
          </w:p>
        </w:tc>
        <w:tc>
          <w:tcPr>
            <w:tcW w:w="2551" w:type="dxa"/>
            <w:vAlign w:val="center"/>
          </w:tcPr>
          <w:p>
            <w:pPr>
              <w:pStyle w:val="13"/>
            </w:pPr>
            <w:r>
              <w:t>9.64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9.64</w:t>
            </w:r>
          </w:p>
        </w:tc>
        <w:tc>
          <w:tcPr>
            <w:tcW w:w="2551" w:type="dxa"/>
            <w:vAlign w:val="center"/>
          </w:tcPr>
          <w:p>
            <w:pPr>
              <w:pStyle w:val="13"/>
            </w:pPr>
            <w:r>
              <w:t>9.64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9.64</w:t>
            </w:r>
          </w:p>
        </w:tc>
        <w:tc>
          <w:tcPr>
            <w:tcW w:w="2551" w:type="dxa"/>
            <w:vAlign w:val="center"/>
          </w:tcPr>
          <w:p>
            <w:pPr>
              <w:pStyle w:val="13"/>
            </w:pPr>
            <w:r>
              <w:t>9.64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713秦皇岛市海港区妇女联合会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189.19</w:t>
            </w:r>
          </w:p>
        </w:tc>
        <w:tc>
          <w:tcPr>
            <w:tcW w:w="2551" w:type="dxa"/>
            <w:vAlign w:val="center"/>
          </w:tcPr>
          <w:p>
            <w:pPr>
              <w:pStyle w:val="17"/>
            </w:pPr>
            <w:r>
              <w:t>177.38</w:t>
            </w:r>
          </w:p>
        </w:tc>
        <w:tc>
          <w:tcPr>
            <w:tcW w:w="2551" w:type="dxa"/>
            <w:vAlign w:val="center"/>
          </w:tcPr>
          <w:p>
            <w:pPr>
              <w:pStyle w:val="17"/>
            </w:pPr>
            <w:r>
              <w:t>11.81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168.75</w:t>
            </w:r>
          </w:p>
        </w:tc>
        <w:tc>
          <w:tcPr>
            <w:tcW w:w="2551" w:type="dxa"/>
            <w:vAlign w:val="center"/>
          </w:tcPr>
          <w:p>
            <w:pPr>
              <w:pStyle w:val="13"/>
            </w:pPr>
            <w:r>
              <w:t>168.75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47.45</w:t>
            </w:r>
          </w:p>
        </w:tc>
        <w:tc>
          <w:tcPr>
            <w:tcW w:w="2551" w:type="dxa"/>
            <w:vAlign w:val="center"/>
          </w:tcPr>
          <w:p>
            <w:pPr>
              <w:pStyle w:val="13"/>
            </w:pPr>
            <w:r>
              <w:t>47.45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23.44</w:t>
            </w:r>
          </w:p>
        </w:tc>
        <w:tc>
          <w:tcPr>
            <w:tcW w:w="2551" w:type="dxa"/>
            <w:vAlign w:val="center"/>
          </w:tcPr>
          <w:p>
            <w:pPr>
              <w:pStyle w:val="13"/>
            </w:pPr>
            <w:r>
              <w:t>23.44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12.67</w:t>
            </w:r>
          </w:p>
        </w:tc>
        <w:tc>
          <w:tcPr>
            <w:tcW w:w="2551" w:type="dxa"/>
            <w:vAlign w:val="center"/>
          </w:tcPr>
          <w:p>
            <w:pPr>
              <w:pStyle w:val="13"/>
            </w:pPr>
            <w:r>
              <w:t>12.67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37.26</w:t>
            </w:r>
          </w:p>
        </w:tc>
        <w:tc>
          <w:tcPr>
            <w:tcW w:w="2551" w:type="dxa"/>
            <w:vAlign w:val="center"/>
          </w:tcPr>
          <w:p>
            <w:pPr>
              <w:pStyle w:val="13"/>
            </w:pPr>
            <w:r>
              <w:t>37.26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20.52</w:t>
            </w:r>
          </w:p>
        </w:tc>
        <w:tc>
          <w:tcPr>
            <w:tcW w:w="2551" w:type="dxa"/>
            <w:vAlign w:val="center"/>
          </w:tcPr>
          <w:p>
            <w:pPr>
              <w:pStyle w:val="13"/>
            </w:pPr>
            <w:r>
              <w:t>20.52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7.44</w:t>
            </w:r>
          </w:p>
        </w:tc>
        <w:tc>
          <w:tcPr>
            <w:tcW w:w="2551" w:type="dxa"/>
            <w:vAlign w:val="center"/>
          </w:tcPr>
          <w:p>
            <w:pPr>
              <w:pStyle w:val="13"/>
            </w:pPr>
            <w:r>
              <w:t>7.44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9.06</w:t>
            </w:r>
          </w:p>
        </w:tc>
        <w:tc>
          <w:tcPr>
            <w:tcW w:w="2551" w:type="dxa"/>
            <w:vAlign w:val="center"/>
          </w:tcPr>
          <w:p>
            <w:pPr>
              <w:pStyle w:val="13"/>
            </w:pPr>
            <w:r>
              <w:t>9.06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1.27</w:t>
            </w:r>
          </w:p>
        </w:tc>
        <w:tc>
          <w:tcPr>
            <w:tcW w:w="2551" w:type="dxa"/>
            <w:vAlign w:val="center"/>
          </w:tcPr>
          <w:p>
            <w:pPr>
              <w:pStyle w:val="13"/>
            </w:pPr>
            <w:r>
              <w:t>1.27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9.64</w:t>
            </w:r>
          </w:p>
        </w:tc>
        <w:tc>
          <w:tcPr>
            <w:tcW w:w="2551" w:type="dxa"/>
            <w:vAlign w:val="center"/>
          </w:tcPr>
          <w:p>
            <w:pPr>
              <w:pStyle w:val="13"/>
            </w:pPr>
            <w:r>
              <w:t>9.64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11.81</w:t>
            </w:r>
          </w:p>
        </w:tc>
        <w:tc>
          <w:tcPr>
            <w:tcW w:w="2551" w:type="dxa"/>
            <w:vAlign w:val="center"/>
          </w:tcPr>
          <w:p>
            <w:pPr>
              <w:pStyle w:val="13"/>
            </w:pPr>
          </w:p>
        </w:tc>
        <w:tc>
          <w:tcPr>
            <w:tcW w:w="2551" w:type="dxa"/>
            <w:vAlign w:val="center"/>
          </w:tcPr>
          <w:p>
            <w:pPr>
              <w:pStyle w:val="13"/>
            </w:pPr>
            <w:r>
              <w:t>11.81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2.75</w:t>
            </w:r>
          </w:p>
        </w:tc>
        <w:tc>
          <w:tcPr>
            <w:tcW w:w="2551" w:type="dxa"/>
            <w:vAlign w:val="center"/>
          </w:tcPr>
          <w:p>
            <w:pPr>
              <w:pStyle w:val="13"/>
            </w:pPr>
          </w:p>
        </w:tc>
        <w:tc>
          <w:tcPr>
            <w:tcW w:w="2551" w:type="dxa"/>
            <w:vAlign w:val="center"/>
          </w:tcPr>
          <w:p>
            <w:pPr>
              <w:pStyle w:val="13"/>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2.28</w:t>
            </w:r>
          </w:p>
        </w:tc>
        <w:tc>
          <w:tcPr>
            <w:tcW w:w="2551" w:type="dxa"/>
            <w:vAlign w:val="center"/>
          </w:tcPr>
          <w:p>
            <w:pPr>
              <w:pStyle w:val="13"/>
            </w:pPr>
          </w:p>
        </w:tc>
        <w:tc>
          <w:tcPr>
            <w:tcW w:w="2551" w:type="dxa"/>
            <w:vAlign w:val="center"/>
          </w:tcPr>
          <w:p>
            <w:pPr>
              <w:pStyle w:val="13"/>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0.10</w:t>
            </w:r>
          </w:p>
        </w:tc>
        <w:tc>
          <w:tcPr>
            <w:tcW w:w="2551" w:type="dxa"/>
            <w:vAlign w:val="center"/>
          </w:tcPr>
          <w:p>
            <w:pPr>
              <w:pStyle w:val="13"/>
            </w:pPr>
          </w:p>
        </w:tc>
        <w:tc>
          <w:tcPr>
            <w:tcW w:w="2551"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2.13</w:t>
            </w:r>
          </w:p>
        </w:tc>
        <w:tc>
          <w:tcPr>
            <w:tcW w:w="2551" w:type="dxa"/>
            <w:vAlign w:val="center"/>
          </w:tcPr>
          <w:p>
            <w:pPr>
              <w:pStyle w:val="13"/>
            </w:pPr>
          </w:p>
        </w:tc>
        <w:tc>
          <w:tcPr>
            <w:tcW w:w="2551" w:type="dxa"/>
            <w:vAlign w:val="center"/>
          </w:tcPr>
          <w:p>
            <w:pPr>
              <w:pStyle w:val="13"/>
            </w:pPr>
            <w:r>
              <w:t>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1.55</w:t>
            </w:r>
          </w:p>
        </w:tc>
        <w:tc>
          <w:tcPr>
            <w:tcW w:w="2551" w:type="dxa"/>
            <w:vAlign w:val="center"/>
          </w:tcPr>
          <w:p>
            <w:pPr>
              <w:pStyle w:val="13"/>
            </w:pPr>
          </w:p>
        </w:tc>
        <w:tc>
          <w:tcPr>
            <w:tcW w:w="2551" w:type="dxa"/>
            <w:vAlign w:val="center"/>
          </w:tcPr>
          <w:p>
            <w:pPr>
              <w:pStyle w:val="13"/>
            </w:pPr>
            <w: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2.76</w:t>
            </w:r>
          </w:p>
        </w:tc>
        <w:tc>
          <w:tcPr>
            <w:tcW w:w="2551" w:type="dxa"/>
            <w:vAlign w:val="center"/>
          </w:tcPr>
          <w:p>
            <w:pPr>
              <w:pStyle w:val="13"/>
            </w:pPr>
          </w:p>
        </w:tc>
        <w:tc>
          <w:tcPr>
            <w:tcW w:w="2551" w:type="dxa"/>
            <w:vAlign w:val="center"/>
          </w:tcPr>
          <w:p>
            <w:pPr>
              <w:pStyle w:val="13"/>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0.24</w:t>
            </w:r>
          </w:p>
        </w:tc>
        <w:tc>
          <w:tcPr>
            <w:tcW w:w="2551" w:type="dxa"/>
            <w:vAlign w:val="center"/>
          </w:tcPr>
          <w:p>
            <w:pPr>
              <w:pStyle w:val="13"/>
            </w:pPr>
          </w:p>
        </w:tc>
        <w:tc>
          <w:tcPr>
            <w:tcW w:w="2551" w:type="dxa"/>
            <w:vAlign w:val="center"/>
          </w:tcPr>
          <w:p>
            <w:pPr>
              <w:pStyle w:val="13"/>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8.63</w:t>
            </w:r>
          </w:p>
        </w:tc>
        <w:tc>
          <w:tcPr>
            <w:tcW w:w="2551" w:type="dxa"/>
            <w:vAlign w:val="center"/>
          </w:tcPr>
          <w:p>
            <w:pPr>
              <w:pStyle w:val="13"/>
            </w:pPr>
            <w:r>
              <w:t>8.63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8.18</w:t>
            </w:r>
          </w:p>
        </w:tc>
        <w:tc>
          <w:tcPr>
            <w:tcW w:w="2551" w:type="dxa"/>
            <w:vAlign w:val="center"/>
          </w:tcPr>
          <w:p>
            <w:pPr>
              <w:pStyle w:val="13"/>
            </w:pPr>
            <w:r>
              <w:t>8.18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0.45</w:t>
            </w:r>
          </w:p>
        </w:tc>
        <w:tc>
          <w:tcPr>
            <w:tcW w:w="2551" w:type="dxa"/>
            <w:vAlign w:val="center"/>
          </w:tcPr>
          <w:p>
            <w:pPr>
              <w:pStyle w:val="13"/>
            </w:pPr>
            <w:r>
              <w:t>0.45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713秦皇岛市海港区妇女联合会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713秦皇岛市海港区妇女联合会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713秦皇岛市海港区妇女联合会</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1</w:t>
            </w:r>
          </w:p>
        </w:tc>
        <w:tc>
          <w:tcPr>
            <w:tcW w:w="3798" w:type="dxa"/>
            <w:vAlign w:val="center"/>
          </w:tcPr>
          <w:p>
            <w:pPr>
              <w:textAlignment w:val="top"/>
            </w:pPr>
            <w:r>
              <w:rPr>
                <w:rFonts w:ascii="Calibri" w:hAnsi="Calibri" w:eastAsia="宋体" w:cs="Calibri"/>
                <w:color w:val="000000"/>
                <w:sz w:val="22"/>
                <w:szCs w:val="22"/>
                <w:lang w:bidi="ar"/>
              </w:rPr>
              <w:t>“三公”经费小计</w:t>
            </w:r>
          </w:p>
        </w:tc>
        <w:tc>
          <w:tcPr>
            <w:tcW w:w="2382" w:type="dxa"/>
            <w:vAlign w:val="center"/>
          </w:tcPr>
          <w:p>
            <w:pPr>
              <w:jc w:val="right"/>
              <w:textAlignment w:val="top"/>
              <w:rPr>
                <w:rFonts w:eastAsiaTheme="minorEastAsia"/>
                <w:lang w:eastAsia="zh-CN"/>
              </w:rPr>
            </w:pPr>
            <w:r>
              <w:rPr>
                <w:rFonts w:hint="eastAsia"/>
              </w:rPr>
              <w:t>0.</w:t>
            </w:r>
            <w:r>
              <w:rPr>
                <w:rFonts w:hint="eastAsia" w:eastAsiaTheme="minorEastAsia"/>
                <w:lang w:eastAsia="zh-CN"/>
              </w:rPr>
              <w:t>1</w:t>
            </w:r>
          </w:p>
        </w:tc>
        <w:tc>
          <w:tcPr>
            <w:tcW w:w="2381" w:type="dxa"/>
            <w:vAlign w:val="center"/>
          </w:tcPr>
          <w:p>
            <w:pPr>
              <w:jc w:val="right"/>
              <w:textAlignment w:val="top"/>
              <w:rPr>
                <w:rFonts w:eastAsiaTheme="minorEastAsia"/>
                <w:lang w:eastAsia="zh-CN"/>
              </w:rPr>
            </w:pPr>
            <w:r>
              <w:rPr>
                <w:rFonts w:hint="eastAsia"/>
              </w:rPr>
              <w:t>0.</w:t>
            </w:r>
            <w:r>
              <w:rPr>
                <w:rFonts w:hint="eastAsia" w:eastAsiaTheme="minorEastAsia"/>
                <w:lang w:eastAsia="zh-CN"/>
              </w:rPr>
              <w:t>1</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2</w:t>
            </w:r>
          </w:p>
        </w:tc>
        <w:tc>
          <w:tcPr>
            <w:tcW w:w="3798" w:type="dxa"/>
            <w:vAlign w:val="center"/>
          </w:tcPr>
          <w:p>
            <w:pPr>
              <w:textAlignment w:val="top"/>
            </w:pPr>
            <w:r>
              <w:rPr>
                <w:rFonts w:ascii="Calibri" w:hAnsi="Calibri" w:eastAsia="宋体" w:cs="Calibri"/>
                <w:color w:val="000000"/>
                <w:sz w:val="22"/>
                <w:szCs w:val="22"/>
                <w:lang w:bidi="ar"/>
              </w:rPr>
              <w:t>一、因公出国（境）费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3</w:t>
            </w:r>
          </w:p>
        </w:tc>
        <w:tc>
          <w:tcPr>
            <w:tcW w:w="3798" w:type="dxa"/>
            <w:vAlign w:val="center"/>
          </w:tcPr>
          <w:p>
            <w:pPr>
              <w:textAlignment w:val="top"/>
            </w:pPr>
            <w:r>
              <w:rPr>
                <w:rFonts w:ascii="Calibri" w:hAnsi="Calibri" w:eastAsia="宋体" w:cs="Calibri"/>
                <w:color w:val="000000"/>
                <w:sz w:val="22"/>
                <w:szCs w:val="22"/>
                <w:lang w:bidi="ar"/>
              </w:rPr>
              <w:t xml:space="preserve">    其中：教学科研人员因公出国（境）费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4</w:t>
            </w:r>
          </w:p>
        </w:tc>
        <w:tc>
          <w:tcPr>
            <w:tcW w:w="3798" w:type="dxa"/>
            <w:vAlign w:val="center"/>
          </w:tcPr>
          <w:p>
            <w:pPr>
              <w:textAlignment w:val="top"/>
            </w:pPr>
            <w:r>
              <w:rPr>
                <w:rFonts w:ascii="Calibri" w:hAnsi="Calibri" w:eastAsia="宋体" w:cs="Calibri"/>
                <w:color w:val="000000"/>
                <w:sz w:val="22"/>
                <w:szCs w:val="22"/>
                <w:lang w:bidi="ar"/>
              </w:rPr>
              <w:t xml:space="preserve">          其他因公出国（境）费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5</w:t>
            </w:r>
          </w:p>
        </w:tc>
        <w:tc>
          <w:tcPr>
            <w:tcW w:w="3798" w:type="dxa"/>
            <w:vAlign w:val="center"/>
          </w:tcPr>
          <w:p>
            <w:pPr>
              <w:textAlignment w:val="top"/>
            </w:pPr>
            <w:r>
              <w:rPr>
                <w:rFonts w:ascii="Calibri" w:hAnsi="Calibri" w:eastAsia="宋体" w:cs="Calibri"/>
                <w:color w:val="000000"/>
                <w:sz w:val="22"/>
                <w:szCs w:val="22"/>
                <w:lang w:bidi="ar"/>
              </w:rPr>
              <w:t>二、公务用车购置及运维费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6</w:t>
            </w:r>
          </w:p>
        </w:tc>
        <w:tc>
          <w:tcPr>
            <w:tcW w:w="3798" w:type="dxa"/>
            <w:vAlign w:val="center"/>
          </w:tcPr>
          <w:p>
            <w:pPr>
              <w:textAlignment w:val="top"/>
            </w:pPr>
            <w:r>
              <w:rPr>
                <w:rFonts w:ascii="Calibri" w:hAnsi="Calibri" w:eastAsia="宋体" w:cs="Calibri"/>
                <w:color w:val="000000"/>
                <w:sz w:val="22"/>
                <w:szCs w:val="22"/>
                <w:lang w:bidi="ar"/>
              </w:rPr>
              <w:t xml:space="preserve">    其中：公务用车购置费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7</w:t>
            </w:r>
          </w:p>
        </w:tc>
        <w:tc>
          <w:tcPr>
            <w:tcW w:w="3798" w:type="dxa"/>
            <w:vAlign w:val="center"/>
          </w:tcPr>
          <w:p>
            <w:pPr>
              <w:textAlignment w:val="top"/>
            </w:pPr>
            <w:r>
              <w:rPr>
                <w:rFonts w:ascii="Calibri" w:hAnsi="Calibri" w:eastAsia="宋体" w:cs="Calibri"/>
                <w:color w:val="000000"/>
                <w:sz w:val="22"/>
                <w:szCs w:val="22"/>
                <w:lang w:bidi="ar"/>
              </w:rPr>
              <w:t xml:space="preserve">          公务用车运行维护费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8</w:t>
            </w:r>
          </w:p>
        </w:tc>
        <w:tc>
          <w:tcPr>
            <w:tcW w:w="3798" w:type="dxa"/>
            <w:vAlign w:val="center"/>
          </w:tcPr>
          <w:p>
            <w:pPr>
              <w:textAlignment w:val="top"/>
            </w:pPr>
            <w:r>
              <w:rPr>
                <w:rFonts w:ascii="Calibri" w:hAnsi="Calibri" w:eastAsia="宋体" w:cs="Calibri"/>
                <w:color w:val="000000"/>
                <w:sz w:val="22"/>
                <w:szCs w:val="22"/>
                <w:lang w:bidi="ar"/>
              </w:rPr>
              <w:t>三、公务接待费</w:t>
            </w:r>
          </w:p>
        </w:tc>
        <w:tc>
          <w:tcPr>
            <w:tcW w:w="2382" w:type="dxa"/>
            <w:vAlign w:val="center"/>
          </w:tcPr>
          <w:p>
            <w:pPr>
              <w:jc w:val="right"/>
              <w:textAlignment w:val="top"/>
              <w:rPr>
                <w:rFonts w:eastAsiaTheme="minorEastAsia"/>
                <w:lang w:eastAsia="zh-CN"/>
              </w:rPr>
            </w:pPr>
            <w:r>
              <w:rPr>
                <w:rFonts w:hint="eastAsia"/>
              </w:rPr>
              <w:t>0.</w:t>
            </w:r>
            <w:r>
              <w:rPr>
                <w:rFonts w:hint="eastAsia" w:eastAsiaTheme="minorEastAsia"/>
                <w:lang w:eastAsia="zh-CN"/>
              </w:rPr>
              <w:t>1</w:t>
            </w:r>
          </w:p>
        </w:tc>
        <w:tc>
          <w:tcPr>
            <w:tcW w:w="2381" w:type="dxa"/>
            <w:vAlign w:val="center"/>
          </w:tcPr>
          <w:p>
            <w:pPr>
              <w:jc w:val="right"/>
              <w:textAlignment w:val="top"/>
              <w:rPr>
                <w:rFonts w:eastAsiaTheme="minorEastAsia"/>
                <w:lang w:eastAsia="zh-CN"/>
              </w:rPr>
            </w:pPr>
            <w:r>
              <w:rPr>
                <w:rFonts w:hint="eastAsia"/>
              </w:rPr>
              <w:t>0.</w:t>
            </w:r>
            <w:r>
              <w:rPr>
                <w:rFonts w:hint="eastAsia" w:eastAsiaTheme="minorEastAsia"/>
                <w:lang w:eastAsia="zh-CN"/>
              </w:rPr>
              <w:t>1</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秦皇岛市海港区妇女联合会2023年部门预算信息公开情况说明</w:t>
      </w:r>
    </w:p>
    <w:p>
      <w:pPr>
        <w:jc w:val="center"/>
      </w:pPr>
      <w:r>
        <w:rPr>
          <w:rFonts w:ascii="方正小标宋_GBK" w:hAnsi="方正小标宋_GBK" w:eastAsia="方正小标宋_GBK" w:cs="方正小标宋_GBK"/>
          <w:color w:val="000000"/>
          <w:sz w:val="44"/>
        </w:rPr>
        <w:t>秦皇岛市海港区妇女联合会2023年部门预算信息公开情况说明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、《地方预决算公开操作规程》和《关于进一步推进预算公开工作的实施意见》规定，现将秦皇岛市海港区妇女联合会2023年部门预算公开如下：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根据《秦皇岛市海港区妇女联合会职能配置、内设机构和人员编制规定》，秦皇岛市海港区妇女联合会的主要职责是：</w:t>
      </w:r>
    </w:p>
    <w:p>
      <w:pPr>
        <w:pStyle w:val="19"/>
      </w:pPr>
      <w:r>
        <w:t>根据《妇联部门职能配置、内设机构和人员编制规定》， 妇联部门的主要职责是：</w:t>
      </w:r>
    </w:p>
    <w:p>
      <w:pPr>
        <w:pStyle w:val="19"/>
      </w:pPr>
      <w:r>
        <w:t>加强教育引导和宣传指导，带动全区广大妇女统一思想、凝心聚力，围绕中央、省、市、区中心工作，为建设一流主城区和沿海经济增长极做出应有贡献。加大普法宣传力度和矛盾纠纷化解疏导力度，提升妇女及家庭的守法意识和用法能力；完善维权工作机制，加强维权阵地建设，提升妇联依法维权服务能力。注涉及妇女儿童切身利益的热点、难点问题，及时向区委、区政府反映社情民意，提出对策建议；代表妇女参与我区社会事务的民主管理，民主监督，督促检查保护妇女儿童合法权益，促进男女平等。带动全区城乡妇女主动参与经济建设和社会发展，为推动全区经济发展和一流主动区建设贡献力量；鼓励引领妇女积极创业，灵活就业。</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秦皇岛市海港区妇女联合会本级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按照预算管理有关规定，目前我省部门预算的编制实行综合预算管理，即全部收入和支出都反映在预算中。秦皇岛市海港区妇女联合会机关及所属事业单位的收支包含在部门预算中。</w:t>
      </w:r>
    </w:p>
    <w:p>
      <w:pPr>
        <w:pStyle w:val="20"/>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360" w:lineRule="auto"/>
        <w:ind w:firstLine="640"/>
        <w:outlineLvl w:val="2"/>
        <w:rPr>
          <w:rFonts w:ascii="黑体" w:hAnsi="黑体" w:eastAsia="黑体" w:cs="黑体"/>
          <w:color w:val="000000"/>
          <w:sz w:val="32"/>
          <w:lang w:eastAsia="zh-CN"/>
        </w:rPr>
      </w:pPr>
      <w:r>
        <w:rPr>
          <w:rFonts w:hint="eastAsia" w:eastAsia="方正仿宋_GBK"/>
          <w:color w:val="000000"/>
          <w:sz w:val="28"/>
        </w:rPr>
        <w:t>机关运行经费共计安排</w:t>
      </w:r>
      <w:r>
        <w:rPr>
          <w:rFonts w:hint="eastAsia" w:eastAsia="方正仿宋_GBK"/>
          <w:color w:val="000000"/>
          <w:sz w:val="28"/>
          <w:lang w:eastAsia="zh-CN"/>
        </w:rPr>
        <w:t>11.81</w:t>
      </w:r>
      <w:r>
        <w:rPr>
          <w:rFonts w:hint="eastAsia" w:eastAsia="方正仿宋_GBK"/>
          <w:color w:val="000000"/>
          <w:sz w:val="28"/>
        </w:rPr>
        <w:t>万元，主要用于单位日常办公运转所需支出。包括：办公费</w:t>
      </w:r>
      <w:r>
        <w:rPr>
          <w:rFonts w:hint="eastAsia" w:eastAsia="方正仿宋_GBK"/>
          <w:color w:val="000000"/>
          <w:sz w:val="28"/>
          <w:lang w:eastAsia="zh-CN"/>
        </w:rPr>
        <w:t>2.75</w:t>
      </w:r>
      <w:r>
        <w:rPr>
          <w:rFonts w:hint="eastAsia" w:eastAsia="方正仿宋_GBK"/>
          <w:color w:val="000000"/>
          <w:sz w:val="28"/>
        </w:rPr>
        <w:t>万元、邮电费</w:t>
      </w:r>
      <w:r>
        <w:rPr>
          <w:rFonts w:hint="eastAsia" w:eastAsia="方正仿宋_GBK"/>
          <w:color w:val="000000"/>
          <w:sz w:val="28"/>
          <w:lang w:eastAsia="zh-CN"/>
        </w:rPr>
        <w:t>2.28</w:t>
      </w:r>
      <w:r>
        <w:rPr>
          <w:rFonts w:hint="eastAsia" w:eastAsia="方正仿宋_GBK"/>
          <w:color w:val="000000"/>
          <w:sz w:val="28"/>
        </w:rPr>
        <w:t>万元、公务接待费0.</w:t>
      </w:r>
      <w:r>
        <w:rPr>
          <w:rFonts w:hint="eastAsia" w:eastAsia="方正仿宋_GBK"/>
          <w:color w:val="000000"/>
          <w:sz w:val="28"/>
          <w:lang w:eastAsia="zh-CN"/>
        </w:rPr>
        <w:t>1</w:t>
      </w:r>
      <w:r>
        <w:rPr>
          <w:rFonts w:hint="eastAsia" w:eastAsia="方正仿宋_GBK"/>
          <w:color w:val="000000"/>
          <w:sz w:val="28"/>
        </w:rPr>
        <w:t>万元、工会经费</w:t>
      </w:r>
      <w:r>
        <w:rPr>
          <w:rFonts w:hint="eastAsia" w:eastAsia="方正仿宋_GBK"/>
          <w:color w:val="000000"/>
          <w:sz w:val="28"/>
          <w:lang w:eastAsia="zh-CN"/>
        </w:rPr>
        <w:t>2.13</w:t>
      </w:r>
      <w:r>
        <w:rPr>
          <w:rFonts w:hint="eastAsia" w:eastAsia="方正仿宋_GBK"/>
          <w:color w:val="000000"/>
          <w:sz w:val="28"/>
        </w:rPr>
        <w:t>万元、福利费</w:t>
      </w:r>
      <w:r>
        <w:rPr>
          <w:rFonts w:hint="eastAsia" w:eastAsia="方正仿宋_GBK"/>
          <w:color w:val="000000"/>
          <w:sz w:val="28"/>
          <w:lang w:eastAsia="zh-CN"/>
        </w:rPr>
        <w:t>1.55</w:t>
      </w:r>
      <w:r>
        <w:rPr>
          <w:rFonts w:hint="eastAsia" w:eastAsia="方正仿宋_GBK"/>
          <w:color w:val="000000"/>
          <w:sz w:val="28"/>
        </w:rPr>
        <w:t>万元、其他交通费用</w:t>
      </w:r>
      <w:r>
        <w:rPr>
          <w:rFonts w:hint="eastAsia" w:eastAsia="方正仿宋_GBK"/>
          <w:color w:val="000000"/>
          <w:sz w:val="28"/>
          <w:lang w:eastAsia="zh-CN"/>
        </w:rPr>
        <w:t>2.76</w:t>
      </w:r>
      <w:r>
        <w:rPr>
          <w:rFonts w:hint="eastAsia" w:eastAsia="方正仿宋_GBK"/>
          <w:color w:val="000000"/>
          <w:sz w:val="28"/>
        </w:rPr>
        <w:t>万元、其他商品和服务支出0.</w:t>
      </w:r>
      <w:r>
        <w:rPr>
          <w:rFonts w:hint="eastAsia" w:eastAsia="方正仿宋_GBK"/>
          <w:color w:val="000000"/>
          <w:sz w:val="28"/>
          <w:lang w:eastAsia="zh-CN"/>
        </w:rPr>
        <w:t>24</w:t>
      </w:r>
      <w:r>
        <w:rPr>
          <w:rFonts w:hint="eastAsia" w:eastAsia="方正仿宋_GBK"/>
          <w:color w:val="000000"/>
          <w:sz w:val="28"/>
        </w:rPr>
        <w:t>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rPr>
          <w:color w:val="000000"/>
          <w:lang w:val="uk-UA"/>
        </w:rPr>
      </w:pPr>
      <w:r>
        <w:rPr>
          <w:rFonts w:hint="eastAsia"/>
          <w:color w:val="000000"/>
        </w:rPr>
        <w:t>2023年，我部门财政拨款“三公”经费预算安排</w:t>
      </w:r>
      <w:r>
        <w:rPr>
          <w:rFonts w:hint="eastAsia"/>
          <w:color w:val="000000"/>
          <w:lang w:eastAsia="zh-CN"/>
        </w:rPr>
        <w:t>0.1</w:t>
      </w:r>
      <w:r>
        <w:rPr>
          <w:rFonts w:hint="eastAsia"/>
          <w:color w:val="000000"/>
        </w:rPr>
        <w:t>万元，其中：因公出国（境）费0万元；公务用车购置及运维费</w:t>
      </w:r>
      <w:r>
        <w:rPr>
          <w:rFonts w:hint="eastAsia" w:eastAsiaTheme="minorEastAsia"/>
          <w:color w:val="000000"/>
        </w:rPr>
        <w:t>0</w:t>
      </w:r>
      <w:r>
        <w:rPr>
          <w:rFonts w:hint="eastAsia"/>
          <w:color w:val="000000"/>
        </w:rPr>
        <w:t>万元（其中：公务用车购置费为0万元，公务用车运行费</w:t>
      </w:r>
      <w:r>
        <w:rPr>
          <w:rFonts w:hint="eastAsia" w:eastAsiaTheme="minorEastAsia"/>
          <w:color w:val="000000"/>
        </w:rPr>
        <w:t>0</w:t>
      </w:r>
      <w:r>
        <w:rPr>
          <w:rFonts w:hint="eastAsia"/>
          <w:color w:val="000000"/>
        </w:rPr>
        <w:t>万元)；公务接待费</w:t>
      </w:r>
      <w:r>
        <w:rPr>
          <w:rFonts w:hint="eastAsia"/>
          <w:color w:val="000000"/>
          <w:lang w:eastAsia="zh-CN"/>
        </w:rPr>
        <w:t>0.1</w:t>
      </w:r>
      <w:r>
        <w:rPr>
          <w:rFonts w:hint="eastAsia"/>
          <w:color w:val="000000"/>
        </w:rPr>
        <w:t>万元。与2022年一致</w:t>
      </w:r>
      <w:r>
        <w:rPr>
          <w:rFonts w:hint="eastAsia"/>
          <w:color w:val="000000"/>
          <w:lang w:val="uk-UA"/>
        </w:rPr>
        <w:t>。</w:t>
      </w:r>
    </w:p>
    <w:p>
      <w:pPr>
        <w:pStyle w:val="22"/>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1、宣传教育：加强教育引导和宣传指导，带动全区广大妇女统一思想、凝心聚力，围绕中央、省、市、区中心工作，为建设一流主城区和沿海经济增长极做出应有贡献。</w:t>
      </w:r>
    </w:p>
    <w:p>
      <w:pPr>
        <w:pStyle w:val="23"/>
      </w:pPr>
      <w:r>
        <w:t>2、依法维权：加大普法宣传力度和矛盾纠纷化解疏导力度，提升妇女及家庭的守法意识和用法能力；完善维权工作机制，加强维权阵地建设，提升妇联依法维权服务能力。</w:t>
      </w:r>
    </w:p>
    <w:p>
      <w:pPr>
        <w:pStyle w:val="23"/>
      </w:pPr>
      <w:r>
        <w:t>3、妇女建功立业：带动全区城乡妇女主动参与经济建设和社会发展，为推动全区经济发展和一流主动区建设贡献力量；鼓励引领妇女积极创业，灵活就业。</w:t>
      </w:r>
    </w:p>
    <w:p>
      <w:pPr>
        <w:pStyle w:val="23"/>
      </w:pPr>
      <w:r>
        <w:t>4、组织建设：不断加强妇联组织自身建设，提升妇联干部服务妇女的能力和水平，保障妇联工作正常有序开展。</w:t>
      </w:r>
    </w:p>
    <w:p>
      <w:pPr>
        <w:pStyle w:val="23"/>
      </w:pPr>
      <w:r>
        <w:t>5、妇女儿童事业发展：认真履行区妇女儿童工作委员会办公室工作职责，推动《两个规划》指标落实；创新家庭教育工作模式，普及先进的家教理念和科学的育子方法；加强未成年人思想道德建设，营造有利于未成年人健康成长的良好社会氛围。</w:t>
      </w:r>
    </w:p>
    <w:p>
      <w:pPr>
        <w:spacing w:line="500" w:lineRule="exact"/>
        <w:ind w:firstLine="560"/>
      </w:pPr>
      <w:r>
        <w:rPr>
          <w:rFonts w:eastAsia="方正仿宋_GBK"/>
          <w:color w:val="000000"/>
          <w:sz w:val="28"/>
        </w:rPr>
        <w:t>（二）分项绩效目标</w:t>
      </w:r>
    </w:p>
    <w:p>
      <w:pPr>
        <w:pStyle w:val="24"/>
      </w:pPr>
      <w:r>
        <w:t>(一)教育引导和宣传指，</w:t>
      </w:r>
    </w:p>
    <w:p>
      <w:pPr>
        <w:pStyle w:val="24"/>
      </w:pPr>
      <w:r>
        <w:t>绩效目标：教育引导和宣传指导</w:t>
      </w:r>
    </w:p>
    <w:p>
      <w:pPr>
        <w:pStyle w:val="24"/>
      </w:pPr>
      <w:r>
        <w:t>绩效指标：带动全区广大妇女统一思想、凝心聚力，围绕中央、省、市、区中心工作，为建设一流主城区和沿海经济增长极做出应有贡献。</w:t>
      </w:r>
    </w:p>
    <w:p>
      <w:pPr>
        <w:pStyle w:val="24"/>
      </w:pPr>
      <w:r>
        <w:t>（二）依法维权</w:t>
      </w:r>
    </w:p>
    <w:p>
      <w:pPr>
        <w:pStyle w:val="24"/>
      </w:pPr>
      <w:r>
        <w:t>绩效目标：加大普法宣传力度和矛盾纠纷化解疏导力度，</w:t>
      </w:r>
    </w:p>
    <w:p>
      <w:pPr>
        <w:pStyle w:val="24"/>
      </w:pPr>
      <w:r>
        <w:t>绩效指标：提升妇女及家庭的守法意识和用法能力；完善维权工作机制，加强维权阵地建设，提升妇联依法维权服务能力。</w:t>
      </w:r>
    </w:p>
    <w:p>
      <w:pPr>
        <w:pStyle w:val="24"/>
      </w:pPr>
      <w:r>
        <w:t>（三）妇女建功立业</w:t>
      </w:r>
    </w:p>
    <w:p>
      <w:pPr>
        <w:pStyle w:val="24"/>
      </w:pPr>
      <w:r>
        <w:t>绩效目标：女建功立业</w:t>
      </w:r>
    </w:p>
    <w:p>
      <w:pPr>
        <w:pStyle w:val="24"/>
      </w:pPr>
      <w:r>
        <w:t>绩效指标：带动全区城乡妇女主动参与经济建设和社会发展，为推动全区经济发展和一流主动区建设贡献力量；鼓励引领妇女积极创业，灵活就业。</w:t>
      </w:r>
    </w:p>
    <w:p>
      <w:pPr>
        <w:pStyle w:val="24"/>
      </w:pPr>
      <w:r>
        <w:t>（四）组织建设</w:t>
      </w:r>
    </w:p>
    <w:p>
      <w:pPr>
        <w:pStyle w:val="24"/>
      </w:pPr>
      <w:r>
        <w:t>绩效目标：不断加强妇联组织自身建设</w:t>
      </w:r>
    </w:p>
    <w:p>
      <w:pPr>
        <w:pStyle w:val="24"/>
      </w:pPr>
      <w:r>
        <w:t>绩效指标：提升妇联干部服务妇女的能力和水平，保障妇联工作正常有序开展。</w:t>
      </w:r>
    </w:p>
    <w:p>
      <w:pPr>
        <w:pStyle w:val="24"/>
      </w:pPr>
      <w:r>
        <w:t>（五）妇女儿童事业发展</w:t>
      </w:r>
    </w:p>
    <w:p>
      <w:pPr>
        <w:pStyle w:val="24"/>
      </w:pPr>
      <w:r>
        <w:t>绩效目标：女儿童事业发展</w:t>
      </w:r>
    </w:p>
    <w:p>
      <w:pPr>
        <w:pStyle w:val="24"/>
      </w:pPr>
      <w:r>
        <w:t>绩效指标：认真履行区妇女儿童工作委员会办公室工作职责，推动《两个规划》指标落实；创新家庭教育工作模式，普及先进的家教理念和科学的育子方法；加强未成年人思想道德建设，营造有利于未成年人健康成长的良好社会氛围。</w:t>
      </w:r>
    </w:p>
    <w:p>
      <w:pPr>
        <w:spacing w:line="500" w:lineRule="exact"/>
        <w:ind w:firstLine="560"/>
      </w:pPr>
      <w:r>
        <w:rPr>
          <w:rFonts w:eastAsia="方正仿宋_GBK"/>
          <w:color w:val="000000"/>
          <w:sz w:val="28"/>
        </w:rPr>
        <w:t>（三）工作保障措施</w:t>
      </w:r>
    </w:p>
    <w:p>
      <w:pPr>
        <w:pStyle w:val="25"/>
      </w:pPr>
      <w:r>
        <w:t>(一)完善制度建设。制定完善部门预算绩效管理制度、财政资金使用管理办法、工作保障制度等，为全年预算绩效目标的实现奠定制度基础。</w:t>
      </w:r>
    </w:p>
    <w:p>
      <w:pPr>
        <w:pStyle w:val="25"/>
      </w:pPr>
      <w:r>
        <w:t>（二）加强支出管理。优化支出结构，编细编实部门预算，规范采购流程，提高资金使用效率，确保支出进度达标。</w:t>
      </w:r>
    </w:p>
    <w:p>
      <w:pPr>
        <w:pStyle w:val="25"/>
      </w:pPr>
      <w:r>
        <w:t>（三）加强绩效运行监控。开展部门预算绩效运行监控，发现问题及时采取措施，确保绩效目标如期保质实现。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1.妇女建功立业带动全区城乡妇女主动参与经济建设和社会发展</w:t>
            </w:r>
          </w:p>
          <w:p>
            <w:pPr>
              <w:pStyle w:val="14"/>
            </w:pPr>
            <w:r>
              <w:t>2.维护妇女儿童合法权益，宣传普及法律知识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妇女儿童宣传活动完成率</w:t>
            </w:r>
          </w:p>
        </w:tc>
        <w:tc>
          <w:tcPr>
            <w:tcW w:w="2835" w:type="dxa"/>
            <w:vAlign w:val="center"/>
          </w:tcPr>
          <w:p>
            <w:pPr>
              <w:pStyle w:val="14"/>
            </w:pPr>
            <w:r>
              <w:t>妇女儿童宣传活动完成率</w:t>
            </w:r>
          </w:p>
        </w:tc>
        <w:tc>
          <w:tcPr>
            <w:tcW w:w="2551" w:type="dxa"/>
            <w:vAlign w:val="center"/>
          </w:tcPr>
          <w:p>
            <w:pPr>
              <w:pStyle w:val="14"/>
            </w:pPr>
            <w:r>
              <w:t>100%</w:t>
            </w:r>
          </w:p>
          <w:p>
            <w:pPr>
              <w:pStyle w:val="14"/>
            </w:pPr>
          </w:p>
          <w:p>
            <w:pPr>
              <w:pStyle w:val="14"/>
            </w:pP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培训妇女人数</w:t>
            </w:r>
          </w:p>
        </w:tc>
        <w:tc>
          <w:tcPr>
            <w:tcW w:w="2835" w:type="dxa"/>
            <w:vAlign w:val="center"/>
          </w:tcPr>
          <w:p>
            <w:pPr>
              <w:pStyle w:val="14"/>
            </w:pPr>
            <w:r>
              <w:t>开展妇女培训人数</w:t>
            </w:r>
          </w:p>
        </w:tc>
        <w:tc>
          <w:tcPr>
            <w:tcW w:w="2551" w:type="dxa"/>
            <w:vAlign w:val="center"/>
          </w:tcPr>
          <w:p>
            <w:pPr>
              <w:pStyle w:val="14"/>
            </w:pPr>
            <w:r>
              <w:t>≥100人</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打造优秀妇女之家数量</w:t>
            </w:r>
          </w:p>
        </w:tc>
        <w:tc>
          <w:tcPr>
            <w:tcW w:w="2835" w:type="dxa"/>
            <w:vAlign w:val="center"/>
          </w:tcPr>
          <w:p>
            <w:pPr>
              <w:pStyle w:val="14"/>
            </w:pPr>
            <w:r>
              <w:t>打造优秀妇女之家数量，大约在10-20家之间</w:t>
            </w:r>
          </w:p>
        </w:tc>
        <w:tc>
          <w:tcPr>
            <w:tcW w:w="2551" w:type="dxa"/>
            <w:vAlign w:val="center"/>
          </w:tcPr>
          <w:p>
            <w:pPr>
              <w:pStyle w:val="14"/>
            </w:pPr>
            <w:r>
              <w:t>&lt;20家</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宣传品验收合格率</w:t>
            </w:r>
          </w:p>
        </w:tc>
        <w:tc>
          <w:tcPr>
            <w:tcW w:w="2835" w:type="dxa"/>
            <w:vAlign w:val="center"/>
          </w:tcPr>
          <w:p>
            <w:pPr>
              <w:pStyle w:val="14"/>
            </w:pPr>
            <w:r>
              <w:t>宣传品验收合格率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2835" w:type="dxa"/>
            <w:vAlign w:val="center"/>
          </w:tcPr>
          <w:p>
            <w:pPr>
              <w:pStyle w:val="14"/>
            </w:pPr>
            <w:r>
              <w:t>培训合格率</w:t>
            </w:r>
          </w:p>
        </w:tc>
        <w:tc>
          <w:tcPr>
            <w:tcW w:w="2551" w:type="dxa"/>
            <w:vAlign w:val="center"/>
          </w:tcPr>
          <w:p>
            <w:pPr>
              <w:pStyle w:val="14"/>
            </w:pPr>
            <w:r>
              <w:t>≥89%</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任务完成时间</w:t>
            </w:r>
          </w:p>
        </w:tc>
        <w:tc>
          <w:tcPr>
            <w:tcW w:w="2835" w:type="dxa"/>
            <w:vAlign w:val="center"/>
          </w:tcPr>
          <w:p>
            <w:pPr>
              <w:pStyle w:val="14"/>
            </w:pPr>
            <w:r>
              <w:t>各项工作的时间</w:t>
            </w:r>
          </w:p>
        </w:tc>
        <w:tc>
          <w:tcPr>
            <w:tcW w:w="2551" w:type="dxa"/>
            <w:vAlign w:val="center"/>
          </w:tcPr>
          <w:p>
            <w:pPr>
              <w:pStyle w:val="14"/>
            </w:pPr>
            <w:r>
              <w:t>≤1年</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完成任务支出的资金</w:t>
            </w:r>
          </w:p>
        </w:tc>
        <w:tc>
          <w:tcPr>
            <w:tcW w:w="2835" w:type="dxa"/>
            <w:vAlign w:val="center"/>
          </w:tcPr>
          <w:p>
            <w:pPr>
              <w:pStyle w:val="14"/>
            </w:pPr>
            <w:r>
              <w:t>支出金额小于等于预算批复金额</w:t>
            </w:r>
          </w:p>
        </w:tc>
        <w:tc>
          <w:tcPr>
            <w:tcW w:w="2551" w:type="dxa"/>
            <w:vAlign w:val="center"/>
          </w:tcPr>
          <w:p>
            <w:pPr>
              <w:pStyle w:val="14"/>
            </w:pPr>
            <w:r>
              <w:t>≤30万元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增强基层妇联组织的凝聚力、战斗力，构筑妇联基层组织区域化建设新格局</w:t>
            </w:r>
          </w:p>
        </w:tc>
        <w:tc>
          <w:tcPr>
            <w:tcW w:w="2835" w:type="dxa"/>
            <w:vAlign w:val="center"/>
          </w:tcPr>
          <w:p>
            <w:pPr>
              <w:pStyle w:val="14"/>
            </w:pPr>
            <w:r>
              <w:t>增强基层妇联组织的凝聚力、战斗力，构筑妇联基层组织区域化建设新格局</w:t>
            </w:r>
          </w:p>
        </w:tc>
        <w:tc>
          <w:tcPr>
            <w:tcW w:w="2551" w:type="dxa"/>
            <w:vAlign w:val="center"/>
          </w:tcPr>
          <w:p>
            <w:pPr>
              <w:pStyle w:val="14"/>
            </w:pPr>
            <w:r>
              <w:t>增强基层妇联组织的凝聚力</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2023年，秦皇岛市海港区妇女联合会安排政府采购预算0.00万元。具体内容见下表。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713秦皇岛市海港区妇女联合会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秦皇岛市海港区妇女联合会（含所属单位）上年末固定资产金额为</w:t>
      </w:r>
      <w:r>
        <w:rPr>
          <w:rFonts w:hint="eastAsia" w:eastAsia="方正仿宋_GBK"/>
          <w:color w:val="000000"/>
          <w:sz w:val="28"/>
          <w:lang w:eastAsia="zh-CN"/>
        </w:rPr>
        <w:t>8.2</w:t>
      </w:r>
      <w:r>
        <w:rPr>
          <w:rFonts w:eastAsia="方正仿宋_GBK"/>
          <w:color w:val="000000"/>
          <w:sz w:val="28"/>
        </w:rPr>
        <w:t>万元（详见下表）。本年度拟购置固定资产总额为0.00万元，已按要求列入政府采购预算，详见政府采购预算表。</w:t>
      </w: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713秦皇岛市海港区妇女联合会</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资产总额</w:t>
            </w:r>
          </w:p>
        </w:tc>
        <w:tc>
          <w:tcPr>
            <w:tcW w:w="2835" w:type="dxa"/>
            <w:vAlign w:val="center"/>
          </w:tcPr>
          <w:p>
            <w:pPr>
              <w:jc w:val="center"/>
              <w:rPr>
                <w:rFonts w:ascii="宋体" w:hAnsi="宋体" w:eastAsia="宋体" w:cs="宋体"/>
                <w:sz w:val="21"/>
                <w:szCs w:val="21"/>
              </w:rPr>
            </w:pPr>
            <w:r>
              <w:rPr>
                <w:rFonts w:hint="eastAsia"/>
                <w:szCs w:val="21"/>
              </w:rPr>
              <w:t>30</w:t>
            </w:r>
          </w:p>
        </w:tc>
        <w:tc>
          <w:tcPr>
            <w:tcW w:w="2835" w:type="dxa"/>
            <w:vAlign w:val="center"/>
          </w:tcPr>
          <w:p>
            <w:pPr>
              <w:jc w:val="center"/>
              <w:rPr>
                <w:rFonts w:ascii="宋体" w:hAnsi="宋体" w:eastAsia="宋体" w:cs="宋体"/>
                <w:sz w:val="21"/>
                <w:szCs w:val="21"/>
              </w:rPr>
            </w:pPr>
            <w:r>
              <w:rPr>
                <w:rFonts w:hint="eastAsia"/>
                <w:szCs w:val="21"/>
              </w:rPr>
              <w:t>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1、房屋（平方米）</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1036" w:firstLineChars="432"/>
              <w:rPr>
                <w:rFonts w:eastAsia="方正仿宋_GBK"/>
                <w:color w:val="000000"/>
                <w:szCs w:val="22"/>
              </w:rPr>
            </w:pPr>
            <w:r>
              <w:rPr>
                <w:rFonts w:hint="eastAsia" w:eastAsia="方正仿宋_GBK"/>
                <w:color w:val="000000"/>
                <w:szCs w:val="22"/>
              </w:rPr>
              <w:t>其中：办公用房（平方米）</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2、车辆（台、辆）</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3、单价在50万元以上的设备</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4、其他固定资产</w:t>
            </w:r>
          </w:p>
        </w:tc>
        <w:tc>
          <w:tcPr>
            <w:tcW w:w="2835" w:type="dxa"/>
            <w:vAlign w:val="center"/>
          </w:tcPr>
          <w:p>
            <w:pPr>
              <w:jc w:val="center"/>
              <w:rPr>
                <w:rFonts w:ascii="宋体" w:hAnsi="宋体" w:eastAsia="宋体" w:cs="宋体"/>
                <w:sz w:val="21"/>
                <w:szCs w:val="21"/>
              </w:rPr>
            </w:pPr>
            <w:r>
              <w:rPr>
                <w:rFonts w:hint="eastAsia"/>
                <w:szCs w:val="21"/>
              </w:rPr>
              <w:t>30</w:t>
            </w:r>
          </w:p>
        </w:tc>
        <w:tc>
          <w:tcPr>
            <w:tcW w:w="2835" w:type="dxa"/>
            <w:vAlign w:val="center"/>
          </w:tcPr>
          <w:p>
            <w:pPr>
              <w:jc w:val="center"/>
              <w:rPr>
                <w:rFonts w:ascii="宋体" w:hAnsi="宋体" w:eastAsia="宋体" w:cs="宋体"/>
                <w:sz w:val="21"/>
                <w:szCs w:val="21"/>
              </w:rPr>
            </w:pPr>
            <w:r>
              <w:rPr>
                <w:rFonts w:hint="eastAsia"/>
                <w:szCs w:val="21"/>
              </w:rPr>
              <w:t>8.2</w:t>
            </w:r>
          </w:p>
        </w:tc>
      </w:tr>
    </w:tbl>
    <w:p>
      <w:pPr>
        <w:ind w:firstLine="420"/>
      </w:pP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一、秦皇岛市海港区妇女联合会本级收支预算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713001秦皇岛市海港区妇女联合会本级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219.19</w:t>
            </w:r>
          </w:p>
        </w:tc>
        <w:tc>
          <w:tcPr>
            <w:tcW w:w="4535" w:type="dxa"/>
            <w:vAlign w:val="center"/>
          </w:tcPr>
          <w:p>
            <w:pPr>
              <w:pStyle w:val="14"/>
            </w:pPr>
            <w:r>
              <w:t>一、一般公共服务支出</w:t>
            </w:r>
          </w:p>
        </w:tc>
        <w:tc>
          <w:tcPr>
            <w:tcW w:w="2126" w:type="dxa"/>
            <w:vAlign w:val="center"/>
          </w:tcPr>
          <w:p>
            <w:pPr>
              <w:pStyle w:val="13"/>
            </w:pPr>
            <w:r>
              <w:t>164.21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219.19</w:t>
            </w:r>
          </w:p>
        </w:tc>
        <w:tc>
          <w:tcPr>
            <w:tcW w:w="4535" w:type="dxa"/>
            <w:vAlign w:val="center"/>
          </w:tcPr>
          <w:p>
            <w:pPr>
              <w:pStyle w:val="16"/>
            </w:pPr>
            <w:r>
              <w:t>本年支出合计</w:t>
            </w:r>
          </w:p>
        </w:tc>
        <w:tc>
          <w:tcPr>
            <w:tcW w:w="2126" w:type="dxa"/>
            <w:vAlign w:val="center"/>
          </w:tcPr>
          <w:p>
            <w:pPr>
              <w:pStyle w:val="17"/>
            </w:pPr>
            <w:r>
              <w:t>219.19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219.19</w:t>
            </w:r>
          </w:p>
        </w:tc>
        <w:tc>
          <w:tcPr>
            <w:tcW w:w="4535" w:type="dxa"/>
            <w:vAlign w:val="center"/>
          </w:tcPr>
          <w:p>
            <w:pPr>
              <w:pStyle w:val="16"/>
            </w:pPr>
            <w:r>
              <w:t>支出总计</w:t>
            </w:r>
          </w:p>
        </w:tc>
        <w:tc>
          <w:tcPr>
            <w:tcW w:w="2126" w:type="dxa"/>
            <w:vAlign w:val="center"/>
          </w:tcPr>
          <w:p>
            <w:pPr>
              <w:pStyle w:val="17"/>
            </w:pPr>
            <w:r>
              <w:t>219.19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743"/>
        <w:gridCol w:w="992"/>
        <w:gridCol w:w="992"/>
        <w:gridCol w:w="851"/>
        <w:gridCol w:w="992"/>
        <w:gridCol w:w="709"/>
        <w:gridCol w:w="708"/>
        <w:gridCol w:w="851"/>
        <w:gridCol w:w="1134"/>
        <w:gridCol w:w="793"/>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9" w:type="dxa"/>
            <w:gridSpan w:val="5"/>
            <w:tcBorders>
              <w:top w:val="single" w:color="FFFFFF" w:sz="6" w:space="0"/>
              <w:left w:val="single" w:color="FFFFFF" w:sz="6" w:space="0"/>
              <w:right w:val="single" w:color="FFFFFF" w:sz="6" w:space="0"/>
            </w:tcBorders>
            <w:vAlign w:val="center"/>
          </w:tcPr>
          <w:p>
            <w:pPr>
              <w:pStyle w:val="11"/>
            </w:pPr>
            <w:r>
              <w:t>713001秦皇岛市海港区妇女联合会本级</w:t>
            </w:r>
          </w:p>
        </w:tc>
        <w:tc>
          <w:tcPr>
            <w:tcW w:w="255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62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4735" w:type="dxa"/>
            <w:gridSpan w:val="2"/>
            <w:vAlign w:val="center"/>
          </w:tcPr>
          <w:p>
            <w:pPr>
              <w:pStyle w:val="12"/>
            </w:pPr>
            <w:r>
              <w:t>功能分类科目</w:t>
            </w:r>
          </w:p>
        </w:tc>
        <w:tc>
          <w:tcPr>
            <w:tcW w:w="992" w:type="dxa"/>
            <w:vMerge w:val="restart"/>
            <w:vAlign w:val="center"/>
          </w:tcPr>
          <w:p>
            <w:pPr>
              <w:pStyle w:val="12"/>
            </w:pPr>
            <w:r>
              <w:t>合计</w:t>
            </w:r>
          </w:p>
        </w:tc>
        <w:tc>
          <w:tcPr>
            <w:tcW w:w="7030"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3743" w:type="dxa"/>
            <w:vAlign w:val="center"/>
          </w:tcPr>
          <w:p>
            <w:pPr>
              <w:pStyle w:val="12"/>
            </w:pPr>
            <w:r>
              <w:t>科目名称</w:t>
            </w:r>
          </w:p>
        </w:tc>
        <w:tc>
          <w:tcPr>
            <w:tcW w:w="992" w:type="dxa"/>
            <w:vMerge w:val="continue"/>
          </w:tcPr>
          <w:p/>
        </w:tc>
        <w:tc>
          <w:tcPr>
            <w:tcW w:w="992" w:type="dxa"/>
            <w:vAlign w:val="center"/>
          </w:tcPr>
          <w:p>
            <w:pPr>
              <w:pStyle w:val="12"/>
            </w:pPr>
            <w:r>
              <w:t>小计</w:t>
            </w:r>
          </w:p>
        </w:tc>
        <w:tc>
          <w:tcPr>
            <w:tcW w:w="851" w:type="dxa"/>
            <w:vAlign w:val="center"/>
          </w:tcPr>
          <w:p>
            <w:pPr>
              <w:pStyle w:val="12"/>
            </w:pPr>
            <w:r>
              <w:t>财政拨款 收入</w:t>
            </w:r>
          </w:p>
        </w:tc>
        <w:tc>
          <w:tcPr>
            <w:tcW w:w="992" w:type="dxa"/>
            <w:vAlign w:val="center"/>
          </w:tcPr>
          <w:p>
            <w:pPr>
              <w:pStyle w:val="12"/>
            </w:pPr>
            <w:r>
              <w:t>财政专户 收入</w:t>
            </w:r>
          </w:p>
        </w:tc>
        <w:tc>
          <w:tcPr>
            <w:tcW w:w="709" w:type="dxa"/>
            <w:vAlign w:val="center"/>
          </w:tcPr>
          <w:p>
            <w:pPr>
              <w:pStyle w:val="12"/>
            </w:pPr>
            <w:r>
              <w:t>事业收入</w:t>
            </w:r>
          </w:p>
        </w:tc>
        <w:tc>
          <w:tcPr>
            <w:tcW w:w="708" w:type="dxa"/>
            <w:vAlign w:val="center"/>
          </w:tcPr>
          <w:p>
            <w:pPr>
              <w:pStyle w:val="12"/>
            </w:pPr>
            <w:r>
              <w:t>经营收入</w:t>
            </w:r>
          </w:p>
        </w:tc>
        <w:tc>
          <w:tcPr>
            <w:tcW w:w="851" w:type="dxa"/>
            <w:vAlign w:val="center"/>
          </w:tcPr>
          <w:p>
            <w:pPr>
              <w:pStyle w:val="12"/>
            </w:pPr>
            <w:r>
              <w:t>上级补助收入</w:t>
            </w:r>
          </w:p>
        </w:tc>
        <w:tc>
          <w:tcPr>
            <w:tcW w:w="1134" w:type="dxa"/>
            <w:vAlign w:val="center"/>
          </w:tcPr>
          <w:p>
            <w:pPr>
              <w:pStyle w:val="12"/>
            </w:pPr>
            <w:r>
              <w:t>附属单位上缴收入</w:t>
            </w:r>
          </w:p>
        </w:tc>
        <w:tc>
          <w:tcPr>
            <w:tcW w:w="793"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3743" w:type="dxa"/>
            <w:vAlign w:val="center"/>
          </w:tcPr>
          <w:p>
            <w:pPr>
              <w:pStyle w:val="12"/>
            </w:pPr>
            <w:r>
              <w:t>2</w:t>
            </w:r>
          </w:p>
        </w:tc>
        <w:tc>
          <w:tcPr>
            <w:tcW w:w="992" w:type="dxa"/>
            <w:vAlign w:val="center"/>
          </w:tcPr>
          <w:p>
            <w:pPr>
              <w:pStyle w:val="12"/>
            </w:pPr>
            <w:r>
              <w:t>3</w:t>
            </w:r>
          </w:p>
        </w:tc>
        <w:tc>
          <w:tcPr>
            <w:tcW w:w="992" w:type="dxa"/>
            <w:vAlign w:val="center"/>
          </w:tcPr>
          <w:p>
            <w:pPr>
              <w:pStyle w:val="12"/>
            </w:pPr>
            <w:r>
              <w:t>4</w:t>
            </w:r>
          </w:p>
        </w:tc>
        <w:tc>
          <w:tcPr>
            <w:tcW w:w="851" w:type="dxa"/>
            <w:vAlign w:val="center"/>
          </w:tcPr>
          <w:p>
            <w:pPr>
              <w:pStyle w:val="12"/>
            </w:pPr>
            <w:r>
              <w:t>5</w:t>
            </w:r>
          </w:p>
        </w:tc>
        <w:tc>
          <w:tcPr>
            <w:tcW w:w="992" w:type="dxa"/>
            <w:vAlign w:val="center"/>
          </w:tcPr>
          <w:p>
            <w:pPr>
              <w:pStyle w:val="12"/>
            </w:pPr>
            <w:r>
              <w:t>6</w:t>
            </w:r>
          </w:p>
        </w:tc>
        <w:tc>
          <w:tcPr>
            <w:tcW w:w="709" w:type="dxa"/>
            <w:vAlign w:val="center"/>
          </w:tcPr>
          <w:p>
            <w:pPr>
              <w:pStyle w:val="12"/>
            </w:pPr>
            <w:r>
              <w:t>7</w:t>
            </w:r>
          </w:p>
        </w:tc>
        <w:tc>
          <w:tcPr>
            <w:tcW w:w="708" w:type="dxa"/>
            <w:vAlign w:val="center"/>
          </w:tcPr>
          <w:p>
            <w:pPr>
              <w:pStyle w:val="12"/>
            </w:pPr>
            <w:r>
              <w:t>8</w:t>
            </w:r>
          </w:p>
        </w:tc>
        <w:tc>
          <w:tcPr>
            <w:tcW w:w="851" w:type="dxa"/>
            <w:vAlign w:val="center"/>
          </w:tcPr>
          <w:p>
            <w:pPr>
              <w:pStyle w:val="12"/>
            </w:pPr>
            <w:r>
              <w:t>9</w:t>
            </w:r>
          </w:p>
        </w:tc>
        <w:tc>
          <w:tcPr>
            <w:tcW w:w="1134" w:type="dxa"/>
            <w:vAlign w:val="center"/>
          </w:tcPr>
          <w:p>
            <w:pPr>
              <w:pStyle w:val="12"/>
            </w:pPr>
            <w:r>
              <w:t>10</w:t>
            </w:r>
          </w:p>
        </w:tc>
        <w:tc>
          <w:tcPr>
            <w:tcW w:w="793"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3743" w:type="dxa"/>
            <w:vAlign w:val="center"/>
          </w:tcPr>
          <w:p>
            <w:pPr>
              <w:pStyle w:val="16"/>
            </w:pPr>
            <w:r>
              <w:t>合计</w:t>
            </w:r>
          </w:p>
        </w:tc>
        <w:tc>
          <w:tcPr>
            <w:tcW w:w="992" w:type="dxa"/>
            <w:vAlign w:val="center"/>
          </w:tcPr>
          <w:p>
            <w:pPr>
              <w:pStyle w:val="17"/>
            </w:pPr>
            <w:r>
              <w:t>219.19</w:t>
            </w:r>
          </w:p>
        </w:tc>
        <w:tc>
          <w:tcPr>
            <w:tcW w:w="992" w:type="dxa"/>
            <w:vAlign w:val="center"/>
          </w:tcPr>
          <w:p>
            <w:pPr>
              <w:pStyle w:val="17"/>
            </w:pPr>
            <w:r>
              <w:t>219.19</w:t>
            </w:r>
          </w:p>
        </w:tc>
        <w:tc>
          <w:tcPr>
            <w:tcW w:w="851" w:type="dxa"/>
            <w:vAlign w:val="center"/>
          </w:tcPr>
          <w:p>
            <w:pPr>
              <w:pStyle w:val="17"/>
            </w:pPr>
            <w:r>
              <w:t>219.19</w:t>
            </w:r>
          </w:p>
        </w:tc>
        <w:tc>
          <w:tcPr>
            <w:tcW w:w="992" w:type="dxa"/>
            <w:vAlign w:val="center"/>
          </w:tcPr>
          <w:p>
            <w:pPr>
              <w:pStyle w:val="17"/>
            </w:pPr>
          </w:p>
        </w:tc>
        <w:tc>
          <w:tcPr>
            <w:tcW w:w="709" w:type="dxa"/>
            <w:vAlign w:val="center"/>
          </w:tcPr>
          <w:p>
            <w:pPr>
              <w:pStyle w:val="17"/>
            </w:pPr>
          </w:p>
        </w:tc>
        <w:tc>
          <w:tcPr>
            <w:tcW w:w="708" w:type="dxa"/>
            <w:vAlign w:val="center"/>
          </w:tcPr>
          <w:p>
            <w:pPr>
              <w:pStyle w:val="17"/>
            </w:pPr>
          </w:p>
        </w:tc>
        <w:tc>
          <w:tcPr>
            <w:tcW w:w="851" w:type="dxa"/>
            <w:vAlign w:val="center"/>
          </w:tcPr>
          <w:p>
            <w:pPr>
              <w:pStyle w:val="17"/>
            </w:pPr>
          </w:p>
        </w:tc>
        <w:tc>
          <w:tcPr>
            <w:tcW w:w="1134" w:type="dxa"/>
            <w:vAlign w:val="center"/>
          </w:tcPr>
          <w:p>
            <w:pPr>
              <w:pStyle w:val="17"/>
            </w:pPr>
          </w:p>
        </w:tc>
        <w:tc>
          <w:tcPr>
            <w:tcW w:w="793"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3743" w:type="dxa"/>
            <w:vAlign w:val="center"/>
          </w:tcPr>
          <w:p>
            <w:pPr>
              <w:pStyle w:val="14"/>
            </w:pPr>
            <w:r>
              <w:t>一般公共服务支出</w:t>
            </w:r>
          </w:p>
        </w:tc>
        <w:tc>
          <w:tcPr>
            <w:tcW w:w="992" w:type="dxa"/>
            <w:vAlign w:val="center"/>
          </w:tcPr>
          <w:p>
            <w:pPr>
              <w:pStyle w:val="13"/>
            </w:pPr>
            <w:r>
              <w:t>164.21</w:t>
            </w:r>
          </w:p>
        </w:tc>
        <w:tc>
          <w:tcPr>
            <w:tcW w:w="992" w:type="dxa"/>
            <w:vAlign w:val="center"/>
          </w:tcPr>
          <w:p>
            <w:pPr>
              <w:pStyle w:val="13"/>
            </w:pPr>
            <w:r>
              <w:t>164.21</w:t>
            </w:r>
          </w:p>
        </w:tc>
        <w:tc>
          <w:tcPr>
            <w:tcW w:w="851" w:type="dxa"/>
            <w:vAlign w:val="center"/>
          </w:tcPr>
          <w:p>
            <w:pPr>
              <w:pStyle w:val="13"/>
            </w:pPr>
            <w:r>
              <w:t>164.21</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20129</w:t>
            </w:r>
          </w:p>
        </w:tc>
        <w:tc>
          <w:tcPr>
            <w:tcW w:w="3743" w:type="dxa"/>
            <w:vAlign w:val="center"/>
          </w:tcPr>
          <w:p>
            <w:pPr>
              <w:pStyle w:val="14"/>
            </w:pPr>
            <w:r>
              <w:t>群众团体事务</w:t>
            </w:r>
          </w:p>
        </w:tc>
        <w:tc>
          <w:tcPr>
            <w:tcW w:w="992" w:type="dxa"/>
            <w:vAlign w:val="center"/>
          </w:tcPr>
          <w:p>
            <w:pPr>
              <w:pStyle w:val="13"/>
            </w:pPr>
            <w:r>
              <w:t>164.21</w:t>
            </w:r>
          </w:p>
        </w:tc>
        <w:tc>
          <w:tcPr>
            <w:tcW w:w="992" w:type="dxa"/>
            <w:vAlign w:val="center"/>
          </w:tcPr>
          <w:p>
            <w:pPr>
              <w:pStyle w:val="13"/>
            </w:pPr>
            <w:r>
              <w:t>164.21</w:t>
            </w:r>
          </w:p>
        </w:tc>
        <w:tc>
          <w:tcPr>
            <w:tcW w:w="851" w:type="dxa"/>
            <w:vAlign w:val="center"/>
          </w:tcPr>
          <w:p>
            <w:pPr>
              <w:pStyle w:val="13"/>
            </w:pPr>
            <w:r>
              <w:t>164.21</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2012901</w:t>
            </w:r>
          </w:p>
        </w:tc>
        <w:tc>
          <w:tcPr>
            <w:tcW w:w="3743" w:type="dxa"/>
            <w:vAlign w:val="center"/>
          </w:tcPr>
          <w:p>
            <w:pPr>
              <w:pStyle w:val="14"/>
            </w:pPr>
            <w:r>
              <w:t>行政运行</w:t>
            </w:r>
          </w:p>
        </w:tc>
        <w:tc>
          <w:tcPr>
            <w:tcW w:w="992" w:type="dxa"/>
            <w:vAlign w:val="center"/>
          </w:tcPr>
          <w:p>
            <w:pPr>
              <w:pStyle w:val="13"/>
            </w:pPr>
            <w:r>
              <w:t>134.21</w:t>
            </w:r>
          </w:p>
        </w:tc>
        <w:tc>
          <w:tcPr>
            <w:tcW w:w="992" w:type="dxa"/>
            <w:vAlign w:val="center"/>
          </w:tcPr>
          <w:p>
            <w:pPr>
              <w:pStyle w:val="13"/>
            </w:pPr>
            <w:r>
              <w:t>134.21</w:t>
            </w:r>
          </w:p>
        </w:tc>
        <w:tc>
          <w:tcPr>
            <w:tcW w:w="851" w:type="dxa"/>
            <w:vAlign w:val="center"/>
          </w:tcPr>
          <w:p>
            <w:pPr>
              <w:pStyle w:val="13"/>
            </w:pPr>
            <w:r>
              <w:t>134.21</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2012902</w:t>
            </w:r>
          </w:p>
        </w:tc>
        <w:tc>
          <w:tcPr>
            <w:tcW w:w="3743" w:type="dxa"/>
            <w:vAlign w:val="center"/>
          </w:tcPr>
          <w:p>
            <w:pPr>
              <w:pStyle w:val="14"/>
            </w:pPr>
            <w:r>
              <w:t>一般行政管理事务</w:t>
            </w:r>
          </w:p>
        </w:tc>
        <w:tc>
          <w:tcPr>
            <w:tcW w:w="992" w:type="dxa"/>
            <w:vAlign w:val="center"/>
          </w:tcPr>
          <w:p>
            <w:pPr>
              <w:pStyle w:val="13"/>
            </w:pPr>
            <w:r>
              <w:t>30.00</w:t>
            </w:r>
          </w:p>
        </w:tc>
        <w:tc>
          <w:tcPr>
            <w:tcW w:w="992" w:type="dxa"/>
            <w:vAlign w:val="center"/>
          </w:tcPr>
          <w:p>
            <w:pPr>
              <w:pStyle w:val="13"/>
            </w:pPr>
            <w:r>
              <w:t>30.00</w:t>
            </w:r>
          </w:p>
        </w:tc>
        <w:tc>
          <w:tcPr>
            <w:tcW w:w="851" w:type="dxa"/>
            <w:vAlign w:val="center"/>
          </w:tcPr>
          <w:p>
            <w:pPr>
              <w:pStyle w:val="13"/>
            </w:pPr>
            <w:r>
              <w:t>30.00</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3743" w:type="dxa"/>
            <w:vAlign w:val="center"/>
          </w:tcPr>
          <w:p>
            <w:pPr>
              <w:pStyle w:val="14"/>
            </w:pPr>
            <w:r>
              <w:t>社会保障和就业支出</w:t>
            </w:r>
          </w:p>
        </w:tc>
        <w:tc>
          <w:tcPr>
            <w:tcW w:w="992" w:type="dxa"/>
            <w:vAlign w:val="center"/>
          </w:tcPr>
          <w:p>
            <w:pPr>
              <w:pStyle w:val="13"/>
            </w:pPr>
            <w:r>
              <w:t>28.84</w:t>
            </w:r>
          </w:p>
        </w:tc>
        <w:tc>
          <w:tcPr>
            <w:tcW w:w="992" w:type="dxa"/>
            <w:vAlign w:val="center"/>
          </w:tcPr>
          <w:p>
            <w:pPr>
              <w:pStyle w:val="13"/>
            </w:pPr>
            <w:r>
              <w:t>28.84</w:t>
            </w:r>
          </w:p>
        </w:tc>
        <w:tc>
          <w:tcPr>
            <w:tcW w:w="851" w:type="dxa"/>
            <w:vAlign w:val="center"/>
          </w:tcPr>
          <w:p>
            <w:pPr>
              <w:pStyle w:val="13"/>
            </w:pPr>
            <w:r>
              <w:t>28.84</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3743" w:type="dxa"/>
            <w:vAlign w:val="center"/>
          </w:tcPr>
          <w:p>
            <w:pPr>
              <w:pStyle w:val="14"/>
            </w:pPr>
            <w:r>
              <w:t>行政事业单位养老支出</w:t>
            </w:r>
          </w:p>
        </w:tc>
        <w:tc>
          <w:tcPr>
            <w:tcW w:w="992" w:type="dxa"/>
            <w:vAlign w:val="center"/>
          </w:tcPr>
          <w:p>
            <w:pPr>
              <w:pStyle w:val="13"/>
            </w:pPr>
            <w:r>
              <w:t>28.84</w:t>
            </w:r>
          </w:p>
        </w:tc>
        <w:tc>
          <w:tcPr>
            <w:tcW w:w="992" w:type="dxa"/>
            <w:vAlign w:val="center"/>
          </w:tcPr>
          <w:p>
            <w:pPr>
              <w:pStyle w:val="13"/>
            </w:pPr>
            <w:r>
              <w:t>28.84</w:t>
            </w:r>
          </w:p>
        </w:tc>
        <w:tc>
          <w:tcPr>
            <w:tcW w:w="851" w:type="dxa"/>
            <w:vAlign w:val="center"/>
          </w:tcPr>
          <w:p>
            <w:pPr>
              <w:pStyle w:val="13"/>
            </w:pPr>
            <w:r>
              <w:t>28.84</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3743" w:type="dxa"/>
            <w:vAlign w:val="center"/>
          </w:tcPr>
          <w:p>
            <w:pPr>
              <w:pStyle w:val="14"/>
            </w:pPr>
            <w:r>
              <w:t>行政单位离退休</w:t>
            </w:r>
          </w:p>
        </w:tc>
        <w:tc>
          <w:tcPr>
            <w:tcW w:w="992" w:type="dxa"/>
            <w:vAlign w:val="center"/>
          </w:tcPr>
          <w:p>
            <w:pPr>
              <w:pStyle w:val="13"/>
            </w:pPr>
            <w:r>
              <w:t>8.32</w:t>
            </w:r>
          </w:p>
        </w:tc>
        <w:tc>
          <w:tcPr>
            <w:tcW w:w="992" w:type="dxa"/>
            <w:vAlign w:val="center"/>
          </w:tcPr>
          <w:p>
            <w:pPr>
              <w:pStyle w:val="13"/>
            </w:pPr>
            <w:r>
              <w:t>8.32</w:t>
            </w:r>
          </w:p>
        </w:tc>
        <w:tc>
          <w:tcPr>
            <w:tcW w:w="851" w:type="dxa"/>
            <w:vAlign w:val="center"/>
          </w:tcPr>
          <w:p>
            <w:pPr>
              <w:pStyle w:val="13"/>
            </w:pPr>
            <w:r>
              <w:t>8.32</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3743" w:type="dxa"/>
            <w:vAlign w:val="center"/>
          </w:tcPr>
          <w:p>
            <w:pPr>
              <w:pStyle w:val="14"/>
            </w:pPr>
            <w:r>
              <w:t>机关事业单位基本养老保险缴费支出</w:t>
            </w:r>
          </w:p>
        </w:tc>
        <w:tc>
          <w:tcPr>
            <w:tcW w:w="992" w:type="dxa"/>
            <w:vAlign w:val="center"/>
          </w:tcPr>
          <w:p>
            <w:pPr>
              <w:pStyle w:val="13"/>
            </w:pPr>
            <w:r>
              <w:t>20.52</w:t>
            </w:r>
          </w:p>
        </w:tc>
        <w:tc>
          <w:tcPr>
            <w:tcW w:w="992" w:type="dxa"/>
            <w:vAlign w:val="center"/>
          </w:tcPr>
          <w:p>
            <w:pPr>
              <w:pStyle w:val="13"/>
            </w:pPr>
            <w:r>
              <w:t>20.52</w:t>
            </w:r>
          </w:p>
        </w:tc>
        <w:tc>
          <w:tcPr>
            <w:tcW w:w="851" w:type="dxa"/>
            <w:vAlign w:val="center"/>
          </w:tcPr>
          <w:p>
            <w:pPr>
              <w:pStyle w:val="13"/>
            </w:pPr>
            <w:r>
              <w:t>20.52</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3743" w:type="dxa"/>
            <w:vAlign w:val="center"/>
          </w:tcPr>
          <w:p>
            <w:pPr>
              <w:pStyle w:val="14"/>
            </w:pPr>
            <w:r>
              <w:t>卫生健康支出</w:t>
            </w:r>
          </w:p>
        </w:tc>
        <w:tc>
          <w:tcPr>
            <w:tcW w:w="992" w:type="dxa"/>
            <w:vAlign w:val="center"/>
          </w:tcPr>
          <w:p>
            <w:pPr>
              <w:pStyle w:val="13"/>
            </w:pPr>
            <w:r>
              <w:t>16.50</w:t>
            </w:r>
          </w:p>
        </w:tc>
        <w:tc>
          <w:tcPr>
            <w:tcW w:w="992" w:type="dxa"/>
            <w:vAlign w:val="center"/>
          </w:tcPr>
          <w:p>
            <w:pPr>
              <w:pStyle w:val="13"/>
            </w:pPr>
            <w:r>
              <w:t>16.50</w:t>
            </w:r>
          </w:p>
        </w:tc>
        <w:tc>
          <w:tcPr>
            <w:tcW w:w="851" w:type="dxa"/>
            <w:vAlign w:val="center"/>
          </w:tcPr>
          <w:p>
            <w:pPr>
              <w:pStyle w:val="13"/>
            </w:pPr>
            <w:r>
              <w:t>16.50</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w:t>
            </w:r>
          </w:p>
        </w:tc>
        <w:tc>
          <w:tcPr>
            <w:tcW w:w="3743" w:type="dxa"/>
            <w:vAlign w:val="center"/>
          </w:tcPr>
          <w:p>
            <w:pPr>
              <w:pStyle w:val="14"/>
            </w:pPr>
            <w:r>
              <w:t>行政事业单位医疗</w:t>
            </w:r>
          </w:p>
        </w:tc>
        <w:tc>
          <w:tcPr>
            <w:tcW w:w="992" w:type="dxa"/>
            <w:vAlign w:val="center"/>
          </w:tcPr>
          <w:p>
            <w:pPr>
              <w:pStyle w:val="13"/>
            </w:pPr>
            <w:r>
              <w:t>16.50</w:t>
            </w:r>
          </w:p>
        </w:tc>
        <w:tc>
          <w:tcPr>
            <w:tcW w:w="992" w:type="dxa"/>
            <w:vAlign w:val="center"/>
          </w:tcPr>
          <w:p>
            <w:pPr>
              <w:pStyle w:val="13"/>
            </w:pPr>
            <w:r>
              <w:t>16.50</w:t>
            </w:r>
          </w:p>
        </w:tc>
        <w:tc>
          <w:tcPr>
            <w:tcW w:w="851" w:type="dxa"/>
            <w:vAlign w:val="center"/>
          </w:tcPr>
          <w:p>
            <w:pPr>
              <w:pStyle w:val="13"/>
            </w:pPr>
            <w:r>
              <w:t>16.50</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2101101</w:t>
            </w:r>
          </w:p>
        </w:tc>
        <w:tc>
          <w:tcPr>
            <w:tcW w:w="3743" w:type="dxa"/>
            <w:vAlign w:val="center"/>
          </w:tcPr>
          <w:p>
            <w:pPr>
              <w:pStyle w:val="14"/>
            </w:pPr>
            <w:r>
              <w:t>行政单位医疗</w:t>
            </w:r>
          </w:p>
        </w:tc>
        <w:tc>
          <w:tcPr>
            <w:tcW w:w="992" w:type="dxa"/>
            <w:vAlign w:val="center"/>
          </w:tcPr>
          <w:p>
            <w:pPr>
              <w:pStyle w:val="13"/>
            </w:pPr>
            <w:r>
              <w:t>7.44</w:t>
            </w:r>
          </w:p>
        </w:tc>
        <w:tc>
          <w:tcPr>
            <w:tcW w:w="992" w:type="dxa"/>
            <w:vAlign w:val="center"/>
          </w:tcPr>
          <w:p>
            <w:pPr>
              <w:pStyle w:val="13"/>
            </w:pPr>
            <w:r>
              <w:t>7.44</w:t>
            </w:r>
          </w:p>
        </w:tc>
        <w:tc>
          <w:tcPr>
            <w:tcW w:w="851" w:type="dxa"/>
            <w:vAlign w:val="center"/>
          </w:tcPr>
          <w:p>
            <w:pPr>
              <w:pStyle w:val="13"/>
            </w:pPr>
            <w:r>
              <w:t>7.44</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2101103</w:t>
            </w:r>
          </w:p>
        </w:tc>
        <w:tc>
          <w:tcPr>
            <w:tcW w:w="3743" w:type="dxa"/>
            <w:vAlign w:val="center"/>
          </w:tcPr>
          <w:p>
            <w:pPr>
              <w:pStyle w:val="14"/>
            </w:pPr>
            <w:r>
              <w:t>公务员医疗补助</w:t>
            </w:r>
          </w:p>
        </w:tc>
        <w:tc>
          <w:tcPr>
            <w:tcW w:w="992" w:type="dxa"/>
            <w:vAlign w:val="center"/>
          </w:tcPr>
          <w:p>
            <w:pPr>
              <w:pStyle w:val="13"/>
            </w:pPr>
            <w:r>
              <w:t>9.06</w:t>
            </w:r>
          </w:p>
        </w:tc>
        <w:tc>
          <w:tcPr>
            <w:tcW w:w="992" w:type="dxa"/>
            <w:vAlign w:val="center"/>
          </w:tcPr>
          <w:p>
            <w:pPr>
              <w:pStyle w:val="13"/>
            </w:pPr>
            <w:r>
              <w:t>9.06</w:t>
            </w:r>
          </w:p>
        </w:tc>
        <w:tc>
          <w:tcPr>
            <w:tcW w:w="851" w:type="dxa"/>
            <w:vAlign w:val="center"/>
          </w:tcPr>
          <w:p>
            <w:pPr>
              <w:pStyle w:val="13"/>
            </w:pPr>
            <w:r>
              <w:t>9.06</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3743" w:type="dxa"/>
            <w:vAlign w:val="center"/>
          </w:tcPr>
          <w:p>
            <w:pPr>
              <w:pStyle w:val="14"/>
            </w:pPr>
            <w:r>
              <w:t>住房保障支出</w:t>
            </w:r>
          </w:p>
        </w:tc>
        <w:tc>
          <w:tcPr>
            <w:tcW w:w="992" w:type="dxa"/>
            <w:vAlign w:val="center"/>
          </w:tcPr>
          <w:p>
            <w:pPr>
              <w:pStyle w:val="13"/>
            </w:pPr>
            <w:r>
              <w:t>9.64</w:t>
            </w:r>
          </w:p>
        </w:tc>
        <w:tc>
          <w:tcPr>
            <w:tcW w:w="992" w:type="dxa"/>
            <w:vAlign w:val="center"/>
          </w:tcPr>
          <w:p>
            <w:pPr>
              <w:pStyle w:val="13"/>
            </w:pPr>
            <w:r>
              <w:t>9.64</w:t>
            </w:r>
          </w:p>
        </w:tc>
        <w:tc>
          <w:tcPr>
            <w:tcW w:w="851" w:type="dxa"/>
            <w:vAlign w:val="center"/>
          </w:tcPr>
          <w:p>
            <w:pPr>
              <w:pStyle w:val="13"/>
            </w:pPr>
            <w:r>
              <w:t>9.64</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3743" w:type="dxa"/>
            <w:vAlign w:val="center"/>
          </w:tcPr>
          <w:p>
            <w:pPr>
              <w:pStyle w:val="14"/>
            </w:pPr>
            <w:r>
              <w:t>住房改革支出</w:t>
            </w:r>
          </w:p>
        </w:tc>
        <w:tc>
          <w:tcPr>
            <w:tcW w:w="992" w:type="dxa"/>
            <w:vAlign w:val="center"/>
          </w:tcPr>
          <w:p>
            <w:pPr>
              <w:pStyle w:val="13"/>
            </w:pPr>
            <w:r>
              <w:t>9.64</w:t>
            </w:r>
          </w:p>
        </w:tc>
        <w:tc>
          <w:tcPr>
            <w:tcW w:w="992" w:type="dxa"/>
            <w:vAlign w:val="center"/>
          </w:tcPr>
          <w:p>
            <w:pPr>
              <w:pStyle w:val="13"/>
            </w:pPr>
            <w:r>
              <w:t>9.64</w:t>
            </w:r>
          </w:p>
        </w:tc>
        <w:tc>
          <w:tcPr>
            <w:tcW w:w="851" w:type="dxa"/>
            <w:vAlign w:val="center"/>
          </w:tcPr>
          <w:p>
            <w:pPr>
              <w:pStyle w:val="13"/>
            </w:pPr>
            <w:r>
              <w:t>9.64</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3743" w:type="dxa"/>
            <w:vAlign w:val="center"/>
          </w:tcPr>
          <w:p>
            <w:pPr>
              <w:pStyle w:val="14"/>
            </w:pPr>
            <w:r>
              <w:t>住房公积金</w:t>
            </w:r>
          </w:p>
        </w:tc>
        <w:tc>
          <w:tcPr>
            <w:tcW w:w="992" w:type="dxa"/>
            <w:vAlign w:val="center"/>
          </w:tcPr>
          <w:p>
            <w:pPr>
              <w:pStyle w:val="13"/>
            </w:pPr>
            <w:r>
              <w:t>9.64</w:t>
            </w:r>
          </w:p>
        </w:tc>
        <w:tc>
          <w:tcPr>
            <w:tcW w:w="992" w:type="dxa"/>
            <w:vAlign w:val="center"/>
          </w:tcPr>
          <w:p>
            <w:pPr>
              <w:pStyle w:val="13"/>
            </w:pPr>
            <w:r>
              <w:t>9.64</w:t>
            </w:r>
          </w:p>
        </w:tc>
        <w:tc>
          <w:tcPr>
            <w:tcW w:w="851" w:type="dxa"/>
            <w:vAlign w:val="center"/>
          </w:tcPr>
          <w:p>
            <w:pPr>
              <w:pStyle w:val="13"/>
            </w:pPr>
            <w:r>
              <w:t>9.64</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713001秦皇岛市海港区妇女联合会本级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219.19</w:t>
            </w:r>
          </w:p>
        </w:tc>
        <w:tc>
          <w:tcPr>
            <w:tcW w:w="1361" w:type="dxa"/>
            <w:vAlign w:val="center"/>
          </w:tcPr>
          <w:p>
            <w:pPr>
              <w:pStyle w:val="17"/>
            </w:pPr>
            <w:r>
              <w:t>189.19</w:t>
            </w:r>
          </w:p>
        </w:tc>
        <w:tc>
          <w:tcPr>
            <w:tcW w:w="1361" w:type="dxa"/>
            <w:vAlign w:val="center"/>
          </w:tcPr>
          <w:p>
            <w:pPr>
              <w:pStyle w:val="17"/>
            </w:pPr>
            <w:r>
              <w:t>30.00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164.21</w:t>
            </w:r>
          </w:p>
        </w:tc>
        <w:tc>
          <w:tcPr>
            <w:tcW w:w="1361" w:type="dxa"/>
            <w:vAlign w:val="center"/>
          </w:tcPr>
          <w:p>
            <w:pPr>
              <w:pStyle w:val="13"/>
            </w:pPr>
            <w:r>
              <w:t>134.21</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164.21</w:t>
            </w:r>
          </w:p>
        </w:tc>
        <w:tc>
          <w:tcPr>
            <w:tcW w:w="1361" w:type="dxa"/>
            <w:vAlign w:val="center"/>
          </w:tcPr>
          <w:p>
            <w:pPr>
              <w:pStyle w:val="13"/>
            </w:pPr>
            <w:r>
              <w:t>134.21</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2012901</w:t>
            </w:r>
          </w:p>
        </w:tc>
        <w:tc>
          <w:tcPr>
            <w:tcW w:w="4535" w:type="dxa"/>
            <w:vAlign w:val="center"/>
          </w:tcPr>
          <w:p>
            <w:pPr>
              <w:pStyle w:val="14"/>
            </w:pPr>
            <w:r>
              <w:t>行政运行</w:t>
            </w:r>
          </w:p>
        </w:tc>
        <w:tc>
          <w:tcPr>
            <w:tcW w:w="1361" w:type="dxa"/>
            <w:vAlign w:val="center"/>
          </w:tcPr>
          <w:p>
            <w:pPr>
              <w:pStyle w:val="13"/>
            </w:pPr>
            <w:r>
              <w:t>134.21</w:t>
            </w:r>
          </w:p>
        </w:tc>
        <w:tc>
          <w:tcPr>
            <w:tcW w:w="1361" w:type="dxa"/>
            <w:vAlign w:val="center"/>
          </w:tcPr>
          <w:p>
            <w:pPr>
              <w:pStyle w:val="13"/>
            </w:pPr>
            <w:r>
              <w:t>134.21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2012902</w:t>
            </w:r>
          </w:p>
        </w:tc>
        <w:tc>
          <w:tcPr>
            <w:tcW w:w="4535" w:type="dxa"/>
            <w:vAlign w:val="center"/>
          </w:tcPr>
          <w:p>
            <w:pPr>
              <w:pStyle w:val="14"/>
            </w:pPr>
            <w:r>
              <w:t>一般行政管理事务</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28.84</w:t>
            </w:r>
          </w:p>
        </w:tc>
        <w:tc>
          <w:tcPr>
            <w:tcW w:w="1361" w:type="dxa"/>
            <w:vAlign w:val="center"/>
          </w:tcPr>
          <w:p>
            <w:pPr>
              <w:pStyle w:val="13"/>
            </w:pPr>
            <w:r>
              <w:t>28.84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28.84</w:t>
            </w:r>
          </w:p>
        </w:tc>
        <w:tc>
          <w:tcPr>
            <w:tcW w:w="1361" w:type="dxa"/>
            <w:vAlign w:val="center"/>
          </w:tcPr>
          <w:p>
            <w:pPr>
              <w:pStyle w:val="13"/>
            </w:pPr>
            <w:r>
              <w:t>28.84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8.32</w:t>
            </w:r>
          </w:p>
        </w:tc>
        <w:tc>
          <w:tcPr>
            <w:tcW w:w="1361" w:type="dxa"/>
            <w:vAlign w:val="center"/>
          </w:tcPr>
          <w:p>
            <w:pPr>
              <w:pStyle w:val="13"/>
            </w:pPr>
            <w:r>
              <w:t>8.32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20.52</w:t>
            </w:r>
          </w:p>
        </w:tc>
        <w:tc>
          <w:tcPr>
            <w:tcW w:w="1361" w:type="dxa"/>
            <w:vAlign w:val="center"/>
          </w:tcPr>
          <w:p>
            <w:pPr>
              <w:pStyle w:val="13"/>
            </w:pPr>
            <w:r>
              <w:t>20.52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16.50</w:t>
            </w:r>
          </w:p>
        </w:tc>
        <w:tc>
          <w:tcPr>
            <w:tcW w:w="1361" w:type="dxa"/>
            <w:vAlign w:val="center"/>
          </w:tcPr>
          <w:p>
            <w:pPr>
              <w:pStyle w:val="13"/>
            </w:pPr>
            <w:r>
              <w:t>16.50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16.50</w:t>
            </w:r>
          </w:p>
        </w:tc>
        <w:tc>
          <w:tcPr>
            <w:tcW w:w="1361" w:type="dxa"/>
            <w:vAlign w:val="center"/>
          </w:tcPr>
          <w:p>
            <w:pPr>
              <w:pStyle w:val="13"/>
            </w:pPr>
            <w:r>
              <w:t>16.50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7.44</w:t>
            </w:r>
          </w:p>
        </w:tc>
        <w:tc>
          <w:tcPr>
            <w:tcW w:w="1361" w:type="dxa"/>
            <w:vAlign w:val="center"/>
          </w:tcPr>
          <w:p>
            <w:pPr>
              <w:pStyle w:val="13"/>
            </w:pPr>
            <w:r>
              <w:t>7.44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9.06</w:t>
            </w:r>
          </w:p>
        </w:tc>
        <w:tc>
          <w:tcPr>
            <w:tcW w:w="1361" w:type="dxa"/>
            <w:vAlign w:val="center"/>
          </w:tcPr>
          <w:p>
            <w:pPr>
              <w:pStyle w:val="13"/>
            </w:pPr>
            <w:r>
              <w:t>9.06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9.64</w:t>
            </w:r>
          </w:p>
        </w:tc>
        <w:tc>
          <w:tcPr>
            <w:tcW w:w="1361" w:type="dxa"/>
            <w:vAlign w:val="center"/>
          </w:tcPr>
          <w:p>
            <w:pPr>
              <w:pStyle w:val="13"/>
            </w:pPr>
            <w:r>
              <w:t>9.64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9.64</w:t>
            </w:r>
          </w:p>
        </w:tc>
        <w:tc>
          <w:tcPr>
            <w:tcW w:w="1361" w:type="dxa"/>
            <w:vAlign w:val="center"/>
          </w:tcPr>
          <w:p>
            <w:pPr>
              <w:pStyle w:val="13"/>
            </w:pPr>
            <w:r>
              <w:t>9.64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9.64</w:t>
            </w:r>
          </w:p>
        </w:tc>
        <w:tc>
          <w:tcPr>
            <w:tcW w:w="1361" w:type="dxa"/>
            <w:vAlign w:val="center"/>
          </w:tcPr>
          <w:p>
            <w:pPr>
              <w:pStyle w:val="13"/>
            </w:pPr>
            <w:r>
              <w:t>9.64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713001秦皇岛市海港区妇女联合会本级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219.19</w:t>
            </w:r>
          </w:p>
        </w:tc>
        <w:tc>
          <w:tcPr>
            <w:tcW w:w="3402" w:type="dxa"/>
            <w:vAlign w:val="center"/>
          </w:tcPr>
          <w:p>
            <w:pPr>
              <w:pStyle w:val="14"/>
            </w:pPr>
            <w:r>
              <w:t>一、一般公共服务支出</w:t>
            </w:r>
          </w:p>
        </w:tc>
        <w:tc>
          <w:tcPr>
            <w:tcW w:w="1474" w:type="dxa"/>
            <w:vAlign w:val="center"/>
          </w:tcPr>
          <w:p>
            <w:pPr>
              <w:pStyle w:val="13"/>
            </w:pPr>
            <w:r>
              <w:t>164.21</w:t>
            </w:r>
          </w:p>
        </w:tc>
        <w:tc>
          <w:tcPr>
            <w:tcW w:w="1474" w:type="dxa"/>
            <w:vAlign w:val="center"/>
          </w:tcPr>
          <w:p>
            <w:pPr>
              <w:pStyle w:val="13"/>
            </w:pPr>
            <w:r>
              <w:t>164.21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28.84</w:t>
            </w:r>
          </w:p>
        </w:tc>
        <w:tc>
          <w:tcPr>
            <w:tcW w:w="1474" w:type="dxa"/>
            <w:vAlign w:val="center"/>
          </w:tcPr>
          <w:p>
            <w:pPr>
              <w:pStyle w:val="13"/>
            </w:pPr>
            <w:r>
              <w:t>28.84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16.50</w:t>
            </w:r>
          </w:p>
        </w:tc>
        <w:tc>
          <w:tcPr>
            <w:tcW w:w="1474" w:type="dxa"/>
            <w:vAlign w:val="center"/>
          </w:tcPr>
          <w:p>
            <w:pPr>
              <w:pStyle w:val="13"/>
            </w:pPr>
            <w:r>
              <w:t>16.50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9.64</w:t>
            </w:r>
          </w:p>
        </w:tc>
        <w:tc>
          <w:tcPr>
            <w:tcW w:w="1474" w:type="dxa"/>
            <w:vAlign w:val="center"/>
          </w:tcPr>
          <w:p>
            <w:pPr>
              <w:pStyle w:val="13"/>
            </w:pPr>
            <w:r>
              <w:t>9.64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219.19</w:t>
            </w:r>
          </w:p>
        </w:tc>
        <w:tc>
          <w:tcPr>
            <w:tcW w:w="3402" w:type="dxa"/>
            <w:vAlign w:val="center"/>
          </w:tcPr>
          <w:p>
            <w:pPr>
              <w:pStyle w:val="16"/>
            </w:pPr>
            <w:r>
              <w:t>本年支出合计</w:t>
            </w:r>
          </w:p>
        </w:tc>
        <w:tc>
          <w:tcPr>
            <w:tcW w:w="1474" w:type="dxa"/>
            <w:vAlign w:val="center"/>
          </w:tcPr>
          <w:p>
            <w:pPr>
              <w:pStyle w:val="17"/>
            </w:pPr>
            <w:r>
              <w:t>219.19</w:t>
            </w:r>
          </w:p>
        </w:tc>
        <w:tc>
          <w:tcPr>
            <w:tcW w:w="1474" w:type="dxa"/>
            <w:vAlign w:val="center"/>
          </w:tcPr>
          <w:p>
            <w:pPr>
              <w:pStyle w:val="17"/>
            </w:pPr>
            <w:r>
              <w:t>219.19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219.19</w:t>
            </w:r>
          </w:p>
        </w:tc>
        <w:tc>
          <w:tcPr>
            <w:tcW w:w="3402" w:type="dxa"/>
            <w:vAlign w:val="center"/>
          </w:tcPr>
          <w:p>
            <w:pPr>
              <w:pStyle w:val="16"/>
            </w:pPr>
            <w:r>
              <w:t>支出总计</w:t>
            </w:r>
          </w:p>
        </w:tc>
        <w:tc>
          <w:tcPr>
            <w:tcW w:w="1474" w:type="dxa"/>
            <w:vAlign w:val="center"/>
          </w:tcPr>
          <w:p>
            <w:pPr>
              <w:pStyle w:val="17"/>
            </w:pPr>
            <w:r>
              <w:t>219.19</w:t>
            </w:r>
          </w:p>
        </w:tc>
        <w:tc>
          <w:tcPr>
            <w:tcW w:w="1474" w:type="dxa"/>
            <w:vAlign w:val="center"/>
          </w:tcPr>
          <w:p>
            <w:pPr>
              <w:pStyle w:val="17"/>
            </w:pPr>
            <w:r>
              <w:t>219.19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713001秦皇岛市海港区妇女联合会本级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219.19</w:t>
            </w:r>
          </w:p>
        </w:tc>
        <w:tc>
          <w:tcPr>
            <w:tcW w:w="2551" w:type="dxa"/>
            <w:vAlign w:val="center"/>
          </w:tcPr>
          <w:p>
            <w:pPr>
              <w:pStyle w:val="17"/>
            </w:pPr>
            <w:r>
              <w:t>189.19</w:t>
            </w:r>
          </w:p>
        </w:tc>
        <w:tc>
          <w:tcPr>
            <w:tcW w:w="2551" w:type="dxa"/>
            <w:vAlign w:val="center"/>
          </w:tcPr>
          <w:p>
            <w:pPr>
              <w:pStyle w:val="17"/>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164.21</w:t>
            </w:r>
          </w:p>
        </w:tc>
        <w:tc>
          <w:tcPr>
            <w:tcW w:w="2551" w:type="dxa"/>
            <w:vAlign w:val="center"/>
          </w:tcPr>
          <w:p>
            <w:pPr>
              <w:pStyle w:val="13"/>
            </w:pPr>
            <w:r>
              <w:t>134.21</w:t>
            </w: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164.21</w:t>
            </w:r>
          </w:p>
        </w:tc>
        <w:tc>
          <w:tcPr>
            <w:tcW w:w="2551" w:type="dxa"/>
            <w:vAlign w:val="center"/>
          </w:tcPr>
          <w:p>
            <w:pPr>
              <w:pStyle w:val="13"/>
            </w:pPr>
            <w:r>
              <w:t>134.21</w:t>
            </w: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2012901</w:t>
            </w:r>
          </w:p>
        </w:tc>
        <w:tc>
          <w:tcPr>
            <w:tcW w:w="4535" w:type="dxa"/>
            <w:vAlign w:val="center"/>
          </w:tcPr>
          <w:p>
            <w:pPr>
              <w:pStyle w:val="14"/>
            </w:pPr>
            <w:r>
              <w:t>行政运行</w:t>
            </w:r>
          </w:p>
        </w:tc>
        <w:tc>
          <w:tcPr>
            <w:tcW w:w="2551" w:type="dxa"/>
            <w:vAlign w:val="center"/>
          </w:tcPr>
          <w:p>
            <w:pPr>
              <w:pStyle w:val="13"/>
            </w:pPr>
            <w:r>
              <w:t>134.21</w:t>
            </w:r>
          </w:p>
        </w:tc>
        <w:tc>
          <w:tcPr>
            <w:tcW w:w="2551" w:type="dxa"/>
            <w:vAlign w:val="center"/>
          </w:tcPr>
          <w:p>
            <w:pPr>
              <w:pStyle w:val="13"/>
            </w:pPr>
            <w:r>
              <w:t>134.21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2012902</w:t>
            </w:r>
          </w:p>
        </w:tc>
        <w:tc>
          <w:tcPr>
            <w:tcW w:w="4535" w:type="dxa"/>
            <w:vAlign w:val="center"/>
          </w:tcPr>
          <w:p>
            <w:pPr>
              <w:pStyle w:val="14"/>
            </w:pPr>
            <w:r>
              <w:t>一般行政管理事务</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28.84</w:t>
            </w:r>
          </w:p>
        </w:tc>
        <w:tc>
          <w:tcPr>
            <w:tcW w:w="2551" w:type="dxa"/>
            <w:vAlign w:val="center"/>
          </w:tcPr>
          <w:p>
            <w:pPr>
              <w:pStyle w:val="13"/>
            </w:pPr>
            <w:r>
              <w:t>28.84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28.84</w:t>
            </w:r>
          </w:p>
        </w:tc>
        <w:tc>
          <w:tcPr>
            <w:tcW w:w="2551" w:type="dxa"/>
            <w:vAlign w:val="center"/>
          </w:tcPr>
          <w:p>
            <w:pPr>
              <w:pStyle w:val="13"/>
            </w:pPr>
            <w:r>
              <w:t>28.84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8.32</w:t>
            </w:r>
          </w:p>
        </w:tc>
        <w:tc>
          <w:tcPr>
            <w:tcW w:w="2551" w:type="dxa"/>
            <w:vAlign w:val="center"/>
          </w:tcPr>
          <w:p>
            <w:pPr>
              <w:pStyle w:val="13"/>
            </w:pPr>
            <w:r>
              <w:t>8.32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20.52</w:t>
            </w:r>
          </w:p>
        </w:tc>
        <w:tc>
          <w:tcPr>
            <w:tcW w:w="2551" w:type="dxa"/>
            <w:vAlign w:val="center"/>
          </w:tcPr>
          <w:p>
            <w:pPr>
              <w:pStyle w:val="13"/>
            </w:pPr>
            <w:r>
              <w:t>20.52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16.50</w:t>
            </w:r>
          </w:p>
        </w:tc>
        <w:tc>
          <w:tcPr>
            <w:tcW w:w="2551" w:type="dxa"/>
            <w:vAlign w:val="center"/>
          </w:tcPr>
          <w:p>
            <w:pPr>
              <w:pStyle w:val="13"/>
            </w:pPr>
            <w:r>
              <w:t>16.50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16.50</w:t>
            </w:r>
          </w:p>
        </w:tc>
        <w:tc>
          <w:tcPr>
            <w:tcW w:w="2551" w:type="dxa"/>
            <w:vAlign w:val="center"/>
          </w:tcPr>
          <w:p>
            <w:pPr>
              <w:pStyle w:val="13"/>
            </w:pPr>
            <w:r>
              <w:t>16.50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7.44</w:t>
            </w:r>
          </w:p>
        </w:tc>
        <w:tc>
          <w:tcPr>
            <w:tcW w:w="2551" w:type="dxa"/>
            <w:vAlign w:val="center"/>
          </w:tcPr>
          <w:p>
            <w:pPr>
              <w:pStyle w:val="13"/>
            </w:pPr>
            <w:r>
              <w:t>7.44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9.06</w:t>
            </w:r>
          </w:p>
        </w:tc>
        <w:tc>
          <w:tcPr>
            <w:tcW w:w="2551" w:type="dxa"/>
            <w:vAlign w:val="center"/>
          </w:tcPr>
          <w:p>
            <w:pPr>
              <w:pStyle w:val="13"/>
            </w:pPr>
            <w:r>
              <w:t>9.06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9.64</w:t>
            </w:r>
          </w:p>
        </w:tc>
        <w:tc>
          <w:tcPr>
            <w:tcW w:w="2551" w:type="dxa"/>
            <w:vAlign w:val="center"/>
          </w:tcPr>
          <w:p>
            <w:pPr>
              <w:pStyle w:val="13"/>
            </w:pPr>
            <w:r>
              <w:t>9.64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9.64</w:t>
            </w:r>
          </w:p>
        </w:tc>
        <w:tc>
          <w:tcPr>
            <w:tcW w:w="2551" w:type="dxa"/>
            <w:vAlign w:val="center"/>
          </w:tcPr>
          <w:p>
            <w:pPr>
              <w:pStyle w:val="13"/>
            </w:pPr>
            <w:r>
              <w:t>9.64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9.64</w:t>
            </w:r>
          </w:p>
        </w:tc>
        <w:tc>
          <w:tcPr>
            <w:tcW w:w="2551" w:type="dxa"/>
            <w:vAlign w:val="center"/>
          </w:tcPr>
          <w:p>
            <w:pPr>
              <w:pStyle w:val="13"/>
            </w:pPr>
            <w:r>
              <w:t>9.64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713001秦皇岛市海港区妇女联合会本级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189.19</w:t>
            </w:r>
          </w:p>
        </w:tc>
        <w:tc>
          <w:tcPr>
            <w:tcW w:w="2551" w:type="dxa"/>
            <w:vAlign w:val="center"/>
          </w:tcPr>
          <w:p>
            <w:pPr>
              <w:pStyle w:val="17"/>
            </w:pPr>
            <w:r>
              <w:t>177.38</w:t>
            </w:r>
          </w:p>
        </w:tc>
        <w:tc>
          <w:tcPr>
            <w:tcW w:w="2551" w:type="dxa"/>
            <w:vAlign w:val="center"/>
          </w:tcPr>
          <w:p>
            <w:pPr>
              <w:pStyle w:val="17"/>
            </w:pPr>
            <w:r>
              <w:t>11.81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168.75</w:t>
            </w:r>
          </w:p>
        </w:tc>
        <w:tc>
          <w:tcPr>
            <w:tcW w:w="2551" w:type="dxa"/>
            <w:vAlign w:val="center"/>
          </w:tcPr>
          <w:p>
            <w:pPr>
              <w:pStyle w:val="13"/>
            </w:pPr>
            <w:r>
              <w:t>168.75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47.45</w:t>
            </w:r>
          </w:p>
        </w:tc>
        <w:tc>
          <w:tcPr>
            <w:tcW w:w="2551" w:type="dxa"/>
            <w:vAlign w:val="center"/>
          </w:tcPr>
          <w:p>
            <w:pPr>
              <w:pStyle w:val="13"/>
            </w:pPr>
            <w:r>
              <w:t>47.45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23.44</w:t>
            </w:r>
          </w:p>
        </w:tc>
        <w:tc>
          <w:tcPr>
            <w:tcW w:w="2551" w:type="dxa"/>
            <w:vAlign w:val="center"/>
          </w:tcPr>
          <w:p>
            <w:pPr>
              <w:pStyle w:val="13"/>
            </w:pPr>
            <w:r>
              <w:t>23.44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12.67</w:t>
            </w:r>
          </w:p>
        </w:tc>
        <w:tc>
          <w:tcPr>
            <w:tcW w:w="2551" w:type="dxa"/>
            <w:vAlign w:val="center"/>
          </w:tcPr>
          <w:p>
            <w:pPr>
              <w:pStyle w:val="13"/>
            </w:pPr>
            <w:r>
              <w:t>12.67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37.26</w:t>
            </w:r>
          </w:p>
        </w:tc>
        <w:tc>
          <w:tcPr>
            <w:tcW w:w="2551" w:type="dxa"/>
            <w:vAlign w:val="center"/>
          </w:tcPr>
          <w:p>
            <w:pPr>
              <w:pStyle w:val="13"/>
            </w:pPr>
            <w:r>
              <w:t>37.26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20.52</w:t>
            </w:r>
          </w:p>
        </w:tc>
        <w:tc>
          <w:tcPr>
            <w:tcW w:w="2551" w:type="dxa"/>
            <w:vAlign w:val="center"/>
          </w:tcPr>
          <w:p>
            <w:pPr>
              <w:pStyle w:val="13"/>
            </w:pPr>
            <w:r>
              <w:t>20.52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7.44</w:t>
            </w:r>
          </w:p>
        </w:tc>
        <w:tc>
          <w:tcPr>
            <w:tcW w:w="2551" w:type="dxa"/>
            <w:vAlign w:val="center"/>
          </w:tcPr>
          <w:p>
            <w:pPr>
              <w:pStyle w:val="13"/>
            </w:pPr>
            <w:r>
              <w:t>7.44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9.06</w:t>
            </w:r>
          </w:p>
        </w:tc>
        <w:tc>
          <w:tcPr>
            <w:tcW w:w="2551" w:type="dxa"/>
            <w:vAlign w:val="center"/>
          </w:tcPr>
          <w:p>
            <w:pPr>
              <w:pStyle w:val="13"/>
            </w:pPr>
            <w:r>
              <w:t>9.06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1.27</w:t>
            </w:r>
          </w:p>
        </w:tc>
        <w:tc>
          <w:tcPr>
            <w:tcW w:w="2551" w:type="dxa"/>
            <w:vAlign w:val="center"/>
          </w:tcPr>
          <w:p>
            <w:pPr>
              <w:pStyle w:val="13"/>
            </w:pPr>
            <w:r>
              <w:t>1.27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9.64</w:t>
            </w:r>
          </w:p>
        </w:tc>
        <w:tc>
          <w:tcPr>
            <w:tcW w:w="2551" w:type="dxa"/>
            <w:vAlign w:val="center"/>
          </w:tcPr>
          <w:p>
            <w:pPr>
              <w:pStyle w:val="13"/>
            </w:pPr>
            <w:r>
              <w:t>9.64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11.81</w:t>
            </w:r>
          </w:p>
        </w:tc>
        <w:tc>
          <w:tcPr>
            <w:tcW w:w="2551" w:type="dxa"/>
            <w:vAlign w:val="center"/>
          </w:tcPr>
          <w:p>
            <w:pPr>
              <w:pStyle w:val="13"/>
            </w:pPr>
          </w:p>
        </w:tc>
        <w:tc>
          <w:tcPr>
            <w:tcW w:w="2551" w:type="dxa"/>
            <w:vAlign w:val="center"/>
          </w:tcPr>
          <w:p>
            <w:pPr>
              <w:pStyle w:val="13"/>
            </w:pPr>
            <w:r>
              <w:t>11.81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2.75</w:t>
            </w:r>
          </w:p>
        </w:tc>
        <w:tc>
          <w:tcPr>
            <w:tcW w:w="2551" w:type="dxa"/>
            <w:vAlign w:val="center"/>
          </w:tcPr>
          <w:p>
            <w:pPr>
              <w:pStyle w:val="13"/>
            </w:pPr>
          </w:p>
        </w:tc>
        <w:tc>
          <w:tcPr>
            <w:tcW w:w="2551" w:type="dxa"/>
            <w:vAlign w:val="center"/>
          </w:tcPr>
          <w:p>
            <w:pPr>
              <w:pStyle w:val="13"/>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2.28</w:t>
            </w:r>
          </w:p>
        </w:tc>
        <w:tc>
          <w:tcPr>
            <w:tcW w:w="2551" w:type="dxa"/>
            <w:vAlign w:val="center"/>
          </w:tcPr>
          <w:p>
            <w:pPr>
              <w:pStyle w:val="13"/>
            </w:pPr>
          </w:p>
        </w:tc>
        <w:tc>
          <w:tcPr>
            <w:tcW w:w="2551" w:type="dxa"/>
            <w:vAlign w:val="center"/>
          </w:tcPr>
          <w:p>
            <w:pPr>
              <w:pStyle w:val="13"/>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0.10</w:t>
            </w:r>
          </w:p>
        </w:tc>
        <w:tc>
          <w:tcPr>
            <w:tcW w:w="2551" w:type="dxa"/>
            <w:vAlign w:val="center"/>
          </w:tcPr>
          <w:p>
            <w:pPr>
              <w:pStyle w:val="13"/>
            </w:pPr>
          </w:p>
        </w:tc>
        <w:tc>
          <w:tcPr>
            <w:tcW w:w="2551"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2.13</w:t>
            </w:r>
          </w:p>
        </w:tc>
        <w:tc>
          <w:tcPr>
            <w:tcW w:w="2551" w:type="dxa"/>
            <w:vAlign w:val="center"/>
          </w:tcPr>
          <w:p>
            <w:pPr>
              <w:pStyle w:val="13"/>
            </w:pPr>
          </w:p>
        </w:tc>
        <w:tc>
          <w:tcPr>
            <w:tcW w:w="2551" w:type="dxa"/>
            <w:vAlign w:val="center"/>
          </w:tcPr>
          <w:p>
            <w:pPr>
              <w:pStyle w:val="13"/>
            </w:pPr>
            <w:r>
              <w:t>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1.55</w:t>
            </w:r>
          </w:p>
        </w:tc>
        <w:tc>
          <w:tcPr>
            <w:tcW w:w="2551" w:type="dxa"/>
            <w:vAlign w:val="center"/>
          </w:tcPr>
          <w:p>
            <w:pPr>
              <w:pStyle w:val="13"/>
            </w:pPr>
          </w:p>
        </w:tc>
        <w:tc>
          <w:tcPr>
            <w:tcW w:w="2551" w:type="dxa"/>
            <w:vAlign w:val="center"/>
          </w:tcPr>
          <w:p>
            <w:pPr>
              <w:pStyle w:val="13"/>
            </w:pPr>
            <w: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2.76</w:t>
            </w:r>
          </w:p>
        </w:tc>
        <w:tc>
          <w:tcPr>
            <w:tcW w:w="2551" w:type="dxa"/>
            <w:vAlign w:val="center"/>
          </w:tcPr>
          <w:p>
            <w:pPr>
              <w:pStyle w:val="13"/>
            </w:pPr>
          </w:p>
        </w:tc>
        <w:tc>
          <w:tcPr>
            <w:tcW w:w="2551" w:type="dxa"/>
            <w:vAlign w:val="center"/>
          </w:tcPr>
          <w:p>
            <w:pPr>
              <w:pStyle w:val="13"/>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0.24</w:t>
            </w:r>
          </w:p>
        </w:tc>
        <w:tc>
          <w:tcPr>
            <w:tcW w:w="2551" w:type="dxa"/>
            <w:vAlign w:val="center"/>
          </w:tcPr>
          <w:p>
            <w:pPr>
              <w:pStyle w:val="13"/>
            </w:pPr>
          </w:p>
        </w:tc>
        <w:tc>
          <w:tcPr>
            <w:tcW w:w="2551" w:type="dxa"/>
            <w:vAlign w:val="center"/>
          </w:tcPr>
          <w:p>
            <w:pPr>
              <w:pStyle w:val="13"/>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8.63</w:t>
            </w:r>
          </w:p>
        </w:tc>
        <w:tc>
          <w:tcPr>
            <w:tcW w:w="2551" w:type="dxa"/>
            <w:vAlign w:val="center"/>
          </w:tcPr>
          <w:p>
            <w:pPr>
              <w:pStyle w:val="13"/>
            </w:pPr>
            <w:r>
              <w:t>8.63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8.18</w:t>
            </w:r>
          </w:p>
        </w:tc>
        <w:tc>
          <w:tcPr>
            <w:tcW w:w="2551" w:type="dxa"/>
            <w:vAlign w:val="center"/>
          </w:tcPr>
          <w:p>
            <w:pPr>
              <w:pStyle w:val="13"/>
            </w:pPr>
            <w:r>
              <w:t>8.18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0.45</w:t>
            </w:r>
          </w:p>
        </w:tc>
        <w:tc>
          <w:tcPr>
            <w:tcW w:w="2551" w:type="dxa"/>
            <w:vAlign w:val="center"/>
          </w:tcPr>
          <w:p>
            <w:pPr>
              <w:pStyle w:val="13"/>
            </w:pPr>
            <w:r>
              <w:t>0.45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713001秦皇岛市海港区妇女联合会本级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713001秦皇岛市海港区妇女联合会本级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713001秦皇岛市海港区妇女联合会本级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1</w:t>
            </w:r>
          </w:p>
        </w:tc>
        <w:tc>
          <w:tcPr>
            <w:tcW w:w="3798" w:type="dxa"/>
            <w:vAlign w:val="center"/>
          </w:tcPr>
          <w:p>
            <w:pPr>
              <w:textAlignment w:val="top"/>
            </w:pPr>
            <w:r>
              <w:rPr>
                <w:rFonts w:ascii="Calibri" w:hAnsi="Calibri" w:eastAsia="宋体" w:cs="Calibri"/>
                <w:color w:val="000000"/>
                <w:sz w:val="22"/>
                <w:szCs w:val="22"/>
                <w:lang w:bidi="ar"/>
              </w:rPr>
              <w:t>“三公”经费小计</w:t>
            </w:r>
          </w:p>
        </w:tc>
        <w:tc>
          <w:tcPr>
            <w:tcW w:w="2382" w:type="dxa"/>
            <w:vAlign w:val="center"/>
          </w:tcPr>
          <w:p>
            <w:pPr>
              <w:jc w:val="right"/>
              <w:textAlignment w:val="top"/>
            </w:pPr>
            <w:r>
              <w:rPr>
                <w:rFonts w:hint="eastAsia"/>
              </w:rPr>
              <w:t>0.1</w:t>
            </w:r>
          </w:p>
        </w:tc>
        <w:tc>
          <w:tcPr>
            <w:tcW w:w="2381" w:type="dxa"/>
            <w:vAlign w:val="center"/>
          </w:tcPr>
          <w:p>
            <w:pPr>
              <w:jc w:val="right"/>
              <w:textAlignment w:val="top"/>
            </w:pPr>
            <w:r>
              <w:rPr>
                <w:rFonts w:hint="eastAsia"/>
              </w:rPr>
              <w:t>0.1</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2</w:t>
            </w:r>
          </w:p>
        </w:tc>
        <w:tc>
          <w:tcPr>
            <w:tcW w:w="3798" w:type="dxa"/>
            <w:vAlign w:val="center"/>
          </w:tcPr>
          <w:p>
            <w:pPr>
              <w:textAlignment w:val="top"/>
            </w:pPr>
            <w:r>
              <w:rPr>
                <w:rFonts w:ascii="Calibri" w:hAnsi="Calibri" w:eastAsia="宋体" w:cs="Calibri"/>
                <w:color w:val="000000"/>
                <w:sz w:val="22"/>
                <w:szCs w:val="22"/>
                <w:lang w:bidi="ar"/>
              </w:rPr>
              <w:t>一、因公出国（境）费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3</w:t>
            </w:r>
          </w:p>
        </w:tc>
        <w:tc>
          <w:tcPr>
            <w:tcW w:w="3798" w:type="dxa"/>
            <w:vAlign w:val="center"/>
          </w:tcPr>
          <w:p>
            <w:pPr>
              <w:textAlignment w:val="top"/>
            </w:pPr>
            <w:r>
              <w:rPr>
                <w:rFonts w:ascii="Calibri" w:hAnsi="Calibri" w:eastAsia="宋体" w:cs="Calibri"/>
                <w:color w:val="000000"/>
                <w:sz w:val="22"/>
                <w:szCs w:val="22"/>
                <w:lang w:bidi="ar"/>
              </w:rPr>
              <w:t xml:space="preserve">    其中：教学科研人员因公出国（境）费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4</w:t>
            </w:r>
          </w:p>
        </w:tc>
        <w:tc>
          <w:tcPr>
            <w:tcW w:w="3798" w:type="dxa"/>
            <w:vAlign w:val="center"/>
          </w:tcPr>
          <w:p>
            <w:pPr>
              <w:textAlignment w:val="top"/>
            </w:pPr>
            <w:r>
              <w:rPr>
                <w:rFonts w:ascii="Calibri" w:hAnsi="Calibri" w:eastAsia="宋体" w:cs="Calibri"/>
                <w:color w:val="000000"/>
                <w:sz w:val="22"/>
                <w:szCs w:val="22"/>
                <w:lang w:bidi="ar"/>
              </w:rPr>
              <w:t xml:space="preserve">          其他因公出国（境）费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5</w:t>
            </w:r>
          </w:p>
        </w:tc>
        <w:tc>
          <w:tcPr>
            <w:tcW w:w="3798" w:type="dxa"/>
            <w:vAlign w:val="center"/>
          </w:tcPr>
          <w:p>
            <w:pPr>
              <w:textAlignment w:val="top"/>
            </w:pPr>
            <w:r>
              <w:rPr>
                <w:rFonts w:ascii="Calibri" w:hAnsi="Calibri" w:eastAsia="宋体" w:cs="Calibri"/>
                <w:color w:val="000000"/>
                <w:sz w:val="22"/>
                <w:szCs w:val="22"/>
                <w:lang w:bidi="ar"/>
              </w:rPr>
              <w:t>二、公务用车购置及运维费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6</w:t>
            </w:r>
          </w:p>
        </w:tc>
        <w:tc>
          <w:tcPr>
            <w:tcW w:w="3798" w:type="dxa"/>
            <w:vAlign w:val="center"/>
          </w:tcPr>
          <w:p>
            <w:pPr>
              <w:textAlignment w:val="top"/>
            </w:pPr>
            <w:r>
              <w:rPr>
                <w:rFonts w:ascii="Calibri" w:hAnsi="Calibri" w:eastAsia="宋体" w:cs="Calibri"/>
                <w:color w:val="000000"/>
                <w:sz w:val="22"/>
                <w:szCs w:val="22"/>
                <w:lang w:bidi="ar"/>
              </w:rPr>
              <w:t xml:space="preserve">    其中：公务用车购置费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7</w:t>
            </w:r>
          </w:p>
        </w:tc>
        <w:tc>
          <w:tcPr>
            <w:tcW w:w="3798" w:type="dxa"/>
            <w:vAlign w:val="center"/>
          </w:tcPr>
          <w:p>
            <w:pPr>
              <w:textAlignment w:val="top"/>
            </w:pPr>
            <w:r>
              <w:rPr>
                <w:rFonts w:ascii="Calibri" w:hAnsi="Calibri" w:eastAsia="宋体" w:cs="Calibri"/>
                <w:color w:val="000000"/>
                <w:sz w:val="22"/>
                <w:szCs w:val="22"/>
                <w:lang w:bidi="ar"/>
              </w:rPr>
              <w:t xml:space="preserve">          公务用车运行维护费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8</w:t>
            </w:r>
          </w:p>
        </w:tc>
        <w:tc>
          <w:tcPr>
            <w:tcW w:w="3798" w:type="dxa"/>
            <w:vAlign w:val="center"/>
          </w:tcPr>
          <w:p>
            <w:pPr>
              <w:textAlignment w:val="top"/>
            </w:pPr>
            <w:r>
              <w:rPr>
                <w:rFonts w:ascii="Calibri" w:hAnsi="Calibri" w:eastAsia="宋体" w:cs="Calibri"/>
                <w:color w:val="000000"/>
                <w:sz w:val="22"/>
                <w:szCs w:val="22"/>
                <w:lang w:bidi="ar"/>
              </w:rPr>
              <w:t>三、公务接待费</w:t>
            </w:r>
          </w:p>
        </w:tc>
        <w:tc>
          <w:tcPr>
            <w:tcW w:w="2382" w:type="dxa"/>
            <w:vAlign w:val="center"/>
          </w:tcPr>
          <w:p>
            <w:pPr>
              <w:jc w:val="right"/>
              <w:textAlignment w:val="top"/>
            </w:pPr>
            <w:r>
              <w:rPr>
                <w:rFonts w:hint="eastAsia"/>
              </w:rPr>
              <w:t>0.1</w:t>
            </w:r>
          </w:p>
        </w:tc>
        <w:tc>
          <w:tcPr>
            <w:tcW w:w="2381" w:type="dxa"/>
            <w:vAlign w:val="center"/>
          </w:tcPr>
          <w:p>
            <w:pPr>
              <w:jc w:val="right"/>
              <w:textAlignment w:val="top"/>
            </w:pPr>
            <w:r>
              <w:rPr>
                <w:rFonts w:hint="eastAsia"/>
              </w:rPr>
              <w:t>0.1</w:t>
            </w: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秦皇岛市海港区妇女联合会本级2023年单位预算信息公开情况说明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、《地方预决算公开操作规程》和《关于进一步推进预算公开工作的实施意见》规定，现将秦皇岛市海港区妇女联合会本级2023年单位预算公开如下：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根据《秦皇岛市海港区妇女联合会职能配置、内设机构和人员编制规定》，秦皇岛市海港区妇女联合会的主要职责是：</w:t>
      </w:r>
    </w:p>
    <w:p>
      <w:pPr>
        <w:pStyle w:val="19"/>
      </w:pPr>
      <w:r>
        <w:t>根据《妇联部门职能配置、内设机构和人员编制规定》， 妇联部门的主要职责是：</w:t>
      </w:r>
    </w:p>
    <w:p>
      <w:pPr>
        <w:pStyle w:val="19"/>
      </w:pPr>
      <w:r>
        <w:t>加强教育引导和宣传指导，带动全区广大妇女统一思想、凝心聚力，围绕中央、省、市、区中心工作，为建设一流主城区和沿海经济增长极做出应有贡献。加大普法宣传力度和矛盾纠纷化解疏导力度，提升妇女及家庭的守法意识和用法能力；完善维权工作机制，加强维权阵地建设，提升妇联依法维权服务能力。注涉及妇女儿童切身利益的热点、难点问题，及时向区委、区政府反映社情民意，提出对策建议；代表妇女参与我区社会事务的民主管理，民主监督，督促检查保护妇女儿童合法权益，促进男女平等。带动全区城乡妇女主动参与经济建设和社会发展，为推动全区经济发展和一流主动区建设贡献力量；鼓励引领妇女积极创业，灵活就业。</w:t>
      </w: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秦皇岛市海港区妇女联合会本级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p>
    <w:p>
      <w:pPr>
        <w:spacing w:before="10" w:after="10"/>
        <w:ind w:firstLine="640"/>
        <w:outlineLvl w:val="5"/>
      </w:pPr>
      <w:r>
        <w:rPr>
          <w:rFonts w:ascii="黑体" w:hAnsi="黑体" w:eastAsia="黑体" w:cs="黑体"/>
          <w:color w:val="000000"/>
          <w:sz w:val="32"/>
        </w:rPr>
        <w:t>三、机关运行经费安排情况</w:t>
      </w:r>
    </w:p>
    <w:p>
      <w:pPr>
        <w:pStyle w:val="29"/>
      </w:pPr>
      <w:r>
        <w:rPr>
          <w:rFonts w:hint="eastAsia"/>
          <w:color w:val="000000"/>
        </w:rPr>
        <w:t>机关运行经费共计安排</w:t>
      </w:r>
      <w:r>
        <w:rPr>
          <w:rFonts w:hint="eastAsia"/>
          <w:color w:val="000000"/>
          <w:lang w:eastAsia="zh-CN"/>
        </w:rPr>
        <w:t>11.81</w:t>
      </w:r>
      <w:r>
        <w:rPr>
          <w:rFonts w:hint="eastAsia"/>
          <w:color w:val="000000"/>
        </w:rPr>
        <w:t>万元，主要用于单位日常办公运转所需支出。包括：办公费</w:t>
      </w:r>
      <w:r>
        <w:rPr>
          <w:rFonts w:hint="eastAsia"/>
          <w:color w:val="000000"/>
          <w:lang w:eastAsia="zh-CN"/>
        </w:rPr>
        <w:t>2.75</w:t>
      </w:r>
      <w:r>
        <w:rPr>
          <w:rFonts w:hint="eastAsia"/>
          <w:color w:val="000000"/>
        </w:rPr>
        <w:t>万元、邮电费</w:t>
      </w:r>
      <w:r>
        <w:rPr>
          <w:rFonts w:hint="eastAsia"/>
          <w:color w:val="000000"/>
          <w:lang w:eastAsia="zh-CN"/>
        </w:rPr>
        <w:t>2.28</w:t>
      </w:r>
      <w:r>
        <w:rPr>
          <w:rFonts w:hint="eastAsia"/>
          <w:color w:val="000000"/>
        </w:rPr>
        <w:t>万元、公务接待费0.</w:t>
      </w:r>
      <w:r>
        <w:rPr>
          <w:rFonts w:hint="eastAsia"/>
          <w:color w:val="000000"/>
          <w:lang w:eastAsia="zh-CN"/>
        </w:rPr>
        <w:t>1</w:t>
      </w:r>
      <w:r>
        <w:rPr>
          <w:rFonts w:hint="eastAsia"/>
          <w:color w:val="000000"/>
        </w:rPr>
        <w:t>万元、工会经费</w:t>
      </w:r>
      <w:r>
        <w:rPr>
          <w:rFonts w:hint="eastAsia"/>
          <w:color w:val="000000"/>
          <w:lang w:eastAsia="zh-CN"/>
        </w:rPr>
        <w:t>2.13</w:t>
      </w:r>
      <w:r>
        <w:rPr>
          <w:rFonts w:hint="eastAsia"/>
          <w:color w:val="000000"/>
        </w:rPr>
        <w:t>万元、福利费</w:t>
      </w:r>
      <w:r>
        <w:rPr>
          <w:rFonts w:hint="eastAsia"/>
          <w:color w:val="000000"/>
          <w:lang w:eastAsia="zh-CN"/>
        </w:rPr>
        <w:t>1.55</w:t>
      </w:r>
      <w:r>
        <w:rPr>
          <w:rFonts w:hint="eastAsia"/>
          <w:color w:val="000000"/>
        </w:rPr>
        <w:t>万元、其他交通费用</w:t>
      </w:r>
      <w:r>
        <w:rPr>
          <w:rFonts w:hint="eastAsia"/>
          <w:color w:val="000000"/>
          <w:lang w:eastAsia="zh-CN"/>
        </w:rPr>
        <w:t>2.76</w:t>
      </w:r>
      <w:r>
        <w:rPr>
          <w:rFonts w:hint="eastAsia"/>
          <w:color w:val="000000"/>
        </w:rPr>
        <w:t>万元、其他商品和服务支出0.</w:t>
      </w:r>
      <w:r>
        <w:rPr>
          <w:rFonts w:hint="eastAsia"/>
          <w:color w:val="000000"/>
          <w:lang w:eastAsia="zh-CN"/>
        </w:rPr>
        <w:t>24</w:t>
      </w:r>
      <w:r>
        <w:rPr>
          <w:rFonts w:hint="eastAsia"/>
          <w:color w:val="000000"/>
        </w:rPr>
        <w:t>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rPr>
          <w:color w:val="000000"/>
          <w:lang w:val="uk-UA"/>
        </w:rPr>
      </w:pPr>
      <w:r>
        <w:rPr>
          <w:rFonts w:hint="eastAsia"/>
          <w:color w:val="000000"/>
        </w:rPr>
        <w:t>2023年，我部门财政拨款“三公”经费预算安排</w:t>
      </w:r>
      <w:r>
        <w:rPr>
          <w:rFonts w:hint="eastAsia"/>
          <w:color w:val="000000"/>
          <w:lang w:eastAsia="zh-CN"/>
        </w:rPr>
        <w:t>0.1</w:t>
      </w:r>
      <w:r>
        <w:rPr>
          <w:rFonts w:hint="eastAsia"/>
          <w:color w:val="000000"/>
        </w:rPr>
        <w:t>万元，其中：因公出国（境）费0万元；公务用车购置及运维费</w:t>
      </w:r>
      <w:r>
        <w:rPr>
          <w:rFonts w:hint="eastAsia" w:eastAsiaTheme="minorEastAsia"/>
          <w:color w:val="000000"/>
        </w:rPr>
        <w:t>0</w:t>
      </w:r>
      <w:r>
        <w:rPr>
          <w:rFonts w:hint="eastAsia"/>
          <w:color w:val="000000"/>
        </w:rPr>
        <w:t>万元（其中：公务用车购置费为0万元，公务用车运行费</w:t>
      </w:r>
      <w:r>
        <w:rPr>
          <w:rFonts w:hint="eastAsia" w:eastAsiaTheme="minorEastAsia"/>
          <w:color w:val="000000"/>
        </w:rPr>
        <w:t>0</w:t>
      </w:r>
      <w:r>
        <w:rPr>
          <w:rFonts w:hint="eastAsia"/>
          <w:color w:val="000000"/>
        </w:rPr>
        <w:t>万元)；公务接待费</w:t>
      </w:r>
      <w:r>
        <w:rPr>
          <w:rFonts w:hint="eastAsia"/>
          <w:color w:val="000000"/>
          <w:lang w:eastAsia="zh-CN"/>
        </w:rPr>
        <w:t>0.1</w:t>
      </w:r>
      <w:r>
        <w:rPr>
          <w:rFonts w:hint="eastAsia"/>
          <w:color w:val="000000"/>
        </w:rPr>
        <w:t>万元。与2022年一致</w:t>
      </w:r>
      <w:r>
        <w:rPr>
          <w:rFonts w:hint="eastAsia"/>
          <w:color w:val="000000"/>
          <w:lang w:val="uk-UA"/>
        </w:rPr>
        <w:t>。</w:t>
      </w:r>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1.妇女建功立业带动全区城乡妇女主动参与经济建设和社会发展</w:t>
            </w:r>
          </w:p>
          <w:p>
            <w:pPr>
              <w:pStyle w:val="14"/>
            </w:pPr>
            <w:r>
              <w:t>2.维护妇女儿童合法权益，宣传普及法律知识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妇女儿童宣传活动完成率</w:t>
            </w:r>
          </w:p>
        </w:tc>
        <w:tc>
          <w:tcPr>
            <w:tcW w:w="2835" w:type="dxa"/>
            <w:vAlign w:val="center"/>
          </w:tcPr>
          <w:p>
            <w:pPr>
              <w:pStyle w:val="14"/>
            </w:pPr>
            <w:r>
              <w:t>妇女儿童宣传活动完成率</w:t>
            </w:r>
          </w:p>
        </w:tc>
        <w:tc>
          <w:tcPr>
            <w:tcW w:w="2551" w:type="dxa"/>
            <w:vAlign w:val="center"/>
          </w:tcPr>
          <w:p>
            <w:pPr>
              <w:pStyle w:val="14"/>
            </w:pPr>
            <w:r>
              <w:t>100%</w:t>
            </w:r>
          </w:p>
          <w:p>
            <w:pPr>
              <w:pStyle w:val="14"/>
            </w:pPr>
          </w:p>
          <w:p>
            <w:pPr>
              <w:pStyle w:val="14"/>
            </w:pP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培训妇女人数</w:t>
            </w:r>
          </w:p>
        </w:tc>
        <w:tc>
          <w:tcPr>
            <w:tcW w:w="2835" w:type="dxa"/>
            <w:vAlign w:val="center"/>
          </w:tcPr>
          <w:p>
            <w:pPr>
              <w:pStyle w:val="14"/>
            </w:pPr>
            <w:r>
              <w:t>开展妇女培训人数</w:t>
            </w:r>
          </w:p>
        </w:tc>
        <w:tc>
          <w:tcPr>
            <w:tcW w:w="2551" w:type="dxa"/>
            <w:vAlign w:val="center"/>
          </w:tcPr>
          <w:p>
            <w:pPr>
              <w:pStyle w:val="14"/>
            </w:pPr>
            <w:r>
              <w:t>≥100人</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打造优秀妇女之家数量</w:t>
            </w:r>
          </w:p>
        </w:tc>
        <w:tc>
          <w:tcPr>
            <w:tcW w:w="2835" w:type="dxa"/>
            <w:vAlign w:val="center"/>
          </w:tcPr>
          <w:p>
            <w:pPr>
              <w:pStyle w:val="14"/>
            </w:pPr>
            <w:r>
              <w:t>打造优秀妇女之家数量，大约在10-20家之间</w:t>
            </w:r>
          </w:p>
        </w:tc>
        <w:tc>
          <w:tcPr>
            <w:tcW w:w="2551" w:type="dxa"/>
            <w:vAlign w:val="center"/>
          </w:tcPr>
          <w:p>
            <w:pPr>
              <w:pStyle w:val="14"/>
            </w:pPr>
            <w:r>
              <w:t>&lt;20家</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宣传品验收合格率</w:t>
            </w:r>
          </w:p>
        </w:tc>
        <w:tc>
          <w:tcPr>
            <w:tcW w:w="2835" w:type="dxa"/>
            <w:vAlign w:val="center"/>
          </w:tcPr>
          <w:p>
            <w:pPr>
              <w:pStyle w:val="14"/>
            </w:pPr>
            <w:r>
              <w:t>宣传品验收合格率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2835" w:type="dxa"/>
            <w:vAlign w:val="center"/>
          </w:tcPr>
          <w:p>
            <w:pPr>
              <w:pStyle w:val="14"/>
            </w:pPr>
            <w:r>
              <w:t>培训合格率</w:t>
            </w:r>
          </w:p>
        </w:tc>
        <w:tc>
          <w:tcPr>
            <w:tcW w:w="2551" w:type="dxa"/>
            <w:vAlign w:val="center"/>
          </w:tcPr>
          <w:p>
            <w:pPr>
              <w:pStyle w:val="14"/>
            </w:pPr>
            <w:r>
              <w:t>≥89%</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任务完成时间</w:t>
            </w:r>
          </w:p>
        </w:tc>
        <w:tc>
          <w:tcPr>
            <w:tcW w:w="2835" w:type="dxa"/>
            <w:vAlign w:val="center"/>
          </w:tcPr>
          <w:p>
            <w:pPr>
              <w:pStyle w:val="14"/>
            </w:pPr>
            <w:r>
              <w:t>各项工作的时间</w:t>
            </w:r>
          </w:p>
        </w:tc>
        <w:tc>
          <w:tcPr>
            <w:tcW w:w="2551" w:type="dxa"/>
            <w:vAlign w:val="center"/>
          </w:tcPr>
          <w:p>
            <w:pPr>
              <w:pStyle w:val="14"/>
            </w:pPr>
            <w:r>
              <w:t>≤1年</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完成任务支出的资金</w:t>
            </w:r>
          </w:p>
        </w:tc>
        <w:tc>
          <w:tcPr>
            <w:tcW w:w="2835" w:type="dxa"/>
            <w:vAlign w:val="center"/>
          </w:tcPr>
          <w:p>
            <w:pPr>
              <w:pStyle w:val="14"/>
            </w:pPr>
            <w:r>
              <w:t>支出金额小于等于预算批复金额</w:t>
            </w:r>
          </w:p>
        </w:tc>
        <w:tc>
          <w:tcPr>
            <w:tcW w:w="2551" w:type="dxa"/>
            <w:vAlign w:val="center"/>
          </w:tcPr>
          <w:p>
            <w:pPr>
              <w:pStyle w:val="14"/>
            </w:pPr>
            <w:r>
              <w:t>≤30万元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增强基层妇联组织的凝聚力、战斗力，构筑妇联基层组织区域化建设新格局</w:t>
            </w:r>
          </w:p>
        </w:tc>
        <w:tc>
          <w:tcPr>
            <w:tcW w:w="2835" w:type="dxa"/>
            <w:vAlign w:val="center"/>
          </w:tcPr>
          <w:p>
            <w:pPr>
              <w:pStyle w:val="14"/>
            </w:pPr>
            <w:r>
              <w:t>增强基层妇联组织的凝聚力、战斗力，构筑妇联基层组织区域化建设新格局</w:t>
            </w:r>
          </w:p>
        </w:tc>
        <w:tc>
          <w:tcPr>
            <w:tcW w:w="2551" w:type="dxa"/>
            <w:vAlign w:val="center"/>
          </w:tcPr>
          <w:p>
            <w:pPr>
              <w:pStyle w:val="14"/>
            </w:pPr>
            <w:r>
              <w:t>增强基层妇联组织的凝聚力</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2023年，秦皇岛市海港区妇女联合会本级安排政府采购预算0.00万元。具体内容见下表。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713001秦皇岛市海港区妇女联合会本级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秦皇岛市海港区妇女联合会本级上年末固定资产金额为</w:t>
      </w:r>
      <w:r>
        <w:rPr>
          <w:rFonts w:hint="eastAsia" w:eastAsia="方正仿宋_GBK"/>
          <w:color w:val="000000"/>
          <w:sz w:val="28"/>
          <w:lang w:eastAsia="zh-CN"/>
        </w:rPr>
        <w:t>8.2</w:t>
      </w:r>
      <w:r>
        <w:rPr>
          <w:rFonts w:eastAsia="方正仿宋_GBK"/>
          <w:color w:val="000000"/>
          <w:sz w:val="28"/>
        </w:rPr>
        <w:t>万元（详见下表）。本年度拟购置固定资产总额为0.00万元，已按要求列入政府采购预算，详见政府采购预算表。</w:t>
      </w: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713001秦皇岛市海港区妇女联合会本级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资产总额</w:t>
            </w:r>
          </w:p>
        </w:tc>
        <w:tc>
          <w:tcPr>
            <w:tcW w:w="2835" w:type="dxa"/>
            <w:vAlign w:val="center"/>
          </w:tcPr>
          <w:p>
            <w:pPr>
              <w:jc w:val="center"/>
              <w:rPr>
                <w:rFonts w:ascii="宋体" w:hAnsi="宋体" w:eastAsia="宋体" w:cs="宋体"/>
                <w:sz w:val="21"/>
                <w:szCs w:val="21"/>
              </w:rPr>
            </w:pPr>
            <w:r>
              <w:rPr>
                <w:rFonts w:hint="eastAsia"/>
                <w:szCs w:val="21"/>
              </w:rPr>
              <w:t>30</w:t>
            </w:r>
          </w:p>
        </w:tc>
        <w:tc>
          <w:tcPr>
            <w:tcW w:w="2835" w:type="dxa"/>
            <w:vAlign w:val="center"/>
          </w:tcPr>
          <w:p>
            <w:pPr>
              <w:jc w:val="center"/>
              <w:rPr>
                <w:rFonts w:ascii="宋体" w:hAnsi="宋体" w:eastAsia="宋体" w:cs="宋体"/>
                <w:sz w:val="21"/>
                <w:szCs w:val="21"/>
              </w:rPr>
            </w:pPr>
            <w:r>
              <w:rPr>
                <w:rFonts w:hint="eastAsia"/>
                <w:szCs w:val="21"/>
              </w:rPr>
              <w:t>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1、房屋（平方米）</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1036" w:firstLineChars="432"/>
              <w:rPr>
                <w:rFonts w:eastAsia="方正仿宋_GBK"/>
                <w:color w:val="000000"/>
                <w:szCs w:val="22"/>
              </w:rPr>
            </w:pPr>
            <w:r>
              <w:rPr>
                <w:rFonts w:hint="eastAsia" w:eastAsia="方正仿宋_GBK"/>
                <w:color w:val="000000"/>
                <w:szCs w:val="22"/>
              </w:rPr>
              <w:t>其中：办公用房（平方米）</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2、车辆（台、辆）</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3、单价在50万元以上的设备</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4、其他固定资产</w:t>
            </w:r>
          </w:p>
        </w:tc>
        <w:tc>
          <w:tcPr>
            <w:tcW w:w="2835" w:type="dxa"/>
            <w:vAlign w:val="center"/>
          </w:tcPr>
          <w:p>
            <w:pPr>
              <w:jc w:val="center"/>
              <w:rPr>
                <w:rFonts w:ascii="宋体" w:hAnsi="宋体" w:eastAsia="宋体" w:cs="宋体"/>
                <w:sz w:val="21"/>
                <w:szCs w:val="21"/>
              </w:rPr>
            </w:pPr>
            <w:r>
              <w:rPr>
                <w:rFonts w:hint="eastAsia"/>
                <w:szCs w:val="21"/>
              </w:rPr>
              <w:t>30</w:t>
            </w:r>
          </w:p>
        </w:tc>
        <w:tc>
          <w:tcPr>
            <w:tcW w:w="2835" w:type="dxa"/>
            <w:vAlign w:val="center"/>
          </w:tcPr>
          <w:p>
            <w:pPr>
              <w:jc w:val="center"/>
              <w:rPr>
                <w:rFonts w:ascii="宋体" w:hAnsi="宋体" w:eastAsia="宋体" w:cs="宋体"/>
                <w:sz w:val="21"/>
                <w:szCs w:val="21"/>
              </w:rPr>
            </w:pPr>
            <w:r>
              <w:rPr>
                <w:rFonts w:hint="eastAsia"/>
                <w:szCs w:val="21"/>
              </w:rPr>
              <w:t>8.2</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51109"/>
    <w:rsid w:val="00751109"/>
    <w:rsid w:val="009F2D6A"/>
    <w:rsid w:val="00CB1C15"/>
    <w:rsid w:val="00DD1DE2"/>
    <w:rsid w:val="00EC3F64"/>
    <w:rsid w:val="00F37B8F"/>
    <w:rsid w:val="30831AEF"/>
    <w:rsid w:val="42887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2023-03-29T10:25:34Z</dcterms:created>
  <dcterms:modified xsi:type="dcterms:W3CDTF">2023-03-29T02:25:34Z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2023-03-29T10:25:31Z</dcterms:created>
  <dcterms:modified xsi:type="dcterms:W3CDTF">2023-03-29T02:25:31Z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2023-03-29T10:25:31Z</dcterms:created>
  <dcterms:modified xsi:type="dcterms:W3CDTF">2023-03-29T02:25:30Z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2023-03-29T10:25:34Z</dcterms:created>
  <dcterms:modified xsi:type="dcterms:W3CDTF">2023-03-29T02:25:34Z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2023-03-29T10:25:34Z</dcterms:created>
  <dcterms:modified xsi:type="dcterms:W3CDTF">2023-03-29T02:25:34Z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2023-03-29T10:25:31Z</dcterms:created>
  <dcterms:modified xsi:type="dcterms:W3CDTF">2023-03-29T02:25:31Z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2023-03-29T10:25:31Z</dcterms:created>
  <dcterms:modified xsi:type="dcterms:W3CDTF">2023-03-29T02:25:31Z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BF3392C-F82B-4761-87C4-474519130D05}">
  <ds:schemaRefs/>
</ds:datastoreItem>
</file>

<file path=customXml/itemProps11.xml><?xml version="1.0" encoding="utf-8"?>
<ds:datastoreItem xmlns:ds="http://schemas.openxmlformats.org/officeDocument/2006/customXml" ds:itemID="{191E06D3-4AE9-439E-9DD1-37773683F578}">
  <ds:schemaRefs/>
</ds:datastoreItem>
</file>

<file path=customXml/itemProps12.xml><?xml version="1.0" encoding="utf-8"?>
<ds:datastoreItem xmlns:ds="http://schemas.openxmlformats.org/officeDocument/2006/customXml" ds:itemID="{8B64BB95-A585-4B3C-9EF6-336F6644593C}">
  <ds:schemaRefs/>
</ds:datastoreItem>
</file>

<file path=customXml/itemProps13.xml><?xml version="1.0" encoding="utf-8"?>
<ds:datastoreItem xmlns:ds="http://schemas.openxmlformats.org/officeDocument/2006/customXml" ds:itemID="{F00BA805-DCFF-4041-83E7-E3F23EED67CD}">
  <ds:schemaRefs/>
</ds:datastoreItem>
</file>

<file path=customXml/itemProps14.xml><?xml version="1.0" encoding="utf-8"?>
<ds:datastoreItem xmlns:ds="http://schemas.openxmlformats.org/officeDocument/2006/customXml" ds:itemID="{D5A79FDC-8962-4363-8975-0FF3FF93098B}">
  <ds:schemaRefs/>
</ds:datastoreItem>
</file>

<file path=customXml/itemProps15.xml><?xml version="1.0" encoding="utf-8"?>
<ds:datastoreItem xmlns:ds="http://schemas.openxmlformats.org/officeDocument/2006/customXml" ds:itemID="{77DCBD8D-8C39-432A-9B2F-5C58F9EB1327}">
  <ds:schemaRefs/>
</ds:datastoreItem>
</file>

<file path=customXml/itemProps2.xml><?xml version="1.0" encoding="utf-8"?>
<ds:datastoreItem xmlns:ds="http://schemas.openxmlformats.org/officeDocument/2006/customXml" ds:itemID="{995D46C2-4CD1-49CF-BBEB-7A99B08C0403}">
  <ds:schemaRefs/>
</ds:datastoreItem>
</file>

<file path=customXml/itemProps3.xml><?xml version="1.0" encoding="utf-8"?>
<ds:datastoreItem xmlns:ds="http://schemas.openxmlformats.org/officeDocument/2006/customXml" ds:itemID="{FDD797D1-7628-4915-BCDB-79A61A9C9DF5}">
  <ds:schemaRefs/>
</ds:datastoreItem>
</file>

<file path=customXml/itemProps4.xml><?xml version="1.0" encoding="utf-8"?>
<ds:datastoreItem xmlns:ds="http://schemas.openxmlformats.org/officeDocument/2006/customXml" ds:itemID="{3CC739D4-E9A8-431F-AF6B-5F80FAF070D4}">
  <ds:schemaRefs/>
</ds:datastoreItem>
</file>

<file path=customXml/itemProps5.xml><?xml version="1.0" encoding="utf-8"?>
<ds:datastoreItem xmlns:ds="http://schemas.openxmlformats.org/officeDocument/2006/customXml" ds:itemID="{22B57DED-18CF-4EB6-AE4B-85F8F851D745}">
  <ds:schemaRefs/>
</ds:datastoreItem>
</file>

<file path=customXml/itemProps6.xml><?xml version="1.0" encoding="utf-8"?>
<ds:datastoreItem xmlns:ds="http://schemas.openxmlformats.org/officeDocument/2006/customXml" ds:itemID="{EBE5B083-1805-4311-B972-D200CD663035}">
  <ds:schemaRefs/>
</ds:datastoreItem>
</file>

<file path=customXml/itemProps7.xml><?xml version="1.0" encoding="utf-8"?>
<ds:datastoreItem xmlns:ds="http://schemas.openxmlformats.org/officeDocument/2006/customXml" ds:itemID="{B5DF6CAE-DA0B-4D62-B3FA-D1ED4536A1A1}">
  <ds:schemaRefs/>
</ds:datastoreItem>
</file>

<file path=customXml/itemProps8.xml><?xml version="1.0" encoding="utf-8"?>
<ds:datastoreItem xmlns:ds="http://schemas.openxmlformats.org/officeDocument/2006/customXml" ds:itemID="{1D6C11DD-5810-4FBE-B4C5-9EDFA3A665EF}">
  <ds:schemaRefs/>
</ds:datastoreItem>
</file>

<file path=customXml/itemProps9.xml><?xml version="1.0" encoding="utf-8"?>
<ds:datastoreItem xmlns:ds="http://schemas.openxmlformats.org/officeDocument/2006/customXml" ds:itemID="{FBF93B4A-5588-405E-9D00-F692993B2300}">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2825</Words>
  <Characters>16104</Characters>
  <Lines>134</Lines>
  <Paragraphs>37</Paragraphs>
  <TotalTime>0</TotalTime>
  <ScaleCrop>false</ScaleCrop>
  <LinksUpToDate>false</LinksUpToDate>
  <CharactersWithSpaces>18892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2023-03-29T10:25:00Z</dcterms:created>
  <dc:creator>Administrator</dc:creator>
  <cp:lastModifiedBy>1</cp:lastModifiedBy>
  <dcterms:modified xsi:type="dcterms:W3CDTF">2023-11-03T05:36:01Z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