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一、秦皇岛市海港区人民政府河东街道办事处本级收支预算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0"/>
        <w:gridCol w:w="2947"/>
        <w:gridCol w:w="1133"/>
        <w:gridCol w:w="280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7" w:type="dxa"/>
            <w:gridSpan w:val="2"/>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133" w:type="dxa"/>
            <w:tcBorders>
              <w:top w:val="single" w:color="FFFFFF" w:sz="6" w:space="0"/>
              <w:left w:val="single" w:color="FFFFFF" w:sz="6" w:space="0"/>
              <w:right w:val="single" w:color="FFFFFF" w:sz="6" w:space="0"/>
            </w:tcBorders>
            <w:vAlign w:val="center"/>
          </w:tcPr>
          <w:p>
            <w:pPr>
              <w:pStyle w:val="10"/>
            </w:pPr>
            <w:r>
              <w:t>预算年度：2023</w:t>
            </w:r>
          </w:p>
        </w:tc>
        <w:tc>
          <w:tcPr>
            <w:tcW w:w="47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restart"/>
            <w:vAlign w:val="center"/>
          </w:tcPr>
          <w:p>
            <w:pPr>
              <w:pStyle w:val="12"/>
            </w:pPr>
            <w:r>
              <w:t>序号</w:t>
            </w:r>
          </w:p>
        </w:tc>
        <w:tc>
          <w:tcPr>
            <w:tcW w:w="4080" w:type="dxa"/>
            <w:gridSpan w:val="2"/>
            <w:vAlign w:val="center"/>
          </w:tcPr>
          <w:p>
            <w:pPr>
              <w:pStyle w:val="12"/>
            </w:pPr>
            <w:r>
              <w:t>收入</w:t>
            </w:r>
          </w:p>
        </w:tc>
        <w:tc>
          <w:tcPr>
            <w:tcW w:w="478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continue"/>
          </w:tcPr>
          <w:p/>
        </w:tc>
        <w:tc>
          <w:tcPr>
            <w:tcW w:w="2947" w:type="dxa"/>
            <w:vAlign w:val="center"/>
          </w:tcPr>
          <w:p>
            <w:pPr>
              <w:pStyle w:val="12"/>
            </w:pPr>
            <w:r>
              <w:t>项  目</w:t>
            </w:r>
          </w:p>
        </w:tc>
        <w:tc>
          <w:tcPr>
            <w:tcW w:w="1133" w:type="dxa"/>
            <w:vAlign w:val="center"/>
          </w:tcPr>
          <w:p>
            <w:pPr>
              <w:pStyle w:val="12"/>
            </w:pPr>
            <w:r>
              <w:t>预算数</w:t>
            </w:r>
          </w:p>
        </w:tc>
        <w:tc>
          <w:tcPr>
            <w:tcW w:w="280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Align w:val="center"/>
          </w:tcPr>
          <w:p>
            <w:pPr>
              <w:pStyle w:val="12"/>
            </w:pPr>
            <w:r>
              <w:t>栏次</w:t>
            </w:r>
          </w:p>
        </w:tc>
        <w:tc>
          <w:tcPr>
            <w:tcW w:w="2947" w:type="dxa"/>
            <w:vAlign w:val="center"/>
          </w:tcPr>
          <w:p>
            <w:pPr>
              <w:pStyle w:val="12"/>
            </w:pPr>
            <w:r>
              <w:t>1</w:t>
            </w:r>
          </w:p>
        </w:tc>
        <w:tc>
          <w:tcPr>
            <w:tcW w:w="1133" w:type="dxa"/>
            <w:vAlign w:val="center"/>
          </w:tcPr>
          <w:p>
            <w:pPr>
              <w:pStyle w:val="12"/>
            </w:pPr>
            <w:r>
              <w:t>2</w:t>
            </w:r>
          </w:p>
        </w:tc>
        <w:tc>
          <w:tcPr>
            <w:tcW w:w="280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w:t>
            </w:r>
          </w:p>
        </w:tc>
        <w:tc>
          <w:tcPr>
            <w:tcW w:w="2947" w:type="dxa"/>
            <w:vAlign w:val="center"/>
          </w:tcPr>
          <w:p>
            <w:pPr>
              <w:pStyle w:val="14"/>
            </w:pPr>
            <w:r>
              <w:t>一、一般公共预算拨款收入</w:t>
            </w:r>
          </w:p>
        </w:tc>
        <w:tc>
          <w:tcPr>
            <w:tcW w:w="1133" w:type="dxa"/>
            <w:vAlign w:val="center"/>
          </w:tcPr>
          <w:p>
            <w:pPr>
              <w:pStyle w:val="13"/>
            </w:pPr>
            <w:r>
              <w:t>1548.92</w:t>
            </w:r>
          </w:p>
        </w:tc>
        <w:tc>
          <w:tcPr>
            <w:tcW w:w="2809" w:type="dxa"/>
            <w:vAlign w:val="center"/>
          </w:tcPr>
          <w:p>
            <w:pPr>
              <w:pStyle w:val="14"/>
            </w:pPr>
            <w:r>
              <w:t>一、一般公共服务支出</w:t>
            </w:r>
          </w:p>
        </w:tc>
        <w:tc>
          <w:tcPr>
            <w:tcW w:w="1971"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w:t>
            </w:r>
          </w:p>
        </w:tc>
        <w:tc>
          <w:tcPr>
            <w:tcW w:w="2947" w:type="dxa"/>
            <w:vAlign w:val="center"/>
          </w:tcPr>
          <w:p>
            <w:pPr>
              <w:pStyle w:val="14"/>
            </w:pPr>
            <w:r>
              <w:t>二、政府性基金预算拨款收入</w:t>
            </w:r>
          </w:p>
        </w:tc>
        <w:tc>
          <w:tcPr>
            <w:tcW w:w="1133" w:type="dxa"/>
            <w:vAlign w:val="center"/>
          </w:tcPr>
          <w:p>
            <w:pPr>
              <w:pStyle w:val="13"/>
            </w:pPr>
          </w:p>
        </w:tc>
        <w:tc>
          <w:tcPr>
            <w:tcW w:w="280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w:t>
            </w:r>
          </w:p>
        </w:tc>
        <w:tc>
          <w:tcPr>
            <w:tcW w:w="2947" w:type="dxa"/>
            <w:vAlign w:val="center"/>
          </w:tcPr>
          <w:p>
            <w:pPr>
              <w:pStyle w:val="14"/>
            </w:pPr>
            <w:r>
              <w:t>三、国有资本经营预算拨款收入</w:t>
            </w:r>
          </w:p>
        </w:tc>
        <w:tc>
          <w:tcPr>
            <w:tcW w:w="1133" w:type="dxa"/>
            <w:vAlign w:val="center"/>
          </w:tcPr>
          <w:p>
            <w:pPr>
              <w:pStyle w:val="13"/>
            </w:pPr>
          </w:p>
        </w:tc>
        <w:tc>
          <w:tcPr>
            <w:tcW w:w="280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4</w:t>
            </w:r>
          </w:p>
        </w:tc>
        <w:tc>
          <w:tcPr>
            <w:tcW w:w="2947" w:type="dxa"/>
            <w:vAlign w:val="center"/>
          </w:tcPr>
          <w:p>
            <w:pPr>
              <w:pStyle w:val="14"/>
            </w:pPr>
            <w:r>
              <w:t>四、财政专户管理资金收入</w:t>
            </w:r>
          </w:p>
        </w:tc>
        <w:tc>
          <w:tcPr>
            <w:tcW w:w="1133" w:type="dxa"/>
            <w:vAlign w:val="center"/>
          </w:tcPr>
          <w:p>
            <w:pPr>
              <w:pStyle w:val="13"/>
            </w:pPr>
          </w:p>
        </w:tc>
        <w:tc>
          <w:tcPr>
            <w:tcW w:w="280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5</w:t>
            </w:r>
          </w:p>
        </w:tc>
        <w:tc>
          <w:tcPr>
            <w:tcW w:w="2947" w:type="dxa"/>
            <w:vAlign w:val="center"/>
          </w:tcPr>
          <w:p>
            <w:pPr>
              <w:pStyle w:val="14"/>
            </w:pPr>
            <w:r>
              <w:t>五、事业收入</w:t>
            </w:r>
          </w:p>
        </w:tc>
        <w:tc>
          <w:tcPr>
            <w:tcW w:w="1133" w:type="dxa"/>
            <w:vAlign w:val="center"/>
          </w:tcPr>
          <w:p>
            <w:pPr>
              <w:pStyle w:val="13"/>
            </w:pPr>
          </w:p>
        </w:tc>
        <w:tc>
          <w:tcPr>
            <w:tcW w:w="280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6</w:t>
            </w:r>
          </w:p>
        </w:tc>
        <w:tc>
          <w:tcPr>
            <w:tcW w:w="2947" w:type="dxa"/>
            <w:vAlign w:val="center"/>
          </w:tcPr>
          <w:p>
            <w:pPr>
              <w:pStyle w:val="14"/>
            </w:pPr>
            <w:r>
              <w:t>六、事业单位经营收入</w:t>
            </w:r>
          </w:p>
        </w:tc>
        <w:tc>
          <w:tcPr>
            <w:tcW w:w="1133" w:type="dxa"/>
            <w:vAlign w:val="center"/>
          </w:tcPr>
          <w:p>
            <w:pPr>
              <w:pStyle w:val="13"/>
            </w:pPr>
          </w:p>
        </w:tc>
        <w:tc>
          <w:tcPr>
            <w:tcW w:w="280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7</w:t>
            </w:r>
          </w:p>
        </w:tc>
        <w:tc>
          <w:tcPr>
            <w:tcW w:w="2947" w:type="dxa"/>
            <w:vAlign w:val="center"/>
          </w:tcPr>
          <w:p>
            <w:pPr>
              <w:pStyle w:val="14"/>
            </w:pPr>
            <w:r>
              <w:t>七、上级补助收入</w:t>
            </w:r>
          </w:p>
        </w:tc>
        <w:tc>
          <w:tcPr>
            <w:tcW w:w="1133" w:type="dxa"/>
            <w:vAlign w:val="center"/>
          </w:tcPr>
          <w:p>
            <w:pPr>
              <w:pStyle w:val="13"/>
            </w:pPr>
          </w:p>
        </w:tc>
        <w:tc>
          <w:tcPr>
            <w:tcW w:w="2809" w:type="dxa"/>
            <w:vAlign w:val="center"/>
          </w:tcPr>
          <w:p>
            <w:pPr>
              <w:pStyle w:val="14"/>
            </w:pPr>
            <w:r>
              <w:t>七、文化旅游体育与传媒支出</w:t>
            </w:r>
          </w:p>
        </w:tc>
        <w:tc>
          <w:tcPr>
            <w:tcW w:w="197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8</w:t>
            </w:r>
          </w:p>
        </w:tc>
        <w:tc>
          <w:tcPr>
            <w:tcW w:w="2947" w:type="dxa"/>
            <w:vAlign w:val="center"/>
          </w:tcPr>
          <w:p>
            <w:pPr>
              <w:pStyle w:val="14"/>
            </w:pPr>
            <w:r>
              <w:t>八、附属单位上缴收入</w:t>
            </w:r>
          </w:p>
        </w:tc>
        <w:tc>
          <w:tcPr>
            <w:tcW w:w="1133" w:type="dxa"/>
            <w:vAlign w:val="center"/>
          </w:tcPr>
          <w:p>
            <w:pPr>
              <w:pStyle w:val="13"/>
            </w:pPr>
          </w:p>
        </w:tc>
        <w:tc>
          <w:tcPr>
            <w:tcW w:w="2809" w:type="dxa"/>
            <w:vAlign w:val="center"/>
          </w:tcPr>
          <w:p>
            <w:pPr>
              <w:pStyle w:val="14"/>
            </w:pPr>
            <w:r>
              <w:t>八、社会保障和就业支出</w:t>
            </w:r>
          </w:p>
        </w:tc>
        <w:tc>
          <w:tcPr>
            <w:tcW w:w="1971"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9</w:t>
            </w:r>
          </w:p>
        </w:tc>
        <w:tc>
          <w:tcPr>
            <w:tcW w:w="2947" w:type="dxa"/>
            <w:vAlign w:val="center"/>
          </w:tcPr>
          <w:p>
            <w:pPr>
              <w:pStyle w:val="14"/>
            </w:pPr>
            <w:r>
              <w:t>九、其他收入</w:t>
            </w:r>
          </w:p>
        </w:tc>
        <w:tc>
          <w:tcPr>
            <w:tcW w:w="1133" w:type="dxa"/>
            <w:vAlign w:val="center"/>
          </w:tcPr>
          <w:p>
            <w:pPr>
              <w:pStyle w:val="13"/>
            </w:pPr>
          </w:p>
        </w:tc>
        <w:tc>
          <w:tcPr>
            <w:tcW w:w="280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十、卫生健康支出</w:t>
            </w:r>
          </w:p>
        </w:tc>
        <w:tc>
          <w:tcPr>
            <w:tcW w:w="1971"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二十、住房保障支出</w:t>
            </w:r>
          </w:p>
        </w:tc>
        <w:tc>
          <w:tcPr>
            <w:tcW w:w="1971"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32</w:t>
            </w:r>
          </w:p>
        </w:tc>
        <w:tc>
          <w:tcPr>
            <w:tcW w:w="2947" w:type="dxa"/>
            <w:vAlign w:val="center"/>
          </w:tcPr>
          <w:p>
            <w:pPr>
              <w:pStyle w:val="16"/>
            </w:pPr>
            <w:r>
              <w:t>本年收入合计</w:t>
            </w:r>
          </w:p>
        </w:tc>
        <w:tc>
          <w:tcPr>
            <w:tcW w:w="1133" w:type="dxa"/>
            <w:vAlign w:val="center"/>
          </w:tcPr>
          <w:p>
            <w:pPr>
              <w:pStyle w:val="17"/>
            </w:pPr>
            <w:r>
              <w:t>1548.92</w:t>
            </w:r>
          </w:p>
        </w:tc>
        <w:tc>
          <w:tcPr>
            <w:tcW w:w="2809" w:type="dxa"/>
            <w:vAlign w:val="center"/>
          </w:tcPr>
          <w:p>
            <w:pPr>
              <w:pStyle w:val="16"/>
            </w:pPr>
            <w:r>
              <w:t>本年支出合计</w:t>
            </w:r>
          </w:p>
        </w:tc>
        <w:tc>
          <w:tcPr>
            <w:tcW w:w="1971"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33</w:t>
            </w:r>
          </w:p>
        </w:tc>
        <w:tc>
          <w:tcPr>
            <w:tcW w:w="2947" w:type="dxa"/>
            <w:vAlign w:val="center"/>
          </w:tcPr>
          <w:p>
            <w:pPr>
              <w:pStyle w:val="14"/>
            </w:pPr>
            <w:r>
              <w:t>上年结转结余</w:t>
            </w:r>
          </w:p>
        </w:tc>
        <w:tc>
          <w:tcPr>
            <w:tcW w:w="1133" w:type="dxa"/>
            <w:vAlign w:val="center"/>
          </w:tcPr>
          <w:p>
            <w:pPr>
              <w:pStyle w:val="13"/>
            </w:pPr>
          </w:p>
        </w:tc>
        <w:tc>
          <w:tcPr>
            <w:tcW w:w="280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34</w:t>
            </w:r>
          </w:p>
        </w:tc>
        <w:tc>
          <w:tcPr>
            <w:tcW w:w="2947" w:type="dxa"/>
            <w:vAlign w:val="center"/>
          </w:tcPr>
          <w:p>
            <w:pPr>
              <w:pStyle w:val="16"/>
            </w:pPr>
            <w:r>
              <w:t>收入总计</w:t>
            </w:r>
          </w:p>
        </w:tc>
        <w:tc>
          <w:tcPr>
            <w:tcW w:w="1133" w:type="dxa"/>
            <w:vAlign w:val="center"/>
          </w:tcPr>
          <w:p>
            <w:pPr>
              <w:pStyle w:val="17"/>
            </w:pPr>
            <w:r>
              <w:t>1548.92</w:t>
            </w:r>
          </w:p>
        </w:tc>
        <w:tc>
          <w:tcPr>
            <w:tcW w:w="2809" w:type="dxa"/>
            <w:vAlign w:val="center"/>
          </w:tcPr>
          <w:p>
            <w:pPr>
              <w:pStyle w:val="16"/>
            </w:pPr>
            <w:r>
              <w:t>支出总计</w:t>
            </w:r>
          </w:p>
        </w:tc>
        <w:tc>
          <w:tcPr>
            <w:tcW w:w="1971"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2960"/>
        <w:gridCol w:w="1133"/>
        <w:gridCol w:w="3200"/>
        <w:gridCol w:w="138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3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200" w:type="dxa"/>
            <w:tcBorders>
              <w:top w:val="single" w:color="FFFFFF" w:sz="6" w:space="0"/>
              <w:left w:val="single" w:color="FFFFFF" w:sz="6" w:space="0"/>
              <w:right w:val="single" w:color="FFFFFF" w:sz="6" w:space="0"/>
            </w:tcBorders>
            <w:vAlign w:val="center"/>
          </w:tcPr>
          <w:p>
            <w:pPr>
              <w:pStyle w:val="10"/>
            </w:pPr>
            <w:r>
              <w:t>预算年度：2023</w:t>
            </w:r>
          </w:p>
        </w:tc>
        <w:tc>
          <w:tcPr>
            <w:tcW w:w="508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pPr>
              <w:pStyle w:val="12"/>
            </w:pPr>
            <w:r>
              <w:t>序号</w:t>
            </w:r>
          </w:p>
        </w:tc>
        <w:tc>
          <w:tcPr>
            <w:tcW w:w="4093" w:type="dxa"/>
            <w:gridSpan w:val="2"/>
            <w:vAlign w:val="center"/>
          </w:tcPr>
          <w:p>
            <w:pPr>
              <w:pStyle w:val="12"/>
            </w:pPr>
            <w:r>
              <w:t>收入</w:t>
            </w:r>
          </w:p>
        </w:tc>
        <w:tc>
          <w:tcPr>
            <w:tcW w:w="828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tblHeader/>
          <w:jc w:val="center"/>
        </w:trPr>
        <w:tc>
          <w:tcPr>
            <w:tcW w:w="1137" w:type="dxa"/>
            <w:vMerge w:val="continue"/>
          </w:tcPr>
          <w:p/>
        </w:tc>
        <w:tc>
          <w:tcPr>
            <w:tcW w:w="2960" w:type="dxa"/>
            <w:vAlign w:val="center"/>
          </w:tcPr>
          <w:p>
            <w:pPr>
              <w:pStyle w:val="12"/>
            </w:pPr>
            <w:r>
              <w:t>项  目</w:t>
            </w:r>
          </w:p>
        </w:tc>
        <w:tc>
          <w:tcPr>
            <w:tcW w:w="1133" w:type="dxa"/>
            <w:vAlign w:val="center"/>
          </w:tcPr>
          <w:p>
            <w:pPr>
              <w:pStyle w:val="12"/>
            </w:pPr>
            <w:r>
              <w:t>金额</w:t>
            </w:r>
          </w:p>
        </w:tc>
        <w:tc>
          <w:tcPr>
            <w:tcW w:w="3200" w:type="dxa"/>
            <w:vAlign w:val="center"/>
          </w:tcPr>
          <w:p>
            <w:pPr>
              <w:pStyle w:val="12"/>
            </w:pPr>
            <w:r>
              <w:t>项  目</w:t>
            </w:r>
          </w:p>
        </w:tc>
        <w:tc>
          <w:tcPr>
            <w:tcW w:w="1387"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pPr>
              <w:pStyle w:val="12"/>
            </w:pPr>
            <w:r>
              <w:t>栏次</w:t>
            </w:r>
          </w:p>
        </w:tc>
        <w:tc>
          <w:tcPr>
            <w:tcW w:w="2960" w:type="dxa"/>
            <w:vAlign w:val="center"/>
          </w:tcPr>
          <w:p>
            <w:pPr>
              <w:pStyle w:val="12"/>
            </w:pPr>
            <w:r>
              <w:t>1</w:t>
            </w:r>
          </w:p>
        </w:tc>
        <w:tc>
          <w:tcPr>
            <w:tcW w:w="1133" w:type="dxa"/>
            <w:vAlign w:val="center"/>
          </w:tcPr>
          <w:p>
            <w:pPr>
              <w:pStyle w:val="12"/>
            </w:pPr>
            <w:r>
              <w:t>2</w:t>
            </w:r>
          </w:p>
        </w:tc>
        <w:tc>
          <w:tcPr>
            <w:tcW w:w="3200" w:type="dxa"/>
            <w:vAlign w:val="center"/>
          </w:tcPr>
          <w:p>
            <w:pPr>
              <w:pStyle w:val="12"/>
            </w:pPr>
            <w:r>
              <w:t>3</w:t>
            </w:r>
          </w:p>
        </w:tc>
        <w:tc>
          <w:tcPr>
            <w:tcW w:w="1387"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w:t>
            </w:r>
          </w:p>
        </w:tc>
        <w:tc>
          <w:tcPr>
            <w:tcW w:w="2960" w:type="dxa"/>
            <w:vAlign w:val="center"/>
          </w:tcPr>
          <w:p>
            <w:pPr>
              <w:pStyle w:val="14"/>
            </w:pPr>
            <w:r>
              <w:t>一、一般公共预算拨款</w:t>
            </w:r>
          </w:p>
        </w:tc>
        <w:tc>
          <w:tcPr>
            <w:tcW w:w="1133" w:type="dxa"/>
            <w:vAlign w:val="center"/>
          </w:tcPr>
          <w:p>
            <w:pPr>
              <w:pStyle w:val="13"/>
            </w:pPr>
            <w:r>
              <w:t>1548.92</w:t>
            </w:r>
          </w:p>
        </w:tc>
        <w:tc>
          <w:tcPr>
            <w:tcW w:w="3200" w:type="dxa"/>
            <w:vAlign w:val="center"/>
          </w:tcPr>
          <w:p>
            <w:pPr>
              <w:pStyle w:val="14"/>
            </w:pPr>
            <w:r>
              <w:t>一、一般公共服务支出</w:t>
            </w:r>
          </w:p>
        </w:tc>
        <w:tc>
          <w:tcPr>
            <w:tcW w:w="1387"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r>
              <w:t>二、外交支出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r>
              <w:t>三、国防支出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四、公共安全支出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五、教育支出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六、科学技术支出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七、文化旅游体育与传媒支出</w:t>
            </w:r>
          </w:p>
        </w:tc>
        <w:tc>
          <w:tcPr>
            <w:tcW w:w="1387"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八、社会保障和就业支出</w:t>
            </w:r>
          </w:p>
        </w:tc>
        <w:tc>
          <w:tcPr>
            <w:tcW w:w="1387"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九、社会保险基金支出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十、卫生健康支出</w:t>
            </w:r>
          </w:p>
        </w:tc>
        <w:tc>
          <w:tcPr>
            <w:tcW w:w="1387"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十一、节能环保支出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十二、城乡社区支出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十三、农林水支出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十四、交通运输支出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十五、资源勘探工业信息等支出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十六、商业服务业等支出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十七、金融支出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十八、援助其他地区支出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十九、自然资源海洋气象等支出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二十、住房保障支出</w:t>
            </w:r>
          </w:p>
        </w:tc>
        <w:tc>
          <w:tcPr>
            <w:tcW w:w="1387"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二十一、粮油物资储备支出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二十二、国有资本经营预算支出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二十三、灾害防治及应急管理支出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二十四、预备费</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二十五、其他支出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二十六、转移性支出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二十七、债务还本支出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二十八、债务付息支出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二十九、债务发行费用支出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三十、抗疫特别国债安排的支出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三十一、人行科目</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32</w:t>
            </w:r>
          </w:p>
        </w:tc>
        <w:tc>
          <w:tcPr>
            <w:tcW w:w="2960" w:type="dxa"/>
            <w:vAlign w:val="center"/>
          </w:tcPr>
          <w:p>
            <w:pPr>
              <w:pStyle w:val="16"/>
            </w:pPr>
            <w:r>
              <w:t>本年收入合计</w:t>
            </w:r>
          </w:p>
        </w:tc>
        <w:tc>
          <w:tcPr>
            <w:tcW w:w="1133" w:type="dxa"/>
            <w:vAlign w:val="center"/>
          </w:tcPr>
          <w:p>
            <w:pPr>
              <w:pStyle w:val="17"/>
            </w:pPr>
            <w:r>
              <w:t>1548.92</w:t>
            </w:r>
          </w:p>
        </w:tc>
        <w:tc>
          <w:tcPr>
            <w:tcW w:w="3200" w:type="dxa"/>
            <w:vAlign w:val="center"/>
          </w:tcPr>
          <w:p>
            <w:pPr>
              <w:pStyle w:val="16"/>
            </w:pPr>
            <w:r>
              <w:t>本年支出合计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33</w:t>
            </w:r>
          </w:p>
        </w:tc>
        <w:tc>
          <w:tcPr>
            <w:tcW w:w="2960" w:type="dxa"/>
            <w:vAlign w:val="center"/>
          </w:tcPr>
          <w:p>
            <w:pPr>
              <w:pStyle w:val="14"/>
            </w:pPr>
            <w:r>
              <w:t>年初财政拨款结转和结余</w:t>
            </w:r>
          </w:p>
        </w:tc>
        <w:tc>
          <w:tcPr>
            <w:tcW w:w="1133" w:type="dxa"/>
            <w:vAlign w:val="center"/>
          </w:tcPr>
          <w:p>
            <w:pPr>
              <w:pStyle w:val="13"/>
            </w:pPr>
          </w:p>
        </w:tc>
        <w:tc>
          <w:tcPr>
            <w:tcW w:w="3200" w:type="dxa"/>
            <w:vAlign w:val="center"/>
          </w:tcPr>
          <w:p>
            <w:pPr>
              <w:pStyle w:val="14"/>
            </w:pPr>
            <w:r>
              <w:t>年末财政拨款结转和结余</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34</w:t>
            </w:r>
          </w:p>
        </w:tc>
        <w:tc>
          <w:tcPr>
            <w:tcW w:w="2960" w:type="dxa"/>
            <w:vAlign w:val="center"/>
          </w:tcPr>
          <w:p>
            <w:pPr>
              <w:pStyle w:val="14"/>
            </w:pPr>
            <w:r>
              <w:t>一、一般公共预算拨款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35</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36</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37</w:t>
            </w:r>
          </w:p>
        </w:tc>
        <w:tc>
          <w:tcPr>
            <w:tcW w:w="2960" w:type="dxa"/>
            <w:vAlign w:val="center"/>
          </w:tcPr>
          <w:p>
            <w:pPr>
              <w:pStyle w:val="16"/>
            </w:pPr>
            <w:r>
              <w:t>收入总计</w:t>
            </w:r>
          </w:p>
        </w:tc>
        <w:tc>
          <w:tcPr>
            <w:tcW w:w="1133" w:type="dxa"/>
            <w:vAlign w:val="center"/>
          </w:tcPr>
          <w:p>
            <w:pPr>
              <w:pStyle w:val="17"/>
            </w:pPr>
            <w:r>
              <w:t>1548.92</w:t>
            </w:r>
          </w:p>
        </w:tc>
        <w:tc>
          <w:tcPr>
            <w:tcW w:w="3200" w:type="dxa"/>
            <w:vAlign w:val="center"/>
          </w:tcPr>
          <w:p>
            <w:pPr>
              <w:pStyle w:val="16"/>
            </w:pPr>
            <w:r>
              <w:t>支出总计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134"/>
        <w:gridCol w:w="37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restart"/>
            <w:vAlign w:val="center"/>
          </w:tcPr>
          <w:p>
            <w:pPr>
              <w:pStyle w:val="12"/>
            </w:pPr>
            <w:r>
              <w:t>序号</w:t>
            </w:r>
          </w:p>
        </w:tc>
        <w:tc>
          <w:tcPr>
            <w:tcW w:w="490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continue"/>
          </w:tcPr>
          <w:p/>
        </w:tc>
        <w:tc>
          <w:tcPr>
            <w:tcW w:w="1134" w:type="dxa"/>
            <w:vAlign w:val="center"/>
          </w:tcPr>
          <w:p>
            <w:pPr>
              <w:pStyle w:val="12"/>
            </w:pPr>
            <w:r>
              <w:t>科目编码</w:t>
            </w:r>
          </w:p>
        </w:tc>
        <w:tc>
          <w:tcPr>
            <w:tcW w:w="37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Align w:val="center"/>
          </w:tcPr>
          <w:p>
            <w:pPr>
              <w:pStyle w:val="12"/>
            </w:pPr>
            <w:r>
              <w:t>栏次</w:t>
            </w:r>
          </w:p>
        </w:tc>
        <w:tc>
          <w:tcPr>
            <w:tcW w:w="1134" w:type="dxa"/>
            <w:vAlign w:val="center"/>
          </w:tcPr>
          <w:p>
            <w:pPr>
              <w:pStyle w:val="12"/>
            </w:pPr>
            <w:r>
              <w:t>1</w:t>
            </w:r>
          </w:p>
        </w:tc>
        <w:tc>
          <w:tcPr>
            <w:tcW w:w="37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w:t>
            </w:r>
          </w:p>
        </w:tc>
        <w:tc>
          <w:tcPr>
            <w:tcW w:w="1134" w:type="dxa"/>
            <w:vAlign w:val="center"/>
          </w:tcPr>
          <w:p>
            <w:pPr>
              <w:pStyle w:val="18"/>
            </w:pPr>
          </w:p>
        </w:tc>
        <w:tc>
          <w:tcPr>
            <w:tcW w:w="377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w:t>
            </w:r>
          </w:p>
        </w:tc>
        <w:tc>
          <w:tcPr>
            <w:tcW w:w="1134" w:type="dxa"/>
            <w:vAlign w:val="center"/>
          </w:tcPr>
          <w:p>
            <w:pPr>
              <w:pStyle w:val="14"/>
            </w:pPr>
            <w:r>
              <w:t>201</w:t>
            </w:r>
          </w:p>
        </w:tc>
        <w:tc>
          <w:tcPr>
            <w:tcW w:w="377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3</w:t>
            </w:r>
          </w:p>
        </w:tc>
        <w:tc>
          <w:tcPr>
            <w:tcW w:w="1134" w:type="dxa"/>
            <w:vAlign w:val="center"/>
          </w:tcPr>
          <w:p>
            <w:pPr>
              <w:pStyle w:val="14"/>
            </w:pPr>
            <w:r>
              <w:t>20101</w:t>
            </w:r>
          </w:p>
        </w:tc>
        <w:tc>
          <w:tcPr>
            <w:tcW w:w="377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4</w:t>
            </w:r>
          </w:p>
        </w:tc>
        <w:tc>
          <w:tcPr>
            <w:tcW w:w="1134" w:type="dxa"/>
            <w:vAlign w:val="center"/>
          </w:tcPr>
          <w:p>
            <w:pPr>
              <w:pStyle w:val="14"/>
            </w:pPr>
            <w:r>
              <w:t>2010108</w:t>
            </w:r>
          </w:p>
        </w:tc>
        <w:tc>
          <w:tcPr>
            <w:tcW w:w="377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5</w:t>
            </w:r>
          </w:p>
        </w:tc>
        <w:tc>
          <w:tcPr>
            <w:tcW w:w="1134" w:type="dxa"/>
            <w:vAlign w:val="center"/>
          </w:tcPr>
          <w:p>
            <w:pPr>
              <w:pStyle w:val="14"/>
            </w:pPr>
            <w:r>
              <w:t>20103</w:t>
            </w:r>
          </w:p>
        </w:tc>
        <w:tc>
          <w:tcPr>
            <w:tcW w:w="377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6</w:t>
            </w:r>
          </w:p>
        </w:tc>
        <w:tc>
          <w:tcPr>
            <w:tcW w:w="1134" w:type="dxa"/>
            <w:vAlign w:val="center"/>
          </w:tcPr>
          <w:p>
            <w:pPr>
              <w:pStyle w:val="14"/>
            </w:pPr>
            <w:r>
              <w:t>2010301</w:t>
            </w:r>
          </w:p>
        </w:tc>
        <w:tc>
          <w:tcPr>
            <w:tcW w:w="377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7</w:t>
            </w:r>
          </w:p>
        </w:tc>
        <w:tc>
          <w:tcPr>
            <w:tcW w:w="1134" w:type="dxa"/>
            <w:vAlign w:val="center"/>
          </w:tcPr>
          <w:p>
            <w:pPr>
              <w:pStyle w:val="14"/>
            </w:pPr>
            <w:r>
              <w:t>2010302</w:t>
            </w:r>
          </w:p>
        </w:tc>
        <w:tc>
          <w:tcPr>
            <w:tcW w:w="377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8</w:t>
            </w:r>
          </w:p>
        </w:tc>
        <w:tc>
          <w:tcPr>
            <w:tcW w:w="1134" w:type="dxa"/>
            <w:vAlign w:val="center"/>
          </w:tcPr>
          <w:p>
            <w:pPr>
              <w:pStyle w:val="14"/>
            </w:pPr>
            <w:r>
              <w:t>20199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9</w:t>
            </w:r>
          </w:p>
        </w:tc>
        <w:tc>
          <w:tcPr>
            <w:tcW w:w="1134" w:type="dxa"/>
            <w:vAlign w:val="center"/>
          </w:tcPr>
          <w:p>
            <w:pPr>
              <w:pStyle w:val="14"/>
            </w:pPr>
            <w:r>
              <w:t>2019999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10</w:t>
            </w:r>
          </w:p>
        </w:tc>
        <w:tc>
          <w:tcPr>
            <w:tcW w:w="1134" w:type="dxa"/>
            <w:vAlign w:val="center"/>
          </w:tcPr>
          <w:p>
            <w:pPr>
              <w:pStyle w:val="14"/>
            </w:pPr>
            <w:r>
              <w:t>207</w:t>
            </w:r>
          </w:p>
        </w:tc>
        <w:tc>
          <w:tcPr>
            <w:tcW w:w="377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11</w:t>
            </w:r>
          </w:p>
        </w:tc>
        <w:tc>
          <w:tcPr>
            <w:tcW w:w="1134" w:type="dxa"/>
            <w:vAlign w:val="center"/>
          </w:tcPr>
          <w:p>
            <w:pPr>
              <w:pStyle w:val="14"/>
            </w:pPr>
            <w:r>
              <w:t>20701</w:t>
            </w:r>
          </w:p>
        </w:tc>
        <w:tc>
          <w:tcPr>
            <w:tcW w:w="377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12</w:t>
            </w:r>
          </w:p>
        </w:tc>
        <w:tc>
          <w:tcPr>
            <w:tcW w:w="1134" w:type="dxa"/>
            <w:vAlign w:val="center"/>
          </w:tcPr>
          <w:p>
            <w:pPr>
              <w:pStyle w:val="14"/>
            </w:pPr>
            <w:r>
              <w:t>2070109</w:t>
            </w:r>
          </w:p>
        </w:tc>
        <w:tc>
          <w:tcPr>
            <w:tcW w:w="377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13</w:t>
            </w:r>
          </w:p>
        </w:tc>
        <w:tc>
          <w:tcPr>
            <w:tcW w:w="1134" w:type="dxa"/>
            <w:vAlign w:val="center"/>
          </w:tcPr>
          <w:p>
            <w:pPr>
              <w:pStyle w:val="14"/>
            </w:pPr>
            <w:r>
              <w:t>208</w:t>
            </w:r>
          </w:p>
        </w:tc>
        <w:tc>
          <w:tcPr>
            <w:tcW w:w="377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14</w:t>
            </w:r>
          </w:p>
        </w:tc>
        <w:tc>
          <w:tcPr>
            <w:tcW w:w="1134" w:type="dxa"/>
            <w:vAlign w:val="center"/>
          </w:tcPr>
          <w:p>
            <w:pPr>
              <w:pStyle w:val="14"/>
            </w:pPr>
            <w:r>
              <w:t>20802</w:t>
            </w:r>
          </w:p>
        </w:tc>
        <w:tc>
          <w:tcPr>
            <w:tcW w:w="377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15</w:t>
            </w:r>
          </w:p>
        </w:tc>
        <w:tc>
          <w:tcPr>
            <w:tcW w:w="1134" w:type="dxa"/>
            <w:vAlign w:val="center"/>
          </w:tcPr>
          <w:p>
            <w:pPr>
              <w:pStyle w:val="14"/>
            </w:pPr>
            <w:r>
              <w:t>2080208</w:t>
            </w:r>
          </w:p>
        </w:tc>
        <w:tc>
          <w:tcPr>
            <w:tcW w:w="377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16</w:t>
            </w:r>
          </w:p>
        </w:tc>
        <w:tc>
          <w:tcPr>
            <w:tcW w:w="1134" w:type="dxa"/>
            <w:vAlign w:val="center"/>
          </w:tcPr>
          <w:p>
            <w:pPr>
              <w:pStyle w:val="14"/>
            </w:pPr>
            <w:r>
              <w:t>20805</w:t>
            </w:r>
          </w:p>
        </w:tc>
        <w:tc>
          <w:tcPr>
            <w:tcW w:w="377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17</w:t>
            </w:r>
          </w:p>
        </w:tc>
        <w:tc>
          <w:tcPr>
            <w:tcW w:w="1134" w:type="dxa"/>
            <w:vAlign w:val="center"/>
          </w:tcPr>
          <w:p>
            <w:pPr>
              <w:pStyle w:val="14"/>
            </w:pPr>
            <w:r>
              <w:t>2080501</w:t>
            </w:r>
          </w:p>
        </w:tc>
        <w:tc>
          <w:tcPr>
            <w:tcW w:w="377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18</w:t>
            </w:r>
          </w:p>
        </w:tc>
        <w:tc>
          <w:tcPr>
            <w:tcW w:w="1134" w:type="dxa"/>
            <w:vAlign w:val="center"/>
          </w:tcPr>
          <w:p>
            <w:pPr>
              <w:pStyle w:val="14"/>
            </w:pPr>
            <w:r>
              <w:t>2080505</w:t>
            </w:r>
          </w:p>
        </w:tc>
        <w:tc>
          <w:tcPr>
            <w:tcW w:w="377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19</w:t>
            </w:r>
          </w:p>
        </w:tc>
        <w:tc>
          <w:tcPr>
            <w:tcW w:w="1134" w:type="dxa"/>
            <w:vAlign w:val="center"/>
          </w:tcPr>
          <w:p>
            <w:pPr>
              <w:pStyle w:val="14"/>
            </w:pPr>
            <w:r>
              <w:t>210</w:t>
            </w:r>
          </w:p>
        </w:tc>
        <w:tc>
          <w:tcPr>
            <w:tcW w:w="377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20</w:t>
            </w:r>
          </w:p>
        </w:tc>
        <w:tc>
          <w:tcPr>
            <w:tcW w:w="1134" w:type="dxa"/>
            <w:vAlign w:val="center"/>
          </w:tcPr>
          <w:p>
            <w:pPr>
              <w:pStyle w:val="14"/>
            </w:pPr>
            <w:r>
              <w:t>21011</w:t>
            </w:r>
          </w:p>
        </w:tc>
        <w:tc>
          <w:tcPr>
            <w:tcW w:w="377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21</w:t>
            </w:r>
          </w:p>
        </w:tc>
        <w:tc>
          <w:tcPr>
            <w:tcW w:w="1134" w:type="dxa"/>
            <w:vAlign w:val="center"/>
          </w:tcPr>
          <w:p>
            <w:pPr>
              <w:pStyle w:val="14"/>
            </w:pPr>
            <w:r>
              <w:t>2101101</w:t>
            </w:r>
          </w:p>
        </w:tc>
        <w:tc>
          <w:tcPr>
            <w:tcW w:w="377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22</w:t>
            </w:r>
          </w:p>
        </w:tc>
        <w:tc>
          <w:tcPr>
            <w:tcW w:w="1134" w:type="dxa"/>
            <w:vAlign w:val="center"/>
          </w:tcPr>
          <w:p>
            <w:pPr>
              <w:pStyle w:val="14"/>
            </w:pPr>
            <w:r>
              <w:t>2101103</w:t>
            </w:r>
          </w:p>
        </w:tc>
        <w:tc>
          <w:tcPr>
            <w:tcW w:w="377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23</w:t>
            </w:r>
          </w:p>
        </w:tc>
        <w:tc>
          <w:tcPr>
            <w:tcW w:w="1134" w:type="dxa"/>
            <w:vAlign w:val="center"/>
          </w:tcPr>
          <w:p>
            <w:pPr>
              <w:pStyle w:val="14"/>
            </w:pPr>
            <w:r>
              <w:t>221</w:t>
            </w:r>
          </w:p>
        </w:tc>
        <w:tc>
          <w:tcPr>
            <w:tcW w:w="377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24</w:t>
            </w:r>
          </w:p>
        </w:tc>
        <w:tc>
          <w:tcPr>
            <w:tcW w:w="1134" w:type="dxa"/>
            <w:vAlign w:val="center"/>
          </w:tcPr>
          <w:p>
            <w:pPr>
              <w:pStyle w:val="14"/>
            </w:pPr>
            <w:r>
              <w:t>22102</w:t>
            </w:r>
          </w:p>
        </w:tc>
        <w:tc>
          <w:tcPr>
            <w:tcW w:w="377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25</w:t>
            </w:r>
          </w:p>
        </w:tc>
        <w:tc>
          <w:tcPr>
            <w:tcW w:w="1134" w:type="dxa"/>
            <w:vAlign w:val="center"/>
          </w:tcPr>
          <w:p>
            <w:pPr>
              <w:pStyle w:val="14"/>
            </w:pPr>
            <w:r>
              <w:t>2210201</w:t>
            </w:r>
          </w:p>
        </w:tc>
        <w:tc>
          <w:tcPr>
            <w:tcW w:w="377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373"/>
        <w:gridCol w:w="31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restart"/>
            <w:vAlign w:val="center"/>
          </w:tcPr>
          <w:p>
            <w:pPr>
              <w:pStyle w:val="12"/>
            </w:pPr>
            <w:r>
              <w:t>序号</w:t>
            </w:r>
          </w:p>
        </w:tc>
        <w:tc>
          <w:tcPr>
            <w:tcW w:w="453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202" w:type="dxa"/>
            <w:vMerge w:val="continue"/>
          </w:tcPr>
          <w:p/>
        </w:tc>
        <w:tc>
          <w:tcPr>
            <w:tcW w:w="1373" w:type="dxa"/>
            <w:vAlign w:val="center"/>
          </w:tcPr>
          <w:p>
            <w:pPr>
              <w:pStyle w:val="12"/>
            </w:pPr>
            <w:r>
              <w:t>科目编码</w:t>
            </w:r>
          </w:p>
        </w:tc>
        <w:tc>
          <w:tcPr>
            <w:tcW w:w="3165"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Align w:val="center"/>
          </w:tcPr>
          <w:p>
            <w:pPr>
              <w:pStyle w:val="12"/>
            </w:pPr>
            <w:r>
              <w:t>栏次</w:t>
            </w:r>
          </w:p>
        </w:tc>
        <w:tc>
          <w:tcPr>
            <w:tcW w:w="1373" w:type="dxa"/>
            <w:vAlign w:val="center"/>
          </w:tcPr>
          <w:p>
            <w:pPr>
              <w:pStyle w:val="12"/>
            </w:pPr>
            <w:r>
              <w:t>1</w:t>
            </w:r>
          </w:p>
        </w:tc>
        <w:tc>
          <w:tcPr>
            <w:tcW w:w="316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w:t>
            </w:r>
          </w:p>
        </w:tc>
        <w:tc>
          <w:tcPr>
            <w:tcW w:w="1373" w:type="dxa"/>
            <w:vAlign w:val="center"/>
          </w:tcPr>
          <w:p>
            <w:pPr>
              <w:pStyle w:val="18"/>
            </w:pPr>
          </w:p>
        </w:tc>
        <w:tc>
          <w:tcPr>
            <w:tcW w:w="3165"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w:t>
            </w:r>
          </w:p>
        </w:tc>
        <w:tc>
          <w:tcPr>
            <w:tcW w:w="1373" w:type="dxa"/>
            <w:vAlign w:val="center"/>
          </w:tcPr>
          <w:p>
            <w:pPr>
              <w:pStyle w:val="14"/>
            </w:pPr>
            <w:r>
              <w:t>301</w:t>
            </w:r>
          </w:p>
        </w:tc>
        <w:tc>
          <w:tcPr>
            <w:tcW w:w="3165"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3</w:t>
            </w:r>
          </w:p>
        </w:tc>
        <w:tc>
          <w:tcPr>
            <w:tcW w:w="1373" w:type="dxa"/>
            <w:vAlign w:val="center"/>
          </w:tcPr>
          <w:p>
            <w:pPr>
              <w:pStyle w:val="14"/>
            </w:pPr>
            <w:r>
              <w:t>30101</w:t>
            </w:r>
          </w:p>
        </w:tc>
        <w:tc>
          <w:tcPr>
            <w:tcW w:w="3165"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4</w:t>
            </w:r>
          </w:p>
        </w:tc>
        <w:tc>
          <w:tcPr>
            <w:tcW w:w="1373" w:type="dxa"/>
            <w:vAlign w:val="center"/>
          </w:tcPr>
          <w:p>
            <w:pPr>
              <w:pStyle w:val="14"/>
            </w:pPr>
            <w:r>
              <w:t>30102</w:t>
            </w:r>
          </w:p>
        </w:tc>
        <w:tc>
          <w:tcPr>
            <w:tcW w:w="3165"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5</w:t>
            </w:r>
          </w:p>
        </w:tc>
        <w:tc>
          <w:tcPr>
            <w:tcW w:w="1373" w:type="dxa"/>
            <w:vAlign w:val="center"/>
          </w:tcPr>
          <w:p>
            <w:pPr>
              <w:pStyle w:val="14"/>
            </w:pPr>
            <w:r>
              <w:t>30103</w:t>
            </w:r>
          </w:p>
        </w:tc>
        <w:tc>
          <w:tcPr>
            <w:tcW w:w="3165"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6</w:t>
            </w:r>
          </w:p>
        </w:tc>
        <w:tc>
          <w:tcPr>
            <w:tcW w:w="1373" w:type="dxa"/>
            <w:vAlign w:val="center"/>
          </w:tcPr>
          <w:p>
            <w:pPr>
              <w:pStyle w:val="14"/>
            </w:pPr>
            <w:r>
              <w:t>30107</w:t>
            </w:r>
          </w:p>
        </w:tc>
        <w:tc>
          <w:tcPr>
            <w:tcW w:w="3165"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7</w:t>
            </w:r>
          </w:p>
        </w:tc>
        <w:tc>
          <w:tcPr>
            <w:tcW w:w="1373" w:type="dxa"/>
            <w:vAlign w:val="center"/>
          </w:tcPr>
          <w:p>
            <w:pPr>
              <w:pStyle w:val="14"/>
            </w:pPr>
            <w:r>
              <w:t>30108</w:t>
            </w:r>
          </w:p>
        </w:tc>
        <w:tc>
          <w:tcPr>
            <w:tcW w:w="3165"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8</w:t>
            </w:r>
          </w:p>
        </w:tc>
        <w:tc>
          <w:tcPr>
            <w:tcW w:w="1373" w:type="dxa"/>
            <w:vAlign w:val="center"/>
          </w:tcPr>
          <w:p>
            <w:pPr>
              <w:pStyle w:val="14"/>
            </w:pPr>
            <w:r>
              <w:t>30110</w:t>
            </w:r>
          </w:p>
        </w:tc>
        <w:tc>
          <w:tcPr>
            <w:tcW w:w="3165"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9</w:t>
            </w:r>
          </w:p>
        </w:tc>
        <w:tc>
          <w:tcPr>
            <w:tcW w:w="1373" w:type="dxa"/>
            <w:vAlign w:val="center"/>
          </w:tcPr>
          <w:p>
            <w:pPr>
              <w:pStyle w:val="14"/>
            </w:pPr>
            <w:r>
              <w:t>30111</w:t>
            </w:r>
          </w:p>
        </w:tc>
        <w:tc>
          <w:tcPr>
            <w:tcW w:w="3165"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10</w:t>
            </w:r>
          </w:p>
        </w:tc>
        <w:tc>
          <w:tcPr>
            <w:tcW w:w="1373" w:type="dxa"/>
            <w:vAlign w:val="center"/>
          </w:tcPr>
          <w:p>
            <w:pPr>
              <w:pStyle w:val="14"/>
            </w:pPr>
            <w:r>
              <w:t>30112</w:t>
            </w:r>
          </w:p>
        </w:tc>
        <w:tc>
          <w:tcPr>
            <w:tcW w:w="3165"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11</w:t>
            </w:r>
          </w:p>
        </w:tc>
        <w:tc>
          <w:tcPr>
            <w:tcW w:w="1373" w:type="dxa"/>
            <w:vAlign w:val="center"/>
          </w:tcPr>
          <w:p>
            <w:pPr>
              <w:pStyle w:val="14"/>
            </w:pPr>
            <w:r>
              <w:t>30113</w:t>
            </w:r>
          </w:p>
        </w:tc>
        <w:tc>
          <w:tcPr>
            <w:tcW w:w="3165"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12</w:t>
            </w:r>
          </w:p>
        </w:tc>
        <w:tc>
          <w:tcPr>
            <w:tcW w:w="1373" w:type="dxa"/>
            <w:vAlign w:val="center"/>
          </w:tcPr>
          <w:p>
            <w:pPr>
              <w:pStyle w:val="14"/>
            </w:pPr>
            <w:r>
              <w:t>30199</w:t>
            </w:r>
          </w:p>
        </w:tc>
        <w:tc>
          <w:tcPr>
            <w:tcW w:w="3165"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13</w:t>
            </w:r>
          </w:p>
        </w:tc>
        <w:tc>
          <w:tcPr>
            <w:tcW w:w="1373" w:type="dxa"/>
            <w:vAlign w:val="center"/>
          </w:tcPr>
          <w:p>
            <w:pPr>
              <w:pStyle w:val="14"/>
            </w:pPr>
            <w:r>
              <w:t>302</w:t>
            </w:r>
          </w:p>
        </w:tc>
        <w:tc>
          <w:tcPr>
            <w:tcW w:w="3165"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rPr>
                <w:rFonts w:hint="default" w:eastAsia="方正书宋_GBK"/>
                <w:lang w:val="en-US" w:eastAsia="zh-CN"/>
              </w:rPr>
            </w:pPr>
            <w:r>
              <w:rPr>
                <w:rFonts w:hint="eastAsia"/>
                <w:lang w:val="en-US" w:eastAsia="zh-CN"/>
              </w:rPr>
              <w:t>万元</w:t>
            </w: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14</w:t>
            </w:r>
          </w:p>
        </w:tc>
        <w:tc>
          <w:tcPr>
            <w:tcW w:w="1373" w:type="dxa"/>
            <w:vAlign w:val="center"/>
          </w:tcPr>
          <w:p>
            <w:pPr>
              <w:pStyle w:val="14"/>
            </w:pPr>
            <w:r>
              <w:t>30201</w:t>
            </w:r>
          </w:p>
        </w:tc>
        <w:tc>
          <w:tcPr>
            <w:tcW w:w="3165"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15</w:t>
            </w:r>
          </w:p>
        </w:tc>
        <w:tc>
          <w:tcPr>
            <w:tcW w:w="1373" w:type="dxa"/>
            <w:vAlign w:val="center"/>
          </w:tcPr>
          <w:p>
            <w:pPr>
              <w:pStyle w:val="14"/>
            </w:pPr>
            <w:r>
              <w:t>30207</w:t>
            </w:r>
          </w:p>
        </w:tc>
        <w:tc>
          <w:tcPr>
            <w:tcW w:w="3165"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16</w:t>
            </w:r>
          </w:p>
        </w:tc>
        <w:tc>
          <w:tcPr>
            <w:tcW w:w="1373" w:type="dxa"/>
            <w:vAlign w:val="center"/>
          </w:tcPr>
          <w:p>
            <w:pPr>
              <w:pStyle w:val="14"/>
            </w:pPr>
            <w:r>
              <w:t>30208</w:t>
            </w:r>
          </w:p>
        </w:tc>
        <w:tc>
          <w:tcPr>
            <w:tcW w:w="3165"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17</w:t>
            </w:r>
          </w:p>
        </w:tc>
        <w:tc>
          <w:tcPr>
            <w:tcW w:w="1373" w:type="dxa"/>
            <w:vAlign w:val="center"/>
          </w:tcPr>
          <w:p>
            <w:pPr>
              <w:pStyle w:val="14"/>
            </w:pPr>
            <w:r>
              <w:t>30217</w:t>
            </w:r>
          </w:p>
        </w:tc>
        <w:tc>
          <w:tcPr>
            <w:tcW w:w="3165"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18</w:t>
            </w:r>
          </w:p>
        </w:tc>
        <w:tc>
          <w:tcPr>
            <w:tcW w:w="1373" w:type="dxa"/>
            <w:vAlign w:val="center"/>
          </w:tcPr>
          <w:p>
            <w:pPr>
              <w:pStyle w:val="14"/>
            </w:pPr>
            <w:r>
              <w:t>30228</w:t>
            </w:r>
          </w:p>
        </w:tc>
        <w:tc>
          <w:tcPr>
            <w:tcW w:w="3165"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19</w:t>
            </w:r>
          </w:p>
        </w:tc>
        <w:tc>
          <w:tcPr>
            <w:tcW w:w="1373" w:type="dxa"/>
            <w:vAlign w:val="center"/>
          </w:tcPr>
          <w:p>
            <w:pPr>
              <w:pStyle w:val="14"/>
            </w:pPr>
            <w:r>
              <w:t>30229</w:t>
            </w:r>
          </w:p>
        </w:tc>
        <w:tc>
          <w:tcPr>
            <w:tcW w:w="3165"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20</w:t>
            </w:r>
          </w:p>
        </w:tc>
        <w:tc>
          <w:tcPr>
            <w:tcW w:w="1373" w:type="dxa"/>
            <w:vAlign w:val="center"/>
          </w:tcPr>
          <w:p>
            <w:pPr>
              <w:pStyle w:val="14"/>
            </w:pPr>
            <w:r>
              <w:t>30231</w:t>
            </w:r>
          </w:p>
        </w:tc>
        <w:tc>
          <w:tcPr>
            <w:tcW w:w="3165"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21</w:t>
            </w:r>
          </w:p>
        </w:tc>
        <w:tc>
          <w:tcPr>
            <w:tcW w:w="1373" w:type="dxa"/>
            <w:vAlign w:val="center"/>
          </w:tcPr>
          <w:p>
            <w:pPr>
              <w:pStyle w:val="14"/>
            </w:pPr>
            <w:r>
              <w:t>30239</w:t>
            </w:r>
          </w:p>
        </w:tc>
        <w:tc>
          <w:tcPr>
            <w:tcW w:w="3165"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22</w:t>
            </w:r>
          </w:p>
        </w:tc>
        <w:tc>
          <w:tcPr>
            <w:tcW w:w="1373" w:type="dxa"/>
            <w:vAlign w:val="center"/>
          </w:tcPr>
          <w:p>
            <w:pPr>
              <w:pStyle w:val="14"/>
            </w:pPr>
            <w:r>
              <w:t>30299</w:t>
            </w:r>
          </w:p>
        </w:tc>
        <w:tc>
          <w:tcPr>
            <w:tcW w:w="3165"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23</w:t>
            </w:r>
          </w:p>
        </w:tc>
        <w:tc>
          <w:tcPr>
            <w:tcW w:w="1373" w:type="dxa"/>
            <w:vAlign w:val="center"/>
          </w:tcPr>
          <w:p>
            <w:pPr>
              <w:pStyle w:val="14"/>
            </w:pPr>
            <w:r>
              <w:t>303</w:t>
            </w:r>
          </w:p>
        </w:tc>
        <w:tc>
          <w:tcPr>
            <w:tcW w:w="3165"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24</w:t>
            </w:r>
          </w:p>
        </w:tc>
        <w:tc>
          <w:tcPr>
            <w:tcW w:w="1373" w:type="dxa"/>
            <w:vAlign w:val="center"/>
          </w:tcPr>
          <w:p>
            <w:pPr>
              <w:pStyle w:val="14"/>
            </w:pPr>
            <w:r>
              <w:t>30302</w:t>
            </w:r>
          </w:p>
        </w:tc>
        <w:tc>
          <w:tcPr>
            <w:tcW w:w="3165"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25</w:t>
            </w:r>
          </w:p>
        </w:tc>
        <w:tc>
          <w:tcPr>
            <w:tcW w:w="1373" w:type="dxa"/>
            <w:vAlign w:val="center"/>
          </w:tcPr>
          <w:p>
            <w:pPr>
              <w:pStyle w:val="14"/>
            </w:pPr>
            <w:r>
              <w:t>30309</w:t>
            </w:r>
          </w:p>
        </w:tc>
        <w:tc>
          <w:tcPr>
            <w:tcW w:w="3165"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471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4" w:type="dxa"/>
            <w:vMerge w:val="restart"/>
            <w:vAlign w:val="center"/>
          </w:tcPr>
          <w:p>
            <w:pPr>
              <w:pStyle w:val="12"/>
            </w:pPr>
            <w:r>
              <w:t>序号</w:t>
            </w:r>
          </w:p>
        </w:tc>
        <w:tc>
          <w:tcPr>
            <w:tcW w:w="471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Merge w:val="continue"/>
          </w:tcPr>
          <w:p/>
        </w:tc>
        <w:tc>
          <w:tcPr>
            <w:tcW w:w="471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Align w:val="center"/>
          </w:tcPr>
          <w:p>
            <w:pPr>
              <w:pStyle w:val="12"/>
            </w:pPr>
            <w:r>
              <w:t>栏次</w:t>
            </w:r>
          </w:p>
        </w:tc>
        <w:tc>
          <w:tcPr>
            <w:tcW w:w="471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秦皇岛市海港区人民政府河东街道办事处2023年部门预算信息公开情况说明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秦皇岛市海港区人民政府河东街道办事处2023年部门预算信息公开情况说明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、《地方预决算公开操作规程》和《关于进一步推进预算公开工作的实施意见》规定，现将秦皇岛市海港区人民政府河东街道办事处2023年部门预算公开如下：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街道党工委、人大工委、办事处主要职责是：</w:t>
      </w:r>
    </w:p>
    <w:p>
      <w:pPr>
        <w:pStyle w:val="19"/>
      </w:pPr>
      <w:r>
        <w:t>（一）宣传贯彻执行党的路线方针政策和党中央、上级党组织的决议。贯彻执行法律、法规、规章和上级人民代表大会及其常务委员会决议及上级政府的决定、命令，依法管理辖区公共事务。</w:t>
      </w:r>
    </w:p>
    <w:p>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9"/>
      </w:pPr>
      <w:r>
        <w:t>（三）负责办理上级人大常委会交办的监督、选举以及其他工作，做好人大代表工作，联系选民、反映群众意见和要求。</w:t>
      </w:r>
    </w:p>
    <w:p>
      <w:pPr>
        <w:pStyle w:val="19"/>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9"/>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9"/>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9"/>
      </w:pPr>
      <w:r>
        <w:t>（七）按照管理权限，对街道机关及所属单位干部进行教育、培训、选拔、考核和监督，对上级政府职能部门派出机构的工作考核和主要负责同志任免提出意见。</w:t>
      </w:r>
    </w:p>
    <w:p>
      <w:pPr>
        <w:pStyle w:val="19"/>
      </w:pPr>
      <w:r>
        <w:t>（八）组织维护辖区安全稳定，协调推动社会治安综合治理，做好应急管理、民族宗教工作，承担民兵预备役、征兵、退役军人服务、拥军优属、防范邪教等工作。</w:t>
      </w:r>
    </w:p>
    <w:p>
      <w:pPr>
        <w:pStyle w:val="19"/>
      </w:pPr>
      <w:r>
        <w:t>（九）组织开展群众性文化、体育、科普活动，开展法治宣传和社会公德教育，推动社区公益事业发展。维护老年人、妇女、未成年人、残疾人等合法权益。</w:t>
      </w:r>
    </w:p>
    <w:p>
      <w:pPr>
        <w:pStyle w:val="19"/>
      </w:pPr>
      <w:r>
        <w:t>（十）参与辖区设施规划、建设和验收，综合管理、统筹调度和考核督办涉及辖区的公共事务，按照有关规定统筹使用下沉到街道社区的人财物等资源。</w:t>
      </w:r>
    </w:p>
    <w:p>
      <w:pPr>
        <w:pStyle w:val="19"/>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按照预算管理有关规定，目前我省部门预算的编制实行综合预算管理，即全部收入和支出都反映在预算中。秦皇岛市海港区人民政府河东街道办事处机关及所属事业单位的收支包含在部门预算中。</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eastAsia="方正仿宋_GBK" w:cs="Times New Roman"/>
          <w:color w:val="000000"/>
          <w:sz w:val="28"/>
          <w:lang w:val="en-US" w:eastAsia="zh-CN"/>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全面贯彻落实党的二十大精神、省委十届三次全会、市委十三届五次全会精神以及中央和省委、市委经济工作会议部署，坚持稳中求进工作总基调，完整、准确、全面贯彻新发展理念，积极服务和融入新发展格局，牢牢把握“五个坚持”和“六个更好统筹”,进一步解放思想、奋发进取，真抓实干、加快发展，打造大美河东，为全面建设社会主义现代化国家开好局起好步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1.党建工作</w:t>
      </w:r>
    </w:p>
    <w:p>
      <w:pPr>
        <w:pStyle w:val="24"/>
      </w:pPr>
      <w:r>
        <w:t>绩效目标：1.高质量完成全市青少年发展规划和方针政策的制定，圆满完成区团委交办的各项任务。2.完成区委及上级主管部门布置的各种活动及组织开展各种社区活动。3.高质量完成上级纪检部门布置的各项工作。</w:t>
      </w:r>
    </w:p>
    <w:p>
      <w:pPr>
        <w:pStyle w:val="24"/>
      </w:pPr>
      <w:r>
        <w:t>绩效指标：综合业务完成率，各项活动完成率。</w:t>
      </w:r>
    </w:p>
    <w:p>
      <w:pPr>
        <w:pStyle w:val="24"/>
      </w:pPr>
      <w:r>
        <w:t>2.党政综合</w:t>
      </w:r>
    </w:p>
    <w:p>
      <w:pPr>
        <w:pStyle w:val="24"/>
      </w:pPr>
      <w:r>
        <w:t>绩效目标：1.加强社区建设，开展各项活动。2.及时解决居民的各种问题3.各项业务工作完成率。</w:t>
      </w:r>
    </w:p>
    <w:p>
      <w:pPr>
        <w:pStyle w:val="24"/>
      </w:pPr>
      <w:r>
        <w:t>绩效指标：机关业务对象满意度，各项保障工作完成率，综合业务管理工作完成率。</w:t>
      </w:r>
    </w:p>
    <w:p>
      <w:pPr>
        <w:pStyle w:val="24"/>
      </w:pPr>
      <w:r>
        <w:t>3.综合指挥和信息化网络</w:t>
      </w:r>
    </w:p>
    <w:p>
      <w:pPr>
        <w:pStyle w:val="24"/>
      </w:pPr>
      <w:r>
        <w:t>绩效目标：1.保障信访、维稳工作正常进行，提高群众满意度，维护各种会议顺利召开，做好稳控工作。2.印刷法律知识宣传资料3.居民生活和谐，邻里和睦。</w:t>
      </w:r>
    </w:p>
    <w:p>
      <w:pPr>
        <w:pStyle w:val="24"/>
      </w:pPr>
      <w:r>
        <w:t>绩效指标：信访案件满意度，印刷法律知识宣传资料数量，为居民调解案件数量和满意度。</w:t>
      </w:r>
    </w:p>
    <w:p>
      <w:pPr>
        <w:pStyle w:val="24"/>
      </w:pPr>
      <w:r>
        <w:t>4.行政综合服务</w:t>
      </w:r>
    </w:p>
    <w:p>
      <w:pPr>
        <w:pStyle w:val="24"/>
      </w:pPr>
      <w:r>
        <w:t>绩效目标：通过组织丰富多彩的活动把党的惠民、利民政策送到百姓手中。</w:t>
      </w:r>
    </w:p>
    <w:p>
      <w:pPr>
        <w:pStyle w:val="24"/>
      </w:pPr>
      <w:r>
        <w:t>绩效指标：各项保障工作完成率，综合业务管理工作完成率。</w:t>
      </w:r>
    </w:p>
    <w:p>
      <w:pPr>
        <w:pStyle w:val="24"/>
      </w:pPr>
      <w:r>
        <w:t>5.城市综合治理管理</w:t>
      </w:r>
    </w:p>
    <w:p>
      <w:pPr>
        <w:pStyle w:val="24"/>
      </w:pPr>
      <w:r>
        <w:t>绩效目标：1.通过环保倡议书、宣传册把保护环境节约能源的知识送到百姓手中，加强环保意识。2.辖区私搭乱建全部拆除3.辖区卫生环境干净、优美；车辆平稳运行。</w:t>
      </w:r>
    </w:p>
    <w:p>
      <w:pPr>
        <w:pStyle w:val="24"/>
      </w:pPr>
      <w:r>
        <w:t>绩效指标：印刷倡议书、宣传册资料数量，拆除私搭乱建完成率，城管车辆运行保障率。</w:t>
      </w:r>
    </w:p>
    <w:p>
      <w:pPr>
        <w:pStyle w:val="24"/>
      </w:pPr>
      <w:r>
        <w:t>6.应急管理</w:t>
      </w:r>
    </w:p>
    <w:p>
      <w:pPr>
        <w:pStyle w:val="24"/>
      </w:pPr>
      <w:r>
        <w:t>绩效目标：1、落实目标管理责任制，坚持一把手亲自抓负总责。2、负责消防、抗洪、抗旱及防灾减灾工作。3、负责食品安全监督管理工作。4、履行安全生产监督管理职责。</w:t>
      </w:r>
    </w:p>
    <w:p>
      <w:pPr>
        <w:pStyle w:val="24"/>
      </w:pPr>
      <w:r>
        <w:t>绩效指标：印刷安全生产宣传资料，制作安全生产、食品安全等宣传展板，统计数据准确率。</w:t>
      </w:r>
    </w:p>
    <w:p>
      <w:pPr>
        <w:pStyle w:val="24"/>
      </w:pPr>
      <w:r>
        <w:t>7.综合文化服务</w:t>
      </w:r>
    </w:p>
    <w:p>
      <w:pPr>
        <w:pStyle w:val="24"/>
      </w:pPr>
      <w:r>
        <w:t>绩效目标：主要用于开展群众性文化体育活动。</w:t>
      </w:r>
    </w:p>
    <w:p>
      <w:pPr>
        <w:pStyle w:val="24"/>
      </w:pPr>
      <w:r>
        <w:t>绩效指标：社区图书馆购置图书数量，开展文化体育活动次数，参与活动群众满意度。</w:t>
      </w:r>
    </w:p>
    <w:p>
      <w:pPr>
        <w:pStyle w:val="24"/>
      </w:pPr>
      <w:r>
        <w:t>8.退役军人服务</w:t>
      </w:r>
    </w:p>
    <w:p>
      <w:pPr>
        <w:pStyle w:val="24"/>
      </w:pPr>
      <w:r>
        <w:t>绩效目标：主要用于退役军人服务工作。</w:t>
      </w:r>
    </w:p>
    <w:p>
      <w:pPr>
        <w:pStyle w:val="24"/>
      </w:pPr>
      <w:r>
        <w:t>绩效指标：每年征兵数量，节假日退役军人慰问次数，组织民兵、预备役演练次数。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(一)完善制度建设。制定完善部门财务管理制度、财政资金使用管理办法、工作保障制度等，为全年预算绩效目标的实现奠定制度基础。贯彻执行党和国家的路线方针政策，确保各项工作顺利开展。</w:t>
      </w:r>
    </w:p>
    <w:p>
      <w:pPr>
        <w:pStyle w:val="25"/>
      </w:pPr>
      <w:r>
        <w:t>（二）加强支出管理。优化支出结构，编细编实部门预算，规范采购流程，提高资金使用效率，确保支出进度达标。对下属社区的工作给予指导、协调和帮助。动员和领导辖区居民及各单位、部门开展社区建设工作。</w:t>
      </w:r>
    </w:p>
    <w:p>
      <w:pPr>
        <w:pStyle w:val="25"/>
      </w:pPr>
      <w:r>
        <w:t>（三）规范财务资产管理。完善部门内部财务管理制度，严格审批程序，加强固定资产登记、使用和报废处置管理，做到支出合理，物尽其用。</w:t>
      </w:r>
    </w:p>
    <w:p>
      <w:pPr>
        <w:pStyle w:val="25"/>
      </w:pPr>
      <w:r>
        <w:t>（四）加强内部监督。加强部门内部监督制度建设，对资产处置及重大业务事项的决策和执行进行监督，对会计资料进行内部审计，并配合做好审计、财政监督等外部监督工作，确保财政资金安全有效。</w:t>
      </w:r>
    </w:p>
    <w:p>
      <w:pPr>
        <w:pStyle w:val="25"/>
      </w:pPr>
      <w:r>
        <w:t>（五）加强宣传培训等。加强本部门人员培训，提高职工业务素质；加大宣传力度，强化预算绩效管理意识，促进预算绩效管理水平进一步提升。从探索建立创卫长效机制入手，实现城市管理、为民服务的精细化，推动街道各项事业更好发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秦皇岛市海港区人民政府河东街道办事处（含所属单位）上年末固定资产金额为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5040" w:firstLineChars="1400"/>
        <w:jc w:val="both"/>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一、秦皇岛市海港区人民政府河东街道办事处本级收支预算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1548.92</w:t>
            </w:r>
          </w:p>
        </w:tc>
        <w:tc>
          <w:tcPr>
            <w:tcW w:w="4535" w:type="dxa"/>
            <w:vAlign w:val="center"/>
          </w:tcPr>
          <w:p>
            <w:pPr>
              <w:pStyle w:val="14"/>
            </w:pPr>
            <w:r>
              <w:t>一、一般公共服务支出</w:t>
            </w:r>
          </w:p>
        </w:tc>
        <w:tc>
          <w:tcPr>
            <w:tcW w:w="2126"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1548.92</w:t>
            </w:r>
          </w:p>
        </w:tc>
        <w:tc>
          <w:tcPr>
            <w:tcW w:w="4535" w:type="dxa"/>
            <w:vAlign w:val="center"/>
          </w:tcPr>
          <w:p>
            <w:pPr>
              <w:pStyle w:val="16"/>
            </w:pPr>
            <w:r>
              <w:t>本年支出合计</w:t>
            </w:r>
          </w:p>
        </w:tc>
        <w:tc>
          <w:tcPr>
            <w:tcW w:w="2126"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1548.92</w:t>
            </w:r>
          </w:p>
        </w:tc>
        <w:tc>
          <w:tcPr>
            <w:tcW w:w="4535" w:type="dxa"/>
            <w:vAlign w:val="center"/>
          </w:tcPr>
          <w:p>
            <w:pPr>
              <w:pStyle w:val="16"/>
            </w:pPr>
            <w:r>
              <w:t>支出总计</w:t>
            </w:r>
          </w:p>
        </w:tc>
        <w:tc>
          <w:tcPr>
            <w:tcW w:w="2126"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20101</w:t>
            </w:r>
          </w:p>
        </w:tc>
        <w:tc>
          <w:tcPr>
            <w:tcW w:w="1417"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2773"/>
        <w:gridCol w:w="1267"/>
        <w:gridCol w:w="313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7"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138"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4040" w:type="dxa"/>
            <w:gridSpan w:val="2"/>
            <w:vAlign w:val="center"/>
          </w:tcPr>
          <w:p>
            <w:pPr>
              <w:pStyle w:val="12"/>
            </w:pPr>
            <w:r>
              <w:t>收入</w:t>
            </w:r>
          </w:p>
        </w:tc>
        <w:tc>
          <w:tcPr>
            <w:tcW w:w="806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2773" w:type="dxa"/>
            <w:vAlign w:val="center"/>
          </w:tcPr>
          <w:p>
            <w:pPr>
              <w:pStyle w:val="12"/>
            </w:pPr>
            <w:r>
              <w:t>项  目</w:t>
            </w:r>
          </w:p>
        </w:tc>
        <w:tc>
          <w:tcPr>
            <w:tcW w:w="1267" w:type="dxa"/>
            <w:vAlign w:val="center"/>
          </w:tcPr>
          <w:p>
            <w:pPr>
              <w:pStyle w:val="12"/>
            </w:pPr>
            <w:r>
              <w:t>金额</w:t>
            </w:r>
          </w:p>
        </w:tc>
        <w:tc>
          <w:tcPr>
            <w:tcW w:w="3138"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2773" w:type="dxa"/>
            <w:vAlign w:val="center"/>
          </w:tcPr>
          <w:p>
            <w:pPr>
              <w:pStyle w:val="12"/>
            </w:pPr>
            <w:r>
              <w:t>1</w:t>
            </w:r>
          </w:p>
        </w:tc>
        <w:tc>
          <w:tcPr>
            <w:tcW w:w="1267" w:type="dxa"/>
            <w:vAlign w:val="center"/>
          </w:tcPr>
          <w:p>
            <w:pPr>
              <w:pStyle w:val="12"/>
            </w:pPr>
            <w:r>
              <w:t>2</w:t>
            </w:r>
          </w:p>
        </w:tc>
        <w:tc>
          <w:tcPr>
            <w:tcW w:w="3138"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2773" w:type="dxa"/>
            <w:vAlign w:val="center"/>
          </w:tcPr>
          <w:p>
            <w:pPr>
              <w:pStyle w:val="14"/>
            </w:pPr>
            <w:r>
              <w:t>一、一般公共预算拨款</w:t>
            </w:r>
          </w:p>
        </w:tc>
        <w:tc>
          <w:tcPr>
            <w:tcW w:w="1267" w:type="dxa"/>
            <w:vAlign w:val="center"/>
          </w:tcPr>
          <w:p>
            <w:pPr>
              <w:pStyle w:val="13"/>
            </w:pPr>
            <w:r>
              <w:t>1548.92</w:t>
            </w:r>
          </w:p>
        </w:tc>
        <w:tc>
          <w:tcPr>
            <w:tcW w:w="3138" w:type="dxa"/>
            <w:vAlign w:val="center"/>
          </w:tcPr>
          <w:p>
            <w:pPr>
              <w:pStyle w:val="14"/>
            </w:pPr>
            <w:r>
              <w:t>一、一般公共服务支出</w:t>
            </w:r>
          </w:p>
        </w:tc>
        <w:tc>
          <w:tcPr>
            <w:tcW w:w="1232"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七、文化旅游体育与传媒支出</w:t>
            </w:r>
          </w:p>
        </w:tc>
        <w:tc>
          <w:tcPr>
            <w:tcW w:w="1232"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八、社会保障和就业支出</w:t>
            </w:r>
          </w:p>
        </w:tc>
        <w:tc>
          <w:tcPr>
            <w:tcW w:w="1232"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十、卫生健康支出</w:t>
            </w:r>
          </w:p>
        </w:tc>
        <w:tc>
          <w:tcPr>
            <w:tcW w:w="1232"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二十、住房保障支出</w:t>
            </w:r>
          </w:p>
        </w:tc>
        <w:tc>
          <w:tcPr>
            <w:tcW w:w="1232"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32</w:t>
            </w:r>
          </w:p>
        </w:tc>
        <w:tc>
          <w:tcPr>
            <w:tcW w:w="2773" w:type="dxa"/>
            <w:vAlign w:val="center"/>
          </w:tcPr>
          <w:p>
            <w:pPr>
              <w:pStyle w:val="16"/>
            </w:pPr>
            <w:r>
              <w:t>本年收入合计</w:t>
            </w:r>
          </w:p>
        </w:tc>
        <w:tc>
          <w:tcPr>
            <w:tcW w:w="1267" w:type="dxa"/>
            <w:vAlign w:val="center"/>
          </w:tcPr>
          <w:p>
            <w:pPr>
              <w:pStyle w:val="17"/>
            </w:pPr>
            <w:r>
              <w:t>1548.92</w:t>
            </w:r>
          </w:p>
        </w:tc>
        <w:tc>
          <w:tcPr>
            <w:tcW w:w="3138" w:type="dxa"/>
            <w:vAlign w:val="center"/>
          </w:tcPr>
          <w:p>
            <w:pPr>
              <w:pStyle w:val="16"/>
            </w:pPr>
            <w:r>
              <w:t>本年支出合计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33</w:t>
            </w:r>
          </w:p>
        </w:tc>
        <w:tc>
          <w:tcPr>
            <w:tcW w:w="2773" w:type="dxa"/>
            <w:vAlign w:val="center"/>
          </w:tcPr>
          <w:p>
            <w:pPr>
              <w:pStyle w:val="14"/>
            </w:pPr>
            <w:r>
              <w:t>年初财政拨款结转和结余</w:t>
            </w:r>
          </w:p>
        </w:tc>
        <w:tc>
          <w:tcPr>
            <w:tcW w:w="1267" w:type="dxa"/>
            <w:vAlign w:val="center"/>
          </w:tcPr>
          <w:p>
            <w:pPr>
              <w:pStyle w:val="13"/>
            </w:pPr>
          </w:p>
        </w:tc>
        <w:tc>
          <w:tcPr>
            <w:tcW w:w="3138"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34</w:t>
            </w:r>
          </w:p>
        </w:tc>
        <w:tc>
          <w:tcPr>
            <w:tcW w:w="2773" w:type="dxa"/>
            <w:vAlign w:val="center"/>
          </w:tcPr>
          <w:p>
            <w:pPr>
              <w:pStyle w:val="14"/>
            </w:pPr>
            <w:r>
              <w:t>一、一般公共预算拨款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35</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36</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37</w:t>
            </w:r>
          </w:p>
        </w:tc>
        <w:tc>
          <w:tcPr>
            <w:tcW w:w="2773" w:type="dxa"/>
            <w:vAlign w:val="center"/>
          </w:tcPr>
          <w:p>
            <w:pPr>
              <w:pStyle w:val="16"/>
            </w:pPr>
            <w:r>
              <w:t>收入总计</w:t>
            </w:r>
          </w:p>
        </w:tc>
        <w:tc>
          <w:tcPr>
            <w:tcW w:w="1267" w:type="dxa"/>
            <w:vAlign w:val="center"/>
          </w:tcPr>
          <w:p>
            <w:pPr>
              <w:pStyle w:val="17"/>
            </w:pPr>
            <w:r>
              <w:t>1548.92</w:t>
            </w:r>
          </w:p>
        </w:tc>
        <w:tc>
          <w:tcPr>
            <w:tcW w:w="3138" w:type="dxa"/>
            <w:vAlign w:val="center"/>
          </w:tcPr>
          <w:p>
            <w:pPr>
              <w:pStyle w:val="16"/>
            </w:pPr>
            <w:r>
              <w:t>支出总计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1840"/>
        <w:gridCol w:w="45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2"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2"/>
            </w:pPr>
            <w:r>
              <w:t>序号</w:t>
            </w:r>
          </w:p>
        </w:tc>
        <w:tc>
          <w:tcPr>
            <w:tcW w:w="642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continue"/>
          </w:tcPr>
          <w:p/>
        </w:tc>
        <w:tc>
          <w:tcPr>
            <w:tcW w:w="1840" w:type="dxa"/>
            <w:vAlign w:val="center"/>
          </w:tcPr>
          <w:p>
            <w:pPr>
              <w:pStyle w:val="12"/>
            </w:pPr>
            <w:r>
              <w:t>科目编码</w:t>
            </w:r>
          </w:p>
        </w:tc>
        <w:tc>
          <w:tcPr>
            <w:tcW w:w="458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Align w:val="center"/>
          </w:tcPr>
          <w:p>
            <w:pPr>
              <w:pStyle w:val="12"/>
            </w:pPr>
            <w:r>
              <w:t>栏次</w:t>
            </w:r>
          </w:p>
        </w:tc>
        <w:tc>
          <w:tcPr>
            <w:tcW w:w="1840" w:type="dxa"/>
            <w:vAlign w:val="center"/>
          </w:tcPr>
          <w:p>
            <w:pPr>
              <w:pStyle w:val="12"/>
            </w:pPr>
            <w:r>
              <w:t>1</w:t>
            </w:r>
          </w:p>
        </w:tc>
        <w:tc>
          <w:tcPr>
            <w:tcW w:w="458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w:t>
            </w:r>
          </w:p>
        </w:tc>
        <w:tc>
          <w:tcPr>
            <w:tcW w:w="1840" w:type="dxa"/>
            <w:vAlign w:val="center"/>
          </w:tcPr>
          <w:p>
            <w:pPr>
              <w:pStyle w:val="18"/>
            </w:pPr>
          </w:p>
        </w:tc>
        <w:tc>
          <w:tcPr>
            <w:tcW w:w="458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w:t>
            </w:r>
          </w:p>
        </w:tc>
        <w:tc>
          <w:tcPr>
            <w:tcW w:w="1840" w:type="dxa"/>
            <w:vAlign w:val="center"/>
          </w:tcPr>
          <w:p>
            <w:pPr>
              <w:pStyle w:val="14"/>
            </w:pPr>
            <w:r>
              <w:t>201</w:t>
            </w:r>
          </w:p>
        </w:tc>
        <w:tc>
          <w:tcPr>
            <w:tcW w:w="458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3</w:t>
            </w:r>
          </w:p>
        </w:tc>
        <w:tc>
          <w:tcPr>
            <w:tcW w:w="1840" w:type="dxa"/>
            <w:vAlign w:val="center"/>
          </w:tcPr>
          <w:p>
            <w:pPr>
              <w:pStyle w:val="14"/>
            </w:pPr>
            <w:r>
              <w:t>20101</w:t>
            </w:r>
          </w:p>
        </w:tc>
        <w:tc>
          <w:tcPr>
            <w:tcW w:w="458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4</w:t>
            </w:r>
          </w:p>
        </w:tc>
        <w:tc>
          <w:tcPr>
            <w:tcW w:w="1840" w:type="dxa"/>
            <w:vAlign w:val="center"/>
          </w:tcPr>
          <w:p>
            <w:pPr>
              <w:pStyle w:val="14"/>
            </w:pPr>
            <w:r>
              <w:t>2010108</w:t>
            </w:r>
          </w:p>
        </w:tc>
        <w:tc>
          <w:tcPr>
            <w:tcW w:w="458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5</w:t>
            </w:r>
          </w:p>
        </w:tc>
        <w:tc>
          <w:tcPr>
            <w:tcW w:w="1840" w:type="dxa"/>
            <w:vAlign w:val="center"/>
          </w:tcPr>
          <w:p>
            <w:pPr>
              <w:pStyle w:val="14"/>
            </w:pPr>
            <w:r>
              <w:t>20103</w:t>
            </w:r>
          </w:p>
        </w:tc>
        <w:tc>
          <w:tcPr>
            <w:tcW w:w="458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6</w:t>
            </w:r>
          </w:p>
        </w:tc>
        <w:tc>
          <w:tcPr>
            <w:tcW w:w="1840" w:type="dxa"/>
            <w:vAlign w:val="center"/>
          </w:tcPr>
          <w:p>
            <w:pPr>
              <w:pStyle w:val="14"/>
            </w:pPr>
            <w:r>
              <w:t>2010301</w:t>
            </w:r>
          </w:p>
        </w:tc>
        <w:tc>
          <w:tcPr>
            <w:tcW w:w="458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7</w:t>
            </w:r>
          </w:p>
        </w:tc>
        <w:tc>
          <w:tcPr>
            <w:tcW w:w="1840" w:type="dxa"/>
            <w:vAlign w:val="center"/>
          </w:tcPr>
          <w:p>
            <w:pPr>
              <w:pStyle w:val="14"/>
            </w:pPr>
            <w:r>
              <w:t>2010302</w:t>
            </w:r>
          </w:p>
        </w:tc>
        <w:tc>
          <w:tcPr>
            <w:tcW w:w="458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8</w:t>
            </w:r>
          </w:p>
        </w:tc>
        <w:tc>
          <w:tcPr>
            <w:tcW w:w="1840" w:type="dxa"/>
            <w:vAlign w:val="center"/>
          </w:tcPr>
          <w:p>
            <w:pPr>
              <w:pStyle w:val="14"/>
            </w:pPr>
            <w:r>
              <w:t>20199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9</w:t>
            </w:r>
          </w:p>
        </w:tc>
        <w:tc>
          <w:tcPr>
            <w:tcW w:w="1840" w:type="dxa"/>
            <w:vAlign w:val="center"/>
          </w:tcPr>
          <w:p>
            <w:pPr>
              <w:pStyle w:val="14"/>
            </w:pPr>
            <w:r>
              <w:t>2019999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10</w:t>
            </w:r>
          </w:p>
        </w:tc>
        <w:tc>
          <w:tcPr>
            <w:tcW w:w="1840" w:type="dxa"/>
            <w:vAlign w:val="center"/>
          </w:tcPr>
          <w:p>
            <w:pPr>
              <w:pStyle w:val="14"/>
            </w:pPr>
            <w:r>
              <w:t>207</w:t>
            </w:r>
          </w:p>
        </w:tc>
        <w:tc>
          <w:tcPr>
            <w:tcW w:w="458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11</w:t>
            </w:r>
          </w:p>
        </w:tc>
        <w:tc>
          <w:tcPr>
            <w:tcW w:w="1840" w:type="dxa"/>
            <w:vAlign w:val="center"/>
          </w:tcPr>
          <w:p>
            <w:pPr>
              <w:pStyle w:val="14"/>
            </w:pPr>
            <w:r>
              <w:t>20701</w:t>
            </w:r>
          </w:p>
        </w:tc>
        <w:tc>
          <w:tcPr>
            <w:tcW w:w="458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12</w:t>
            </w:r>
          </w:p>
        </w:tc>
        <w:tc>
          <w:tcPr>
            <w:tcW w:w="1840" w:type="dxa"/>
            <w:vAlign w:val="center"/>
          </w:tcPr>
          <w:p>
            <w:pPr>
              <w:pStyle w:val="14"/>
            </w:pPr>
            <w:r>
              <w:t>2070109</w:t>
            </w:r>
          </w:p>
        </w:tc>
        <w:tc>
          <w:tcPr>
            <w:tcW w:w="458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13</w:t>
            </w:r>
          </w:p>
        </w:tc>
        <w:tc>
          <w:tcPr>
            <w:tcW w:w="1840" w:type="dxa"/>
            <w:vAlign w:val="center"/>
          </w:tcPr>
          <w:p>
            <w:pPr>
              <w:pStyle w:val="14"/>
            </w:pPr>
            <w:r>
              <w:t>208</w:t>
            </w:r>
          </w:p>
        </w:tc>
        <w:tc>
          <w:tcPr>
            <w:tcW w:w="458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14</w:t>
            </w:r>
          </w:p>
        </w:tc>
        <w:tc>
          <w:tcPr>
            <w:tcW w:w="1840" w:type="dxa"/>
            <w:vAlign w:val="center"/>
          </w:tcPr>
          <w:p>
            <w:pPr>
              <w:pStyle w:val="14"/>
            </w:pPr>
            <w:r>
              <w:t>20802</w:t>
            </w:r>
          </w:p>
        </w:tc>
        <w:tc>
          <w:tcPr>
            <w:tcW w:w="458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15</w:t>
            </w:r>
          </w:p>
        </w:tc>
        <w:tc>
          <w:tcPr>
            <w:tcW w:w="1840" w:type="dxa"/>
            <w:vAlign w:val="center"/>
          </w:tcPr>
          <w:p>
            <w:pPr>
              <w:pStyle w:val="14"/>
            </w:pPr>
            <w:r>
              <w:t>2080208</w:t>
            </w:r>
          </w:p>
        </w:tc>
        <w:tc>
          <w:tcPr>
            <w:tcW w:w="458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16</w:t>
            </w:r>
          </w:p>
        </w:tc>
        <w:tc>
          <w:tcPr>
            <w:tcW w:w="1840" w:type="dxa"/>
            <w:vAlign w:val="center"/>
          </w:tcPr>
          <w:p>
            <w:pPr>
              <w:pStyle w:val="14"/>
            </w:pPr>
            <w:r>
              <w:t>20805</w:t>
            </w:r>
          </w:p>
        </w:tc>
        <w:tc>
          <w:tcPr>
            <w:tcW w:w="458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17</w:t>
            </w:r>
          </w:p>
        </w:tc>
        <w:tc>
          <w:tcPr>
            <w:tcW w:w="1840" w:type="dxa"/>
            <w:vAlign w:val="center"/>
          </w:tcPr>
          <w:p>
            <w:pPr>
              <w:pStyle w:val="14"/>
            </w:pPr>
            <w:r>
              <w:t>2080501</w:t>
            </w:r>
          </w:p>
        </w:tc>
        <w:tc>
          <w:tcPr>
            <w:tcW w:w="458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18</w:t>
            </w:r>
          </w:p>
        </w:tc>
        <w:tc>
          <w:tcPr>
            <w:tcW w:w="1840" w:type="dxa"/>
            <w:vAlign w:val="center"/>
          </w:tcPr>
          <w:p>
            <w:pPr>
              <w:pStyle w:val="14"/>
            </w:pPr>
            <w:r>
              <w:t>2080505</w:t>
            </w:r>
          </w:p>
        </w:tc>
        <w:tc>
          <w:tcPr>
            <w:tcW w:w="458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19</w:t>
            </w:r>
          </w:p>
        </w:tc>
        <w:tc>
          <w:tcPr>
            <w:tcW w:w="1840" w:type="dxa"/>
            <w:vAlign w:val="center"/>
          </w:tcPr>
          <w:p>
            <w:pPr>
              <w:pStyle w:val="14"/>
            </w:pPr>
            <w:r>
              <w:t>210</w:t>
            </w:r>
          </w:p>
        </w:tc>
        <w:tc>
          <w:tcPr>
            <w:tcW w:w="458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20</w:t>
            </w:r>
          </w:p>
        </w:tc>
        <w:tc>
          <w:tcPr>
            <w:tcW w:w="1840" w:type="dxa"/>
            <w:vAlign w:val="center"/>
          </w:tcPr>
          <w:p>
            <w:pPr>
              <w:pStyle w:val="14"/>
            </w:pPr>
            <w:r>
              <w:t>21011</w:t>
            </w:r>
          </w:p>
        </w:tc>
        <w:tc>
          <w:tcPr>
            <w:tcW w:w="458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21</w:t>
            </w:r>
          </w:p>
        </w:tc>
        <w:tc>
          <w:tcPr>
            <w:tcW w:w="1840" w:type="dxa"/>
            <w:vAlign w:val="center"/>
          </w:tcPr>
          <w:p>
            <w:pPr>
              <w:pStyle w:val="14"/>
            </w:pPr>
            <w:r>
              <w:t>2101101</w:t>
            </w:r>
          </w:p>
        </w:tc>
        <w:tc>
          <w:tcPr>
            <w:tcW w:w="458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22</w:t>
            </w:r>
          </w:p>
        </w:tc>
        <w:tc>
          <w:tcPr>
            <w:tcW w:w="1840" w:type="dxa"/>
            <w:vAlign w:val="center"/>
          </w:tcPr>
          <w:p>
            <w:pPr>
              <w:pStyle w:val="14"/>
            </w:pPr>
            <w:r>
              <w:t>2101103</w:t>
            </w:r>
          </w:p>
        </w:tc>
        <w:tc>
          <w:tcPr>
            <w:tcW w:w="458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23</w:t>
            </w:r>
          </w:p>
        </w:tc>
        <w:tc>
          <w:tcPr>
            <w:tcW w:w="1840" w:type="dxa"/>
            <w:vAlign w:val="center"/>
          </w:tcPr>
          <w:p>
            <w:pPr>
              <w:pStyle w:val="14"/>
            </w:pPr>
            <w:r>
              <w:t>221</w:t>
            </w:r>
          </w:p>
        </w:tc>
        <w:tc>
          <w:tcPr>
            <w:tcW w:w="458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24</w:t>
            </w:r>
          </w:p>
        </w:tc>
        <w:tc>
          <w:tcPr>
            <w:tcW w:w="1840" w:type="dxa"/>
            <w:vAlign w:val="center"/>
          </w:tcPr>
          <w:p>
            <w:pPr>
              <w:pStyle w:val="14"/>
            </w:pPr>
            <w:r>
              <w:t>22102</w:t>
            </w:r>
          </w:p>
        </w:tc>
        <w:tc>
          <w:tcPr>
            <w:tcW w:w="458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25</w:t>
            </w:r>
          </w:p>
        </w:tc>
        <w:tc>
          <w:tcPr>
            <w:tcW w:w="1840" w:type="dxa"/>
            <w:vAlign w:val="center"/>
          </w:tcPr>
          <w:p>
            <w:pPr>
              <w:pStyle w:val="14"/>
            </w:pPr>
            <w:r>
              <w:t>2210201</w:t>
            </w:r>
          </w:p>
        </w:tc>
        <w:tc>
          <w:tcPr>
            <w:tcW w:w="458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1120"/>
        <w:gridCol w:w="3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5"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484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1120" w:type="dxa"/>
            <w:vAlign w:val="center"/>
          </w:tcPr>
          <w:p>
            <w:pPr>
              <w:pStyle w:val="12"/>
            </w:pPr>
            <w:r>
              <w:t>科目编码</w:t>
            </w:r>
          </w:p>
        </w:tc>
        <w:tc>
          <w:tcPr>
            <w:tcW w:w="372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1120" w:type="dxa"/>
            <w:vAlign w:val="center"/>
          </w:tcPr>
          <w:p>
            <w:pPr>
              <w:pStyle w:val="12"/>
            </w:pPr>
            <w:r>
              <w:t>1</w:t>
            </w:r>
          </w:p>
        </w:tc>
        <w:tc>
          <w:tcPr>
            <w:tcW w:w="372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w:t>
            </w:r>
          </w:p>
        </w:tc>
        <w:tc>
          <w:tcPr>
            <w:tcW w:w="1120" w:type="dxa"/>
            <w:vAlign w:val="center"/>
          </w:tcPr>
          <w:p>
            <w:pPr>
              <w:pStyle w:val="18"/>
            </w:pPr>
          </w:p>
        </w:tc>
        <w:tc>
          <w:tcPr>
            <w:tcW w:w="3728"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w:t>
            </w:r>
          </w:p>
        </w:tc>
        <w:tc>
          <w:tcPr>
            <w:tcW w:w="1120" w:type="dxa"/>
            <w:vAlign w:val="center"/>
          </w:tcPr>
          <w:p>
            <w:pPr>
              <w:pStyle w:val="14"/>
            </w:pPr>
            <w:r>
              <w:t>301</w:t>
            </w:r>
          </w:p>
        </w:tc>
        <w:tc>
          <w:tcPr>
            <w:tcW w:w="3728"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3</w:t>
            </w:r>
          </w:p>
        </w:tc>
        <w:tc>
          <w:tcPr>
            <w:tcW w:w="1120" w:type="dxa"/>
            <w:vAlign w:val="center"/>
          </w:tcPr>
          <w:p>
            <w:pPr>
              <w:pStyle w:val="14"/>
            </w:pPr>
            <w:r>
              <w:t>30101</w:t>
            </w:r>
          </w:p>
        </w:tc>
        <w:tc>
          <w:tcPr>
            <w:tcW w:w="3728"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4</w:t>
            </w:r>
          </w:p>
        </w:tc>
        <w:tc>
          <w:tcPr>
            <w:tcW w:w="1120" w:type="dxa"/>
            <w:vAlign w:val="center"/>
          </w:tcPr>
          <w:p>
            <w:pPr>
              <w:pStyle w:val="14"/>
            </w:pPr>
            <w:r>
              <w:t>30102</w:t>
            </w:r>
          </w:p>
        </w:tc>
        <w:tc>
          <w:tcPr>
            <w:tcW w:w="3728"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5</w:t>
            </w:r>
          </w:p>
        </w:tc>
        <w:tc>
          <w:tcPr>
            <w:tcW w:w="1120" w:type="dxa"/>
            <w:vAlign w:val="center"/>
          </w:tcPr>
          <w:p>
            <w:pPr>
              <w:pStyle w:val="14"/>
            </w:pPr>
            <w:r>
              <w:t>30103</w:t>
            </w:r>
          </w:p>
        </w:tc>
        <w:tc>
          <w:tcPr>
            <w:tcW w:w="3728"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6</w:t>
            </w:r>
          </w:p>
        </w:tc>
        <w:tc>
          <w:tcPr>
            <w:tcW w:w="1120" w:type="dxa"/>
            <w:vAlign w:val="center"/>
          </w:tcPr>
          <w:p>
            <w:pPr>
              <w:pStyle w:val="14"/>
            </w:pPr>
            <w:r>
              <w:t>30107</w:t>
            </w:r>
          </w:p>
        </w:tc>
        <w:tc>
          <w:tcPr>
            <w:tcW w:w="3728"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7</w:t>
            </w:r>
          </w:p>
        </w:tc>
        <w:tc>
          <w:tcPr>
            <w:tcW w:w="1120" w:type="dxa"/>
            <w:vAlign w:val="center"/>
          </w:tcPr>
          <w:p>
            <w:pPr>
              <w:pStyle w:val="14"/>
            </w:pPr>
            <w:r>
              <w:t>30108</w:t>
            </w:r>
          </w:p>
        </w:tc>
        <w:tc>
          <w:tcPr>
            <w:tcW w:w="3728"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8</w:t>
            </w:r>
          </w:p>
        </w:tc>
        <w:tc>
          <w:tcPr>
            <w:tcW w:w="1120" w:type="dxa"/>
            <w:vAlign w:val="center"/>
          </w:tcPr>
          <w:p>
            <w:pPr>
              <w:pStyle w:val="14"/>
            </w:pPr>
            <w:r>
              <w:t>30110</w:t>
            </w:r>
          </w:p>
        </w:tc>
        <w:tc>
          <w:tcPr>
            <w:tcW w:w="3728"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9</w:t>
            </w:r>
          </w:p>
        </w:tc>
        <w:tc>
          <w:tcPr>
            <w:tcW w:w="1120" w:type="dxa"/>
            <w:vAlign w:val="center"/>
          </w:tcPr>
          <w:p>
            <w:pPr>
              <w:pStyle w:val="14"/>
            </w:pPr>
            <w:r>
              <w:t>30111</w:t>
            </w:r>
          </w:p>
        </w:tc>
        <w:tc>
          <w:tcPr>
            <w:tcW w:w="3728"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10</w:t>
            </w:r>
          </w:p>
        </w:tc>
        <w:tc>
          <w:tcPr>
            <w:tcW w:w="1120" w:type="dxa"/>
            <w:vAlign w:val="center"/>
          </w:tcPr>
          <w:p>
            <w:pPr>
              <w:pStyle w:val="14"/>
            </w:pPr>
            <w:r>
              <w:t>30112</w:t>
            </w:r>
          </w:p>
        </w:tc>
        <w:tc>
          <w:tcPr>
            <w:tcW w:w="3728"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11</w:t>
            </w:r>
          </w:p>
        </w:tc>
        <w:tc>
          <w:tcPr>
            <w:tcW w:w="1120" w:type="dxa"/>
            <w:vAlign w:val="center"/>
          </w:tcPr>
          <w:p>
            <w:pPr>
              <w:pStyle w:val="14"/>
            </w:pPr>
            <w:r>
              <w:t>30113</w:t>
            </w:r>
          </w:p>
        </w:tc>
        <w:tc>
          <w:tcPr>
            <w:tcW w:w="3728"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12</w:t>
            </w:r>
          </w:p>
        </w:tc>
        <w:tc>
          <w:tcPr>
            <w:tcW w:w="1120" w:type="dxa"/>
            <w:vAlign w:val="center"/>
          </w:tcPr>
          <w:p>
            <w:pPr>
              <w:pStyle w:val="14"/>
            </w:pPr>
            <w:r>
              <w:t>30199</w:t>
            </w:r>
          </w:p>
        </w:tc>
        <w:tc>
          <w:tcPr>
            <w:tcW w:w="3728"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13</w:t>
            </w:r>
          </w:p>
        </w:tc>
        <w:tc>
          <w:tcPr>
            <w:tcW w:w="1120" w:type="dxa"/>
            <w:vAlign w:val="center"/>
          </w:tcPr>
          <w:p>
            <w:pPr>
              <w:pStyle w:val="14"/>
            </w:pPr>
            <w:r>
              <w:t>302</w:t>
            </w:r>
          </w:p>
        </w:tc>
        <w:tc>
          <w:tcPr>
            <w:tcW w:w="3728"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pP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14</w:t>
            </w:r>
          </w:p>
        </w:tc>
        <w:tc>
          <w:tcPr>
            <w:tcW w:w="1120" w:type="dxa"/>
            <w:vAlign w:val="center"/>
          </w:tcPr>
          <w:p>
            <w:pPr>
              <w:pStyle w:val="14"/>
            </w:pPr>
            <w:r>
              <w:t>30201</w:t>
            </w:r>
          </w:p>
        </w:tc>
        <w:tc>
          <w:tcPr>
            <w:tcW w:w="3728"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15</w:t>
            </w:r>
          </w:p>
        </w:tc>
        <w:tc>
          <w:tcPr>
            <w:tcW w:w="1120" w:type="dxa"/>
            <w:vAlign w:val="center"/>
          </w:tcPr>
          <w:p>
            <w:pPr>
              <w:pStyle w:val="14"/>
            </w:pPr>
            <w:r>
              <w:t>30207</w:t>
            </w:r>
          </w:p>
        </w:tc>
        <w:tc>
          <w:tcPr>
            <w:tcW w:w="3728"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16</w:t>
            </w:r>
          </w:p>
        </w:tc>
        <w:tc>
          <w:tcPr>
            <w:tcW w:w="1120" w:type="dxa"/>
            <w:vAlign w:val="center"/>
          </w:tcPr>
          <w:p>
            <w:pPr>
              <w:pStyle w:val="14"/>
            </w:pPr>
            <w:r>
              <w:t>30208</w:t>
            </w:r>
          </w:p>
        </w:tc>
        <w:tc>
          <w:tcPr>
            <w:tcW w:w="3728"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17</w:t>
            </w:r>
          </w:p>
        </w:tc>
        <w:tc>
          <w:tcPr>
            <w:tcW w:w="1120" w:type="dxa"/>
            <w:vAlign w:val="center"/>
          </w:tcPr>
          <w:p>
            <w:pPr>
              <w:pStyle w:val="14"/>
            </w:pPr>
            <w:r>
              <w:t>30217</w:t>
            </w:r>
          </w:p>
        </w:tc>
        <w:tc>
          <w:tcPr>
            <w:tcW w:w="3728"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18</w:t>
            </w:r>
          </w:p>
        </w:tc>
        <w:tc>
          <w:tcPr>
            <w:tcW w:w="1120" w:type="dxa"/>
            <w:vAlign w:val="center"/>
          </w:tcPr>
          <w:p>
            <w:pPr>
              <w:pStyle w:val="14"/>
            </w:pPr>
            <w:r>
              <w:t>30228</w:t>
            </w:r>
          </w:p>
        </w:tc>
        <w:tc>
          <w:tcPr>
            <w:tcW w:w="3728"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19</w:t>
            </w:r>
          </w:p>
        </w:tc>
        <w:tc>
          <w:tcPr>
            <w:tcW w:w="1120" w:type="dxa"/>
            <w:vAlign w:val="center"/>
          </w:tcPr>
          <w:p>
            <w:pPr>
              <w:pStyle w:val="14"/>
            </w:pPr>
            <w:r>
              <w:t>30229</w:t>
            </w:r>
          </w:p>
        </w:tc>
        <w:tc>
          <w:tcPr>
            <w:tcW w:w="3728"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20</w:t>
            </w:r>
          </w:p>
        </w:tc>
        <w:tc>
          <w:tcPr>
            <w:tcW w:w="1120" w:type="dxa"/>
            <w:vAlign w:val="center"/>
          </w:tcPr>
          <w:p>
            <w:pPr>
              <w:pStyle w:val="14"/>
            </w:pPr>
            <w:r>
              <w:t>30231</w:t>
            </w:r>
          </w:p>
        </w:tc>
        <w:tc>
          <w:tcPr>
            <w:tcW w:w="3728"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21</w:t>
            </w:r>
          </w:p>
        </w:tc>
        <w:tc>
          <w:tcPr>
            <w:tcW w:w="1120" w:type="dxa"/>
            <w:vAlign w:val="center"/>
          </w:tcPr>
          <w:p>
            <w:pPr>
              <w:pStyle w:val="14"/>
            </w:pPr>
            <w:r>
              <w:t>30239</w:t>
            </w:r>
          </w:p>
        </w:tc>
        <w:tc>
          <w:tcPr>
            <w:tcW w:w="3728"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22</w:t>
            </w:r>
          </w:p>
        </w:tc>
        <w:tc>
          <w:tcPr>
            <w:tcW w:w="1120" w:type="dxa"/>
            <w:vAlign w:val="center"/>
          </w:tcPr>
          <w:p>
            <w:pPr>
              <w:pStyle w:val="14"/>
            </w:pPr>
            <w:r>
              <w:t>30299</w:t>
            </w:r>
          </w:p>
        </w:tc>
        <w:tc>
          <w:tcPr>
            <w:tcW w:w="3728"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23</w:t>
            </w:r>
          </w:p>
        </w:tc>
        <w:tc>
          <w:tcPr>
            <w:tcW w:w="1120" w:type="dxa"/>
            <w:vAlign w:val="center"/>
          </w:tcPr>
          <w:p>
            <w:pPr>
              <w:pStyle w:val="14"/>
            </w:pPr>
            <w:r>
              <w:t>303</w:t>
            </w:r>
          </w:p>
        </w:tc>
        <w:tc>
          <w:tcPr>
            <w:tcW w:w="3728"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24</w:t>
            </w:r>
          </w:p>
        </w:tc>
        <w:tc>
          <w:tcPr>
            <w:tcW w:w="1120" w:type="dxa"/>
            <w:vAlign w:val="center"/>
          </w:tcPr>
          <w:p>
            <w:pPr>
              <w:pStyle w:val="14"/>
            </w:pPr>
            <w:r>
              <w:t>30302</w:t>
            </w:r>
          </w:p>
        </w:tc>
        <w:tc>
          <w:tcPr>
            <w:tcW w:w="3728"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25</w:t>
            </w:r>
          </w:p>
        </w:tc>
        <w:tc>
          <w:tcPr>
            <w:tcW w:w="1120" w:type="dxa"/>
            <w:vAlign w:val="center"/>
          </w:tcPr>
          <w:p>
            <w:pPr>
              <w:pStyle w:val="14"/>
            </w:pPr>
            <w:r>
              <w:t>30309</w:t>
            </w:r>
          </w:p>
        </w:tc>
        <w:tc>
          <w:tcPr>
            <w:tcW w:w="3728"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7"/>
        <w:gridCol w:w="418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Merge w:val="restart"/>
            <w:vAlign w:val="center"/>
          </w:tcPr>
          <w:p>
            <w:pPr>
              <w:pStyle w:val="12"/>
            </w:pPr>
            <w:r>
              <w:t>序号</w:t>
            </w:r>
          </w:p>
        </w:tc>
        <w:tc>
          <w:tcPr>
            <w:tcW w:w="4186"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Merge w:val="continue"/>
          </w:tcPr>
          <w:p/>
        </w:tc>
        <w:tc>
          <w:tcPr>
            <w:tcW w:w="4186"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Align w:val="center"/>
          </w:tcPr>
          <w:p>
            <w:pPr>
              <w:pStyle w:val="12"/>
            </w:pPr>
            <w:r>
              <w:t>栏次</w:t>
            </w:r>
          </w:p>
        </w:tc>
        <w:tc>
          <w:tcPr>
            <w:tcW w:w="4186"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秦皇岛市海港区人民政府河东街道办事处本级2023年单位预算信息公开情况说明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、《地方预决算公开操作规程》和《关于进一步推进预算公开工作的实施意见》规定，现将秦皇岛市海港区人民政府河东街道办事处本级2023年单位预算公开如下：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rPr>
      </w:pPr>
      <w:r>
        <w:rPr>
          <w:rFonts w:hint="eastAsia"/>
        </w:rPr>
        <w:t>街道党工委、人大工委、办事处主要职责是：</w:t>
      </w:r>
    </w:p>
    <w:p>
      <w:pPr>
        <w:pStyle w:val="27"/>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27"/>
        <w:rPr>
          <w:rFonts w:hint="eastAsia"/>
        </w:rPr>
      </w:pPr>
      <w:r>
        <w:rPr>
          <w:rFonts w:hint="eastAsia"/>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7"/>
        <w:rPr>
          <w:rFonts w:hint="eastAsia"/>
        </w:rPr>
      </w:pPr>
      <w:r>
        <w:rPr>
          <w:rFonts w:hint="eastAsia"/>
        </w:rPr>
        <w:t>（三）负责办理上级人大常委会交办的监督、选举以及其他工作，做好人大代表工作，联系选民、反映群众意见和要求。</w:t>
      </w:r>
    </w:p>
    <w:p>
      <w:pPr>
        <w:pStyle w:val="27"/>
        <w:rPr>
          <w:rFonts w:hint="eastAsia"/>
        </w:rPr>
      </w:pPr>
      <w:r>
        <w:rPr>
          <w:rFonts w:hint="eastAsia"/>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7"/>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27"/>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7"/>
        <w:rPr>
          <w:rFonts w:hint="eastAsia"/>
        </w:rPr>
      </w:pPr>
      <w:r>
        <w:rPr>
          <w:rFonts w:hint="eastAsia"/>
        </w:rPr>
        <w:t>（七）按照管理权限，对街道机关及所属单位干部进行教育、培训、选拔、考核和监督，对上级政府职能部门派出机构的工作考核和主要负责同志任免提出意见。</w:t>
      </w:r>
    </w:p>
    <w:p>
      <w:pPr>
        <w:pStyle w:val="27"/>
        <w:rPr>
          <w:rFonts w:hint="eastAsia"/>
        </w:rPr>
      </w:pPr>
      <w:r>
        <w:rPr>
          <w:rFonts w:hint="eastAsia"/>
        </w:rPr>
        <w:t>（八）组织维护辖区安全稳定，协调推动社会治安综合治理，做好应急管理、民族宗教工作，承担民兵预备役、征兵、退役军人服务、拥军优属、防范邪教等工作。</w:t>
      </w:r>
    </w:p>
    <w:p>
      <w:pPr>
        <w:pStyle w:val="27"/>
        <w:rPr>
          <w:rFonts w:hint="eastAsia"/>
        </w:rPr>
      </w:pPr>
      <w:r>
        <w:rPr>
          <w:rFonts w:hint="eastAsia"/>
        </w:rPr>
        <w:t>（九）组织开展群众性文化、体育、科普活动，开展法治宣传和社会公德教育，推动社区公益事业发展。维护老年人、妇女、未成年人、残疾人等合法权益。</w:t>
      </w:r>
    </w:p>
    <w:p>
      <w:pPr>
        <w:pStyle w:val="27"/>
        <w:rPr>
          <w:rFonts w:hint="eastAsia"/>
        </w:rPr>
      </w:pPr>
      <w:r>
        <w:rPr>
          <w:rFonts w:hint="eastAsia"/>
        </w:rPr>
        <w:t>（十）参与辖区设施规划、建设和验收，综合管理、统筹调度和考核督办涉及辖区的公共事务，按照有关规定统筹使用下沉到街道社区的人财物等资源。</w:t>
      </w:r>
    </w:p>
    <w:p>
      <w:pPr>
        <w:pStyle w:val="27"/>
      </w:pPr>
      <w:r>
        <w:rPr>
          <w:rFonts w:hint="eastAsia"/>
        </w:rP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cs="Times New Roman"/>
          <w:color w:val="000000"/>
          <w:sz w:val="28"/>
          <w:lang w:val="en-US" w:eastAsia="zh-CN"/>
        </w:rPr>
        <w:t>。</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2023年，秦皇岛市海港区人民政府河东街道办事处本级安排政府采购预算23.86万元。具体内容见下表。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秦皇岛市海港区人民政府河东街道办事处本级上年末固定资产金额为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2819"/>
    <w:multiLevelType w:val="singleLevel"/>
    <w:tmpl w:val="9CFD28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172A27"/>
    <w:rsid w:val="190826AE"/>
    <w:rsid w:val="293C106B"/>
    <w:rsid w:val="29D42B3B"/>
    <w:rsid w:val="2A4779FE"/>
    <w:rsid w:val="2D59056D"/>
    <w:rsid w:val="3934019B"/>
    <w:rsid w:val="3A6632F2"/>
    <w:rsid w:val="3AB74334"/>
    <w:rsid w:val="433A3D54"/>
    <w:rsid w:val="454146AA"/>
    <w:rsid w:val="46B51A84"/>
    <w:rsid w:val="471A0E15"/>
    <w:rsid w:val="480226AF"/>
    <w:rsid w:val="484320BE"/>
    <w:rsid w:val="4E067CEF"/>
    <w:rsid w:val="556848CC"/>
    <w:rsid w:val="5A623287"/>
    <w:rsid w:val="5C4926D3"/>
    <w:rsid w:val="6AFB5D65"/>
    <w:rsid w:val="6B9C3C58"/>
    <w:rsid w:val="7C3F7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2023-03-28T11:47:20Z</dcterms:created>
  <dcterms:modified xsi:type="dcterms:W3CDTF">2023-03-28T03:47:19Z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2023-03-28T11:47:22Z</dcterms:created>
  <dcterms:modified xsi:type="dcterms:W3CDTF">2023-03-28T03:47:22Z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2023-03-28T11:47:24Z</dcterms:created>
  <dcterms:modified xsi:type="dcterms:W3CDTF">2023-03-28T03:47:24Z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2023-03-28T11:47:18Z</dcterms:created>
  <dcterms:modified xsi:type="dcterms:W3CDTF">2023-03-28T03:47:18Z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Props1.xml><?xml version="1.0" encoding="utf-8"?>
<ds:datastoreItem xmlns:ds="http://schemas.openxmlformats.org/officeDocument/2006/customXml" ds:itemID="{f30d9f7e-c668-4d23-a0be-367a659562c5}">
  <ds:schemaRefs/>
</ds:datastoreItem>
</file>

<file path=customXml/itemProps10.xml><?xml version="1.0" encoding="utf-8"?>
<ds:datastoreItem xmlns:ds="http://schemas.openxmlformats.org/officeDocument/2006/customXml" ds:itemID="{cd6b9b1f-382a-436a-bb90-17b4131d69ee}">
  <ds:schemaRefs/>
</ds:datastoreItem>
</file>

<file path=customXml/itemProps11.xml><?xml version="1.0" encoding="utf-8"?>
<ds:datastoreItem xmlns:ds="http://schemas.openxmlformats.org/officeDocument/2006/customXml" ds:itemID="{e69ffd10-133a-49c1-8c3f-846c6198fa76}">
  <ds:schemaRefs/>
</ds:datastoreItem>
</file>

<file path=customXml/itemProps12.xml><?xml version="1.0" encoding="utf-8"?>
<ds:datastoreItem xmlns:ds="http://schemas.openxmlformats.org/officeDocument/2006/customXml" ds:itemID="{bd275ddc-1b22-4058-a58a-c7680c2be463}">
  <ds:schemaRefs/>
</ds:datastoreItem>
</file>

<file path=customXml/itemProps13.xml><?xml version="1.0" encoding="utf-8"?>
<ds:datastoreItem xmlns:ds="http://schemas.openxmlformats.org/officeDocument/2006/customXml" ds:itemID="{161464ac-da75-4a1e-a1c0-e81395cbf10d}">
  <ds:schemaRefs/>
</ds:datastoreItem>
</file>

<file path=customXml/itemProps14.xml><?xml version="1.0" encoding="utf-8"?>
<ds:datastoreItem xmlns:ds="http://schemas.openxmlformats.org/officeDocument/2006/customXml" ds:itemID="{c9e6dad6-b4d8-4df3-8152-5de12ba29ce2}">
  <ds:schemaRefs/>
</ds:datastoreItem>
</file>

<file path=customXml/itemProps15.xml><?xml version="1.0" encoding="utf-8"?>
<ds:datastoreItem xmlns:ds="http://schemas.openxmlformats.org/officeDocument/2006/customXml" ds:itemID="{f82e9974-35ca-433c-a5f4-5a5edab13065}">
  <ds:schemaRefs/>
</ds:datastoreItem>
</file>

<file path=customXml/itemProps16.xml><?xml version="1.0" encoding="utf-8"?>
<ds:datastoreItem xmlns:ds="http://schemas.openxmlformats.org/officeDocument/2006/customXml" ds:itemID="{377cf9eb-e3af-4e64-a0ff-8be241502794}">
  <ds:schemaRefs/>
</ds:datastoreItem>
</file>

<file path=customXml/itemProps17.xml><?xml version="1.0" encoding="utf-8"?>
<ds:datastoreItem xmlns:ds="http://schemas.openxmlformats.org/officeDocument/2006/customXml" ds:itemID="{04de1d8b-fd12-4904-a164-8eabac59917b}">
  <ds:schemaRefs/>
</ds:datastoreItem>
</file>

<file path=customXml/itemProps18.xml><?xml version="1.0" encoding="utf-8"?>
<ds:datastoreItem xmlns:ds="http://schemas.openxmlformats.org/officeDocument/2006/customXml" ds:itemID="{cb7e30b0-9462-4952-929d-834a53148678}">
  <ds:schemaRefs/>
</ds:datastoreItem>
</file>

<file path=customXml/itemProps19.xml><?xml version="1.0" encoding="utf-8"?>
<ds:datastoreItem xmlns:ds="http://schemas.openxmlformats.org/officeDocument/2006/customXml" ds:itemID="{f2f5cf2b-51db-4b94-a679-2ec0bc264533}">
  <ds:schemaRefs/>
</ds:datastoreItem>
</file>

<file path=customXml/itemProps2.xml><?xml version="1.0" encoding="utf-8"?>
<ds:datastoreItem xmlns:ds="http://schemas.openxmlformats.org/officeDocument/2006/customXml" ds:itemID="{27435814-d696-4f8d-aa23-d0f33a114364}">
  <ds:schemaRefs/>
</ds:datastoreItem>
</file>

<file path=customXml/itemProps20.xml><?xml version="1.0" encoding="utf-8"?>
<ds:datastoreItem xmlns:ds="http://schemas.openxmlformats.org/officeDocument/2006/customXml" ds:itemID="{89bf26c3-9d19-46de-9d5d-32353905a216}">
  <ds:schemaRefs/>
</ds:datastoreItem>
</file>

<file path=customXml/itemProps21.xml><?xml version="1.0" encoding="utf-8"?>
<ds:datastoreItem xmlns:ds="http://schemas.openxmlformats.org/officeDocument/2006/customXml" ds:itemID="{01568ecf-644d-46da-8d9f-c2dadd3c0f84}">
  <ds:schemaRefs/>
</ds:datastoreItem>
</file>

<file path=customXml/itemProps22.xml><?xml version="1.0" encoding="utf-8"?>
<ds:datastoreItem xmlns:ds="http://schemas.openxmlformats.org/officeDocument/2006/customXml" ds:itemID="{176158c7-9e22-47aa-968b-99f2a8281e84}">
  <ds:schemaRefs/>
</ds:datastoreItem>
</file>

<file path=customXml/itemProps23.xml><?xml version="1.0" encoding="utf-8"?>
<ds:datastoreItem xmlns:ds="http://schemas.openxmlformats.org/officeDocument/2006/customXml" ds:itemID="{f0f50db2-e72b-492e-96d4-0d7f2e0454c3}">
  <ds:schemaRefs/>
</ds:datastoreItem>
</file>

<file path=customXml/itemProps24.xml><?xml version="1.0" encoding="utf-8"?>
<ds:datastoreItem xmlns:ds="http://schemas.openxmlformats.org/officeDocument/2006/customXml" ds:itemID="{29d9ea4a-da7f-4f15-aacf-ff1152f36067}">
  <ds:schemaRefs/>
</ds:datastoreItem>
</file>

<file path=customXml/itemProps25.xml><?xml version="1.0" encoding="utf-8"?>
<ds:datastoreItem xmlns:ds="http://schemas.openxmlformats.org/officeDocument/2006/customXml" ds:itemID="{51dcccda-3522-4ce3-8b8f-f9f515e45281}">
  <ds:schemaRefs/>
</ds:datastoreItem>
</file>

<file path=customXml/itemProps26.xml><?xml version="1.0" encoding="utf-8"?>
<ds:datastoreItem xmlns:ds="http://schemas.openxmlformats.org/officeDocument/2006/customXml" ds:itemID="{76a345ab-8726-4baf-ac70-9fff30d25549}">
  <ds:schemaRefs/>
</ds:datastoreItem>
</file>

<file path=customXml/itemProps27.xml><?xml version="1.0" encoding="utf-8"?>
<ds:datastoreItem xmlns:ds="http://schemas.openxmlformats.org/officeDocument/2006/customXml" ds:itemID="{f67aa9db-3a92-4ee2-863d-a13fc998a214}">
  <ds:schemaRefs/>
</ds:datastoreItem>
</file>

<file path=customXml/itemProps28.xml><?xml version="1.0" encoding="utf-8"?>
<ds:datastoreItem xmlns:ds="http://schemas.openxmlformats.org/officeDocument/2006/customXml" ds:itemID="{2cf52b1b-f1d8-464a-a74c-a5aa95f8f1cc}">
  <ds:schemaRefs/>
</ds:datastoreItem>
</file>

<file path=customXml/itemProps29.xml><?xml version="1.0" encoding="utf-8"?>
<ds:datastoreItem xmlns:ds="http://schemas.openxmlformats.org/officeDocument/2006/customXml" ds:itemID="{0786cde3-546f-48b7-be0c-ac03245e5d83}">
  <ds:schemaRefs/>
</ds:datastoreItem>
</file>

<file path=customXml/itemProps3.xml><?xml version="1.0" encoding="utf-8"?>
<ds:datastoreItem xmlns:ds="http://schemas.openxmlformats.org/officeDocument/2006/customXml" ds:itemID="{03548987-8c38-4954-8a91-b90844ddf4a3}">
  <ds:schemaRefs/>
</ds:datastoreItem>
</file>

<file path=customXml/itemProps30.xml><?xml version="1.0" encoding="utf-8"?>
<ds:datastoreItem xmlns:ds="http://schemas.openxmlformats.org/officeDocument/2006/customXml" ds:itemID="{123685e4-5eed-4189-af24-dc4f294cb6fc}">
  <ds:schemaRefs/>
</ds:datastoreItem>
</file>

<file path=customXml/itemProps31.xml><?xml version="1.0" encoding="utf-8"?>
<ds:datastoreItem xmlns:ds="http://schemas.openxmlformats.org/officeDocument/2006/customXml" ds:itemID="{3323dd01-357b-4e97-bfe4-79058c93894a}">
  <ds:schemaRefs/>
</ds:datastoreItem>
</file>

<file path=customXml/itemProps32.xml><?xml version="1.0" encoding="utf-8"?>
<ds:datastoreItem xmlns:ds="http://schemas.openxmlformats.org/officeDocument/2006/customXml" ds:itemID="{52c2fb18-7c07-4b79-b9a8-4451864c62f8}">
  <ds:schemaRefs/>
</ds:datastoreItem>
</file>

<file path=customXml/itemProps33.xml><?xml version="1.0" encoding="utf-8"?>
<ds:datastoreItem xmlns:ds="http://schemas.openxmlformats.org/officeDocument/2006/customXml" ds:itemID="{20c9ab1c-6181-41b4-b539-929c961b8091}">
  <ds:schemaRefs/>
</ds:datastoreItem>
</file>

<file path=customXml/itemProps34.xml><?xml version="1.0" encoding="utf-8"?>
<ds:datastoreItem xmlns:ds="http://schemas.openxmlformats.org/officeDocument/2006/customXml" ds:itemID="{bea2cc70-81ba-40e1-899e-7be49738ee52}">
  <ds:schemaRefs/>
</ds:datastoreItem>
</file>

<file path=customXml/itemProps4.xml><?xml version="1.0" encoding="utf-8"?>
<ds:datastoreItem xmlns:ds="http://schemas.openxmlformats.org/officeDocument/2006/customXml" ds:itemID="{9d91821a-ed2e-480f-a91f-8b2fc6fa6126}">
  <ds:schemaRefs/>
</ds:datastoreItem>
</file>

<file path=customXml/itemProps5.xml><?xml version="1.0" encoding="utf-8"?>
<ds:datastoreItem xmlns:ds="http://schemas.openxmlformats.org/officeDocument/2006/customXml" ds:itemID="{21fca919-f591-4d1b-9c65-e2f6b5557bb3}">
  <ds:schemaRefs/>
</ds:datastoreItem>
</file>

<file path=customXml/itemProps6.xml><?xml version="1.0" encoding="utf-8"?>
<ds:datastoreItem xmlns:ds="http://schemas.openxmlformats.org/officeDocument/2006/customXml" ds:itemID="{1259633c-c8a0-4873-90e5-2d3560ae8527}">
  <ds:schemaRefs/>
</ds:datastoreItem>
</file>

<file path=customXml/itemProps7.xml><?xml version="1.0" encoding="utf-8"?>
<ds:datastoreItem xmlns:ds="http://schemas.openxmlformats.org/officeDocument/2006/customXml" ds:itemID="{c198eaa5-ebd5-48a7-80b0-e5d65424fa63}">
  <ds:schemaRefs/>
</ds:datastoreItem>
</file>

<file path=customXml/itemProps8.xml><?xml version="1.0" encoding="utf-8"?>
<ds:datastoreItem xmlns:ds="http://schemas.openxmlformats.org/officeDocument/2006/customXml" ds:itemID="{a9ffd825-1fb8-4a87-a199-bec5faa75d9b}">
  <ds:schemaRefs/>
</ds:datastoreItem>
</file>

<file path=customXml/itemProps9.xml><?xml version="1.0" encoding="utf-8"?>
<ds:datastoreItem xmlns:ds="http://schemas.openxmlformats.org/officeDocument/2006/customXml" ds:itemID="{c813e2a4-5cc3-493b-b4d6-a77d8940cdbf}">
  <ds:schemaRefs/>
</ds:datastoreItem>
</file>

<file path=docProps/app.xml><?xml version="1.0" encoding="utf-8"?>
<Properties xmlns="http://schemas.openxmlformats.org/officeDocument/2006/extended-properties" xmlns:vt="http://schemas.openxmlformats.org/officeDocument/2006/docPropsVTypes">
  <Pages>83</Pages>
  <Words>19696</Words>
  <Characters>24419</Characters>
  <Lines>1</Lines>
  <Paragraphs>1</Paragraphs>
  <TotalTime>0</TotalTime>
  <ScaleCrop>false</ScaleCrop>
  <LinksUpToDate>false</LinksUpToDate>
  <CharactersWithSpaces>24711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2023-03-28T11:47:00Z</dcterms:created>
  <dc:creator>河东办事处</dc:creator>
  <cp:lastModifiedBy>Administrator</cp:lastModifiedBy>
  <dcterms:modified xsi:type="dcterms:W3CDTF">2023-11-06T01:06:27Z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DCD969503FD343F2A16FCDA0D05A141D</vt:lpwstr>
  </property>
</Properties>
</file>