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宋体" w:cs="宋体"/>
          <w:sz w:val="44"/>
          <w:szCs w:val="44"/>
        </w:rPr>
      </w:pPr>
      <w:bookmarkStart w:id="0" w:name="_GoBack"/>
      <w:bookmarkEnd w:id="0"/>
      <w:r>
        <w:rPr>
          <w:rFonts w:hint="eastAsia" w:ascii="宋体" w:hAnsi="宋体" w:cs="宋体"/>
          <w:sz w:val="44"/>
          <w:szCs w:val="44"/>
        </w:rPr>
        <w:t>海港区科技局</w:t>
      </w:r>
    </w:p>
    <w:p>
      <w:pPr>
        <w:tabs>
          <w:tab w:val="left" w:pos="1670"/>
        </w:tabs>
        <w:jc w:val="left"/>
        <w:rPr>
          <w:rFonts w:ascii="宋体" w:cs="宋体"/>
          <w:sz w:val="44"/>
          <w:szCs w:val="44"/>
        </w:rPr>
      </w:pPr>
      <w:r>
        <w:rPr>
          <w:rFonts w:ascii="宋体" w:hAnsi="宋体" w:cs="宋体"/>
          <w:sz w:val="44"/>
          <w:szCs w:val="44"/>
        </w:rPr>
        <w:t xml:space="preserve">  2016</w:t>
      </w:r>
      <w:r>
        <w:rPr>
          <w:rFonts w:hint="eastAsia" w:ascii="宋体" w:hAnsi="宋体" w:cs="宋体"/>
          <w:sz w:val="44"/>
          <w:szCs w:val="44"/>
        </w:rPr>
        <w:t>年度部门决算信息公开情况说明</w:t>
      </w:r>
    </w:p>
    <w:p>
      <w:pPr>
        <w:rPr>
          <w:rFonts w:ascii="仿宋" w:hAnsi="仿宋" w:eastAsia="仿宋" w:cs="Times New Roman"/>
          <w:sz w:val="32"/>
          <w:szCs w:val="32"/>
        </w:rPr>
      </w:pPr>
    </w:p>
    <w:p>
      <w:pPr>
        <w:ind w:left="359" w:leftChars="171" w:firstLine="1440" w:firstLineChars="450"/>
        <w:rPr>
          <w:rFonts w:ascii="仿宋" w:hAnsi="仿宋" w:eastAsia="仿宋" w:cs="Times New Roman"/>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海港区科技局概况</w:t>
      </w:r>
    </w:p>
    <w:p>
      <w:pPr>
        <w:ind w:firstLine="560"/>
        <w:rPr>
          <w:rFonts w:ascii="仿宋" w:hAnsi="仿宋" w:eastAsia="仿宋" w:cs="Times New Roman"/>
          <w:b/>
          <w:bCs/>
          <w:sz w:val="32"/>
          <w:szCs w:val="32"/>
        </w:rPr>
      </w:pPr>
      <w:r>
        <w:rPr>
          <w:rFonts w:hint="eastAsia" w:ascii="仿宋" w:hAnsi="仿宋" w:eastAsia="仿宋" w:cs="仿宋"/>
          <w:b/>
          <w:bCs/>
          <w:sz w:val="32"/>
          <w:szCs w:val="32"/>
        </w:rPr>
        <w:t>一、部门职责</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贯彻执行国家、省、市有关科技和防震减灾方针、政策、法律法规、行业标准，结合本区实际制定相关管理规章，发布地震工作相关技术规范并监督检查，会同有关部门拟定全区科技和防震减灾发展战略，制定计划并组织实施。</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负责管理并组织实施国家、省、市下达的各类科技计划，制定全区各类科技计划并组织实施；负责全区科技创新型城市建设的组织协调和指导推进工作，组织协调全区科技创新工作。</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负责本部门预算中的科技经费计划、决算及经费使用的监督管理，会同有关部门提出科技资源配置的重大政策和措施建议。</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会同有关部门落实国家和省市高新技术企业的优惠政策，拟定全区高新技术产业发展规划和相关政策，并组织实施。制定和管理全区各类科技示范园（基地）建设。</w:t>
      </w:r>
    </w:p>
    <w:p>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会同有关部门拟定全区科技促进农村和社会发展的相关政策措施和办法，促进全区科技特派员管理工作并组织实施。</w:t>
      </w:r>
    </w:p>
    <w:p>
      <w:pPr>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会同有关部门拟定促进产学研结合的相关政策，制定科技成果推广政策，指导科技成果转化，组织相关重大科技成果应用范围，推动企业自主创新能力建设。</w:t>
      </w:r>
    </w:p>
    <w:p>
      <w:pPr>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负责全区科学技术奖评审工作，会同有关部门拟定科技人才队伍建设计划，提出相关政策建议。</w:t>
      </w:r>
    </w:p>
    <w:p>
      <w:pPr>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制定科普规划和政策，负责相关科技评估管理和科技统计管理，负责科技成果管理和技术市场管理及科技保密工作。</w:t>
      </w:r>
    </w:p>
    <w:p>
      <w:pPr>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负责全区科技合作与交流工作，负责政府间双边和多边及国际组织间科技合作交流，指导相关部门和镇（街）跨地区、行业领域科技合作交流。</w:t>
      </w:r>
    </w:p>
    <w:p>
      <w:pPr>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负责全区知识产权保护和专利管理工作及专利行政执法工作。</w:t>
      </w:r>
    </w:p>
    <w:p>
      <w:pPr>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负责地震灾害综合防御。编制区级防震减灾规划并组织实施，负责建设项目抗震设防要求管理工作，会同有关部门监督检查易发生地震次生灾害和生命线工程单位的防震减灾工作并组织和开展防震减灾宣传教育工作。</w:t>
      </w:r>
    </w:p>
    <w:p>
      <w:pPr>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负责地震应急工作。编制区级破坏性地震应急预案，去找赈灾评估，指导灾区开展震后救援，参与震后重建工作，负责确定重建抗震设防要求。</w:t>
      </w:r>
    </w:p>
    <w:p>
      <w:pPr>
        <w:ind w:firstLine="640" w:firstLineChars="200"/>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推进地震信息网络建设。</w:t>
      </w:r>
    </w:p>
    <w:p>
      <w:pPr>
        <w:ind w:firstLine="640" w:firstLineChars="200"/>
        <w:rPr>
          <w:rFonts w:ascii="仿宋" w:hAnsi="仿宋" w:eastAsia="仿宋" w:cs="Times New Roman"/>
          <w:sz w:val="32"/>
          <w:szCs w:val="32"/>
        </w:rPr>
      </w:pPr>
      <w:r>
        <w:rPr>
          <w:rFonts w:ascii="仿宋" w:hAnsi="仿宋" w:eastAsia="仿宋" w:cs="仿宋"/>
          <w:sz w:val="32"/>
          <w:szCs w:val="32"/>
        </w:rPr>
        <w:t>14.</w:t>
      </w:r>
      <w:r>
        <w:rPr>
          <w:rFonts w:hint="eastAsia" w:ascii="仿宋" w:hAnsi="仿宋" w:eastAsia="仿宋" w:cs="仿宋"/>
          <w:sz w:val="32"/>
          <w:szCs w:val="32"/>
        </w:rPr>
        <w:t>负责全区地震群测群防网络建设与管理工作。</w:t>
      </w:r>
    </w:p>
    <w:p>
      <w:pPr>
        <w:ind w:firstLine="640" w:firstLineChars="200"/>
        <w:rPr>
          <w:rFonts w:ascii="仿宋" w:hAnsi="仿宋" w:eastAsia="仿宋" w:cs="Times New Roman"/>
          <w:sz w:val="32"/>
          <w:szCs w:val="32"/>
        </w:rPr>
      </w:pPr>
      <w:r>
        <w:rPr>
          <w:rFonts w:ascii="仿宋" w:hAnsi="仿宋" w:eastAsia="仿宋" w:cs="仿宋"/>
          <w:sz w:val="32"/>
          <w:szCs w:val="32"/>
        </w:rPr>
        <w:t>15</w:t>
      </w:r>
      <w:r>
        <w:rPr>
          <w:rFonts w:hint="eastAsia" w:ascii="仿宋" w:hAnsi="仿宋" w:eastAsia="仿宋" w:cs="仿宋"/>
          <w:sz w:val="32"/>
          <w:szCs w:val="32"/>
        </w:rPr>
        <w:t>承办区防震减灾指挥部办事机构日常工作。</w:t>
      </w:r>
    </w:p>
    <w:p>
      <w:pPr>
        <w:ind w:firstLine="640" w:firstLineChars="200"/>
        <w:rPr>
          <w:rFonts w:ascii="仿宋" w:hAnsi="仿宋" w:eastAsia="仿宋" w:cs="Times New Roman"/>
          <w:sz w:val="32"/>
          <w:szCs w:val="32"/>
        </w:rPr>
      </w:pPr>
      <w:r>
        <w:rPr>
          <w:rFonts w:ascii="仿宋" w:hAnsi="仿宋" w:eastAsia="仿宋" w:cs="仿宋"/>
          <w:sz w:val="32"/>
          <w:szCs w:val="32"/>
        </w:rPr>
        <w:t>16.</w:t>
      </w:r>
      <w:r>
        <w:rPr>
          <w:rFonts w:hint="eastAsia" w:ascii="仿宋" w:hAnsi="仿宋" w:eastAsia="仿宋" w:cs="仿宋"/>
          <w:sz w:val="32"/>
          <w:szCs w:val="32"/>
        </w:rPr>
        <w:t>落实一岗双责，负责本部门和所属事业单位安全生产和维护稳定工作。</w:t>
      </w:r>
    </w:p>
    <w:p>
      <w:pPr>
        <w:ind w:firstLine="640" w:firstLineChars="200"/>
        <w:rPr>
          <w:rFonts w:ascii="仿宋" w:hAnsi="仿宋" w:eastAsia="仿宋" w:cs="Times New Roman"/>
          <w:sz w:val="32"/>
          <w:szCs w:val="32"/>
        </w:rPr>
      </w:pPr>
      <w:r>
        <w:rPr>
          <w:rFonts w:ascii="仿宋" w:hAnsi="仿宋" w:eastAsia="仿宋" w:cs="仿宋"/>
          <w:sz w:val="32"/>
          <w:szCs w:val="32"/>
        </w:rPr>
        <w:t>17.</w:t>
      </w:r>
      <w:r>
        <w:rPr>
          <w:rFonts w:hint="eastAsia" w:ascii="仿宋" w:hAnsi="仿宋" w:eastAsia="仿宋" w:cs="仿宋"/>
          <w:sz w:val="32"/>
          <w:szCs w:val="32"/>
        </w:rPr>
        <w:t>承办区政府交办的其他事项。</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二、部门决算单位构成</w:t>
      </w:r>
    </w:p>
    <w:p>
      <w:pPr>
        <w:ind w:firstLine="160" w:firstLineChars="50"/>
        <w:rPr>
          <w:rFonts w:ascii="仿宋" w:hAnsi="仿宋" w:eastAsia="仿宋" w:cs="Times New Roman"/>
          <w:sz w:val="32"/>
          <w:szCs w:val="32"/>
        </w:rPr>
      </w:pPr>
      <w:r>
        <w:rPr>
          <w:rFonts w:hint="eastAsia" w:ascii="仿宋" w:hAnsi="仿宋" w:eastAsia="仿宋" w:cs="仿宋"/>
          <w:sz w:val="32"/>
          <w:szCs w:val="32"/>
        </w:rPr>
        <w:t>海港区科技局部门决算仅有</w:t>
      </w:r>
      <w:r>
        <w:rPr>
          <w:rFonts w:ascii="仿宋" w:hAnsi="仿宋" w:eastAsia="仿宋" w:cs="仿宋"/>
          <w:sz w:val="32"/>
          <w:szCs w:val="32"/>
        </w:rPr>
        <w:t>1</w:t>
      </w:r>
      <w:r>
        <w:rPr>
          <w:rFonts w:hint="eastAsia" w:ascii="仿宋" w:hAnsi="仿宋" w:eastAsia="仿宋" w:cs="仿宋"/>
          <w:sz w:val="32"/>
          <w:szCs w:val="32"/>
        </w:rPr>
        <w:t>个独立决算单位。</w:t>
      </w:r>
    </w:p>
    <w:p>
      <w:pPr>
        <w:ind w:firstLine="640" w:firstLineChars="200"/>
        <w:rPr>
          <w:rFonts w:ascii="仿宋" w:hAnsi="仿宋" w:eastAsia="仿宋" w:cs="仿宋"/>
          <w:sz w:val="32"/>
          <w:szCs w:val="32"/>
        </w:rPr>
      </w:pPr>
    </w:p>
    <w:p>
      <w:pPr>
        <w:ind w:firstLine="643" w:firstLineChars="200"/>
        <w:rPr>
          <w:rFonts w:ascii="仿宋" w:hAnsi="仿宋" w:eastAsia="仿宋" w:cs="Times New Roman"/>
          <w:b/>
          <w:sz w:val="32"/>
          <w:szCs w:val="32"/>
        </w:rPr>
      </w:pPr>
      <w:r>
        <w:rPr>
          <w:rFonts w:hint="eastAsia" w:ascii="仿宋" w:hAnsi="仿宋" w:eastAsia="仿宋" w:cs="仿宋"/>
          <w:b/>
          <w:sz w:val="32"/>
          <w:szCs w:val="32"/>
        </w:rPr>
        <w:t>第二部分</w:t>
      </w:r>
      <w:r>
        <w:rPr>
          <w:rFonts w:ascii="仿宋" w:hAnsi="仿宋" w:eastAsia="仿宋" w:cs="仿宋"/>
          <w:b/>
          <w:sz w:val="32"/>
          <w:szCs w:val="32"/>
        </w:rPr>
        <w:t xml:space="preserve">  </w:t>
      </w:r>
      <w:r>
        <w:rPr>
          <w:rFonts w:hint="eastAsia" w:ascii="仿宋" w:hAnsi="仿宋" w:eastAsia="仿宋" w:cs="仿宋"/>
          <w:b/>
          <w:sz w:val="32"/>
          <w:szCs w:val="32"/>
        </w:rPr>
        <w:t>海港区科技局部门</w:t>
      </w:r>
      <w:r>
        <w:rPr>
          <w:rFonts w:ascii="仿宋" w:hAnsi="仿宋" w:eastAsia="仿宋" w:cs="仿宋"/>
          <w:b/>
          <w:sz w:val="32"/>
          <w:szCs w:val="32"/>
        </w:rPr>
        <w:t>2016</w:t>
      </w:r>
      <w:r>
        <w:rPr>
          <w:rFonts w:hint="eastAsia" w:ascii="仿宋" w:hAnsi="仿宋" w:eastAsia="仿宋" w:cs="仿宋"/>
          <w:b/>
          <w:sz w:val="32"/>
          <w:szCs w:val="32"/>
        </w:rPr>
        <w:t>年度部门决算报表</w:t>
      </w:r>
    </w:p>
    <w:p>
      <w:pPr>
        <w:ind w:firstLine="640" w:firstLineChars="200"/>
        <w:rPr>
          <w:rFonts w:ascii="仿宋_GB2312" w:eastAsia="仿宋_GB2312"/>
          <w:sz w:val="32"/>
          <w:szCs w:val="32"/>
        </w:rPr>
      </w:pPr>
      <w:r>
        <w:rPr>
          <w:rFonts w:hint="eastAsia" w:ascii="仿宋_GB2312" w:eastAsia="仿宋_GB2312"/>
          <w:sz w:val="32"/>
          <w:szCs w:val="32"/>
        </w:rPr>
        <w:t>一、收入支出决算总表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eastAsia="仿宋_GB2312"/>
          <w:w w:val="95"/>
          <w:sz w:val="32"/>
          <w:szCs w:val="32"/>
        </w:rPr>
        <w:t>一般公共预算财政拨款基本支出决算表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七、政府性基金预算财政拨款收入支出决算表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八、国有资本经营预算财政拨款支出决算表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九、“三公”经费及相关信息统计表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十、政府采购情况表</w:t>
      </w:r>
    </w:p>
    <w:p>
      <w:pPr>
        <w:ind w:firstLine="480" w:firstLineChars="150"/>
        <w:rPr>
          <w:rFonts w:ascii="仿宋" w:hAnsi="仿宋" w:eastAsia="仿宋" w:cs="仿宋"/>
          <w:sz w:val="32"/>
          <w:szCs w:val="32"/>
        </w:rPr>
      </w:pPr>
    </w:p>
    <w:p>
      <w:pPr>
        <w:ind w:firstLine="482" w:firstLineChars="150"/>
        <w:rPr>
          <w:rFonts w:ascii="仿宋" w:hAnsi="仿宋" w:eastAsia="仿宋" w:cs="Times New Roman"/>
          <w:b/>
          <w:sz w:val="32"/>
          <w:szCs w:val="32"/>
        </w:rPr>
      </w:pPr>
      <w:r>
        <w:rPr>
          <w:rFonts w:hint="eastAsia" w:ascii="仿宋" w:hAnsi="仿宋" w:eastAsia="仿宋" w:cs="仿宋"/>
          <w:b/>
          <w:sz w:val="32"/>
          <w:szCs w:val="32"/>
        </w:rPr>
        <w:t>第三部分</w:t>
      </w:r>
      <w:r>
        <w:rPr>
          <w:rFonts w:ascii="仿宋" w:hAnsi="仿宋" w:eastAsia="仿宋" w:cs="仿宋"/>
          <w:b/>
          <w:sz w:val="32"/>
          <w:szCs w:val="32"/>
        </w:rPr>
        <w:t xml:space="preserve">  </w:t>
      </w:r>
      <w:r>
        <w:rPr>
          <w:rFonts w:hint="eastAsia" w:ascii="仿宋" w:hAnsi="仿宋" w:eastAsia="仿宋" w:cs="仿宋"/>
          <w:b/>
          <w:sz w:val="32"/>
          <w:szCs w:val="32"/>
        </w:rPr>
        <w:t>海港区科技局</w:t>
      </w:r>
      <w:r>
        <w:rPr>
          <w:rFonts w:ascii="仿宋" w:hAnsi="仿宋" w:eastAsia="仿宋" w:cs="仿宋"/>
          <w:b/>
          <w:sz w:val="32"/>
          <w:szCs w:val="32"/>
        </w:rPr>
        <w:t>2016</w:t>
      </w:r>
      <w:r>
        <w:rPr>
          <w:rFonts w:hint="eastAsia" w:ascii="仿宋" w:hAnsi="仿宋" w:eastAsia="仿宋" w:cs="仿宋"/>
          <w:b/>
          <w:sz w:val="32"/>
          <w:szCs w:val="32"/>
        </w:rPr>
        <w:t>年部门决算情况说明</w:t>
      </w:r>
      <w:r>
        <w:rPr>
          <w:rFonts w:ascii="仿宋" w:hAnsi="仿宋" w:eastAsia="仿宋" w:cs="仿宋"/>
          <w:b/>
          <w:sz w:val="32"/>
          <w:szCs w:val="32"/>
        </w:rPr>
        <w:t xml:space="preserve"> </w:t>
      </w:r>
    </w:p>
    <w:p>
      <w:pPr>
        <w:numPr>
          <w:ilvl w:val="0"/>
          <w:numId w:val="1"/>
        </w:numPr>
        <w:jc w:val="left"/>
        <w:rPr>
          <w:rFonts w:ascii="仿宋" w:hAnsi="仿宋" w:eastAsia="仿宋" w:cs="Times New Roman"/>
          <w:b/>
          <w:bCs/>
          <w:sz w:val="32"/>
          <w:szCs w:val="32"/>
        </w:rPr>
      </w:pPr>
      <w:r>
        <w:rPr>
          <w:rFonts w:hint="eastAsia" w:ascii="仿宋" w:hAnsi="仿宋" w:eastAsia="仿宋" w:cs="仿宋"/>
          <w:b/>
          <w:bCs/>
          <w:sz w:val="32"/>
          <w:szCs w:val="32"/>
        </w:rPr>
        <w:t>预算执行情况分析</w:t>
      </w:r>
    </w:p>
    <w:p>
      <w:pPr>
        <w:ind w:left="482"/>
        <w:jc w:val="left"/>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收入支出决算总体情况说明</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年度上年结转和结余</w:t>
      </w:r>
      <w:r>
        <w:rPr>
          <w:rFonts w:ascii="仿宋" w:hAnsi="仿宋" w:eastAsia="仿宋" w:cs="仿宋"/>
          <w:sz w:val="32"/>
          <w:szCs w:val="32"/>
        </w:rPr>
        <w:t>383.73</w:t>
      </w:r>
      <w:r>
        <w:rPr>
          <w:rFonts w:hint="eastAsia" w:ascii="仿宋" w:hAnsi="仿宋" w:eastAsia="仿宋" w:cs="仿宋"/>
          <w:sz w:val="32"/>
          <w:szCs w:val="32"/>
        </w:rPr>
        <w:t>万元，</w:t>
      </w:r>
      <w:r>
        <w:rPr>
          <w:rFonts w:ascii="仿宋" w:hAnsi="仿宋" w:eastAsia="仿宋" w:cs="仿宋"/>
          <w:sz w:val="32"/>
          <w:szCs w:val="32"/>
        </w:rPr>
        <w:t xml:space="preserve"> 2016</w:t>
      </w:r>
      <w:r>
        <w:rPr>
          <w:rFonts w:hint="eastAsia" w:ascii="仿宋" w:hAnsi="仿宋" w:eastAsia="仿宋" w:cs="仿宋"/>
          <w:sz w:val="32"/>
          <w:szCs w:val="32"/>
        </w:rPr>
        <w:t>年收入</w:t>
      </w:r>
      <w:r>
        <w:rPr>
          <w:rFonts w:ascii="仿宋" w:hAnsi="仿宋" w:eastAsia="仿宋" w:cs="仿宋"/>
          <w:sz w:val="32"/>
          <w:szCs w:val="32"/>
        </w:rPr>
        <w:t>840.58</w:t>
      </w:r>
      <w:r>
        <w:rPr>
          <w:rFonts w:hint="eastAsia" w:ascii="仿宋" w:hAnsi="仿宋" w:eastAsia="仿宋" w:cs="仿宋"/>
          <w:sz w:val="32"/>
          <w:szCs w:val="32"/>
        </w:rPr>
        <w:t>万元，上缴财政</w:t>
      </w:r>
      <w:r>
        <w:rPr>
          <w:rFonts w:ascii="仿宋" w:hAnsi="仿宋" w:eastAsia="仿宋" w:cs="仿宋"/>
          <w:sz w:val="32"/>
          <w:szCs w:val="32"/>
        </w:rPr>
        <w:t>39.20</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年决算收入</w:t>
      </w:r>
      <w:r>
        <w:rPr>
          <w:rFonts w:ascii="仿宋" w:hAnsi="仿宋" w:eastAsia="仿宋" w:cs="仿宋"/>
          <w:sz w:val="32"/>
          <w:szCs w:val="32"/>
        </w:rPr>
        <w:t>970.13</w:t>
      </w:r>
      <w:r>
        <w:rPr>
          <w:rFonts w:hint="eastAsia" w:ascii="仿宋" w:hAnsi="仿宋" w:eastAsia="仿宋" w:cs="仿宋"/>
          <w:sz w:val="32"/>
          <w:szCs w:val="32"/>
        </w:rPr>
        <w:t>万元减少</w:t>
      </w:r>
      <w:r>
        <w:rPr>
          <w:rFonts w:ascii="仿宋" w:hAnsi="仿宋" w:eastAsia="仿宋" w:cs="仿宋"/>
          <w:sz w:val="32"/>
          <w:szCs w:val="32"/>
        </w:rPr>
        <w:t>129.55</w:t>
      </w:r>
      <w:r>
        <w:rPr>
          <w:rFonts w:hint="eastAsia" w:ascii="仿宋" w:hAnsi="仿宋" w:eastAsia="仿宋" w:cs="仿宋"/>
          <w:sz w:val="32"/>
          <w:szCs w:val="32"/>
        </w:rPr>
        <w:t>万元。</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年共计支出</w:t>
      </w:r>
      <w:r>
        <w:rPr>
          <w:rFonts w:ascii="仿宋" w:hAnsi="仿宋" w:eastAsia="仿宋" w:cs="仿宋"/>
          <w:sz w:val="32"/>
          <w:szCs w:val="32"/>
        </w:rPr>
        <w:t>1198.90</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年决算支出</w:t>
      </w:r>
      <w:r>
        <w:rPr>
          <w:rFonts w:ascii="仿宋" w:hAnsi="仿宋" w:eastAsia="仿宋" w:cs="仿宋"/>
          <w:sz w:val="32"/>
          <w:szCs w:val="32"/>
        </w:rPr>
        <w:t>669.07</w:t>
      </w:r>
      <w:r>
        <w:rPr>
          <w:rFonts w:hint="eastAsia" w:ascii="仿宋" w:hAnsi="仿宋" w:eastAsia="仿宋" w:cs="仿宋"/>
          <w:sz w:val="32"/>
          <w:szCs w:val="32"/>
        </w:rPr>
        <w:t>万元增加</w:t>
      </w:r>
      <w:r>
        <w:rPr>
          <w:rFonts w:ascii="仿宋" w:hAnsi="仿宋" w:eastAsia="仿宋" w:cs="仿宋"/>
          <w:sz w:val="32"/>
          <w:szCs w:val="32"/>
        </w:rPr>
        <w:t>529.83</w:t>
      </w:r>
      <w:r>
        <w:rPr>
          <w:rFonts w:hint="eastAsia" w:ascii="仿宋" w:hAnsi="仿宋" w:eastAsia="仿宋" w:cs="仿宋"/>
          <w:sz w:val="32"/>
          <w:szCs w:val="32"/>
        </w:rPr>
        <w:t>万元。</w:t>
      </w:r>
    </w:p>
    <w:p>
      <w:pPr>
        <w:ind w:firstLine="482" w:firstLineChars="150"/>
        <w:jc w:val="left"/>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收入决算情况说明</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年度上年结转和结余</w:t>
      </w:r>
      <w:r>
        <w:rPr>
          <w:rFonts w:ascii="仿宋" w:hAnsi="仿宋" w:eastAsia="仿宋" w:cs="仿宋"/>
          <w:sz w:val="32"/>
          <w:szCs w:val="32"/>
        </w:rPr>
        <w:t>383.73</w:t>
      </w:r>
      <w:r>
        <w:rPr>
          <w:rFonts w:hint="eastAsia" w:ascii="仿宋" w:hAnsi="仿宋" w:eastAsia="仿宋" w:cs="仿宋"/>
          <w:sz w:val="32"/>
          <w:szCs w:val="32"/>
        </w:rPr>
        <w:t>万元，</w:t>
      </w:r>
      <w:r>
        <w:rPr>
          <w:rFonts w:ascii="仿宋" w:hAnsi="仿宋" w:eastAsia="仿宋" w:cs="仿宋"/>
          <w:sz w:val="32"/>
          <w:szCs w:val="32"/>
        </w:rPr>
        <w:t xml:space="preserve"> 2016</w:t>
      </w:r>
      <w:r>
        <w:rPr>
          <w:rFonts w:hint="eastAsia" w:ascii="仿宋" w:hAnsi="仿宋" w:eastAsia="仿宋" w:cs="仿宋"/>
          <w:sz w:val="32"/>
          <w:szCs w:val="32"/>
        </w:rPr>
        <w:t>年收入</w:t>
      </w:r>
      <w:r>
        <w:rPr>
          <w:rFonts w:ascii="仿宋" w:hAnsi="仿宋" w:eastAsia="仿宋" w:cs="仿宋"/>
          <w:sz w:val="32"/>
          <w:szCs w:val="32"/>
        </w:rPr>
        <w:t>840.58</w:t>
      </w:r>
      <w:r>
        <w:rPr>
          <w:rFonts w:hint="eastAsia" w:ascii="仿宋" w:hAnsi="仿宋" w:eastAsia="仿宋" w:cs="仿宋"/>
          <w:sz w:val="32"/>
          <w:szCs w:val="32"/>
        </w:rPr>
        <w:t>万元，上缴财政</w:t>
      </w:r>
      <w:r>
        <w:rPr>
          <w:rFonts w:ascii="仿宋" w:hAnsi="仿宋" w:eastAsia="仿宋" w:cs="仿宋"/>
          <w:sz w:val="32"/>
          <w:szCs w:val="32"/>
        </w:rPr>
        <w:t>39.20</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年决算收入</w:t>
      </w:r>
      <w:r>
        <w:rPr>
          <w:rFonts w:ascii="仿宋" w:hAnsi="仿宋" w:eastAsia="仿宋" w:cs="仿宋"/>
          <w:sz w:val="32"/>
          <w:szCs w:val="32"/>
        </w:rPr>
        <w:t>970.13</w:t>
      </w:r>
      <w:r>
        <w:rPr>
          <w:rFonts w:hint="eastAsia" w:ascii="仿宋" w:hAnsi="仿宋" w:eastAsia="仿宋" w:cs="仿宋"/>
          <w:sz w:val="32"/>
          <w:szCs w:val="32"/>
        </w:rPr>
        <w:t>万元减少</w:t>
      </w:r>
      <w:r>
        <w:rPr>
          <w:rFonts w:ascii="仿宋" w:hAnsi="仿宋" w:eastAsia="仿宋" w:cs="仿宋"/>
          <w:sz w:val="32"/>
          <w:szCs w:val="32"/>
        </w:rPr>
        <w:t>129.55</w:t>
      </w:r>
      <w:r>
        <w:rPr>
          <w:rFonts w:hint="eastAsia" w:ascii="仿宋" w:hAnsi="仿宋" w:eastAsia="仿宋" w:cs="仿宋"/>
          <w:sz w:val="32"/>
          <w:szCs w:val="32"/>
        </w:rPr>
        <w:t>万元。减少原因为</w:t>
      </w:r>
      <w:r>
        <w:rPr>
          <w:rFonts w:ascii="仿宋" w:hAnsi="仿宋" w:eastAsia="仿宋" w:cs="仿宋"/>
          <w:sz w:val="32"/>
          <w:szCs w:val="32"/>
        </w:rPr>
        <w:t>2016</w:t>
      </w:r>
      <w:r>
        <w:rPr>
          <w:rFonts w:hint="eastAsia" w:ascii="仿宋" w:hAnsi="仿宋" w:eastAsia="仿宋" w:cs="仿宋"/>
          <w:sz w:val="32"/>
          <w:szCs w:val="32"/>
        </w:rPr>
        <w:t>年度财政精简节约调整财政安排的财政收入、上级专项资金拨款减少的原因使收入减少。</w:t>
      </w:r>
    </w:p>
    <w:p>
      <w:pPr>
        <w:jc w:val="left"/>
        <w:rPr>
          <w:rFonts w:ascii="仿宋" w:hAnsi="仿宋" w:eastAsia="仿宋" w:cs="Times New Roman"/>
          <w:b/>
          <w:bCs/>
          <w:sz w:val="32"/>
          <w:szCs w:val="32"/>
        </w:rPr>
      </w:pPr>
      <w:r>
        <w:rPr>
          <w:rFonts w:ascii="仿宋" w:hAnsi="仿宋" w:eastAsia="仿宋" w:cs="仿宋"/>
          <w:b/>
          <w:bCs/>
          <w:sz w:val="32"/>
          <w:szCs w:val="32"/>
        </w:rPr>
        <w:t xml:space="preserve">   3.</w:t>
      </w:r>
      <w:r>
        <w:rPr>
          <w:rFonts w:hint="eastAsia" w:ascii="仿宋" w:hAnsi="仿宋" w:eastAsia="仿宋" w:cs="仿宋"/>
          <w:b/>
          <w:bCs/>
          <w:sz w:val="32"/>
          <w:szCs w:val="32"/>
        </w:rPr>
        <w:t>支出决算情况说明</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年共计支出</w:t>
      </w:r>
      <w:r>
        <w:rPr>
          <w:rFonts w:ascii="仿宋" w:hAnsi="仿宋" w:eastAsia="仿宋" w:cs="仿宋"/>
          <w:sz w:val="32"/>
          <w:szCs w:val="32"/>
        </w:rPr>
        <w:t>1198.90</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年决算支出</w:t>
      </w:r>
      <w:r>
        <w:rPr>
          <w:rFonts w:ascii="仿宋" w:hAnsi="仿宋" w:eastAsia="仿宋" w:cs="仿宋"/>
          <w:sz w:val="32"/>
          <w:szCs w:val="32"/>
        </w:rPr>
        <w:t>669.07</w:t>
      </w:r>
      <w:r>
        <w:rPr>
          <w:rFonts w:hint="eastAsia" w:ascii="仿宋" w:hAnsi="仿宋" w:eastAsia="仿宋" w:cs="仿宋"/>
          <w:sz w:val="32"/>
          <w:szCs w:val="32"/>
        </w:rPr>
        <w:t>万元增加</w:t>
      </w:r>
      <w:r>
        <w:rPr>
          <w:rFonts w:ascii="仿宋" w:hAnsi="仿宋" w:eastAsia="仿宋" w:cs="仿宋"/>
          <w:sz w:val="32"/>
          <w:szCs w:val="32"/>
        </w:rPr>
        <w:t>529.83</w:t>
      </w:r>
      <w:r>
        <w:rPr>
          <w:rFonts w:hint="eastAsia" w:ascii="仿宋" w:hAnsi="仿宋" w:eastAsia="仿宋" w:cs="仿宋"/>
          <w:sz w:val="32"/>
          <w:szCs w:val="32"/>
        </w:rPr>
        <w:t>万元。增加原因为</w:t>
      </w:r>
      <w:r>
        <w:rPr>
          <w:rFonts w:ascii="仿宋" w:hAnsi="仿宋" w:eastAsia="仿宋" w:cs="仿宋"/>
          <w:sz w:val="32"/>
          <w:szCs w:val="32"/>
        </w:rPr>
        <w:t>2015</w:t>
      </w:r>
      <w:r>
        <w:rPr>
          <w:rFonts w:hint="eastAsia" w:ascii="仿宋" w:hAnsi="仿宋" w:eastAsia="仿宋" w:cs="仿宋"/>
          <w:sz w:val="32"/>
          <w:szCs w:val="32"/>
        </w:rPr>
        <w:t>年度剩余资金在</w:t>
      </w:r>
      <w:r>
        <w:rPr>
          <w:rFonts w:ascii="仿宋" w:hAnsi="仿宋" w:eastAsia="仿宋" w:cs="仿宋"/>
          <w:sz w:val="32"/>
          <w:szCs w:val="32"/>
        </w:rPr>
        <w:t>2016</w:t>
      </w:r>
      <w:r>
        <w:rPr>
          <w:rFonts w:hint="eastAsia" w:ascii="仿宋" w:hAnsi="仿宋" w:eastAsia="仿宋" w:cs="仿宋"/>
          <w:sz w:val="32"/>
          <w:szCs w:val="32"/>
        </w:rPr>
        <w:t>年支出。增加原因为职工工资上调及养老保险比例上调支出、上一年度结余的支出。造成差异的主要原因是财政调整人员经费支出，上一年度结余在本年度支出。</w:t>
      </w:r>
    </w:p>
    <w:p>
      <w:pPr>
        <w:ind w:firstLine="315" w:firstLineChars="98"/>
        <w:jc w:val="left"/>
        <w:rPr>
          <w:rFonts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财政拨款收入支出决算总体情况说明</w:t>
      </w:r>
      <w:r>
        <w:rPr>
          <w:rFonts w:ascii="仿宋" w:hAnsi="仿宋" w:eastAsia="仿宋" w:cs="仿宋"/>
          <w:b/>
          <w:bCs/>
          <w:sz w:val="32"/>
          <w:szCs w:val="32"/>
        </w:rPr>
        <w:t xml:space="preserve"> </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年度上年结转和结余</w:t>
      </w:r>
      <w:r>
        <w:rPr>
          <w:rFonts w:ascii="仿宋" w:hAnsi="仿宋" w:eastAsia="仿宋" w:cs="仿宋"/>
          <w:sz w:val="32"/>
          <w:szCs w:val="32"/>
        </w:rPr>
        <w:t>383.73</w:t>
      </w:r>
      <w:r>
        <w:rPr>
          <w:rFonts w:hint="eastAsia" w:ascii="仿宋" w:hAnsi="仿宋" w:eastAsia="仿宋" w:cs="仿宋"/>
          <w:sz w:val="32"/>
          <w:szCs w:val="32"/>
        </w:rPr>
        <w:t>万元，</w:t>
      </w:r>
      <w:r>
        <w:rPr>
          <w:rFonts w:ascii="仿宋" w:hAnsi="仿宋" w:eastAsia="仿宋" w:cs="仿宋"/>
          <w:sz w:val="32"/>
          <w:szCs w:val="32"/>
        </w:rPr>
        <w:t xml:space="preserve"> 2016</w:t>
      </w:r>
      <w:r>
        <w:rPr>
          <w:rFonts w:hint="eastAsia" w:ascii="仿宋" w:hAnsi="仿宋" w:eastAsia="仿宋" w:cs="仿宋"/>
          <w:sz w:val="32"/>
          <w:szCs w:val="32"/>
        </w:rPr>
        <w:t>年收入</w:t>
      </w:r>
      <w:r>
        <w:rPr>
          <w:rFonts w:ascii="仿宋" w:hAnsi="仿宋" w:eastAsia="仿宋" w:cs="仿宋"/>
          <w:sz w:val="32"/>
          <w:szCs w:val="32"/>
        </w:rPr>
        <w:t>840.58</w:t>
      </w:r>
      <w:r>
        <w:rPr>
          <w:rFonts w:hint="eastAsia" w:ascii="仿宋" w:hAnsi="仿宋" w:eastAsia="仿宋" w:cs="仿宋"/>
          <w:sz w:val="32"/>
          <w:szCs w:val="32"/>
        </w:rPr>
        <w:t>万元，上缴财政</w:t>
      </w:r>
      <w:r>
        <w:rPr>
          <w:rFonts w:ascii="仿宋" w:hAnsi="仿宋" w:eastAsia="仿宋" w:cs="仿宋"/>
          <w:sz w:val="32"/>
          <w:szCs w:val="32"/>
        </w:rPr>
        <w:t>39.20</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年年收入</w:t>
      </w:r>
      <w:r>
        <w:rPr>
          <w:rFonts w:ascii="仿宋" w:hAnsi="仿宋" w:eastAsia="仿宋" w:cs="仿宋"/>
          <w:sz w:val="32"/>
          <w:szCs w:val="32"/>
        </w:rPr>
        <w:t>970.13</w:t>
      </w:r>
      <w:r>
        <w:rPr>
          <w:rFonts w:hint="eastAsia" w:ascii="仿宋" w:hAnsi="仿宋" w:eastAsia="仿宋" w:cs="仿宋"/>
          <w:sz w:val="32"/>
          <w:szCs w:val="32"/>
        </w:rPr>
        <w:t>万元较少</w:t>
      </w:r>
      <w:r>
        <w:rPr>
          <w:rFonts w:ascii="仿宋" w:hAnsi="仿宋" w:eastAsia="仿宋" w:cs="仿宋"/>
          <w:sz w:val="32"/>
          <w:szCs w:val="32"/>
        </w:rPr>
        <w:t>129.55</w:t>
      </w:r>
      <w:r>
        <w:rPr>
          <w:rFonts w:hint="eastAsia" w:ascii="仿宋" w:hAnsi="仿宋" w:eastAsia="仿宋" w:cs="仿宋"/>
          <w:sz w:val="32"/>
          <w:szCs w:val="32"/>
        </w:rPr>
        <w:t>万元。主要为</w:t>
      </w:r>
      <w:r>
        <w:rPr>
          <w:rFonts w:ascii="仿宋" w:hAnsi="仿宋" w:eastAsia="仿宋" w:cs="仿宋"/>
          <w:sz w:val="32"/>
          <w:szCs w:val="32"/>
        </w:rPr>
        <w:t>2016</w:t>
      </w:r>
      <w:r>
        <w:rPr>
          <w:rFonts w:hint="eastAsia" w:ascii="仿宋" w:hAnsi="仿宋" w:eastAsia="仿宋" w:cs="仿宋"/>
          <w:sz w:val="32"/>
          <w:szCs w:val="32"/>
        </w:rPr>
        <w:t>年度财政精简节约调整财政安排的财政收入、上级专项资金拨款减少的原因使收入减少；</w:t>
      </w:r>
      <w:r>
        <w:rPr>
          <w:rFonts w:ascii="仿宋" w:hAnsi="仿宋" w:eastAsia="仿宋" w:cs="仿宋"/>
          <w:sz w:val="32"/>
          <w:szCs w:val="32"/>
        </w:rPr>
        <w:t>2016</w:t>
      </w:r>
      <w:r>
        <w:rPr>
          <w:rFonts w:hint="eastAsia" w:ascii="仿宋" w:hAnsi="仿宋" w:eastAsia="仿宋" w:cs="仿宋"/>
          <w:sz w:val="32"/>
          <w:szCs w:val="32"/>
        </w:rPr>
        <w:t>年共计支出</w:t>
      </w:r>
      <w:r>
        <w:rPr>
          <w:rFonts w:ascii="仿宋" w:hAnsi="仿宋" w:eastAsia="仿宋" w:cs="仿宋"/>
          <w:sz w:val="32"/>
          <w:szCs w:val="32"/>
        </w:rPr>
        <w:t>1198.90</w:t>
      </w:r>
      <w:r>
        <w:rPr>
          <w:rFonts w:hint="eastAsia" w:ascii="仿宋" w:hAnsi="仿宋" w:eastAsia="仿宋" w:cs="仿宋"/>
          <w:sz w:val="32"/>
          <w:szCs w:val="32"/>
        </w:rPr>
        <w:t>万元，其中基本支出</w:t>
      </w:r>
      <w:r>
        <w:rPr>
          <w:rFonts w:ascii="仿宋" w:hAnsi="仿宋" w:eastAsia="仿宋" w:cs="仿宋"/>
          <w:sz w:val="32"/>
          <w:szCs w:val="32"/>
        </w:rPr>
        <w:t>290.12</w:t>
      </w:r>
      <w:r>
        <w:rPr>
          <w:rFonts w:hint="eastAsia" w:ascii="仿宋" w:hAnsi="仿宋" w:eastAsia="仿宋" w:cs="仿宋"/>
          <w:sz w:val="32"/>
          <w:szCs w:val="32"/>
        </w:rPr>
        <w:t>万元，项目支出</w:t>
      </w:r>
      <w:r>
        <w:rPr>
          <w:rFonts w:ascii="仿宋" w:hAnsi="仿宋" w:eastAsia="仿宋" w:cs="仿宋"/>
          <w:sz w:val="32"/>
          <w:szCs w:val="32"/>
        </w:rPr>
        <w:t>908.78</w:t>
      </w:r>
      <w:r>
        <w:rPr>
          <w:rFonts w:hint="eastAsia" w:ascii="仿宋" w:hAnsi="仿宋" w:eastAsia="仿宋" w:cs="仿宋"/>
          <w:sz w:val="32"/>
          <w:szCs w:val="32"/>
        </w:rPr>
        <w:t>万元，较</w:t>
      </w:r>
      <w:r>
        <w:rPr>
          <w:rFonts w:ascii="仿宋" w:hAnsi="仿宋" w:eastAsia="仿宋" w:cs="仿宋"/>
          <w:sz w:val="32"/>
          <w:szCs w:val="32"/>
        </w:rPr>
        <w:t>2015</w:t>
      </w:r>
      <w:r>
        <w:rPr>
          <w:rFonts w:hint="eastAsia" w:ascii="仿宋" w:hAnsi="仿宋" w:eastAsia="仿宋" w:cs="仿宋"/>
          <w:sz w:val="32"/>
          <w:szCs w:val="32"/>
        </w:rPr>
        <w:t>年支出</w:t>
      </w:r>
      <w:r>
        <w:rPr>
          <w:rFonts w:ascii="仿宋" w:hAnsi="仿宋" w:eastAsia="仿宋" w:cs="仿宋"/>
          <w:sz w:val="32"/>
          <w:szCs w:val="32"/>
        </w:rPr>
        <w:t>669.07</w:t>
      </w:r>
      <w:r>
        <w:rPr>
          <w:rFonts w:hint="eastAsia" w:ascii="仿宋" w:hAnsi="仿宋" w:eastAsia="仿宋" w:cs="仿宋"/>
          <w:sz w:val="32"/>
          <w:szCs w:val="32"/>
        </w:rPr>
        <w:t>万元增加</w:t>
      </w:r>
      <w:r>
        <w:rPr>
          <w:rFonts w:ascii="仿宋" w:hAnsi="仿宋" w:eastAsia="仿宋" w:cs="仿宋"/>
          <w:sz w:val="32"/>
          <w:szCs w:val="32"/>
        </w:rPr>
        <w:t>529.83</w:t>
      </w:r>
      <w:r>
        <w:rPr>
          <w:rFonts w:hint="eastAsia" w:ascii="仿宋" w:hAnsi="仿宋" w:eastAsia="仿宋" w:cs="仿宋"/>
          <w:sz w:val="32"/>
          <w:szCs w:val="32"/>
        </w:rPr>
        <w:t>万元。增加原因为职工工资上调及养老保险比例上调支出、上一年度结余的支出。造成差异的主要原因是财政调整人员经费支出，上一年度结余在本年度支出。</w:t>
      </w:r>
      <w:r>
        <w:rPr>
          <w:rFonts w:ascii="仿宋" w:hAnsi="仿宋" w:eastAsia="仿宋" w:cs="仿宋"/>
          <w:sz w:val="32"/>
          <w:szCs w:val="32"/>
        </w:rPr>
        <w:t xml:space="preserve"> </w:t>
      </w:r>
      <w:r>
        <w:rPr>
          <w:rFonts w:hint="eastAsia" w:ascii="仿宋" w:hAnsi="仿宋" w:eastAsia="仿宋" w:cs="仿宋"/>
          <w:sz w:val="32"/>
          <w:szCs w:val="32"/>
        </w:rPr>
        <w:t>我局没有政府性基金收入支出和国有资本经营预算财政拨款支出。</w:t>
      </w:r>
    </w:p>
    <w:p>
      <w:pPr>
        <w:ind w:firstLine="482" w:firstLineChars="150"/>
        <w:jc w:val="left"/>
        <w:rPr>
          <w:rFonts w:ascii="仿宋" w:hAnsi="仿宋" w:eastAsia="仿宋" w:cs="Times New Roman"/>
          <w:b/>
          <w:bCs/>
          <w:sz w:val="32"/>
          <w:szCs w:val="32"/>
        </w:rPr>
      </w:pPr>
      <w:r>
        <w:rPr>
          <w:rFonts w:ascii="仿宋" w:hAnsi="仿宋" w:eastAsia="仿宋" w:cs="仿宋"/>
          <w:b/>
          <w:bCs/>
          <w:sz w:val="32"/>
          <w:szCs w:val="32"/>
        </w:rPr>
        <w:t>5.</w:t>
      </w:r>
      <w:r>
        <w:rPr>
          <w:rFonts w:hint="eastAsia" w:ascii="仿宋" w:hAnsi="仿宋" w:eastAsia="仿宋" w:cs="仿宋"/>
          <w:b/>
          <w:bCs/>
          <w:sz w:val="32"/>
          <w:szCs w:val="32"/>
        </w:rPr>
        <w:t>财政拨款支出与年初预算数情况说明</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年财政拨款支出</w:t>
      </w:r>
      <w:r>
        <w:rPr>
          <w:rFonts w:ascii="仿宋" w:hAnsi="仿宋" w:eastAsia="仿宋" w:cs="仿宋"/>
          <w:sz w:val="32"/>
          <w:szCs w:val="32"/>
        </w:rPr>
        <w:t>1198.90</w:t>
      </w:r>
      <w:r>
        <w:rPr>
          <w:rFonts w:hint="eastAsia" w:ascii="仿宋" w:hAnsi="仿宋" w:eastAsia="仿宋" w:cs="仿宋"/>
          <w:sz w:val="32"/>
          <w:szCs w:val="32"/>
        </w:rPr>
        <w:t>万元，较</w:t>
      </w:r>
      <w:r>
        <w:rPr>
          <w:rFonts w:ascii="仿宋" w:hAnsi="仿宋" w:eastAsia="仿宋" w:cs="仿宋"/>
          <w:sz w:val="32"/>
          <w:szCs w:val="32"/>
        </w:rPr>
        <w:t>2016</w:t>
      </w:r>
      <w:r>
        <w:rPr>
          <w:rFonts w:hint="eastAsia" w:ascii="仿宋" w:hAnsi="仿宋" w:eastAsia="仿宋" w:cs="仿宋"/>
          <w:sz w:val="32"/>
          <w:szCs w:val="32"/>
        </w:rPr>
        <w:t>年年初预算</w:t>
      </w:r>
      <w:r>
        <w:rPr>
          <w:rFonts w:ascii="仿宋" w:hAnsi="仿宋" w:eastAsia="仿宋" w:cs="仿宋"/>
          <w:sz w:val="32"/>
          <w:szCs w:val="32"/>
        </w:rPr>
        <w:t>513.37</w:t>
      </w:r>
      <w:r>
        <w:rPr>
          <w:rFonts w:hint="eastAsia" w:ascii="仿宋" w:hAnsi="仿宋" w:eastAsia="仿宋" w:cs="仿宋"/>
          <w:sz w:val="32"/>
          <w:szCs w:val="32"/>
        </w:rPr>
        <w:t>万元增加</w:t>
      </w:r>
      <w:r>
        <w:rPr>
          <w:rFonts w:ascii="仿宋" w:hAnsi="仿宋" w:eastAsia="仿宋" w:cs="仿宋"/>
          <w:sz w:val="32"/>
          <w:szCs w:val="32"/>
        </w:rPr>
        <w:t>683.53</w:t>
      </w:r>
      <w:r>
        <w:rPr>
          <w:rFonts w:hint="eastAsia" w:ascii="仿宋" w:hAnsi="仿宋" w:eastAsia="仿宋" w:cs="仿宋"/>
          <w:sz w:val="32"/>
          <w:szCs w:val="32"/>
        </w:rPr>
        <w:t>万元。增加原因为职工工资上调及养老保险比例上调支出、上一年度结余的支出及上级拨款支出。</w:t>
      </w:r>
    </w:p>
    <w:p>
      <w:pPr>
        <w:jc w:val="left"/>
        <w:rPr>
          <w:rFonts w:ascii="仿宋" w:hAnsi="仿宋" w:eastAsia="仿宋" w:cs="Times New Roman"/>
          <w:b/>
          <w:bCs/>
          <w:sz w:val="32"/>
          <w:szCs w:val="32"/>
        </w:rPr>
      </w:pPr>
      <w:r>
        <w:rPr>
          <w:rFonts w:hint="eastAsia" w:ascii="仿宋" w:hAnsi="仿宋" w:eastAsia="仿宋" w:cs="仿宋"/>
          <w:b/>
          <w:bCs/>
          <w:sz w:val="32"/>
          <w:szCs w:val="32"/>
        </w:rPr>
        <w:t>二、财政拨款“三公”经费支出决算情况说明。</w:t>
      </w:r>
    </w:p>
    <w:p>
      <w:pPr>
        <w:ind w:firstLine="640" w:firstLineChars="20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年财政年初预算批复我局“三公”经费预算</w:t>
      </w:r>
      <w:r>
        <w:rPr>
          <w:rFonts w:ascii="仿宋" w:hAnsi="仿宋" w:eastAsia="仿宋" w:cs="仿宋"/>
          <w:sz w:val="32"/>
          <w:szCs w:val="32"/>
        </w:rPr>
        <w:t>2.97</w:t>
      </w:r>
      <w:r>
        <w:rPr>
          <w:rFonts w:hint="eastAsia" w:ascii="仿宋" w:hAnsi="仿宋" w:eastAsia="仿宋" w:cs="仿宋"/>
          <w:sz w:val="32"/>
          <w:szCs w:val="32"/>
        </w:rPr>
        <w:t>万元，实际支出</w:t>
      </w:r>
      <w:r>
        <w:rPr>
          <w:rFonts w:ascii="仿宋" w:hAnsi="仿宋" w:eastAsia="仿宋" w:cs="仿宋"/>
          <w:sz w:val="32"/>
          <w:szCs w:val="32"/>
        </w:rPr>
        <w:t>1.13</w:t>
      </w:r>
      <w:r>
        <w:rPr>
          <w:rFonts w:hint="eastAsia" w:ascii="仿宋" w:hAnsi="仿宋" w:eastAsia="仿宋" w:cs="仿宋"/>
          <w:sz w:val="32"/>
          <w:szCs w:val="32"/>
        </w:rPr>
        <w:t>万元，比预算节约</w:t>
      </w:r>
      <w:r>
        <w:rPr>
          <w:rFonts w:ascii="仿宋" w:hAnsi="仿宋" w:eastAsia="仿宋" w:cs="仿宋"/>
          <w:sz w:val="32"/>
          <w:szCs w:val="32"/>
        </w:rPr>
        <w:t>1.84</w:t>
      </w:r>
      <w:r>
        <w:rPr>
          <w:rFonts w:hint="eastAsia" w:ascii="仿宋" w:hAnsi="仿宋" w:eastAsia="仿宋" w:cs="仿宋"/>
          <w:sz w:val="32"/>
          <w:szCs w:val="32"/>
        </w:rPr>
        <w:t>万元。其中，因公出国（境）支出</w:t>
      </w:r>
      <w:r>
        <w:rPr>
          <w:rFonts w:ascii="仿宋" w:hAnsi="仿宋" w:eastAsia="仿宋" w:cs="仿宋"/>
          <w:sz w:val="32"/>
          <w:szCs w:val="32"/>
        </w:rPr>
        <w:t>0</w:t>
      </w:r>
      <w:r>
        <w:rPr>
          <w:rFonts w:hint="eastAsia" w:ascii="仿宋" w:hAnsi="仿宋" w:eastAsia="仿宋" w:cs="仿宋"/>
          <w:sz w:val="32"/>
          <w:szCs w:val="32"/>
        </w:rPr>
        <w:t>万元；公务用车运行费预算安排</w:t>
      </w:r>
      <w:r>
        <w:rPr>
          <w:rFonts w:ascii="仿宋" w:hAnsi="仿宋" w:eastAsia="仿宋" w:cs="仿宋"/>
          <w:sz w:val="32"/>
          <w:szCs w:val="32"/>
        </w:rPr>
        <w:t>2.57</w:t>
      </w:r>
      <w:r>
        <w:rPr>
          <w:rFonts w:hint="eastAsia" w:ascii="仿宋" w:hAnsi="仿宋" w:eastAsia="仿宋" w:cs="仿宋"/>
          <w:sz w:val="32"/>
          <w:szCs w:val="32"/>
        </w:rPr>
        <w:t>万元，实际支出为</w:t>
      </w:r>
      <w:r>
        <w:rPr>
          <w:rFonts w:ascii="仿宋" w:hAnsi="仿宋" w:eastAsia="仿宋" w:cs="仿宋"/>
          <w:sz w:val="32"/>
          <w:szCs w:val="32"/>
        </w:rPr>
        <w:t>1.13</w:t>
      </w:r>
      <w:r>
        <w:rPr>
          <w:rFonts w:hint="eastAsia" w:ascii="仿宋" w:hAnsi="仿宋" w:eastAsia="仿宋" w:cs="仿宋"/>
          <w:sz w:val="32"/>
          <w:szCs w:val="32"/>
        </w:rPr>
        <w:t>万元，其中；公务用车购置为</w:t>
      </w:r>
      <w:r>
        <w:rPr>
          <w:rFonts w:ascii="仿宋" w:hAnsi="仿宋" w:eastAsia="仿宋" w:cs="仿宋"/>
          <w:sz w:val="32"/>
          <w:szCs w:val="32"/>
        </w:rPr>
        <w:t>0</w:t>
      </w:r>
      <w:r>
        <w:rPr>
          <w:rFonts w:hint="eastAsia" w:ascii="仿宋" w:hAnsi="仿宋" w:eastAsia="仿宋" w:cs="仿宋"/>
          <w:sz w:val="32"/>
          <w:szCs w:val="32"/>
        </w:rPr>
        <w:t>万元，正常公用运行费支出</w:t>
      </w:r>
      <w:r>
        <w:rPr>
          <w:rFonts w:ascii="仿宋" w:hAnsi="仿宋" w:eastAsia="仿宋" w:cs="仿宋"/>
          <w:sz w:val="32"/>
          <w:szCs w:val="32"/>
        </w:rPr>
        <w:t>0.35</w:t>
      </w:r>
      <w:r>
        <w:rPr>
          <w:rFonts w:hint="eastAsia" w:ascii="仿宋" w:hAnsi="仿宋" w:eastAsia="仿宋" w:cs="仿宋"/>
          <w:sz w:val="32"/>
          <w:szCs w:val="32"/>
        </w:rPr>
        <w:t>万元，项目车辆运行费支出</w:t>
      </w:r>
      <w:r>
        <w:rPr>
          <w:rFonts w:ascii="仿宋" w:hAnsi="仿宋" w:eastAsia="仿宋" w:cs="仿宋"/>
          <w:sz w:val="32"/>
          <w:szCs w:val="32"/>
        </w:rPr>
        <w:t>0.78</w:t>
      </w:r>
      <w:r>
        <w:rPr>
          <w:rFonts w:hint="eastAsia" w:ascii="仿宋" w:hAnsi="仿宋" w:eastAsia="仿宋" w:cs="仿宋"/>
          <w:sz w:val="32"/>
          <w:szCs w:val="32"/>
        </w:rPr>
        <w:t>万元，比</w:t>
      </w:r>
      <w:r>
        <w:rPr>
          <w:rFonts w:ascii="仿宋" w:hAnsi="仿宋" w:eastAsia="仿宋" w:cs="仿宋"/>
          <w:sz w:val="32"/>
          <w:szCs w:val="32"/>
        </w:rPr>
        <w:t>2016</w:t>
      </w:r>
      <w:r>
        <w:rPr>
          <w:rFonts w:hint="eastAsia" w:ascii="仿宋" w:hAnsi="仿宋" w:eastAsia="仿宋" w:cs="仿宋"/>
          <w:sz w:val="32"/>
          <w:szCs w:val="32"/>
        </w:rPr>
        <w:t>年预算节约的</w:t>
      </w:r>
      <w:r>
        <w:rPr>
          <w:rFonts w:ascii="仿宋" w:hAnsi="仿宋" w:eastAsia="仿宋" w:cs="仿宋"/>
          <w:sz w:val="32"/>
          <w:szCs w:val="32"/>
        </w:rPr>
        <w:t>1.84</w:t>
      </w:r>
      <w:r>
        <w:rPr>
          <w:rFonts w:hint="eastAsia" w:ascii="仿宋" w:hAnsi="仿宋" w:eastAsia="仿宋" w:cs="仿宋"/>
          <w:sz w:val="32"/>
          <w:szCs w:val="32"/>
        </w:rPr>
        <w:t>万元。由于我局在</w:t>
      </w:r>
      <w:r>
        <w:rPr>
          <w:rFonts w:ascii="仿宋" w:hAnsi="仿宋" w:eastAsia="仿宋" w:cs="仿宋"/>
          <w:sz w:val="32"/>
          <w:szCs w:val="32"/>
        </w:rPr>
        <w:t>2016</w:t>
      </w:r>
      <w:r>
        <w:rPr>
          <w:rFonts w:hint="eastAsia" w:ascii="仿宋" w:hAnsi="仿宋" w:eastAsia="仿宋" w:cs="仿宋"/>
          <w:sz w:val="32"/>
          <w:szCs w:val="32"/>
        </w:rPr>
        <w:t>年实行车辆改革，公务用车上缴。</w:t>
      </w:r>
      <w:r>
        <w:rPr>
          <w:rFonts w:hint="eastAsia" w:ascii="仿宋" w:hAnsi="仿宋" w:eastAsia="仿宋" w:cs="仿宋"/>
          <w:sz w:val="32"/>
          <w:szCs w:val="32"/>
          <w:lang w:eastAsia="zh-CN"/>
        </w:rPr>
        <w:t>截至</w:t>
      </w:r>
      <w:r>
        <w:rPr>
          <w:rFonts w:ascii="仿宋" w:hAnsi="仿宋" w:eastAsia="仿宋" w:cs="仿宋"/>
          <w:sz w:val="32"/>
          <w:szCs w:val="32"/>
        </w:rPr>
        <w:t>2016</w:t>
      </w:r>
      <w:r>
        <w:rPr>
          <w:rFonts w:hint="eastAsia" w:ascii="仿宋" w:hAnsi="仿宋" w:eastAsia="仿宋" w:cs="仿宋"/>
          <w:sz w:val="32"/>
          <w:szCs w:val="32"/>
        </w:rPr>
        <w:t>年年底我局公务用车年末保有量为</w:t>
      </w:r>
      <w:r>
        <w:rPr>
          <w:rFonts w:ascii="仿宋" w:hAnsi="仿宋" w:eastAsia="仿宋" w:cs="仿宋"/>
          <w:sz w:val="32"/>
          <w:szCs w:val="32"/>
        </w:rPr>
        <w:t>0</w:t>
      </w:r>
      <w:r>
        <w:rPr>
          <w:rFonts w:hint="eastAsia" w:ascii="仿宋" w:hAnsi="仿宋" w:eastAsia="仿宋" w:cs="仿宋"/>
          <w:sz w:val="32"/>
          <w:szCs w:val="32"/>
        </w:rPr>
        <w:t>辆；公务接待</w:t>
      </w:r>
      <w:r>
        <w:rPr>
          <w:rFonts w:ascii="仿宋" w:hAnsi="仿宋" w:eastAsia="仿宋" w:cs="仿宋"/>
          <w:sz w:val="32"/>
          <w:szCs w:val="32"/>
        </w:rPr>
        <w:t>2016</w:t>
      </w:r>
      <w:r>
        <w:rPr>
          <w:rFonts w:hint="eastAsia" w:ascii="仿宋" w:hAnsi="仿宋" w:eastAsia="仿宋" w:cs="仿宋"/>
          <w:sz w:val="32"/>
          <w:szCs w:val="32"/>
        </w:rPr>
        <w:t>年预算安排</w:t>
      </w:r>
      <w:r>
        <w:rPr>
          <w:rFonts w:ascii="仿宋" w:hAnsi="仿宋" w:eastAsia="仿宋" w:cs="仿宋"/>
          <w:sz w:val="32"/>
          <w:szCs w:val="32"/>
        </w:rPr>
        <w:t>0.40</w:t>
      </w:r>
      <w:r>
        <w:rPr>
          <w:rFonts w:hint="eastAsia" w:ascii="仿宋" w:hAnsi="仿宋" w:eastAsia="仿宋" w:cs="仿宋"/>
          <w:sz w:val="32"/>
          <w:szCs w:val="32"/>
        </w:rPr>
        <w:t>万元，实际支出为</w:t>
      </w:r>
      <w:r>
        <w:rPr>
          <w:rFonts w:ascii="仿宋" w:hAnsi="仿宋" w:eastAsia="仿宋" w:cs="仿宋"/>
          <w:sz w:val="32"/>
          <w:szCs w:val="32"/>
        </w:rPr>
        <w:t>0</w:t>
      </w:r>
      <w:r>
        <w:rPr>
          <w:rFonts w:hint="eastAsia" w:ascii="仿宋" w:hAnsi="仿宋" w:eastAsia="仿宋" w:cs="仿宋"/>
          <w:sz w:val="32"/>
          <w:szCs w:val="32"/>
        </w:rPr>
        <w:t>万元，原因为减少公务接待。</w:t>
      </w:r>
    </w:p>
    <w:p>
      <w:pPr>
        <w:jc w:val="left"/>
        <w:rPr>
          <w:rFonts w:ascii="仿宋" w:hAnsi="仿宋" w:eastAsia="仿宋" w:cs="Times New Roman"/>
          <w:sz w:val="32"/>
          <w:szCs w:val="32"/>
        </w:rPr>
      </w:pPr>
      <w:r>
        <w:rPr>
          <w:rFonts w:hint="eastAsia" w:ascii="仿宋" w:hAnsi="仿宋" w:eastAsia="仿宋" w:cs="仿宋"/>
          <w:b/>
          <w:bCs/>
          <w:sz w:val="32"/>
          <w:szCs w:val="32"/>
        </w:rPr>
        <w:t>三、机关运行经费支出情况的说明。</w:t>
      </w:r>
    </w:p>
    <w:p>
      <w:pPr>
        <w:ind w:firstLine="480" w:firstLineChars="150"/>
        <w:jc w:val="left"/>
        <w:rPr>
          <w:rFonts w:ascii="仿宋" w:hAnsi="仿宋" w:eastAsia="仿宋" w:cs="Times New Roman"/>
          <w:sz w:val="32"/>
          <w:szCs w:val="32"/>
        </w:rPr>
      </w:pPr>
      <w:r>
        <w:rPr>
          <w:rFonts w:hint="eastAsia" w:ascii="仿宋" w:hAnsi="仿宋" w:eastAsia="仿宋" w:cs="仿宋"/>
          <w:sz w:val="32"/>
          <w:szCs w:val="32"/>
        </w:rPr>
        <w:t>我局机关运行经费支出为</w:t>
      </w:r>
      <w:r>
        <w:rPr>
          <w:rFonts w:ascii="仿宋" w:hAnsi="仿宋" w:eastAsia="仿宋" w:cs="仿宋"/>
          <w:sz w:val="32"/>
          <w:szCs w:val="32"/>
        </w:rPr>
        <w:t>1198.90</w:t>
      </w:r>
      <w:r>
        <w:rPr>
          <w:rFonts w:hint="eastAsia" w:ascii="仿宋" w:hAnsi="仿宋" w:eastAsia="仿宋" w:cs="仿宋"/>
          <w:sz w:val="32"/>
          <w:szCs w:val="32"/>
        </w:rPr>
        <w:t>万元，较</w:t>
      </w:r>
      <w:r>
        <w:rPr>
          <w:rFonts w:ascii="仿宋" w:hAnsi="仿宋" w:eastAsia="仿宋" w:cs="仿宋"/>
          <w:sz w:val="32"/>
          <w:szCs w:val="32"/>
        </w:rPr>
        <w:t xml:space="preserve"> 2015</w:t>
      </w:r>
      <w:r>
        <w:rPr>
          <w:rFonts w:hint="eastAsia" w:ascii="仿宋" w:hAnsi="仿宋" w:eastAsia="仿宋" w:cs="仿宋"/>
          <w:sz w:val="32"/>
          <w:szCs w:val="32"/>
        </w:rPr>
        <w:t>年增加</w:t>
      </w:r>
      <w:r>
        <w:rPr>
          <w:rFonts w:ascii="仿宋" w:hAnsi="仿宋" w:eastAsia="仿宋" w:cs="仿宋"/>
          <w:sz w:val="32"/>
          <w:szCs w:val="32"/>
        </w:rPr>
        <w:t>529.83</w:t>
      </w:r>
      <w:r>
        <w:rPr>
          <w:rFonts w:hint="eastAsia" w:ascii="仿宋" w:hAnsi="仿宋" w:eastAsia="仿宋" w:cs="仿宋"/>
          <w:sz w:val="32"/>
          <w:szCs w:val="32"/>
        </w:rPr>
        <w:t>万元。主要原因：财政调整人员经费支出，职工工资上调及养老保险比例上调、上一年度结转和结余在本年度支出。</w:t>
      </w:r>
    </w:p>
    <w:p>
      <w:pPr>
        <w:jc w:val="left"/>
        <w:rPr>
          <w:rFonts w:ascii="仿宋" w:hAnsi="仿宋" w:eastAsia="仿宋" w:cs="Times New Roman"/>
          <w:sz w:val="32"/>
          <w:szCs w:val="32"/>
        </w:rPr>
      </w:pPr>
      <w:r>
        <w:rPr>
          <w:rFonts w:hint="eastAsia" w:ascii="仿宋" w:hAnsi="仿宋" w:eastAsia="仿宋" w:cs="仿宋"/>
          <w:b/>
          <w:bCs/>
          <w:sz w:val="32"/>
          <w:szCs w:val="32"/>
        </w:rPr>
        <w:t>四、政府采购情况的说明</w:t>
      </w:r>
      <w:r>
        <w:rPr>
          <w:rFonts w:hint="eastAsia" w:ascii="仿宋" w:hAnsi="仿宋" w:eastAsia="仿宋" w:cs="仿宋"/>
          <w:sz w:val="32"/>
          <w:szCs w:val="32"/>
        </w:rPr>
        <w:t>。</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年本部门报送政府采购支出预算</w:t>
      </w:r>
      <w:r>
        <w:rPr>
          <w:rFonts w:ascii="仿宋" w:hAnsi="仿宋" w:eastAsia="仿宋" w:cs="仿宋"/>
          <w:sz w:val="32"/>
          <w:szCs w:val="32"/>
        </w:rPr>
        <w:t>17.31</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年本部门政府采购支出总额为</w:t>
      </w:r>
      <w:r>
        <w:rPr>
          <w:rFonts w:ascii="仿宋" w:hAnsi="仿宋" w:eastAsia="仿宋" w:cs="仿宋"/>
          <w:sz w:val="32"/>
          <w:szCs w:val="32"/>
        </w:rPr>
        <w:t>15.86</w:t>
      </w:r>
      <w:r>
        <w:rPr>
          <w:rFonts w:hint="eastAsia" w:ascii="仿宋" w:hAnsi="仿宋" w:eastAsia="仿宋" w:cs="仿宋"/>
          <w:sz w:val="32"/>
          <w:szCs w:val="32"/>
        </w:rPr>
        <w:t>万元，其中：采购货物支出为</w:t>
      </w:r>
      <w:r>
        <w:rPr>
          <w:rFonts w:ascii="仿宋" w:hAnsi="仿宋" w:eastAsia="仿宋" w:cs="仿宋"/>
          <w:sz w:val="32"/>
          <w:szCs w:val="32"/>
        </w:rPr>
        <w:t>13.94</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万元、政府采购服务支出为</w:t>
      </w:r>
      <w:r>
        <w:rPr>
          <w:rFonts w:ascii="仿宋" w:hAnsi="仿宋" w:eastAsia="仿宋" w:cs="仿宋"/>
          <w:sz w:val="32"/>
          <w:szCs w:val="32"/>
        </w:rPr>
        <w:t>1.92</w:t>
      </w:r>
      <w:r>
        <w:rPr>
          <w:rFonts w:hint="eastAsia" w:ascii="仿宋" w:hAnsi="仿宋" w:eastAsia="仿宋" w:cs="仿宋"/>
          <w:sz w:val="32"/>
          <w:szCs w:val="32"/>
        </w:rPr>
        <w:t>万元。采购资金来源全部为财政性资金。</w:t>
      </w:r>
    </w:p>
    <w:p>
      <w:pPr>
        <w:jc w:val="left"/>
        <w:rPr>
          <w:rFonts w:ascii="仿宋" w:hAnsi="仿宋" w:eastAsia="仿宋" w:cs="Times New Roman"/>
          <w:sz w:val="32"/>
          <w:szCs w:val="32"/>
        </w:rPr>
      </w:pPr>
      <w:r>
        <w:rPr>
          <w:rFonts w:hint="eastAsia" w:ascii="仿宋" w:hAnsi="仿宋" w:eastAsia="仿宋" w:cs="仿宋"/>
          <w:b/>
          <w:bCs/>
          <w:sz w:val="32"/>
          <w:szCs w:val="32"/>
        </w:rPr>
        <w:t>五、国有资产占有情况</w:t>
      </w:r>
      <w:r>
        <w:rPr>
          <w:rFonts w:hint="eastAsia" w:ascii="仿宋" w:hAnsi="仿宋" w:eastAsia="仿宋" w:cs="仿宋"/>
          <w:sz w:val="32"/>
          <w:szCs w:val="32"/>
        </w:rPr>
        <w:t>。</w:t>
      </w:r>
    </w:p>
    <w:p>
      <w:pPr>
        <w:ind w:firstLine="470" w:firstLineChars="147"/>
        <w:jc w:val="left"/>
        <w:rPr>
          <w:rFonts w:ascii="仿宋" w:hAnsi="仿宋" w:eastAsia="仿宋" w:cs="Times New Roman"/>
          <w:b/>
          <w:bCs/>
          <w:sz w:val="32"/>
          <w:szCs w:val="32"/>
        </w:rPr>
      </w:pPr>
      <w:r>
        <w:rPr>
          <w:rFonts w:hint="eastAsia" w:ascii="仿宋" w:hAnsi="仿宋" w:eastAsia="仿宋" w:cs="仿宋"/>
          <w:sz w:val="32"/>
          <w:szCs w:val="32"/>
          <w:lang w:eastAsia="zh-CN"/>
        </w:rPr>
        <w:t>截至</w:t>
      </w: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日，海港区科技局共有车辆</w:t>
      </w:r>
      <w:r>
        <w:rPr>
          <w:rFonts w:ascii="仿宋" w:hAnsi="仿宋" w:eastAsia="仿宋" w:cs="仿宋"/>
          <w:sz w:val="32"/>
          <w:szCs w:val="32"/>
        </w:rPr>
        <w:t>0</w:t>
      </w:r>
      <w:r>
        <w:rPr>
          <w:rFonts w:hint="eastAsia" w:ascii="仿宋" w:hAnsi="仿宋" w:eastAsia="仿宋" w:cs="仿宋"/>
          <w:sz w:val="32"/>
          <w:szCs w:val="32"/>
        </w:rPr>
        <w:t>辆。</w:t>
      </w:r>
    </w:p>
    <w:p>
      <w:pPr>
        <w:jc w:val="left"/>
        <w:rPr>
          <w:rFonts w:ascii="仿宋" w:hAnsi="仿宋" w:eastAsia="仿宋" w:cs="Times New Roman"/>
          <w:b/>
          <w:bCs/>
          <w:sz w:val="32"/>
          <w:szCs w:val="32"/>
        </w:rPr>
      </w:pPr>
      <w:r>
        <w:rPr>
          <w:rFonts w:hint="eastAsia" w:ascii="仿宋" w:hAnsi="仿宋" w:eastAsia="仿宋" w:cs="仿宋"/>
          <w:b/>
          <w:bCs/>
          <w:sz w:val="32"/>
          <w:szCs w:val="32"/>
        </w:rPr>
        <w:t>六、绩效预算执行情况说明</w:t>
      </w:r>
    </w:p>
    <w:p>
      <w:pPr>
        <w:jc w:val="left"/>
        <w:rPr>
          <w:rFonts w:ascii="仿宋" w:hAnsi="仿宋" w:eastAsia="仿宋" w:cs="Times New Roman"/>
          <w:sz w:val="32"/>
          <w:szCs w:val="32"/>
        </w:rPr>
      </w:pP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我局绩效预算执行情况通过部门决算进行测评后得分为</w:t>
      </w:r>
      <w:r>
        <w:rPr>
          <w:rFonts w:ascii="仿宋" w:hAnsi="仿宋" w:eastAsia="仿宋" w:cs="仿宋"/>
          <w:sz w:val="32"/>
          <w:szCs w:val="32"/>
        </w:rPr>
        <w:t>83.5</w:t>
      </w:r>
      <w:r>
        <w:rPr>
          <w:rFonts w:hint="eastAsia" w:ascii="仿宋" w:hAnsi="仿宋" w:eastAsia="仿宋" w:cs="仿宋"/>
          <w:sz w:val="32"/>
          <w:szCs w:val="32"/>
        </w:rPr>
        <w:t>分，主要减分原因如下：</w:t>
      </w:r>
    </w:p>
    <w:p>
      <w:pPr>
        <w:ind w:firstLine="643" w:firstLineChars="200"/>
        <w:jc w:val="left"/>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财政拨款收入预决算差异：权重为</w:t>
      </w:r>
      <w:r>
        <w:rPr>
          <w:rFonts w:ascii="仿宋" w:hAnsi="仿宋" w:eastAsia="仿宋" w:cs="仿宋"/>
          <w:b/>
          <w:bCs/>
          <w:sz w:val="32"/>
          <w:szCs w:val="32"/>
        </w:rPr>
        <w:t>10</w:t>
      </w:r>
      <w:r>
        <w:rPr>
          <w:rFonts w:hint="eastAsia" w:ascii="仿宋" w:hAnsi="仿宋" w:eastAsia="仿宋" w:cs="仿宋"/>
          <w:b/>
          <w:bCs/>
          <w:sz w:val="32"/>
          <w:szCs w:val="32"/>
        </w:rPr>
        <w:t>分，实际得分</w:t>
      </w:r>
      <w:r>
        <w:rPr>
          <w:rFonts w:ascii="仿宋" w:hAnsi="仿宋" w:eastAsia="仿宋" w:cs="仿宋"/>
          <w:b/>
          <w:bCs/>
          <w:sz w:val="32"/>
          <w:szCs w:val="32"/>
        </w:rPr>
        <w:t>3.5</w:t>
      </w:r>
      <w:r>
        <w:rPr>
          <w:rFonts w:hint="eastAsia" w:ascii="仿宋" w:hAnsi="仿宋" w:eastAsia="仿宋" w:cs="仿宋"/>
          <w:b/>
          <w:bCs/>
          <w:sz w:val="32"/>
          <w:szCs w:val="32"/>
        </w:rPr>
        <w:t>分。</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主要原因：</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一是</w:t>
      </w:r>
      <w:r>
        <w:rPr>
          <w:rFonts w:ascii="仿宋" w:hAnsi="仿宋" w:eastAsia="仿宋" w:cs="仿宋"/>
          <w:sz w:val="32"/>
          <w:szCs w:val="32"/>
        </w:rPr>
        <w:t xml:space="preserve"> </w:t>
      </w:r>
      <w:r>
        <w:rPr>
          <w:rFonts w:hint="eastAsia" w:ascii="仿宋" w:hAnsi="仿宋" w:eastAsia="仿宋" w:cs="仿宋"/>
          <w:sz w:val="32"/>
          <w:szCs w:val="32"/>
        </w:rPr>
        <w:t>我局</w:t>
      </w:r>
      <w:r>
        <w:rPr>
          <w:rFonts w:ascii="仿宋" w:hAnsi="仿宋" w:eastAsia="仿宋" w:cs="仿宋"/>
          <w:sz w:val="32"/>
          <w:szCs w:val="32"/>
        </w:rPr>
        <w:t>2016</w:t>
      </w:r>
      <w:r>
        <w:rPr>
          <w:rFonts w:hint="eastAsia" w:ascii="仿宋" w:hAnsi="仿宋" w:eastAsia="仿宋" w:cs="仿宋"/>
          <w:sz w:val="32"/>
          <w:szCs w:val="32"/>
        </w:rPr>
        <w:t>年在预算执行中收入区本级级专项资金</w:t>
      </w:r>
      <w:r>
        <w:rPr>
          <w:rFonts w:ascii="仿宋" w:hAnsi="仿宋" w:eastAsia="仿宋" w:cs="仿宋"/>
          <w:sz w:val="32"/>
          <w:szCs w:val="32"/>
        </w:rPr>
        <w:t>200</w:t>
      </w:r>
      <w:r>
        <w:rPr>
          <w:rFonts w:hint="eastAsia" w:ascii="仿宋" w:hAnsi="仿宋" w:eastAsia="仿宋" w:cs="仿宋"/>
          <w:sz w:val="32"/>
          <w:szCs w:val="32"/>
        </w:rPr>
        <w:t>万元。</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二是</w:t>
      </w:r>
      <w:r>
        <w:rPr>
          <w:rFonts w:ascii="仿宋" w:hAnsi="仿宋" w:eastAsia="仿宋" w:cs="仿宋"/>
          <w:sz w:val="32"/>
          <w:szCs w:val="32"/>
        </w:rPr>
        <w:t xml:space="preserve"> </w:t>
      </w:r>
      <w:r>
        <w:rPr>
          <w:rFonts w:hint="eastAsia" w:ascii="仿宋" w:hAnsi="仿宋" w:eastAsia="仿宋" w:cs="仿宋"/>
          <w:sz w:val="32"/>
          <w:szCs w:val="32"/>
        </w:rPr>
        <w:t>我局</w:t>
      </w:r>
      <w:r>
        <w:rPr>
          <w:rFonts w:ascii="仿宋" w:hAnsi="仿宋" w:eastAsia="仿宋" w:cs="仿宋"/>
          <w:sz w:val="32"/>
          <w:szCs w:val="32"/>
        </w:rPr>
        <w:t>2016</w:t>
      </w:r>
      <w:r>
        <w:rPr>
          <w:rFonts w:hint="eastAsia" w:ascii="仿宋" w:hAnsi="仿宋" w:eastAsia="仿宋" w:cs="仿宋"/>
          <w:sz w:val="32"/>
          <w:szCs w:val="32"/>
        </w:rPr>
        <w:t>年上级专项资金拨款为</w:t>
      </w:r>
      <w:r>
        <w:rPr>
          <w:rFonts w:ascii="仿宋" w:hAnsi="仿宋" w:eastAsia="仿宋" w:cs="仿宋"/>
          <w:sz w:val="32"/>
          <w:szCs w:val="32"/>
        </w:rPr>
        <w:t>229.75</w:t>
      </w:r>
      <w:r>
        <w:rPr>
          <w:rFonts w:hint="eastAsia" w:ascii="仿宋" w:hAnsi="仿宋" w:eastAsia="仿宋" w:cs="仿宋"/>
          <w:sz w:val="32"/>
          <w:szCs w:val="32"/>
        </w:rPr>
        <w:t>万元。此款项不包含在</w:t>
      </w:r>
      <w:r>
        <w:rPr>
          <w:rFonts w:ascii="仿宋" w:hAnsi="仿宋" w:eastAsia="仿宋" w:cs="仿宋"/>
          <w:sz w:val="32"/>
          <w:szCs w:val="32"/>
        </w:rPr>
        <w:t>2016</w:t>
      </w:r>
      <w:r>
        <w:rPr>
          <w:rFonts w:hint="eastAsia" w:ascii="仿宋" w:hAnsi="仿宋" w:eastAsia="仿宋" w:cs="仿宋"/>
          <w:sz w:val="32"/>
          <w:szCs w:val="32"/>
        </w:rPr>
        <w:t>年度区级预算中。</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三是</w:t>
      </w:r>
      <w:r>
        <w:rPr>
          <w:rFonts w:ascii="仿宋" w:hAnsi="仿宋" w:eastAsia="仿宋" w:cs="仿宋"/>
          <w:sz w:val="32"/>
          <w:szCs w:val="32"/>
        </w:rPr>
        <w:t>2016</w:t>
      </w:r>
      <w:r>
        <w:rPr>
          <w:rFonts w:hint="eastAsia" w:ascii="仿宋" w:hAnsi="仿宋" w:eastAsia="仿宋" w:cs="仿宋"/>
          <w:sz w:val="32"/>
          <w:szCs w:val="32"/>
        </w:rPr>
        <w:t>年度上年结转和结余</w:t>
      </w:r>
      <w:r>
        <w:rPr>
          <w:rFonts w:ascii="仿宋" w:hAnsi="仿宋" w:eastAsia="仿宋" w:cs="仿宋"/>
          <w:sz w:val="32"/>
          <w:szCs w:val="32"/>
        </w:rPr>
        <w:t>383.73</w:t>
      </w:r>
      <w:r>
        <w:rPr>
          <w:rFonts w:hint="eastAsia" w:ascii="仿宋" w:hAnsi="仿宋" w:eastAsia="仿宋" w:cs="仿宋"/>
          <w:sz w:val="32"/>
          <w:szCs w:val="32"/>
        </w:rPr>
        <w:t>万元，此笔资金不包含在</w:t>
      </w:r>
      <w:r>
        <w:rPr>
          <w:rFonts w:ascii="仿宋" w:hAnsi="仿宋" w:eastAsia="仿宋" w:cs="仿宋"/>
          <w:sz w:val="32"/>
          <w:szCs w:val="32"/>
        </w:rPr>
        <w:t>2016</w:t>
      </w:r>
      <w:r>
        <w:rPr>
          <w:rFonts w:hint="eastAsia" w:ascii="仿宋" w:hAnsi="仿宋" w:eastAsia="仿宋" w:cs="仿宋"/>
          <w:sz w:val="32"/>
          <w:szCs w:val="32"/>
        </w:rPr>
        <w:t>年预算中。</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以上原因导致我部门本年实际收入大于年初预算。</w:t>
      </w:r>
      <w:r>
        <w:rPr>
          <w:rFonts w:ascii="仿宋" w:hAnsi="仿宋" w:eastAsia="仿宋" w:cs="仿宋"/>
          <w:sz w:val="32"/>
          <w:szCs w:val="32"/>
        </w:rPr>
        <w:t xml:space="preserve"> </w:t>
      </w:r>
    </w:p>
    <w:p>
      <w:pPr>
        <w:ind w:firstLine="643" w:firstLineChars="200"/>
        <w:jc w:val="left"/>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年初结转和结余预决算差异率：权重为</w:t>
      </w:r>
      <w:r>
        <w:rPr>
          <w:rFonts w:ascii="仿宋" w:hAnsi="仿宋" w:eastAsia="仿宋" w:cs="仿宋"/>
          <w:b/>
          <w:bCs/>
          <w:sz w:val="32"/>
          <w:szCs w:val="32"/>
        </w:rPr>
        <w:t>5</w:t>
      </w:r>
      <w:r>
        <w:rPr>
          <w:rFonts w:hint="eastAsia" w:ascii="仿宋" w:hAnsi="仿宋" w:eastAsia="仿宋" w:cs="仿宋"/>
          <w:b/>
          <w:bCs/>
          <w:sz w:val="32"/>
          <w:szCs w:val="32"/>
        </w:rPr>
        <w:t>分，实际得分</w:t>
      </w:r>
      <w:r>
        <w:rPr>
          <w:rFonts w:ascii="仿宋" w:hAnsi="仿宋" w:eastAsia="仿宋" w:cs="仿宋"/>
          <w:b/>
          <w:bCs/>
          <w:sz w:val="32"/>
          <w:szCs w:val="32"/>
        </w:rPr>
        <w:t>0</w:t>
      </w:r>
      <w:r>
        <w:rPr>
          <w:rFonts w:hint="eastAsia" w:ascii="仿宋" w:hAnsi="仿宋" w:eastAsia="仿宋" w:cs="仿宋"/>
          <w:b/>
          <w:bCs/>
          <w:sz w:val="32"/>
          <w:szCs w:val="32"/>
        </w:rPr>
        <w:t>分。</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主要原因：我局</w:t>
      </w:r>
      <w:r>
        <w:rPr>
          <w:rFonts w:ascii="仿宋" w:hAnsi="仿宋" w:eastAsia="仿宋" w:cs="仿宋"/>
          <w:sz w:val="32"/>
          <w:szCs w:val="32"/>
        </w:rPr>
        <w:t>2015</w:t>
      </w:r>
      <w:r>
        <w:rPr>
          <w:rFonts w:hint="eastAsia" w:ascii="仿宋" w:hAnsi="仿宋" w:eastAsia="仿宋" w:cs="仿宋"/>
          <w:sz w:val="32"/>
          <w:szCs w:val="32"/>
        </w:rPr>
        <w:t>年结转和结余金额为</w:t>
      </w:r>
      <w:r>
        <w:rPr>
          <w:rFonts w:ascii="仿宋" w:hAnsi="仿宋" w:eastAsia="仿宋" w:cs="仿宋"/>
          <w:sz w:val="32"/>
          <w:szCs w:val="32"/>
        </w:rPr>
        <w:t>422</w:t>
      </w:r>
      <w:r>
        <w:rPr>
          <w:rFonts w:hint="eastAsia" w:ascii="仿宋" w:hAnsi="仿宋" w:eastAsia="仿宋" w:cs="仿宋"/>
          <w:sz w:val="32"/>
          <w:szCs w:val="32"/>
        </w:rPr>
        <w:t>万元，其中项目资金结转为</w:t>
      </w:r>
      <w:r>
        <w:rPr>
          <w:rFonts w:ascii="仿宋" w:hAnsi="仿宋" w:eastAsia="仿宋" w:cs="仿宋"/>
          <w:sz w:val="32"/>
          <w:szCs w:val="32"/>
        </w:rPr>
        <w:t>400</w:t>
      </w:r>
      <w:r>
        <w:rPr>
          <w:rFonts w:hint="eastAsia" w:ascii="仿宋" w:hAnsi="仿宋" w:eastAsia="仿宋" w:cs="仿宋"/>
          <w:sz w:val="32"/>
          <w:szCs w:val="32"/>
        </w:rPr>
        <w:t>万元，其他结转资金</w:t>
      </w:r>
      <w:r>
        <w:rPr>
          <w:rFonts w:ascii="仿宋" w:hAnsi="仿宋" w:eastAsia="仿宋" w:cs="仿宋"/>
          <w:sz w:val="32"/>
          <w:szCs w:val="32"/>
        </w:rPr>
        <w:t>22</w:t>
      </w:r>
      <w:r>
        <w:rPr>
          <w:rFonts w:hint="eastAsia" w:ascii="仿宋" w:hAnsi="仿宋" w:eastAsia="仿宋" w:cs="仿宋"/>
          <w:sz w:val="32"/>
          <w:szCs w:val="32"/>
        </w:rPr>
        <w:t>万元。</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一是</w:t>
      </w:r>
      <w:r>
        <w:rPr>
          <w:rFonts w:ascii="仿宋" w:hAnsi="仿宋" w:eastAsia="仿宋" w:cs="仿宋"/>
          <w:sz w:val="32"/>
          <w:szCs w:val="32"/>
        </w:rPr>
        <w:t xml:space="preserve"> </w:t>
      </w:r>
      <w:r>
        <w:rPr>
          <w:rFonts w:hint="eastAsia" w:ascii="仿宋" w:hAnsi="仿宋" w:eastAsia="仿宋" w:cs="仿宋"/>
          <w:sz w:val="32"/>
          <w:szCs w:val="32"/>
        </w:rPr>
        <w:t>太阳能照明工程资金</w:t>
      </w:r>
      <w:r>
        <w:rPr>
          <w:rFonts w:ascii="仿宋" w:hAnsi="仿宋" w:eastAsia="仿宋" w:cs="仿宋"/>
          <w:sz w:val="32"/>
          <w:szCs w:val="32"/>
        </w:rPr>
        <w:t>200</w:t>
      </w:r>
      <w:r>
        <w:rPr>
          <w:rFonts w:hint="eastAsia" w:ascii="仿宋" w:hAnsi="仿宋" w:eastAsia="仿宋" w:cs="仿宋"/>
          <w:sz w:val="32"/>
          <w:szCs w:val="32"/>
        </w:rPr>
        <w:t>万元由于此项目为路灯远程监控系统，几个参与竞标的单位完成不了此项工作，所以</w:t>
      </w:r>
      <w:r>
        <w:rPr>
          <w:rFonts w:ascii="仿宋" w:hAnsi="仿宋" w:eastAsia="仿宋" w:cs="仿宋"/>
          <w:sz w:val="32"/>
          <w:szCs w:val="32"/>
        </w:rPr>
        <w:t>2015</w:t>
      </w:r>
      <w:r>
        <w:rPr>
          <w:rFonts w:hint="eastAsia" w:ascii="仿宋" w:hAnsi="仿宋" w:eastAsia="仿宋" w:cs="仿宋"/>
          <w:sz w:val="32"/>
          <w:szCs w:val="32"/>
        </w:rPr>
        <w:t>年招投标工作未完成，</w:t>
      </w:r>
      <w:r>
        <w:rPr>
          <w:rFonts w:ascii="仿宋" w:hAnsi="仿宋" w:eastAsia="仿宋" w:cs="仿宋"/>
          <w:sz w:val="32"/>
          <w:szCs w:val="32"/>
        </w:rPr>
        <w:t>2016</w:t>
      </w:r>
      <w:r>
        <w:rPr>
          <w:rFonts w:hint="eastAsia" w:ascii="仿宋" w:hAnsi="仿宋" w:eastAsia="仿宋" w:cs="仿宋"/>
          <w:sz w:val="32"/>
          <w:szCs w:val="32"/>
        </w:rPr>
        <w:t>年已全部支出完毕；</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二是</w:t>
      </w:r>
      <w:r>
        <w:rPr>
          <w:rFonts w:ascii="仿宋" w:hAnsi="仿宋" w:eastAsia="仿宋" w:cs="仿宋"/>
          <w:sz w:val="32"/>
          <w:szCs w:val="32"/>
        </w:rPr>
        <w:t xml:space="preserve">  </w:t>
      </w:r>
      <w:r>
        <w:rPr>
          <w:rFonts w:hint="eastAsia" w:ascii="仿宋" w:hAnsi="仿宋" w:eastAsia="仿宋" w:cs="仿宋"/>
          <w:sz w:val="32"/>
          <w:szCs w:val="32"/>
        </w:rPr>
        <w:t>创新型县区建设资金</w:t>
      </w:r>
      <w:r>
        <w:rPr>
          <w:rFonts w:ascii="仿宋" w:hAnsi="仿宋" w:eastAsia="仿宋" w:cs="仿宋"/>
          <w:sz w:val="32"/>
          <w:szCs w:val="32"/>
        </w:rPr>
        <w:t>100</w:t>
      </w:r>
      <w:r>
        <w:rPr>
          <w:rFonts w:hint="eastAsia" w:ascii="仿宋" w:hAnsi="仿宋" w:eastAsia="仿宋" w:cs="仿宋"/>
          <w:sz w:val="32"/>
          <w:szCs w:val="32"/>
        </w:rPr>
        <w:t>万元，此项资金涉及到</w:t>
      </w:r>
      <w:r>
        <w:rPr>
          <w:rFonts w:ascii="仿宋" w:hAnsi="仿宋" w:eastAsia="仿宋" w:cs="仿宋"/>
          <w:sz w:val="32"/>
          <w:szCs w:val="32"/>
        </w:rPr>
        <w:t>9</w:t>
      </w:r>
      <w:r>
        <w:rPr>
          <w:rFonts w:hint="eastAsia" w:ascii="仿宋" w:hAnsi="仿宋" w:eastAsia="仿宋" w:cs="仿宋"/>
          <w:sz w:val="32"/>
          <w:szCs w:val="32"/>
        </w:rPr>
        <w:t>家项目承担单位，</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日下午拨付到我局账上，由于拨款需要一定的时间和手续，所以时间上已经不允许在</w:t>
      </w:r>
      <w:r>
        <w:rPr>
          <w:rFonts w:ascii="仿宋" w:hAnsi="仿宋" w:eastAsia="仿宋" w:cs="仿宋"/>
          <w:sz w:val="32"/>
          <w:szCs w:val="32"/>
        </w:rPr>
        <w:t>2015</w:t>
      </w:r>
      <w:r>
        <w:rPr>
          <w:rFonts w:hint="eastAsia" w:ascii="仿宋" w:hAnsi="仿宋" w:eastAsia="仿宋" w:cs="仿宋"/>
          <w:sz w:val="32"/>
          <w:szCs w:val="32"/>
        </w:rPr>
        <w:t>年拨付，此项资金已于</w:t>
      </w: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月和</w:t>
      </w:r>
      <w:r>
        <w:rPr>
          <w:rFonts w:ascii="仿宋" w:hAnsi="仿宋" w:eastAsia="仿宋" w:cs="仿宋"/>
          <w:sz w:val="32"/>
          <w:szCs w:val="32"/>
        </w:rPr>
        <w:t>4</w:t>
      </w:r>
      <w:r>
        <w:rPr>
          <w:rFonts w:hint="eastAsia" w:ascii="仿宋" w:hAnsi="仿宋" w:eastAsia="仿宋" w:cs="仿宋"/>
          <w:sz w:val="32"/>
          <w:szCs w:val="32"/>
        </w:rPr>
        <w:t>月全部拨付给项目承担单位；</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三是</w:t>
      </w:r>
      <w:r>
        <w:rPr>
          <w:rFonts w:ascii="仿宋" w:hAnsi="仿宋" w:eastAsia="仿宋" w:cs="仿宋"/>
          <w:sz w:val="32"/>
          <w:szCs w:val="32"/>
        </w:rPr>
        <w:t xml:space="preserve">  </w:t>
      </w:r>
      <w:r>
        <w:rPr>
          <w:rFonts w:hint="eastAsia" w:ascii="仿宋" w:hAnsi="仿宋" w:eastAsia="仿宋" w:cs="仿宋"/>
          <w:sz w:val="32"/>
          <w:szCs w:val="32"/>
        </w:rPr>
        <w:t>地震科普展厅资金</w:t>
      </w:r>
      <w:r>
        <w:rPr>
          <w:rFonts w:ascii="仿宋" w:hAnsi="仿宋" w:eastAsia="仿宋" w:cs="仿宋"/>
          <w:sz w:val="32"/>
          <w:szCs w:val="32"/>
        </w:rPr>
        <w:t>100</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年我局按照项目进度，已聘请设计公司完成初步设计工作。由于</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月中国人民抗日战争暨世界反法西斯战争胜利</w:t>
      </w:r>
      <w:r>
        <w:rPr>
          <w:rFonts w:ascii="仿宋" w:hAnsi="仿宋" w:eastAsia="仿宋" w:cs="仿宋"/>
          <w:sz w:val="32"/>
          <w:szCs w:val="32"/>
        </w:rPr>
        <w:t>70</w:t>
      </w:r>
      <w:r>
        <w:rPr>
          <w:rFonts w:hint="eastAsia" w:ascii="仿宋" w:hAnsi="仿宋" w:eastAsia="仿宋" w:cs="仿宋"/>
          <w:sz w:val="32"/>
          <w:szCs w:val="32"/>
        </w:rPr>
        <w:t>周年阅兵，为维护社会稳定，按照上级部门指示，不能动工。此次工程建设选址舍友我局冬季供暖设备，</w:t>
      </w:r>
      <w:r>
        <w:rPr>
          <w:rFonts w:ascii="仿宋" w:hAnsi="仿宋" w:eastAsia="仿宋" w:cs="仿宋"/>
          <w:sz w:val="32"/>
          <w:szCs w:val="32"/>
        </w:rPr>
        <w:t>9</w:t>
      </w:r>
      <w:r>
        <w:rPr>
          <w:rFonts w:hint="eastAsia" w:ascii="仿宋" w:hAnsi="仿宋" w:eastAsia="仿宋" w:cs="仿宋"/>
          <w:sz w:val="32"/>
          <w:szCs w:val="32"/>
        </w:rPr>
        <w:t>月后施工涉及供暖改线问题，会严重影响我局冬季供暖，因此一直不能开工，造成资金结转</w:t>
      </w:r>
      <w:r>
        <w:rPr>
          <w:rFonts w:ascii="仿宋" w:hAnsi="仿宋" w:eastAsia="仿宋" w:cs="仿宋"/>
          <w:sz w:val="32"/>
          <w:szCs w:val="32"/>
        </w:rPr>
        <w:t>2016</w:t>
      </w:r>
      <w:r>
        <w:rPr>
          <w:rFonts w:hint="eastAsia" w:ascii="仿宋" w:hAnsi="仿宋" w:eastAsia="仿宋" w:cs="仿宋"/>
          <w:sz w:val="32"/>
          <w:szCs w:val="32"/>
        </w:rPr>
        <w:t>年并于</w:t>
      </w:r>
      <w:r>
        <w:rPr>
          <w:rFonts w:ascii="仿宋" w:hAnsi="仿宋" w:eastAsia="仿宋" w:cs="仿宋"/>
          <w:sz w:val="32"/>
          <w:szCs w:val="32"/>
        </w:rPr>
        <w:t>2016</w:t>
      </w:r>
      <w:r>
        <w:rPr>
          <w:rFonts w:hint="eastAsia" w:ascii="仿宋" w:hAnsi="仿宋" w:eastAsia="仿宋" w:cs="仿宋"/>
          <w:sz w:val="32"/>
          <w:szCs w:val="32"/>
        </w:rPr>
        <w:t>年完工</w:t>
      </w:r>
      <w:r>
        <w:rPr>
          <w:rFonts w:ascii="仿宋" w:hAnsi="仿宋" w:eastAsia="仿宋" w:cs="仿宋"/>
          <w:sz w:val="32"/>
          <w:szCs w:val="32"/>
        </w:rPr>
        <w:t>;</w:t>
      </w:r>
    </w:p>
    <w:p>
      <w:pPr>
        <w:tabs>
          <w:tab w:val="left" w:pos="540"/>
          <w:tab w:val="left" w:pos="720"/>
        </w:tabs>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四是</w:t>
      </w:r>
      <w:r>
        <w:rPr>
          <w:rFonts w:ascii="仿宋" w:hAnsi="仿宋" w:eastAsia="仿宋" w:cs="仿宋"/>
          <w:sz w:val="32"/>
          <w:szCs w:val="32"/>
        </w:rPr>
        <w:t xml:space="preserve"> </w:t>
      </w:r>
      <w:r>
        <w:rPr>
          <w:rFonts w:hint="eastAsia" w:ascii="仿宋" w:hAnsi="仿宋" w:eastAsia="仿宋" w:cs="仿宋"/>
          <w:sz w:val="32"/>
          <w:szCs w:val="32"/>
        </w:rPr>
        <w:t>其他结转资金</w:t>
      </w:r>
      <w:r>
        <w:rPr>
          <w:rFonts w:ascii="仿宋" w:hAnsi="仿宋" w:eastAsia="仿宋" w:cs="仿宋"/>
          <w:sz w:val="32"/>
          <w:szCs w:val="32"/>
        </w:rPr>
        <w:t>22</w:t>
      </w:r>
      <w:r>
        <w:rPr>
          <w:rFonts w:hint="eastAsia" w:ascii="仿宋" w:hAnsi="仿宋" w:eastAsia="仿宋" w:cs="仿宋"/>
          <w:sz w:val="32"/>
          <w:szCs w:val="32"/>
        </w:rPr>
        <w:t>万元，其中</w:t>
      </w:r>
      <w:r>
        <w:rPr>
          <w:rFonts w:ascii="仿宋" w:hAnsi="仿宋" w:eastAsia="仿宋" w:cs="仿宋"/>
          <w:sz w:val="32"/>
          <w:szCs w:val="32"/>
        </w:rPr>
        <w:t>16</w:t>
      </w:r>
      <w:r>
        <w:rPr>
          <w:rFonts w:hint="eastAsia" w:ascii="仿宋" w:hAnsi="仿宋" w:eastAsia="仿宋" w:cs="仿宋"/>
          <w:sz w:val="32"/>
          <w:szCs w:val="32"/>
        </w:rPr>
        <w:t>万元地震演练上级拨款，</w:t>
      </w:r>
      <w:r>
        <w:rPr>
          <w:rFonts w:ascii="仿宋" w:hAnsi="仿宋" w:eastAsia="仿宋" w:cs="仿宋"/>
          <w:sz w:val="32"/>
          <w:szCs w:val="32"/>
        </w:rPr>
        <w:t>6</w:t>
      </w:r>
      <w:r>
        <w:rPr>
          <w:rFonts w:hint="eastAsia" w:ascii="仿宋" w:hAnsi="仿宋" w:eastAsia="仿宋" w:cs="仿宋"/>
          <w:sz w:val="32"/>
          <w:szCs w:val="32"/>
        </w:rPr>
        <w:t>万元为其他公用项目、正常公用。</w:t>
      </w:r>
      <w:r>
        <w:rPr>
          <w:rFonts w:ascii="仿宋" w:hAnsi="仿宋" w:eastAsia="仿宋" w:cs="仿宋"/>
          <w:sz w:val="32"/>
          <w:szCs w:val="32"/>
        </w:rPr>
        <w:t>16</w:t>
      </w:r>
      <w:r>
        <w:rPr>
          <w:rFonts w:hint="eastAsia" w:ascii="仿宋" w:hAnsi="仿宋" w:eastAsia="仿宋" w:cs="仿宋"/>
          <w:sz w:val="32"/>
          <w:szCs w:val="32"/>
        </w:rPr>
        <w:t>万元为</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日拨入我局账户，</w:t>
      </w:r>
      <w:r>
        <w:rPr>
          <w:rFonts w:ascii="仿宋" w:hAnsi="仿宋" w:eastAsia="仿宋" w:cs="仿宋"/>
          <w:sz w:val="32"/>
          <w:szCs w:val="32"/>
        </w:rPr>
        <w:t>2015</w:t>
      </w:r>
      <w:r>
        <w:rPr>
          <w:rFonts w:hint="eastAsia" w:ascii="仿宋" w:hAnsi="仿宋" w:eastAsia="仿宋" w:cs="仿宋"/>
          <w:sz w:val="32"/>
          <w:szCs w:val="32"/>
        </w:rPr>
        <w:t>年秦皇岛市地震演练上级拨款，由于</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日为年终结账时间，所以结转到</w:t>
      </w:r>
      <w:r>
        <w:rPr>
          <w:rFonts w:ascii="仿宋" w:hAnsi="仿宋" w:eastAsia="仿宋" w:cs="仿宋"/>
          <w:sz w:val="32"/>
          <w:szCs w:val="32"/>
        </w:rPr>
        <w:t>2016</w:t>
      </w:r>
      <w:r>
        <w:rPr>
          <w:rFonts w:hint="eastAsia" w:ascii="仿宋" w:hAnsi="仿宋" w:eastAsia="仿宋" w:cs="仿宋"/>
          <w:sz w:val="32"/>
          <w:szCs w:val="32"/>
        </w:rPr>
        <w:t>年；剩余</w:t>
      </w:r>
      <w:r>
        <w:rPr>
          <w:rFonts w:ascii="仿宋" w:hAnsi="仿宋" w:eastAsia="仿宋" w:cs="仿宋"/>
          <w:sz w:val="32"/>
          <w:szCs w:val="32"/>
        </w:rPr>
        <w:t>7</w:t>
      </w:r>
      <w:r>
        <w:rPr>
          <w:rFonts w:hint="eastAsia" w:ascii="仿宋" w:hAnsi="仿宋" w:eastAsia="仿宋" w:cs="仿宋"/>
          <w:sz w:val="32"/>
          <w:szCs w:val="32"/>
        </w:rPr>
        <w:t>万元为其他公用项目、正常公用资金未使用完毕，结转到</w:t>
      </w:r>
      <w:r>
        <w:rPr>
          <w:rFonts w:ascii="仿宋" w:hAnsi="仿宋" w:eastAsia="仿宋" w:cs="仿宋"/>
          <w:sz w:val="32"/>
          <w:szCs w:val="32"/>
        </w:rPr>
        <w:t>2016</w:t>
      </w:r>
      <w:r>
        <w:rPr>
          <w:rFonts w:hint="eastAsia" w:ascii="仿宋" w:hAnsi="仿宋" w:eastAsia="仿宋" w:cs="仿宋"/>
          <w:sz w:val="32"/>
          <w:szCs w:val="32"/>
        </w:rPr>
        <w:t>年。</w:t>
      </w:r>
    </w:p>
    <w:p>
      <w:pPr>
        <w:ind w:firstLine="640" w:firstLineChars="200"/>
        <w:jc w:val="lef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以上</w:t>
      </w:r>
      <w:r>
        <w:rPr>
          <w:rFonts w:ascii="仿宋" w:hAnsi="仿宋" w:eastAsia="仿宋" w:cs="仿宋"/>
          <w:sz w:val="32"/>
          <w:szCs w:val="32"/>
        </w:rPr>
        <w:t>2015</w:t>
      </w:r>
      <w:r>
        <w:rPr>
          <w:rFonts w:hint="eastAsia" w:ascii="仿宋" w:hAnsi="仿宋" w:eastAsia="仿宋" w:cs="仿宋"/>
          <w:sz w:val="32"/>
          <w:szCs w:val="32"/>
        </w:rPr>
        <w:t>年结转资金</w:t>
      </w:r>
      <w:r>
        <w:rPr>
          <w:rFonts w:ascii="仿宋" w:hAnsi="仿宋" w:eastAsia="仿宋" w:cs="仿宋"/>
          <w:sz w:val="32"/>
          <w:szCs w:val="32"/>
        </w:rPr>
        <w:t>422</w:t>
      </w:r>
      <w:r>
        <w:rPr>
          <w:rFonts w:hint="eastAsia" w:ascii="仿宋" w:hAnsi="仿宋" w:eastAsia="仿宋" w:cs="仿宋"/>
          <w:sz w:val="32"/>
          <w:szCs w:val="32"/>
        </w:rPr>
        <w:t>万元均不包含在</w:t>
      </w:r>
      <w:r>
        <w:rPr>
          <w:rFonts w:ascii="仿宋" w:hAnsi="仿宋" w:eastAsia="仿宋" w:cs="仿宋"/>
          <w:sz w:val="32"/>
          <w:szCs w:val="32"/>
        </w:rPr>
        <w:t>2016</w:t>
      </w:r>
      <w:r>
        <w:rPr>
          <w:rFonts w:hint="eastAsia" w:ascii="仿宋" w:hAnsi="仿宋" w:eastAsia="仿宋" w:cs="仿宋"/>
          <w:sz w:val="32"/>
          <w:szCs w:val="32"/>
        </w:rPr>
        <w:t>年预算中。</w:t>
      </w:r>
    </w:p>
    <w:p>
      <w:pPr>
        <w:ind w:firstLine="630" w:firstLineChars="196"/>
        <w:jc w:val="left"/>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基本支出预决算差异率：权重为</w:t>
      </w:r>
      <w:r>
        <w:rPr>
          <w:rFonts w:ascii="仿宋" w:hAnsi="仿宋" w:eastAsia="仿宋" w:cs="仿宋"/>
          <w:b/>
          <w:bCs/>
          <w:sz w:val="32"/>
          <w:szCs w:val="32"/>
        </w:rPr>
        <w:t>5</w:t>
      </w:r>
      <w:r>
        <w:rPr>
          <w:rFonts w:hint="eastAsia" w:ascii="仿宋" w:hAnsi="仿宋" w:eastAsia="仿宋" w:cs="仿宋"/>
          <w:b/>
          <w:bCs/>
          <w:sz w:val="32"/>
          <w:szCs w:val="32"/>
        </w:rPr>
        <w:t>分，实际得分</w:t>
      </w:r>
      <w:r>
        <w:rPr>
          <w:rFonts w:ascii="仿宋" w:hAnsi="仿宋" w:eastAsia="仿宋" w:cs="仿宋"/>
          <w:b/>
          <w:bCs/>
          <w:sz w:val="32"/>
          <w:szCs w:val="32"/>
        </w:rPr>
        <w:t>4.5</w:t>
      </w:r>
      <w:r>
        <w:rPr>
          <w:rFonts w:hint="eastAsia" w:ascii="仿宋" w:hAnsi="仿宋" w:eastAsia="仿宋" w:cs="仿宋"/>
          <w:b/>
          <w:bCs/>
          <w:sz w:val="32"/>
          <w:szCs w:val="32"/>
        </w:rPr>
        <w:t>分。</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主要原因：</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一是</w:t>
      </w:r>
      <w:r>
        <w:rPr>
          <w:rFonts w:ascii="仿宋" w:hAnsi="仿宋" w:eastAsia="仿宋" w:cs="仿宋"/>
          <w:sz w:val="32"/>
          <w:szCs w:val="32"/>
        </w:rPr>
        <w:t xml:space="preserve"> </w:t>
      </w:r>
      <w:r>
        <w:rPr>
          <w:rFonts w:hint="eastAsia" w:ascii="仿宋" w:hAnsi="仿宋" w:eastAsia="仿宋" w:cs="仿宋"/>
          <w:sz w:val="32"/>
          <w:szCs w:val="32"/>
        </w:rPr>
        <w:t>由于我局</w:t>
      </w:r>
      <w:r>
        <w:rPr>
          <w:rFonts w:ascii="仿宋" w:hAnsi="仿宋" w:eastAsia="仿宋" w:cs="仿宋"/>
          <w:sz w:val="32"/>
          <w:szCs w:val="32"/>
        </w:rPr>
        <w:t>2016</w:t>
      </w:r>
      <w:r>
        <w:rPr>
          <w:rFonts w:hint="eastAsia" w:ascii="仿宋" w:hAnsi="仿宋" w:eastAsia="仿宋" w:cs="仿宋"/>
          <w:sz w:val="32"/>
          <w:szCs w:val="32"/>
        </w:rPr>
        <w:t>年人员变动调出</w:t>
      </w:r>
      <w:r>
        <w:rPr>
          <w:rFonts w:ascii="仿宋" w:hAnsi="仿宋" w:eastAsia="仿宋" w:cs="仿宋"/>
          <w:sz w:val="32"/>
          <w:szCs w:val="32"/>
        </w:rPr>
        <w:t>2</w:t>
      </w:r>
      <w:r>
        <w:rPr>
          <w:rFonts w:hint="eastAsia" w:ascii="仿宋" w:hAnsi="仿宋" w:eastAsia="仿宋" w:cs="仿宋"/>
          <w:sz w:val="32"/>
          <w:szCs w:val="32"/>
        </w:rPr>
        <w:t>人，所以在人员工资和保险方面与</w:t>
      </w:r>
      <w:r>
        <w:rPr>
          <w:rFonts w:ascii="仿宋" w:hAnsi="仿宋" w:eastAsia="仿宋" w:cs="仿宋"/>
          <w:sz w:val="32"/>
          <w:szCs w:val="32"/>
        </w:rPr>
        <w:t>2016</w:t>
      </w:r>
      <w:r>
        <w:rPr>
          <w:rFonts w:hint="eastAsia" w:ascii="仿宋" w:hAnsi="仿宋" w:eastAsia="仿宋" w:cs="仿宋"/>
          <w:sz w:val="32"/>
          <w:szCs w:val="32"/>
        </w:rPr>
        <w:t>年预算存在差异。</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二是我局</w:t>
      </w:r>
      <w:r>
        <w:rPr>
          <w:rFonts w:ascii="仿宋" w:hAnsi="仿宋" w:eastAsia="仿宋" w:cs="仿宋"/>
          <w:sz w:val="32"/>
          <w:szCs w:val="32"/>
        </w:rPr>
        <w:t>2016</w:t>
      </w:r>
      <w:r>
        <w:rPr>
          <w:rFonts w:hint="eastAsia" w:ascii="仿宋" w:hAnsi="仿宋" w:eastAsia="仿宋" w:cs="仿宋"/>
          <w:sz w:val="32"/>
          <w:szCs w:val="32"/>
        </w:rPr>
        <w:t>年在预算执行中收入区本级级专项资金</w:t>
      </w:r>
      <w:r>
        <w:rPr>
          <w:rFonts w:ascii="仿宋" w:hAnsi="仿宋" w:eastAsia="仿宋" w:cs="仿宋"/>
          <w:sz w:val="32"/>
          <w:szCs w:val="32"/>
        </w:rPr>
        <w:t>200</w:t>
      </w:r>
      <w:r>
        <w:rPr>
          <w:rFonts w:hint="eastAsia" w:ascii="仿宋" w:hAnsi="仿宋" w:eastAsia="仿宋" w:cs="仿宋"/>
          <w:sz w:val="32"/>
          <w:szCs w:val="32"/>
        </w:rPr>
        <w:t>万元，而</w:t>
      </w:r>
      <w:r>
        <w:rPr>
          <w:rFonts w:ascii="仿宋" w:hAnsi="仿宋" w:eastAsia="仿宋" w:cs="仿宋"/>
          <w:sz w:val="32"/>
          <w:szCs w:val="32"/>
        </w:rPr>
        <w:t>2016</w:t>
      </w:r>
      <w:r>
        <w:rPr>
          <w:rFonts w:hint="eastAsia" w:ascii="仿宋" w:hAnsi="仿宋" w:eastAsia="仿宋" w:cs="仿宋"/>
          <w:sz w:val="32"/>
          <w:szCs w:val="32"/>
        </w:rPr>
        <w:t>年上级专项资金拨款为</w:t>
      </w:r>
      <w:r>
        <w:rPr>
          <w:rFonts w:ascii="仿宋" w:hAnsi="仿宋" w:eastAsia="仿宋" w:cs="仿宋"/>
          <w:sz w:val="32"/>
          <w:szCs w:val="32"/>
        </w:rPr>
        <w:t>229.75</w:t>
      </w:r>
      <w:r>
        <w:rPr>
          <w:rFonts w:hint="eastAsia" w:ascii="仿宋" w:hAnsi="仿宋" w:eastAsia="仿宋" w:cs="仿宋"/>
          <w:sz w:val="32"/>
          <w:szCs w:val="32"/>
        </w:rPr>
        <w:t>万元。此款项不包含在</w:t>
      </w:r>
      <w:r>
        <w:rPr>
          <w:rFonts w:ascii="仿宋" w:hAnsi="仿宋" w:eastAsia="仿宋" w:cs="仿宋"/>
          <w:sz w:val="32"/>
          <w:szCs w:val="32"/>
        </w:rPr>
        <w:t>2016</w:t>
      </w:r>
      <w:r>
        <w:rPr>
          <w:rFonts w:hint="eastAsia" w:ascii="仿宋" w:hAnsi="仿宋" w:eastAsia="仿宋" w:cs="仿宋"/>
          <w:sz w:val="32"/>
          <w:szCs w:val="32"/>
        </w:rPr>
        <w:t>年度区级预算中。</w:t>
      </w:r>
    </w:p>
    <w:p>
      <w:pPr>
        <w:ind w:left="359" w:leftChars="171" w:right="25" w:rightChars="12" w:firstLine="321" w:firstLineChars="100"/>
        <w:jc w:val="left"/>
        <w:rPr>
          <w:rFonts w:ascii="仿宋" w:hAnsi="仿宋" w:eastAsia="仿宋" w:cs="Times New Roman"/>
          <w:b/>
          <w:bCs/>
          <w:sz w:val="32"/>
          <w:szCs w:val="32"/>
        </w:rPr>
      </w:pPr>
      <w:r>
        <w:rPr>
          <w:rFonts w:ascii="仿宋" w:hAnsi="仿宋" w:eastAsia="仿宋" w:cs="仿宋"/>
          <w:b/>
          <w:bCs/>
          <w:sz w:val="32"/>
          <w:szCs w:val="32"/>
        </w:rPr>
        <w:t>4.</w:t>
      </w:r>
      <w:r>
        <w:rPr>
          <w:rFonts w:hint="eastAsia" w:ascii="仿宋" w:hAnsi="仿宋" w:eastAsia="仿宋" w:cs="仿宋"/>
          <w:b/>
          <w:bCs/>
          <w:sz w:val="32"/>
          <w:szCs w:val="32"/>
        </w:rPr>
        <w:t>财政拨款结转和结余率：权重为</w:t>
      </w:r>
      <w:r>
        <w:rPr>
          <w:rFonts w:ascii="仿宋" w:hAnsi="仿宋" w:eastAsia="仿宋" w:cs="仿宋"/>
          <w:b/>
          <w:bCs/>
          <w:sz w:val="32"/>
          <w:szCs w:val="32"/>
        </w:rPr>
        <w:t>10</w:t>
      </w:r>
      <w:r>
        <w:rPr>
          <w:rFonts w:hint="eastAsia" w:ascii="仿宋" w:hAnsi="仿宋" w:eastAsia="仿宋" w:cs="仿宋"/>
          <w:b/>
          <w:bCs/>
          <w:sz w:val="32"/>
          <w:szCs w:val="32"/>
        </w:rPr>
        <w:t>分，实际的分为</w:t>
      </w:r>
      <w:r>
        <w:rPr>
          <w:rFonts w:ascii="仿宋" w:hAnsi="仿宋" w:eastAsia="仿宋" w:cs="仿宋"/>
          <w:b/>
          <w:bCs/>
          <w:sz w:val="32"/>
          <w:szCs w:val="32"/>
        </w:rPr>
        <w:t>9.5</w:t>
      </w:r>
      <w:r>
        <w:rPr>
          <w:rFonts w:hint="eastAsia" w:ascii="仿宋" w:hAnsi="仿宋" w:eastAsia="仿宋" w:cs="仿宋"/>
          <w:b/>
          <w:bCs/>
          <w:sz w:val="32"/>
          <w:szCs w:val="32"/>
        </w:rPr>
        <w:t>分。</w:t>
      </w:r>
    </w:p>
    <w:p>
      <w:pPr>
        <w:tabs>
          <w:tab w:val="left" w:pos="720"/>
        </w:tabs>
        <w:ind w:firstLine="800" w:firstLineChars="250"/>
        <w:jc w:val="left"/>
        <w:rPr>
          <w:rFonts w:ascii="仿宋" w:hAnsi="仿宋" w:eastAsia="仿宋" w:cs="Times New Roman"/>
          <w:sz w:val="32"/>
          <w:szCs w:val="32"/>
        </w:rPr>
      </w:pPr>
      <w:r>
        <w:rPr>
          <w:rFonts w:hint="eastAsia" w:ascii="仿宋" w:hAnsi="仿宋" w:eastAsia="仿宋" w:cs="仿宋"/>
          <w:sz w:val="32"/>
          <w:szCs w:val="32"/>
        </w:rPr>
        <w:t>主要原因：</w:t>
      </w:r>
      <w:r>
        <w:rPr>
          <w:rFonts w:ascii="仿宋" w:hAnsi="仿宋" w:eastAsia="仿宋" w:cs="仿宋"/>
          <w:sz w:val="32"/>
          <w:szCs w:val="32"/>
        </w:rPr>
        <w:t>2016</w:t>
      </w:r>
      <w:r>
        <w:rPr>
          <w:rFonts w:hint="eastAsia" w:ascii="仿宋" w:hAnsi="仿宋" w:eastAsia="仿宋" w:cs="仿宋"/>
          <w:sz w:val="32"/>
          <w:szCs w:val="32"/>
        </w:rPr>
        <w:t>年我局结转和结余金额为</w:t>
      </w:r>
      <w:r>
        <w:rPr>
          <w:rFonts w:ascii="仿宋" w:hAnsi="仿宋" w:eastAsia="仿宋" w:cs="仿宋"/>
          <w:sz w:val="32"/>
          <w:szCs w:val="32"/>
        </w:rPr>
        <w:t>25.42</w:t>
      </w:r>
      <w:r>
        <w:rPr>
          <w:rFonts w:hint="eastAsia" w:ascii="仿宋" w:hAnsi="仿宋" w:eastAsia="仿宋" w:cs="仿宋"/>
          <w:sz w:val="32"/>
          <w:szCs w:val="32"/>
        </w:rPr>
        <w:t>万元，其中项目资金结转</w:t>
      </w:r>
      <w:r>
        <w:rPr>
          <w:rFonts w:ascii="仿宋" w:hAnsi="仿宋" w:eastAsia="仿宋" w:cs="仿宋"/>
          <w:sz w:val="32"/>
          <w:szCs w:val="32"/>
        </w:rPr>
        <w:t>19.28</w:t>
      </w:r>
      <w:r>
        <w:rPr>
          <w:rFonts w:hint="eastAsia" w:ascii="仿宋" w:hAnsi="仿宋" w:eastAsia="仿宋" w:cs="仿宋"/>
          <w:sz w:val="32"/>
          <w:szCs w:val="32"/>
        </w:rPr>
        <w:t>万元，其他资金结转</w:t>
      </w:r>
      <w:r>
        <w:rPr>
          <w:rFonts w:ascii="仿宋" w:hAnsi="仿宋" w:eastAsia="仿宋" w:cs="仿宋"/>
          <w:sz w:val="32"/>
          <w:szCs w:val="32"/>
        </w:rPr>
        <w:t>6.14</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年结转和结余资金为资金未使用完毕。</w:t>
      </w:r>
    </w:p>
    <w:p>
      <w:pPr>
        <w:ind w:firstLine="643" w:firstLineChars="200"/>
        <w:jc w:val="left"/>
        <w:rPr>
          <w:rFonts w:ascii="仿宋" w:hAnsi="仿宋" w:eastAsia="仿宋" w:cs="Times New Roman"/>
          <w:b/>
          <w:bCs/>
          <w:sz w:val="32"/>
          <w:szCs w:val="32"/>
        </w:rPr>
      </w:pPr>
      <w:r>
        <w:rPr>
          <w:rFonts w:ascii="仿宋" w:hAnsi="仿宋" w:eastAsia="仿宋" w:cs="仿宋"/>
          <w:b/>
          <w:bCs/>
          <w:sz w:val="32"/>
          <w:szCs w:val="32"/>
        </w:rPr>
        <w:t>5.</w:t>
      </w:r>
      <w:r>
        <w:rPr>
          <w:rFonts w:hint="eastAsia" w:ascii="仿宋" w:hAnsi="仿宋" w:eastAsia="仿宋" w:cs="仿宋"/>
          <w:b/>
          <w:bCs/>
          <w:sz w:val="32"/>
          <w:szCs w:val="32"/>
        </w:rPr>
        <w:t>财政收回存量资金占上年财政拨款结转和结余比重：权重</w:t>
      </w:r>
      <w:r>
        <w:rPr>
          <w:rFonts w:ascii="仿宋" w:hAnsi="仿宋" w:eastAsia="仿宋" w:cs="仿宋"/>
          <w:b/>
          <w:bCs/>
          <w:sz w:val="32"/>
          <w:szCs w:val="32"/>
        </w:rPr>
        <w:t>5</w:t>
      </w:r>
      <w:r>
        <w:rPr>
          <w:rFonts w:hint="eastAsia" w:ascii="仿宋" w:hAnsi="仿宋" w:eastAsia="仿宋" w:cs="仿宋"/>
          <w:b/>
          <w:bCs/>
          <w:sz w:val="32"/>
          <w:szCs w:val="32"/>
        </w:rPr>
        <w:t>分，实际得分</w:t>
      </w:r>
      <w:r>
        <w:rPr>
          <w:rFonts w:ascii="仿宋" w:hAnsi="仿宋" w:eastAsia="仿宋" w:cs="仿宋"/>
          <w:b/>
          <w:bCs/>
          <w:sz w:val="32"/>
          <w:szCs w:val="32"/>
        </w:rPr>
        <w:t>4</w:t>
      </w:r>
      <w:r>
        <w:rPr>
          <w:rFonts w:hint="eastAsia" w:ascii="仿宋" w:hAnsi="仿宋" w:eastAsia="仿宋" w:cs="仿宋"/>
          <w:b/>
          <w:bCs/>
          <w:sz w:val="32"/>
          <w:szCs w:val="32"/>
        </w:rPr>
        <w:t>分。</w:t>
      </w:r>
    </w:p>
    <w:p>
      <w:pPr>
        <w:ind w:left="359" w:leftChars="171" w:right="25" w:rightChars="12"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年我局上缴财政资金为</w:t>
      </w:r>
      <w:r>
        <w:rPr>
          <w:rFonts w:ascii="仿宋" w:hAnsi="仿宋" w:eastAsia="仿宋" w:cs="仿宋"/>
          <w:sz w:val="32"/>
          <w:szCs w:val="32"/>
        </w:rPr>
        <w:t>39.20</w:t>
      </w:r>
      <w:r>
        <w:rPr>
          <w:rFonts w:hint="eastAsia" w:ascii="仿宋" w:hAnsi="仿宋" w:eastAsia="仿宋" w:cs="仿宋"/>
          <w:sz w:val="32"/>
          <w:szCs w:val="32"/>
        </w:rPr>
        <w:t>万元，上一年度结转和结余资金为</w:t>
      </w:r>
      <w:r>
        <w:rPr>
          <w:rFonts w:ascii="仿宋" w:hAnsi="仿宋" w:eastAsia="仿宋" w:cs="仿宋"/>
          <w:sz w:val="32"/>
          <w:szCs w:val="32"/>
        </w:rPr>
        <w:t>422</w:t>
      </w:r>
      <w:r>
        <w:rPr>
          <w:rFonts w:hint="eastAsia" w:ascii="仿宋" w:hAnsi="仿宋" w:eastAsia="仿宋" w:cs="仿宋"/>
          <w:sz w:val="32"/>
          <w:szCs w:val="32"/>
        </w:rPr>
        <w:t>万元。</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主要原因：上缴的财政资金</w:t>
      </w:r>
      <w:r>
        <w:rPr>
          <w:rFonts w:ascii="仿宋" w:hAnsi="仿宋" w:eastAsia="仿宋" w:cs="仿宋"/>
          <w:sz w:val="32"/>
          <w:szCs w:val="32"/>
        </w:rPr>
        <w:t>39.20</w:t>
      </w:r>
      <w:r>
        <w:rPr>
          <w:rFonts w:hint="eastAsia" w:ascii="仿宋" w:hAnsi="仿宋" w:eastAsia="仿宋" w:cs="仿宋"/>
          <w:sz w:val="32"/>
          <w:szCs w:val="32"/>
        </w:rPr>
        <w:t>万元是必须按合同规定期限执行的，付给项目承担单位的工程保证金，均为</w:t>
      </w:r>
      <w:r>
        <w:rPr>
          <w:rFonts w:ascii="仿宋" w:hAnsi="仿宋" w:eastAsia="仿宋" w:cs="仿宋"/>
          <w:sz w:val="32"/>
          <w:szCs w:val="32"/>
        </w:rPr>
        <w:t xml:space="preserve"> 2015</w:t>
      </w:r>
      <w:r>
        <w:rPr>
          <w:rFonts w:hint="eastAsia" w:ascii="仿宋" w:hAnsi="仿宋" w:eastAsia="仿宋" w:cs="仿宋"/>
          <w:sz w:val="32"/>
          <w:szCs w:val="32"/>
        </w:rPr>
        <w:t>年度资金所以上缴。</w:t>
      </w:r>
    </w:p>
    <w:p>
      <w:pPr>
        <w:ind w:left="359" w:leftChars="171" w:right="25" w:rightChars="12" w:firstLine="321" w:firstLineChars="100"/>
        <w:jc w:val="left"/>
        <w:rPr>
          <w:rFonts w:ascii="仿宋" w:hAnsi="仿宋" w:eastAsia="仿宋" w:cs="Times New Roman"/>
          <w:b/>
          <w:bCs/>
          <w:sz w:val="32"/>
          <w:szCs w:val="32"/>
        </w:rPr>
      </w:pPr>
      <w:r>
        <w:rPr>
          <w:rFonts w:ascii="仿宋" w:hAnsi="仿宋" w:eastAsia="仿宋" w:cs="仿宋"/>
          <w:b/>
          <w:bCs/>
          <w:sz w:val="32"/>
          <w:szCs w:val="32"/>
        </w:rPr>
        <w:t>6.</w:t>
      </w:r>
      <w:r>
        <w:rPr>
          <w:rFonts w:hint="eastAsia" w:ascii="仿宋" w:hAnsi="仿宋" w:eastAsia="仿宋" w:cs="仿宋"/>
          <w:b/>
          <w:bCs/>
          <w:sz w:val="32"/>
          <w:szCs w:val="32"/>
        </w:rPr>
        <w:t>在职人员控制率：权重</w:t>
      </w:r>
      <w:r>
        <w:rPr>
          <w:rFonts w:ascii="仿宋" w:hAnsi="仿宋" w:eastAsia="仿宋" w:cs="仿宋"/>
          <w:b/>
          <w:bCs/>
          <w:sz w:val="32"/>
          <w:szCs w:val="32"/>
        </w:rPr>
        <w:t>3</w:t>
      </w:r>
      <w:r>
        <w:rPr>
          <w:rFonts w:hint="eastAsia" w:ascii="仿宋" w:hAnsi="仿宋" w:eastAsia="仿宋" w:cs="仿宋"/>
          <w:b/>
          <w:bCs/>
          <w:sz w:val="32"/>
          <w:szCs w:val="32"/>
        </w:rPr>
        <w:t>分，实际得分</w:t>
      </w:r>
      <w:r>
        <w:rPr>
          <w:rFonts w:ascii="仿宋" w:hAnsi="仿宋" w:eastAsia="仿宋" w:cs="仿宋"/>
          <w:b/>
          <w:bCs/>
          <w:sz w:val="32"/>
          <w:szCs w:val="32"/>
        </w:rPr>
        <w:t>0</w:t>
      </w:r>
      <w:r>
        <w:rPr>
          <w:rFonts w:hint="eastAsia" w:ascii="仿宋" w:hAnsi="仿宋" w:eastAsia="仿宋" w:cs="仿宋"/>
          <w:b/>
          <w:bCs/>
          <w:sz w:val="32"/>
          <w:szCs w:val="32"/>
        </w:rPr>
        <w:t>分。</w:t>
      </w:r>
    </w:p>
    <w:p>
      <w:pPr>
        <w:ind w:left="359" w:leftChars="171" w:right="25" w:rightChars="12" w:firstLine="320" w:firstLineChars="100"/>
        <w:jc w:val="left"/>
        <w:rPr>
          <w:rFonts w:ascii="仿宋" w:hAnsi="仿宋" w:eastAsia="仿宋" w:cs="Times New Roman"/>
          <w:sz w:val="32"/>
          <w:szCs w:val="32"/>
        </w:rPr>
      </w:pPr>
      <w:r>
        <w:rPr>
          <w:rFonts w:hint="eastAsia" w:ascii="仿宋" w:hAnsi="仿宋" w:eastAsia="仿宋" w:cs="仿宋"/>
          <w:sz w:val="32"/>
          <w:szCs w:val="32"/>
        </w:rPr>
        <w:t>主要原因：我局行政编制数为</w:t>
      </w:r>
      <w:r>
        <w:rPr>
          <w:rFonts w:ascii="仿宋" w:hAnsi="仿宋" w:eastAsia="仿宋" w:cs="仿宋"/>
          <w:sz w:val="32"/>
          <w:szCs w:val="32"/>
        </w:rPr>
        <w:t>5</w:t>
      </w:r>
      <w:r>
        <w:rPr>
          <w:rFonts w:hint="eastAsia" w:ascii="仿宋" w:hAnsi="仿宋" w:eastAsia="仿宋" w:cs="仿宋"/>
          <w:sz w:val="32"/>
          <w:szCs w:val="32"/>
        </w:rPr>
        <w:t>人，在职人数为</w:t>
      </w:r>
      <w:r>
        <w:rPr>
          <w:rFonts w:ascii="仿宋" w:hAnsi="仿宋" w:eastAsia="仿宋" w:cs="仿宋"/>
          <w:sz w:val="32"/>
          <w:szCs w:val="32"/>
        </w:rPr>
        <w:t>5</w:t>
      </w:r>
      <w:r>
        <w:rPr>
          <w:rFonts w:hint="eastAsia" w:ascii="仿宋" w:hAnsi="仿宋" w:eastAsia="仿宋" w:cs="仿宋"/>
          <w:sz w:val="32"/>
          <w:szCs w:val="32"/>
        </w:rPr>
        <w:t>人；事业编制数为</w:t>
      </w:r>
      <w:r>
        <w:rPr>
          <w:rFonts w:ascii="仿宋" w:hAnsi="仿宋" w:eastAsia="仿宋" w:cs="仿宋"/>
          <w:sz w:val="32"/>
          <w:szCs w:val="32"/>
        </w:rPr>
        <w:t>16</w:t>
      </w:r>
      <w:r>
        <w:rPr>
          <w:rFonts w:hint="eastAsia" w:ascii="仿宋" w:hAnsi="仿宋" w:eastAsia="仿宋" w:cs="仿宋"/>
          <w:sz w:val="32"/>
          <w:szCs w:val="32"/>
        </w:rPr>
        <w:t>人，在职人数为</w:t>
      </w:r>
      <w:r>
        <w:rPr>
          <w:rFonts w:ascii="仿宋" w:hAnsi="仿宋" w:eastAsia="仿宋" w:cs="仿宋"/>
          <w:sz w:val="32"/>
          <w:szCs w:val="32"/>
        </w:rPr>
        <w:t>19</w:t>
      </w:r>
      <w:r>
        <w:rPr>
          <w:rFonts w:hint="eastAsia" w:ascii="仿宋" w:hAnsi="仿宋" w:eastAsia="仿宋" w:cs="仿宋"/>
          <w:sz w:val="32"/>
          <w:szCs w:val="32"/>
        </w:rPr>
        <w:t>人，由于事业编制人数比在职人数少</w:t>
      </w:r>
      <w:r>
        <w:rPr>
          <w:rFonts w:ascii="仿宋" w:hAnsi="仿宋" w:eastAsia="仿宋" w:cs="仿宋"/>
          <w:sz w:val="32"/>
          <w:szCs w:val="32"/>
        </w:rPr>
        <w:t>3</w:t>
      </w:r>
      <w:r>
        <w:rPr>
          <w:rFonts w:hint="eastAsia" w:ascii="仿宋" w:hAnsi="仿宋" w:eastAsia="仿宋" w:cs="仿宋"/>
          <w:sz w:val="32"/>
          <w:szCs w:val="32"/>
        </w:rPr>
        <w:t>人，所以在职人员空置率扣</w:t>
      </w:r>
      <w:r>
        <w:rPr>
          <w:rFonts w:ascii="仿宋" w:hAnsi="仿宋" w:eastAsia="仿宋" w:cs="仿宋"/>
          <w:sz w:val="32"/>
          <w:szCs w:val="32"/>
        </w:rPr>
        <w:t>3</w:t>
      </w:r>
      <w:r>
        <w:rPr>
          <w:rFonts w:hint="eastAsia" w:ascii="仿宋" w:hAnsi="仿宋" w:eastAsia="仿宋" w:cs="仿宋"/>
          <w:sz w:val="32"/>
          <w:szCs w:val="32"/>
        </w:rPr>
        <w:t>分。</w:t>
      </w:r>
    </w:p>
    <w:p>
      <w:pPr>
        <w:ind w:firstLine="472" w:firstLineChars="147"/>
        <w:jc w:val="left"/>
        <w:rPr>
          <w:rFonts w:ascii="仿宋" w:hAnsi="仿宋" w:eastAsia="仿宋" w:cs="Times New Roman"/>
          <w:sz w:val="32"/>
          <w:szCs w:val="32"/>
        </w:rPr>
      </w:pPr>
      <w:r>
        <w:rPr>
          <w:rFonts w:hint="eastAsia" w:ascii="仿宋" w:hAnsi="仿宋" w:eastAsia="仿宋" w:cs="仿宋"/>
          <w:b/>
          <w:bCs/>
          <w:sz w:val="32"/>
          <w:szCs w:val="32"/>
        </w:rPr>
        <w:t>五、政府采购情况的说明</w:t>
      </w:r>
      <w:r>
        <w:rPr>
          <w:rFonts w:hint="eastAsia" w:ascii="仿宋" w:hAnsi="仿宋" w:eastAsia="仿宋" w:cs="仿宋"/>
          <w:sz w:val="32"/>
          <w:szCs w:val="32"/>
        </w:rPr>
        <w:t>。</w:t>
      </w:r>
    </w:p>
    <w:p>
      <w:pPr>
        <w:ind w:firstLine="480" w:firstLineChars="150"/>
        <w:jc w:val="left"/>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年本部门报送政府采购支出预算</w:t>
      </w:r>
      <w:r>
        <w:rPr>
          <w:rFonts w:ascii="仿宋" w:hAnsi="仿宋" w:eastAsia="仿宋" w:cs="仿宋"/>
          <w:sz w:val="32"/>
          <w:szCs w:val="32"/>
        </w:rPr>
        <w:t>17.31</w:t>
      </w:r>
      <w:r>
        <w:rPr>
          <w:rFonts w:hint="eastAsia" w:ascii="仿宋" w:hAnsi="仿宋" w:eastAsia="仿宋" w:cs="仿宋"/>
          <w:sz w:val="32"/>
          <w:szCs w:val="32"/>
        </w:rPr>
        <w:t>万元，全年发生政府采购支出总额为</w:t>
      </w:r>
      <w:r>
        <w:rPr>
          <w:rFonts w:ascii="仿宋" w:hAnsi="仿宋" w:eastAsia="仿宋" w:cs="仿宋"/>
          <w:sz w:val="32"/>
          <w:szCs w:val="32"/>
        </w:rPr>
        <w:t>15.86</w:t>
      </w:r>
      <w:r>
        <w:rPr>
          <w:rFonts w:hint="eastAsia" w:ascii="仿宋" w:hAnsi="仿宋" w:eastAsia="仿宋" w:cs="仿宋"/>
          <w:sz w:val="32"/>
          <w:szCs w:val="32"/>
        </w:rPr>
        <w:t>万元，其中购买货物支出为</w:t>
      </w:r>
      <w:r>
        <w:rPr>
          <w:rFonts w:ascii="仿宋" w:hAnsi="仿宋" w:eastAsia="仿宋" w:cs="仿宋"/>
          <w:sz w:val="32"/>
          <w:szCs w:val="32"/>
        </w:rPr>
        <w:t>13.94</w:t>
      </w:r>
      <w:r>
        <w:rPr>
          <w:rFonts w:hint="eastAsia" w:ascii="仿宋" w:hAnsi="仿宋" w:eastAsia="仿宋" w:cs="仿宋"/>
          <w:sz w:val="32"/>
          <w:szCs w:val="32"/>
        </w:rPr>
        <w:t>万元，服务支出为</w:t>
      </w:r>
      <w:r>
        <w:rPr>
          <w:rFonts w:ascii="仿宋" w:hAnsi="仿宋" w:eastAsia="仿宋" w:cs="仿宋"/>
          <w:sz w:val="32"/>
          <w:szCs w:val="32"/>
        </w:rPr>
        <w:t>1.92</w:t>
      </w:r>
      <w:r>
        <w:rPr>
          <w:rFonts w:hint="eastAsia" w:ascii="仿宋" w:hAnsi="仿宋" w:eastAsia="仿宋" w:cs="仿宋"/>
          <w:sz w:val="32"/>
          <w:szCs w:val="32"/>
        </w:rPr>
        <w:t>万元。采购资金来源全部为财政性资金。</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七、其他重要事项的情况说明</w:t>
      </w:r>
    </w:p>
    <w:p>
      <w:pPr>
        <w:adjustRightInd w:val="0"/>
        <w:snapToGrid w:val="0"/>
        <w:spacing w:line="580" w:lineRule="exact"/>
        <w:ind w:firstLine="640" w:firstLineChars="200"/>
        <w:rPr>
          <w:rFonts w:ascii="仿宋" w:hAnsi="仿宋" w:eastAsia="仿宋" w:cs="Times New Roman"/>
          <w:sz w:val="32"/>
          <w:szCs w:val="32"/>
        </w:rPr>
      </w:pPr>
      <w:r>
        <w:rPr>
          <w:rFonts w:ascii="仿宋" w:hAnsi="仿宋" w:eastAsia="仿宋" w:cs="仿宋"/>
          <w:kern w:val="0"/>
          <w:sz w:val="32"/>
          <w:szCs w:val="32"/>
        </w:rPr>
        <w:t>1</w:t>
      </w:r>
      <w:r>
        <w:rPr>
          <w:rFonts w:hint="eastAsia" w:ascii="仿宋" w:hAnsi="仿宋" w:eastAsia="仿宋" w:cs="仿宋"/>
          <w:kern w:val="0"/>
          <w:sz w:val="32"/>
          <w:szCs w:val="32"/>
        </w:rPr>
        <w:t>、我局无政府性基金安排的各类资金，《</w:t>
      </w:r>
      <w:r>
        <w:rPr>
          <w:rFonts w:hint="eastAsia" w:ascii="仿宋" w:hAnsi="仿宋" w:eastAsia="仿宋" w:cs="仿宋"/>
          <w:sz w:val="32"/>
          <w:szCs w:val="32"/>
        </w:rPr>
        <w:t>部门政府性基金预算财政拨款收支决算表》、为空。</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kern w:val="0"/>
          <w:sz w:val="32"/>
          <w:szCs w:val="32"/>
        </w:rPr>
        <w:t>我局无国有资本经营预、决算，《</w:t>
      </w:r>
      <w:r>
        <w:rPr>
          <w:rFonts w:hint="eastAsia" w:ascii="仿宋" w:hAnsi="仿宋" w:eastAsia="仿宋" w:cs="仿宋"/>
          <w:sz w:val="32"/>
          <w:szCs w:val="32"/>
        </w:rPr>
        <w:t>部门国有资本经营预算财政拨款支出决算表》为空。</w:t>
      </w:r>
    </w:p>
    <w:p>
      <w:pPr>
        <w:spacing w:line="600" w:lineRule="exact"/>
        <w:ind w:firstLine="1446" w:firstLineChars="450"/>
        <w:rPr>
          <w:rFonts w:ascii="仿宋" w:hAnsi="仿宋" w:eastAsia="仿宋" w:cs="仿宋"/>
          <w:b/>
          <w:bCs/>
          <w:sz w:val="32"/>
          <w:szCs w:val="32"/>
        </w:rPr>
      </w:pPr>
    </w:p>
    <w:p>
      <w:pPr>
        <w:spacing w:line="600" w:lineRule="exact"/>
        <w:ind w:firstLine="1446" w:firstLineChars="450"/>
        <w:jc w:val="center"/>
        <w:rPr>
          <w:rFonts w:ascii="仿宋" w:hAnsi="仿宋" w:eastAsia="仿宋" w:cs="Times New Roman"/>
          <w:b/>
          <w:bCs/>
          <w:color w:val="FF0000"/>
          <w:sz w:val="32"/>
          <w:szCs w:val="32"/>
        </w:rPr>
      </w:pPr>
      <w:r>
        <w:rPr>
          <w:rFonts w:hint="eastAsia" w:ascii="仿宋" w:hAnsi="仿宋" w:eastAsia="仿宋" w:cs="仿宋"/>
          <w:b/>
          <w:bCs/>
          <w:sz w:val="32"/>
          <w:szCs w:val="32"/>
        </w:rPr>
        <w:t>第四部分</w:t>
      </w:r>
      <w:r>
        <w:rPr>
          <w:rFonts w:ascii="仿宋" w:hAnsi="仿宋" w:eastAsia="仿宋" w:cs="仿宋"/>
          <w:b/>
          <w:bCs/>
          <w:sz w:val="32"/>
          <w:szCs w:val="32"/>
        </w:rPr>
        <w:t xml:space="preserve">  </w:t>
      </w:r>
      <w:r>
        <w:rPr>
          <w:rFonts w:hint="eastAsia" w:ascii="仿宋" w:hAnsi="仿宋" w:eastAsia="仿宋" w:cs="仿宋"/>
          <w:b/>
          <w:bCs/>
          <w:sz w:val="32"/>
          <w:szCs w:val="32"/>
        </w:rPr>
        <w:t>名词解释</w:t>
      </w:r>
    </w:p>
    <w:p>
      <w:pPr>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一、一般公共预算财政拨款</w:t>
      </w:r>
    </w:p>
    <w:p>
      <w:pPr>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一般公共预算财政拨款是对以税收为主体的财政收入，安排用于保障和改善民生、推动经济社会发展、维护国家安全、维持国家机构正常运转等方面的收入和支出。</w:t>
      </w:r>
    </w:p>
    <w:p>
      <w:pPr>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二、基本支出和项目支出</w:t>
      </w:r>
    </w:p>
    <w:p>
      <w:pPr>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三、“三公”经费及其支出口径</w:t>
      </w:r>
    </w:p>
    <w:p>
      <w:pPr>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因公出国（境）费是指单位公务出国（境）的国际旅费、国外城市间交通费、住宿费、伙食费、培训费、公杂费等支出。</w:t>
      </w:r>
    </w:p>
    <w:p>
      <w:pPr>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公务用车运行维护费是指单位公务用车租用费、燃料费、维修费、过桥过路费、保险费、出租车费用等。</w:t>
      </w:r>
    </w:p>
    <w:p>
      <w:pPr>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公务接待费是指单位按规定开支的各类公务接待（含外宾接待）费用。</w:t>
      </w:r>
    </w:p>
    <w:p>
      <w:pPr>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本次公开的“三公”经费支出口径均为一般公共预算财政拨款安排的资金。</w:t>
      </w:r>
    </w:p>
    <w:p>
      <w:pPr>
        <w:ind w:firstLine="643" w:firstLineChars="200"/>
        <w:rPr>
          <w:rFonts w:ascii="仿宋" w:hAnsi="仿宋" w:eastAsia="仿宋" w:cs="Times New Roman"/>
          <w:b/>
          <w:bCs/>
          <w:kern w:val="0"/>
          <w:sz w:val="32"/>
          <w:szCs w:val="32"/>
        </w:rPr>
      </w:pPr>
      <w:r>
        <w:rPr>
          <w:rFonts w:hint="eastAsia" w:ascii="仿宋" w:hAnsi="仿宋" w:eastAsia="仿宋" w:cs="仿宋"/>
          <w:b/>
          <w:bCs/>
          <w:kern w:val="0"/>
          <w:sz w:val="32"/>
          <w:szCs w:val="32"/>
        </w:rPr>
        <w:t>四、机关运行经费及其支出口径</w:t>
      </w:r>
    </w:p>
    <w:p>
      <w:pPr>
        <w:ind w:firstLine="640" w:firstLineChars="200"/>
        <w:rPr>
          <w:rFonts w:ascii="仿宋" w:hAnsi="仿宋" w:eastAsia="仿宋" w:cs="Times New Roman"/>
          <w:sz w:val="32"/>
          <w:szCs w:val="32"/>
        </w:rPr>
      </w:pPr>
      <w:r>
        <w:rPr>
          <w:rFonts w:hint="eastAsia" w:ascii="仿宋" w:hAnsi="仿宋" w:eastAsia="仿宋" w:cs="仿宋"/>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1716E"/>
    <w:multiLevelType w:val="multilevel"/>
    <w:tmpl w:val="39C1716E"/>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wOWRhNmViOTZiYTU3ZDg3N2VjMGM0MDNlYjA0NzQifQ=="/>
  </w:docVars>
  <w:rsids>
    <w:rsidRoot w:val="00C571E9"/>
    <w:rsid w:val="00002AB6"/>
    <w:rsid w:val="0000694F"/>
    <w:rsid w:val="00040AB7"/>
    <w:rsid w:val="000832DF"/>
    <w:rsid w:val="000C015A"/>
    <w:rsid w:val="000C36CE"/>
    <w:rsid w:val="000F3C7E"/>
    <w:rsid w:val="001047DE"/>
    <w:rsid w:val="001070ED"/>
    <w:rsid w:val="001243B6"/>
    <w:rsid w:val="00137B83"/>
    <w:rsid w:val="0016410E"/>
    <w:rsid w:val="00183F2E"/>
    <w:rsid w:val="001C545F"/>
    <w:rsid w:val="001E243C"/>
    <w:rsid w:val="001E30BA"/>
    <w:rsid w:val="001F08B4"/>
    <w:rsid w:val="002049D2"/>
    <w:rsid w:val="00210B76"/>
    <w:rsid w:val="00221ABE"/>
    <w:rsid w:val="0023625E"/>
    <w:rsid w:val="0024094F"/>
    <w:rsid w:val="0024702C"/>
    <w:rsid w:val="00251D8A"/>
    <w:rsid w:val="002701CE"/>
    <w:rsid w:val="00271A50"/>
    <w:rsid w:val="00277DCC"/>
    <w:rsid w:val="00282DE1"/>
    <w:rsid w:val="002D175F"/>
    <w:rsid w:val="003223E4"/>
    <w:rsid w:val="00342456"/>
    <w:rsid w:val="00345174"/>
    <w:rsid w:val="00351812"/>
    <w:rsid w:val="0037039E"/>
    <w:rsid w:val="003849BB"/>
    <w:rsid w:val="003A0848"/>
    <w:rsid w:val="003A1C83"/>
    <w:rsid w:val="003F7E48"/>
    <w:rsid w:val="00407E4D"/>
    <w:rsid w:val="004123D4"/>
    <w:rsid w:val="00424B55"/>
    <w:rsid w:val="00437078"/>
    <w:rsid w:val="00471188"/>
    <w:rsid w:val="00480A46"/>
    <w:rsid w:val="00480C3E"/>
    <w:rsid w:val="004A1D43"/>
    <w:rsid w:val="004A52A3"/>
    <w:rsid w:val="004D0C09"/>
    <w:rsid w:val="004D25B1"/>
    <w:rsid w:val="004D7FA8"/>
    <w:rsid w:val="00525386"/>
    <w:rsid w:val="00526468"/>
    <w:rsid w:val="005269A4"/>
    <w:rsid w:val="00542D6F"/>
    <w:rsid w:val="0056387B"/>
    <w:rsid w:val="005660CA"/>
    <w:rsid w:val="005A1AAA"/>
    <w:rsid w:val="005A2C8A"/>
    <w:rsid w:val="005C393A"/>
    <w:rsid w:val="005D784F"/>
    <w:rsid w:val="005E2F6B"/>
    <w:rsid w:val="00610C46"/>
    <w:rsid w:val="00631F97"/>
    <w:rsid w:val="0068291C"/>
    <w:rsid w:val="006E6F2D"/>
    <w:rsid w:val="00717531"/>
    <w:rsid w:val="00725D15"/>
    <w:rsid w:val="007425A8"/>
    <w:rsid w:val="0075004A"/>
    <w:rsid w:val="007511EA"/>
    <w:rsid w:val="007701D8"/>
    <w:rsid w:val="00784BDB"/>
    <w:rsid w:val="00795997"/>
    <w:rsid w:val="0079648D"/>
    <w:rsid w:val="00796F46"/>
    <w:rsid w:val="007A0329"/>
    <w:rsid w:val="007A50E8"/>
    <w:rsid w:val="007B1D90"/>
    <w:rsid w:val="007B2D5D"/>
    <w:rsid w:val="007B6C2C"/>
    <w:rsid w:val="007D621C"/>
    <w:rsid w:val="007E06A3"/>
    <w:rsid w:val="007F7E56"/>
    <w:rsid w:val="007F7EDA"/>
    <w:rsid w:val="00834817"/>
    <w:rsid w:val="0084412F"/>
    <w:rsid w:val="008604AA"/>
    <w:rsid w:val="008617C2"/>
    <w:rsid w:val="008C7C5B"/>
    <w:rsid w:val="008D6D64"/>
    <w:rsid w:val="008F3C3A"/>
    <w:rsid w:val="008F7D32"/>
    <w:rsid w:val="009211A9"/>
    <w:rsid w:val="0093022E"/>
    <w:rsid w:val="009D1B00"/>
    <w:rsid w:val="009D36A5"/>
    <w:rsid w:val="009D46EC"/>
    <w:rsid w:val="009F1FE1"/>
    <w:rsid w:val="009F66F3"/>
    <w:rsid w:val="00A00C9C"/>
    <w:rsid w:val="00A25DE2"/>
    <w:rsid w:val="00A755A8"/>
    <w:rsid w:val="00A80735"/>
    <w:rsid w:val="00AA2409"/>
    <w:rsid w:val="00AE14B4"/>
    <w:rsid w:val="00AE15D4"/>
    <w:rsid w:val="00AF4C6C"/>
    <w:rsid w:val="00B017F5"/>
    <w:rsid w:val="00B27FC9"/>
    <w:rsid w:val="00B3257C"/>
    <w:rsid w:val="00B44485"/>
    <w:rsid w:val="00B70AE1"/>
    <w:rsid w:val="00B8201B"/>
    <w:rsid w:val="00B82D60"/>
    <w:rsid w:val="00B86EFF"/>
    <w:rsid w:val="00BF49FB"/>
    <w:rsid w:val="00C0431E"/>
    <w:rsid w:val="00C04997"/>
    <w:rsid w:val="00C14648"/>
    <w:rsid w:val="00C2189A"/>
    <w:rsid w:val="00C31A1B"/>
    <w:rsid w:val="00C42A0F"/>
    <w:rsid w:val="00C524EA"/>
    <w:rsid w:val="00C571E9"/>
    <w:rsid w:val="00C622DC"/>
    <w:rsid w:val="00C67679"/>
    <w:rsid w:val="00C7250A"/>
    <w:rsid w:val="00C80AF6"/>
    <w:rsid w:val="00C814D5"/>
    <w:rsid w:val="00C8568A"/>
    <w:rsid w:val="00CB5802"/>
    <w:rsid w:val="00D63F1C"/>
    <w:rsid w:val="00D95567"/>
    <w:rsid w:val="00DA1456"/>
    <w:rsid w:val="00DB022D"/>
    <w:rsid w:val="00DC4DE5"/>
    <w:rsid w:val="00DC73B8"/>
    <w:rsid w:val="00DD1477"/>
    <w:rsid w:val="00DE5AFE"/>
    <w:rsid w:val="00E22CE3"/>
    <w:rsid w:val="00E431C8"/>
    <w:rsid w:val="00E61496"/>
    <w:rsid w:val="00E74C83"/>
    <w:rsid w:val="00E81EB8"/>
    <w:rsid w:val="00EA7141"/>
    <w:rsid w:val="00ED43F1"/>
    <w:rsid w:val="00EF0F44"/>
    <w:rsid w:val="00F1166E"/>
    <w:rsid w:val="00F56074"/>
    <w:rsid w:val="00F70611"/>
    <w:rsid w:val="00FB40A6"/>
    <w:rsid w:val="00FC2B35"/>
    <w:rsid w:val="0F333CF1"/>
    <w:rsid w:val="128F5634"/>
    <w:rsid w:val="267563DA"/>
    <w:rsid w:val="4D721857"/>
    <w:rsid w:val="4E233D13"/>
    <w:rsid w:val="630524D2"/>
    <w:rsid w:val="6D0B27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locked/>
    <w:uiPriority w:val="99"/>
    <w:rPr>
      <w:sz w:val="2"/>
      <w:szCs w:val="2"/>
    </w:rPr>
  </w:style>
  <w:style w:type="character" w:customStyle="1" w:styleId="8">
    <w:name w:val="页眉 字符"/>
    <w:link w:val="4"/>
    <w:semiHidden/>
    <w:locked/>
    <w:uiPriority w:val="99"/>
    <w:rPr>
      <w:sz w:val="18"/>
      <w:szCs w:val="18"/>
    </w:rPr>
  </w:style>
  <w:style w:type="character" w:customStyle="1" w:styleId="9">
    <w:name w:val="页脚 字符"/>
    <w:link w:val="3"/>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11</Pages>
  <Words>709</Words>
  <Characters>4044</Characters>
  <Lines>33</Lines>
  <Paragraphs>9</Paragraphs>
  <TotalTime>430</TotalTime>
  <ScaleCrop>false</ScaleCrop>
  <LinksUpToDate>false</LinksUpToDate>
  <CharactersWithSpaces>4744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2017-09-24T01:56:00Z</dcterms:created>
  <dc:creator>Administrator</dc:creator>
  <cp:lastModifiedBy>home</cp:lastModifiedBy>
  <cp:lastPrinted>2016-11-24T10:27:00Z</cp:lastPrinted>
  <dcterms:modified xsi:type="dcterms:W3CDTF">2023-11-06T06:21:51Z</dcterms:modified>
  <dc:title>海港区科技局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369288F0984B4E2BBCE7CF44298C75B0_12</vt:lpwstr>
  </property>
</Properties>
</file>