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432.17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503.22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432.17</w:t>
            </w:r>
          </w:p>
        </w:tc>
        <w:tc>
          <w:tcPr>
            <w:tcW w:w="4535" w:type="dxa"/>
            <w:vAlign w:val="center"/>
          </w:tcPr>
          <w:p>
            <w:pPr>
              <w:pStyle w:val="12"/>
            </w:pPr>
            <w:r>
              <w:t>本年支出合计</w:t>
            </w:r>
          </w:p>
        </w:tc>
        <w:tc>
          <w:tcPr>
            <w:tcW w:w="2126" w:type="dxa"/>
            <w:vAlign w:val="center"/>
          </w:tcPr>
          <w:p>
            <w:pPr>
              <w:pStyle w:val="13"/>
            </w:pPr>
            <w:r>
              <w:t>652.17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220.00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652.17</w:t>
            </w:r>
          </w:p>
        </w:tc>
        <w:tc>
          <w:tcPr>
            <w:tcW w:w="4535" w:type="dxa"/>
            <w:vAlign w:val="center"/>
          </w:tcPr>
          <w:p>
            <w:pPr>
              <w:pStyle w:val="12"/>
            </w:pPr>
            <w:r>
              <w:t>支出总计</w:t>
            </w:r>
          </w:p>
        </w:tc>
        <w:tc>
          <w:tcPr>
            <w:tcW w:w="2126" w:type="dxa"/>
            <w:vAlign w:val="center"/>
          </w:tcPr>
          <w:p>
            <w:pPr>
              <w:pStyle w:val="13"/>
            </w:pPr>
            <w:r>
              <w:t>652.17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652.17</w:t>
            </w:r>
          </w:p>
        </w:tc>
        <w:tc>
          <w:tcPr>
            <w:tcW w:w="1134" w:type="dxa"/>
            <w:vAlign w:val="center"/>
          </w:tcPr>
          <w:p>
            <w:pPr>
              <w:pStyle w:val="13"/>
            </w:pPr>
            <w:r>
              <w:t>432.17</w:t>
            </w:r>
          </w:p>
        </w:tc>
        <w:tc>
          <w:tcPr>
            <w:tcW w:w="1134" w:type="dxa"/>
            <w:vAlign w:val="center"/>
          </w:tcPr>
          <w:p>
            <w:pPr>
              <w:pStyle w:val="13"/>
            </w:pPr>
            <w:r>
              <w:t>432.17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503.22</w:t>
            </w:r>
          </w:p>
        </w:tc>
        <w:tc>
          <w:tcPr>
            <w:tcW w:w="1134" w:type="dxa"/>
            <w:vAlign w:val="center"/>
          </w:tcPr>
          <w:p>
            <w:pPr>
              <w:pStyle w:val="9"/>
            </w:pPr>
            <w:r>
              <w:t>283.22</w:t>
            </w:r>
          </w:p>
        </w:tc>
        <w:tc>
          <w:tcPr>
            <w:tcW w:w="1134" w:type="dxa"/>
            <w:vAlign w:val="center"/>
          </w:tcPr>
          <w:p>
            <w:pPr>
              <w:pStyle w:val="9"/>
            </w:pPr>
            <w:r>
              <w:t>283.22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20601</w:t>
            </w:r>
          </w:p>
        </w:tc>
        <w:tc>
          <w:tcPr>
            <w:tcW w:w="1559" w:type="dxa"/>
            <w:vAlign w:val="center"/>
          </w:tcPr>
          <w:p>
            <w:pPr>
              <w:pStyle w:val="10"/>
            </w:pPr>
            <w:r>
              <w:t>科学技术管理事务</w:t>
            </w:r>
          </w:p>
        </w:tc>
        <w:tc>
          <w:tcPr>
            <w:tcW w:w="1134" w:type="dxa"/>
            <w:vAlign w:val="center"/>
          </w:tcPr>
          <w:p>
            <w:pPr>
              <w:pStyle w:val="9"/>
            </w:pPr>
            <w:r>
              <w:t>255.22</w:t>
            </w:r>
          </w:p>
        </w:tc>
        <w:tc>
          <w:tcPr>
            <w:tcW w:w="1134" w:type="dxa"/>
            <w:vAlign w:val="center"/>
          </w:tcPr>
          <w:p>
            <w:pPr>
              <w:pStyle w:val="9"/>
            </w:pPr>
            <w:r>
              <w:t>255.22</w:t>
            </w:r>
          </w:p>
        </w:tc>
        <w:tc>
          <w:tcPr>
            <w:tcW w:w="1134" w:type="dxa"/>
            <w:vAlign w:val="center"/>
          </w:tcPr>
          <w:p>
            <w:pPr>
              <w:pStyle w:val="9"/>
            </w:pPr>
            <w:r>
              <w:t>255.22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2060101</w:t>
            </w:r>
          </w:p>
        </w:tc>
        <w:tc>
          <w:tcPr>
            <w:tcW w:w="1559" w:type="dxa"/>
            <w:vAlign w:val="center"/>
          </w:tcPr>
          <w:p>
            <w:pPr>
              <w:pStyle w:val="10"/>
            </w:pPr>
            <w:r>
              <w:t>行政运行</w:t>
            </w:r>
          </w:p>
        </w:tc>
        <w:tc>
          <w:tcPr>
            <w:tcW w:w="1134" w:type="dxa"/>
            <w:vAlign w:val="center"/>
          </w:tcPr>
          <w:p>
            <w:pPr>
              <w:pStyle w:val="9"/>
            </w:pPr>
            <w:r>
              <w:t>200.22</w:t>
            </w:r>
          </w:p>
        </w:tc>
        <w:tc>
          <w:tcPr>
            <w:tcW w:w="1134" w:type="dxa"/>
            <w:vAlign w:val="center"/>
          </w:tcPr>
          <w:p>
            <w:pPr>
              <w:pStyle w:val="9"/>
            </w:pPr>
            <w:r>
              <w:t>200.22</w:t>
            </w:r>
          </w:p>
        </w:tc>
        <w:tc>
          <w:tcPr>
            <w:tcW w:w="1134" w:type="dxa"/>
            <w:vAlign w:val="center"/>
          </w:tcPr>
          <w:p>
            <w:pPr>
              <w:pStyle w:val="9"/>
            </w:pPr>
            <w:r>
              <w:t>200.22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2060102</w:t>
            </w:r>
          </w:p>
        </w:tc>
        <w:tc>
          <w:tcPr>
            <w:tcW w:w="1559" w:type="dxa"/>
            <w:vAlign w:val="center"/>
          </w:tcPr>
          <w:p>
            <w:pPr>
              <w:pStyle w:val="10"/>
            </w:pPr>
            <w:r>
              <w:t>一般行政管理事务</w:t>
            </w:r>
          </w:p>
        </w:tc>
        <w:tc>
          <w:tcPr>
            <w:tcW w:w="1134" w:type="dxa"/>
            <w:vAlign w:val="center"/>
          </w:tcPr>
          <w:p>
            <w:pPr>
              <w:pStyle w:val="9"/>
            </w:pPr>
            <w:r>
              <w:t>55.00</w:t>
            </w:r>
          </w:p>
        </w:tc>
        <w:tc>
          <w:tcPr>
            <w:tcW w:w="1134" w:type="dxa"/>
            <w:vAlign w:val="center"/>
          </w:tcPr>
          <w:p>
            <w:pPr>
              <w:pStyle w:val="9"/>
            </w:pPr>
            <w:r>
              <w:t>55.00</w:t>
            </w:r>
          </w:p>
        </w:tc>
        <w:tc>
          <w:tcPr>
            <w:tcW w:w="1134" w:type="dxa"/>
            <w:vAlign w:val="center"/>
          </w:tcPr>
          <w:p>
            <w:pPr>
              <w:pStyle w:val="9"/>
            </w:pPr>
            <w:r>
              <w:t>55.00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20605</w:t>
            </w:r>
          </w:p>
        </w:tc>
        <w:tc>
          <w:tcPr>
            <w:tcW w:w="1559" w:type="dxa"/>
            <w:vAlign w:val="center"/>
          </w:tcPr>
          <w:p>
            <w:pPr>
              <w:pStyle w:val="10"/>
            </w:pPr>
            <w:r>
              <w:t>科技条件与服务</w:t>
            </w:r>
          </w:p>
        </w:tc>
        <w:tc>
          <w:tcPr>
            <w:tcW w:w="1134" w:type="dxa"/>
            <w:vAlign w:val="center"/>
          </w:tcPr>
          <w:p>
            <w:pPr>
              <w:pStyle w:val="9"/>
            </w:pPr>
            <w:r>
              <w:t>203.00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2060502</w:t>
            </w:r>
          </w:p>
        </w:tc>
        <w:tc>
          <w:tcPr>
            <w:tcW w:w="1559" w:type="dxa"/>
            <w:vAlign w:val="center"/>
          </w:tcPr>
          <w:p>
            <w:pPr>
              <w:pStyle w:val="10"/>
            </w:pPr>
            <w:r>
              <w:t>技术创新服务体系</w:t>
            </w:r>
          </w:p>
        </w:tc>
        <w:tc>
          <w:tcPr>
            <w:tcW w:w="1134" w:type="dxa"/>
            <w:vAlign w:val="center"/>
          </w:tcPr>
          <w:p>
            <w:pPr>
              <w:pStyle w:val="9"/>
            </w:pPr>
            <w:r>
              <w:t>203.00</w:t>
            </w:r>
          </w:p>
        </w:tc>
        <w:tc>
          <w:tcPr>
            <w:tcW w:w="1134" w:type="dxa"/>
            <w:vAlign w:val="center"/>
          </w:tcPr>
          <w:p>
            <w:pPr>
              <w:pStyle w:val="9"/>
            </w:pPr>
            <w:r>
              <w:t>28.00</w:t>
            </w:r>
          </w:p>
        </w:tc>
        <w:tc>
          <w:tcPr>
            <w:tcW w:w="1134" w:type="dxa"/>
            <w:vAlign w:val="center"/>
          </w:tcPr>
          <w:p>
            <w:pPr>
              <w:pStyle w:val="9"/>
            </w:pPr>
            <w:r>
              <w:t>28.00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32.14</w:t>
            </w:r>
          </w:p>
        </w:tc>
        <w:tc>
          <w:tcPr>
            <w:tcW w:w="1134" w:type="dxa"/>
            <w:vAlign w:val="center"/>
          </w:tcPr>
          <w:p>
            <w:pPr>
              <w:pStyle w:val="9"/>
            </w:pPr>
            <w:r>
              <w:t>32.14</w:t>
            </w:r>
          </w:p>
        </w:tc>
        <w:tc>
          <w:tcPr>
            <w:tcW w:w="1134" w:type="dxa"/>
            <w:vAlign w:val="center"/>
          </w:tcPr>
          <w:p>
            <w:pPr>
              <w:pStyle w:val="9"/>
            </w:pPr>
            <w:r>
              <w:t>32.14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32.14</w:t>
            </w:r>
          </w:p>
        </w:tc>
        <w:tc>
          <w:tcPr>
            <w:tcW w:w="1134" w:type="dxa"/>
            <w:vAlign w:val="center"/>
          </w:tcPr>
          <w:p>
            <w:pPr>
              <w:pStyle w:val="9"/>
            </w:pPr>
            <w:r>
              <w:t>32.14</w:t>
            </w:r>
          </w:p>
        </w:tc>
        <w:tc>
          <w:tcPr>
            <w:tcW w:w="1134" w:type="dxa"/>
            <w:vAlign w:val="center"/>
          </w:tcPr>
          <w:p>
            <w:pPr>
              <w:pStyle w:val="9"/>
            </w:pPr>
            <w:r>
              <w:t>32.14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10.54</w:t>
            </w:r>
          </w:p>
        </w:tc>
        <w:tc>
          <w:tcPr>
            <w:tcW w:w="1134" w:type="dxa"/>
            <w:vAlign w:val="center"/>
          </w:tcPr>
          <w:p>
            <w:pPr>
              <w:pStyle w:val="9"/>
            </w:pPr>
            <w:r>
              <w:t>10.54</w:t>
            </w:r>
          </w:p>
        </w:tc>
        <w:tc>
          <w:tcPr>
            <w:tcW w:w="1134" w:type="dxa"/>
            <w:vAlign w:val="center"/>
          </w:tcPr>
          <w:p>
            <w:pPr>
              <w:pStyle w:val="9"/>
            </w:pPr>
            <w:r>
              <w:t>10.54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17.31</w:t>
            </w:r>
          </w:p>
        </w:tc>
        <w:tc>
          <w:tcPr>
            <w:tcW w:w="1134" w:type="dxa"/>
            <w:vAlign w:val="center"/>
          </w:tcPr>
          <w:p>
            <w:pPr>
              <w:pStyle w:val="9"/>
            </w:pPr>
            <w:r>
              <w:t>17.31</w:t>
            </w:r>
          </w:p>
        </w:tc>
        <w:tc>
          <w:tcPr>
            <w:tcW w:w="1134" w:type="dxa"/>
            <w:vAlign w:val="center"/>
          </w:tcPr>
          <w:p>
            <w:pPr>
              <w:pStyle w:val="9"/>
            </w:pPr>
            <w:r>
              <w:t>17.31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17.31</w:t>
            </w:r>
          </w:p>
        </w:tc>
        <w:tc>
          <w:tcPr>
            <w:tcW w:w="1134" w:type="dxa"/>
            <w:vAlign w:val="center"/>
          </w:tcPr>
          <w:p>
            <w:pPr>
              <w:pStyle w:val="9"/>
            </w:pPr>
            <w:r>
              <w:t>17.31</w:t>
            </w:r>
          </w:p>
        </w:tc>
        <w:tc>
          <w:tcPr>
            <w:tcW w:w="1134" w:type="dxa"/>
            <w:vAlign w:val="center"/>
          </w:tcPr>
          <w:p>
            <w:pPr>
              <w:pStyle w:val="9"/>
            </w:pPr>
            <w:r>
              <w:t>17.31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7.50</w:t>
            </w:r>
          </w:p>
        </w:tc>
        <w:tc>
          <w:tcPr>
            <w:tcW w:w="1134" w:type="dxa"/>
            <w:vAlign w:val="center"/>
          </w:tcPr>
          <w:p>
            <w:pPr>
              <w:pStyle w:val="9"/>
            </w:pPr>
            <w:r>
              <w:t>7.50</w:t>
            </w:r>
          </w:p>
        </w:tc>
        <w:tc>
          <w:tcPr>
            <w:tcW w:w="1134" w:type="dxa"/>
            <w:vAlign w:val="center"/>
          </w:tcPr>
          <w:p>
            <w:pPr>
              <w:pStyle w:val="9"/>
            </w:pPr>
            <w:r>
              <w:t>7.50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9.81</w:t>
            </w:r>
          </w:p>
        </w:tc>
        <w:tc>
          <w:tcPr>
            <w:tcW w:w="1134" w:type="dxa"/>
            <w:vAlign w:val="center"/>
          </w:tcPr>
          <w:p>
            <w:pPr>
              <w:pStyle w:val="9"/>
            </w:pPr>
            <w:r>
              <w:t>9.81</w:t>
            </w:r>
          </w:p>
        </w:tc>
        <w:tc>
          <w:tcPr>
            <w:tcW w:w="1134" w:type="dxa"/>
            <w:vAlign w:val="center"/>
          </w:tcPr>
          <w:p>
            <w:pPr>
              <w:pStyle w:val="9"/>
            </w:pPr>
            <w:r>
              <w:t>9.81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215</w:t>
            </w:r>
          </w:p>
        </w:tc>
        <w:tc>
          <w:tcPr>
            <w:tcW w:w="1559" w:type="dxa"/>
            <w:vAlign w:val="center"/>
          </w:tcPr>
          <w:p>
            <w:pPr>
              <w:pStyle w:val="10"/>
            </w:pPr>
            <w:r>
              <w:t>资源勘探工业信息等支出</w:t>
            </w:r>
          </w:p>
        </w:tc>
        <w:tc>
          <w:tcPr>
            <w:tcW w:w="1134" w:type="dxa"/>
            <w:vAlign w:val="center"/>
          </w:tcPr>
          <w:p>
            <w:pPr>
              <w:pStyle w:val="9"/>
            </w:pPr>
            <w:r>
              <w:t>81.20</w:t>
            </w:r>
          </w:p>
        </w:tc>
        <w:tc>
          <w:tcPr>
            <w:tcW w:w="1134" w:type="dxa"/>
            <w:vAlign w:val="center"/>
          </w:tcPr>
          <w:p>
            <w:pPr>
              <w:pStyle w:val="9"/>
            </w:pPr>
            <w:r>
              <w:t>81.20</w:t>
            </w:r>
          </w:p>
        </w:tc>
        <w:tc>
          <w:tcPr>
            <w:tcW w:w="1134" w:type="dxa"/>
            <w:vAlign w:val="center"/>
          </w:tcPr>
          <w:p>
            <w:pPr>
              <w:pStyle w:val="9"/>
            </w:pPr>
            <w:r>
              <w:t>81.20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21505</w:t>
            </w:r>
          </w:p>
        </w:tc>
        <w:tc>
          <w:tcPr>
            <w:tcW w:w="1559" w:type="dxa"/>
            <w:vAlign w:val="center"/>
          </w:tcPr>
          <w:p>
            <w:pPr>
              <w:pStyle w:val="10"/>
            </w:pPr>
            <w:r>
              <w:t>工业和信息产业监管</w:t>
            </w:r>
          </w:p>
        </w:tc>
        <w:tc>
          <w:tcPr>
            <w:tcW w:w="1134" w:type="dxa"/>
            <w:vAlign w:val="center"/>
          </w:tcPr>
          <w:p>
            <w:pPr>
              <w:pStyle w:val="9"/>
            </w:pPr>
            <w:r>
              <w:t>81.20</w:t>
            </w:r>
          </w:p>
        </w:tc>
        <w:tc>
          <w:tcPr>
            <w:tcW w:w="1134" w:type="dxa"/>
            <w:vAlign w:val="center"/>
          </w:tcPr>
          <w:p>
            <w:pPr>
              <w:pStyle w:val="9"/>
            </w:pPr>
            <w:r>
              <w:t>81.20</w:t>
            </w:r>
          </w:p>
        </w:tc>
        <w:tc>
          <w:tcPr>
            <w:tcW w:w="1134" w:type="dxa"/>
            <w:vAlign w:val="center"/>
          </w:tcPr>
          <w:p>
            <w:pPr>
              <w:pStyle w:val="9"/>
            </w:pPr>
            <w:r>
              <w:t>81.20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2150517</w:t>
            </w:r>
          </w:p>
        </w:tc>
        <w:tc>
          <w:tcPr>
            <w:tcW w:w="1559" w:type="dxa"/>
            <w:vAlign w:val="center"/>
          </w:tcPr>
          <w:p>
            <w:pPr>
              <w:pStyle w:val="10"/>
            </w:pPr>
            <w:r>
              <w:t>产业发展</w:t>
            </w:r>
          </w:p>
        </w:tc>
        <w:tc>
          <w:tcPr>
            <w:tcW w:w="1134" w:type="dxa"/>
            <w:vAlign w:val="center"/>
          </w:tcPr>
          <w:p>
            <w:pPr>
              <w:pStyle w:val="9"/>
            </w:pPr>
            <w:r>
              <w:t>81.20</w:t>
            </w:r>
          </w:p>
        </w:tc>
        <w:tc>
          <w:tcPr>
            <w:tcW w:w="1134" w:type="dxa"/>
            <w:vAlign w:val="center"/>
          </w:tcPr>
          <w:p>
            <w:pPr>
              <w:pStyle w:val="9"/>
            </w:pPr>
            <w:r>
              <w:t>81.20</w:t>
            </w:r>
          </w:p>
        </w:tc>
        <w:tc>
          <w:tcPr>
            <w:tcW w:w="1134" w:type="dxa"/>
            <w:vAlign w:val="center"/>
          </w:tcPr>
          <w:p>
            <w:pPr>
              <w:pStyle w:val="9"/>
            </w:pPr>
            <w:r>
              <w:t>81.20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18.30</w:t>
            </w:r>
          </w:p>
        </w:tc>
        <w:tc>
          <w:tcPr>
            <w:tcW w:w="1134" w:type="dxa"/>
            <w:vAlign w:val="center"/>
          </w:tcPr>
          <w:p>
            <w:pPr>
              <w:pStyle w:val="9"/>
            </w:pPr>
            <w:r>
              <w:t>18.30</w:t>
            </w:r>
          </w:p>
        </w:tc>
        <w:tc>
          <w:tcPr>
            <w:tcW w:w="1134" w:type="dxa"/>
            <w:vAlign w:val="center"/>
          </w:tcPr>
          <w:p>
            <w:pPr>
              <w:pStyle w:val="9"/>
            </w:pPr>
            <w:r>
              <w:t>18.30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18.30</w:t>
            </w:r>
          </w:p>
        </w:tc>
        <w:tc>
          <w:tcPr>
            <w:tcW w:w="1134" w:type="dxa"/>
            <w:vAlign w:val="center"/>
          </w:tcPr>
          <w:p>
            <w:pPr>
              <w:pStyle w:val="9"/>
            </w:pPr>
            <w:r>
              <w:t>18.30</w:t>
            </w:r>
          </w:p>
        </w:tc>
        <w:tc>
          <w:tcPr>
            <w:tcW w:w="1134" w:type="dxa"/>
            <w:vAlign w:val="center"/>
          </w:tcPr>
          <w:p>
            <w:pPr>
              <w:pStyle w:val="9"/>
            </w:pPr>
            <w:r>
              <w:t>18.30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18.30</w:t>
            </w:r>
          </w:p>
        </w:tc>
        <w:tc>
          <w:tcPr>
            <w:tcW w:w="1134" w:type="dxa"/>
            <w:vAlign w:val="center"/>
          </w:tcPr>
          <w:p>
            <w:pPr>
              <w:pStyle w:val="9"/>
            </w:pPr>
            <w:r>
              <w:t>18.30</w:t>
            </w:r>
          </w:p>
        </w:tc>
        <w:tc>
          <w:tcPr>
            <w:tcW w:w="1134" w:type="dxa"/>
            <w:vAlign w:val="center"/>
          </w:tcPr>
          <w:p>
            <w:pPr>
              <w:pStyle w:val="9"/>
            </w:pPr>
            <w:r>
              <w:t>18.30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652.17</w:t>
            </w:r>
          </w:p>
        </w:tc>
        <w:tc>
          <w:tcPr>
            <w:tcW w:w="1361" w:type="dxa"/>
            <w:vAlign w:val="center"/>
          </w:tcPr>
          <w:p>
            <w:pPr>
              <w:pStyle w:val="13"/>
            </w:pPr>
            <w:r>
              <w:t>267.97</w:t>
            </w:r>
          </w:p>
        </w:tc>
        <w:tc>
          <w:tcPr>
            <w:tcW w:w="1361" w:type="dxa"/>
            <w:vAlign w:val="center"/>
          </w:tcPr>
          <w:p>
            <w:pPr>
              <w:pStyle w:val="13"/>
            </w:pPr>
            <w:r>
              <w:t>384.20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503.22</w:t>
            </w:r>
          </w:p>
        </w:tc>
        <w:tc>
          <w:tcPr>
            <w:tcW w:w="1361" w:type="dxa"/>
            <w:vAlign w:val="center"/>
          </w:tcPr>
          <w:p>
            <w:pPr>
              <w:pStyle w:val="9"/>
            </w:pPr>
            <w:r>
              <w:t>200.22</w:t>
            </w:r>
          </w:p>
        </w:tc>
        <w:tc>
          <w:tcPr>
            <w:tcW w:w="1361" w:type="dxa"/>
            <w:vAlign w:val="center"/>
          </w:tcPr>
          <w:p>
            <w:pPr>
              <w:pStyle w:val="9"/>
            </w:pPr>
            <w:r>
              <w:t>303.00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20601</w:t>
            </w:r>
          </w:p>
        </w:tc>
        <w:tc>
          <w:tcPr>
            <w:tcW w:w="4535" w:type="dxa"/>
            <w:vAlign w:val="center"/>
          </w:tcPr>
          <w:p>
            <w:pPr>
              <w:pStyle w:val="10"/>
            </w:pPr>
            <w:r>
              <w:t>科学技术管理事务</w:t>
            </w:r>
          </w:p>
        </w:tc>
        <w:tc>
          <w:tcPr>
            <w:tcW w:w="1361" w:type="dxa"/>
            <w:vAlign w:val="center"/>
          </w:tcPr>
          <w:p>
            <w:pPr>
              <w:pStyle w:val="9"/>
            </w:pPr>
            <w:r>
              <w:t>255.22</w:t>
            </w:r>
          </w:p>
        </w:tc>
        <w:tc>
          <w:tcPr>
            <w:tcW w:w="1361" w:type="dxa"/>
            <w:vAlign w:val="center"/>
          </w:tcPr>
          <w:p>
            <w:pPr>
              <w:pStyle w:val="9"/>
            </w:pPr>
            <w:r>
              <w:t>200.22</w:t>
            </w: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2060101</w:t>
            </w:r>
          </w:p>
        </w:tc>
        <w:tc>
          <w:tcPr>
            <w:tcW w:w="4535" w:type="dxa"/>
            <w:vAlign w:val="center"/>
          </w:tcPr>
          <w:p>
            <w:pPr>
              <w:pStyle w:val="10"/>
            </w:pPr>
            <w:r>
              <w:t>行政运行</w:t>
            </w:r>
          </w:p>
        </w:tc>
        <w:tc>
          <w:tcPr>
            <w:tcW w:w="1361" w:type="dxa"/>
            <w:vAlign w:val="center"/>
          </w:tcPr>
          <w:p>
            <w:pPr>
              <w:pStyle w:val="9"/>
            </w:pPr>
            <w:r>
              <w:t>200.22</w:t>
            </w:r>
          </w:p>
        </w:tc>
        <w:tc>
          <w:tcPr>
            <w:tcW w:w="1361" w:type="dxa"/>
            <w:vAlign w:val="center"/>
          </w:tcPr>
          <w:p>
            <w:pPr>
              <w:pStyle w:val="9"/>
            </w:pPr>
            <w:r>
              <w:t>200.22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2060102</w:t>
            </w:r>
          </w:p>
        </w:tc>
        <w:tc>
          <w:tcPr>
            <w:tcW w:w="4535" w:type="dxa"/>
            <w:vAlign w:val="center"/>
          </w:tcPr>
          <w:p>
            <w:pPr>
              <w:pStyle w:val="10"/>
            </w:pPr>
            <w:r>
              <w:t>一般行政管理事务</w:t>
            </w: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20605</w:t>
            </w:r>
          </w:p>
        </w:tc>
        <w:tc>
          <w:tcPr>
            <w:tcW w:w="4535" w:type="dxa"/>
            <w:vAlign w:val="center"/>
          </w:tcPr>
          <w:p>
            <w:pPr>
              <w:pStyle w:val="10"/>
            </w:pPr>
            <w:r>
              <w:t>科技条件与服务</w:t>
            </w:r>
          </w:p>
        </w:tc>
        <w:tc>
          <w:tcPr>
            <w:tcW w:w="1361" w:type="dxa"/>
            <w:vAlign w:val="center"/>
          </w:tcPr>
          <w:p>
            <w:pPr>
              <w:pStyle w:val="9"/>
            </w:pPr>
            <w:r>
              <w:t>203.00</w:t>
            </w:r>
          </w:p>
        </w:tc>
        <w:tc>
          <w:tcPr>
            <w:tcW w:w="1361" w:type="dxa"/>
            <w:vAlign w:val="center"/>
          </w:tcPr>
          <w:p>
            <w:pPr>
              <w:pStyle w:val="9"/>
            </w:pPr>
          </w:p>
        </w:tc>
        <w:tc>
          <w:tcPr>
            <w:tcW w:w="1361" w:type="dxa"/>
            <w:vAlign w:val="center"/>
          </w:tcPr>
          <w:p>
            <w:pPr>
              <w:pStyle w:val="9"/>
            </w:pPr>
            <w:r>
              <w:t>203.00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2060502</w:t>
            </w:r>
          </w:p>
        </w:tc>
        <w:tc>
          <w:tcPr>
            <w:tcW w:w="4535" w:type="dxa"/>
            <w:vAlign w:val="center"/>
          </w:tcPr>
          <w:p>
            <w:pPr>
              <w:pStyle w:val="10"/>
            </w:pPr>
            <w:r>
              <w:t>技术创新服务体系</w:t>
            </w:r>
          </w:p>
        </w:tc>
        <w:tc>
          <w:tcPr>
            <w:tcW w:w="1361" w:type="dxa"/>
            <w:vAlign w:val="center"/>
          </w:tcPr>
          <w:p>
            <w:pPr>
              <w:pStyle w:val="9"/>
            </w:pPr>
            <w:r>
              <w:t>203.00</w:t>
            </w:r>
          </w:p>
        </w:tc>
        <w:tc>
          <w:tcPr>
            <w:tcW w:w="1361" w:type="dxa"/>
            <w:vAlign w:val="center"/>
          </w:tcPr>
          <w:p>
            <w:pPr>
              <w:pStyle w:val="9"/>
            </w:pPr>
          </w:p>
        </w:tc>
        <w:tc>
          <w:tcPr>
            <w:tcW w:w="1361" w:type="dxa"/>
            <w:vAlign w:val="center"/>
          </w:tcPr>
          <w:p>
            <w:pPr>
              <w:pStyle w:val="9"/>
            </w:pPr>
            <w:r>
              <w:t>203.00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20699</w:t>
            </w:r>
          </w:p>
        </w:tc>
        <w:tc>
          <w:tcPr>
            <w:tcW w:w="4535" w:type="dxa"/>
            <w:vAlign w:val="center"/>
          </w:tcPr>
          <w:p>
            <w:pPr>
              <w:pStyle w:val="10"/>
            </w:pPr>
            <w:r>
              <w:t>其他科学技术支出</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2069999</w:t>
            </w:r>
          </w:p>
        </w:tc>
        <w:tc>
          <w:tcPr>
            <w:tcW w:w="4535" w:type="dxa"/>
            <w:vAlign w:val="center"/>
          </w:tcPr>
          <w:p>
            <w:pPr>
              <w:pStyle w:val="10"/>
            </w:pPr>
            <w:r>
              <w:t>其他科学技术支出</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32.14</w:t>
            </w:r>
          </w:p>
        </w:tc>
        <w:tc>
          <w:tcPr>
            <w:tcW w:w="1361" w:type="dxa"/>
            <w:vAlign w:val="center"/>
          </w:tcPr>
          <w:p>
            <w:pPr>
              <w:pStyle w:val="9"/>
            </w:pPr>
            <w:r>
              <w:t>32.14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32.14</w:t>
            </w:r>
          </w:p>
        </w:tc>
        <w:tc>
          <w:tcPr>
            <w:tcW w:w="1361" w:type="dxa"/>
            <w:vAlign w:val="center"/>
          </w:tcPr>
          <w:p>
            <w:pPr>
              <w:pStyle w:val="9"/>
            </w:pPr>
            <w:r>
              <w:t>32.14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10.54</w:t>
            </w:r>
          </w:p>
        </w:tc>
        <w:tc>
          <w:tcPr>
            <w:tcW w:w="1361" w:type="dxa"/>
            <w:vAlign w:val="center"/>
          </w:tcPr>
          <w:p>
            <w:pPr>
              <w:pStyle w:val="9"/>
            </w:pPr>
            <w:r>
              <w:t>10.54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21.60</w:t>
            </w:r>
          </w:p>
        </w:tc>
        <w:tc>
          <w:tcPr>
            <w:tcW w:w="1361" w:type="dxa"/>
            <w:vAlign w:val="center"/>
          </w:tcPr>
          <w:p>
            <w:pPr>
              <w:pStyle w:val="9"/>
            </w:pPr>
            <w:r>
              <w:t>21.60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17.31</w:t>
            </w:r>
          </w:p>
        </w:tc>
        <w:tc>
          <w:tcPr>
            <w:tcW w:w="1361" w:type="dxa"/>
            <w:vAlign w:val="center"/>
          </w:tcPr>
          <w:p>
            <w:pPr>
              <w:pStyle w:val="9"/>
            </w:pPr>
            <w:r>
              <w:t>17.31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17.31</w:t>
            </w:r>
          </w:p>
        </w:tc>
        <w:tc>
          <w:tcPr>
            <w:tcW w:w="1361" w:type="dxa"/>
            <w:vAlign w:val="center"/>
          </w:tcPr>
          <w:p>
            <w:pPr>
              <w:pStyle w:val="9"/>
            </w:pPr>
            <w:r>
              <w:t>17.31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7.50</w:t>
            </w:r>
          </w:p>
        </w:tc>
        <w:tc>
          <w:tcPr>
            <w:tcW w:w="1361" w:type="dxa"/>
            <w:vAlign w:val="center"/>
          </w:tcPr>
          <w:p>
            <w:pPr>
              <w:pStyle w:val="9"/>
            </w:pPr>
            <w:r>
              <w:t>7.50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9.81</w:t>
            </w:r>
          </w:p>
        </w:tc>
        <w:tc>
          <w:tcPr>
            <w:tcW w:w="1361" w:type="dxa"/>
            <w:vAlign w:val="center"/>
          </w:tcPr>
          <w:p>
            <w:pPr>
              <w:pStyle w:val="9"/>
            </w:pPr>
            <w:r>
              <w:t>9.81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215</w:t>
            </w:r>
          </w:p>
        </w:tc>
        <w:tc>
          <w:tcPr>
            <w:tcW w:w="4535" w:type="dxa"/>
            <w:vAlign w:val="center"/>
          </w:tcPr>
          <w:p>
            <w:pPr>
              <w:pStyle w:val="10"/>
            </w:pPr>
            <w:r>
              <w:t>资源勘探工业信息等支出</w:t>
            </w:r>
          </w:p>
        </w:tc>
        <w:tc>
          <w:tcPr>
            <w:tcW w:w="1361" w:type="dxa"/>
            <w:vAlign w:val="center"/>
          </w:tcPr>
          <w:p>
            <w:pPr>
              <w:pStyle w:val="9"/>
            </w:pPr>
            <w:r>
              <w:t>81.20</w:t>
            </w:r>
          </w:p>
        </w:tc>
        <w:tc>
          <w:tcPr>
            <w:tcW w:w="1361" w:type="dxa"/>
            <w:vAlign w:val="center"/>
          </w:tcPr>
          <w:p>
            <w:pPr>
              <w:pStyle w:val="9"/>
            </w:pPr>
          </w:p>
        </w:tc>
        <w:tc>
          <w:tcPr>
            <w:tcW w:w="1361" w:type="dxa"/>
            <w:vAlign w:val="center"/>
          </w:tcPr>
          <w:p>
            <w:pPr>
              <w:pStyle w:val="9"/>
            </w:pPr>
            <w:r>
              <w:t>81.20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21505</w:t>
            </w:r>
          </w:p>
        </w:tc>
        <w:tc>
          <w:tcPr>
            <w:tcW w:w="4535" w:type="dxa"/>
            <w:vAlign w:val="center"/>
          </w:tcPr>
          <w:p>
            <w:pPr>
              <w:pStyle w:val="10"/>
            </w:pPr>
            <w:r>
              <w:t>工业和信息产业监管</w:t>
            </w:r>
          </w:p>
        </w:tc>
        <w:tc>
          <w:tcPr>
            <w:tcW w:w="1361" w:type="dxa"/>
            <w:vAlign w:val="center"/>
          </w:tcPr>
          <w:p>
            <w:pPr>
              <w:pStyle w:val="9"/>
            </w:pPr>
            <w:r>
              <w:t>81.20</w:t>
            </w:r>
          </w:p>
        </w:tc>
        <w:tc>
          <w:tcPr>
            <w:tcW w:w="1361" w:type="dxa"/>
            <w:vAlign w:val="center"/>
          </w:tcPr>
          <w:p>
            <w:pPr>
              <w:pStyle w:val="9"/>
            </w:pPr>
          </w:p>
        </w:tc>
        <w:tc>
          <w:tcPr>
            <w:tcW w:w="1361" w:type="dxa"/>
            <w:vAlign w:val="center"/>
          </w:tcPr>
          <w:p>
            <w:pPr>
              <w:pStyle w:val="9"/>
            </w:pPr>
            <w:r>
              <w:t>81.20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2150517</w:t>
            </w:r>
          </w:p>
        </w:tc>
        <w:tc>
          <w:tcPr>
            <w:tcW w:w="4535" w:type="dxa"/>
            <w:vAlign w:val="center"/>
          </w:tcPr>
          <w:p>
            <w:pPr>
              <w:pStyle w:val="10"/>
            </w:pPr>
            <w:r>
              <w:t>产业发展</w:t>
            </w:r>
          </w:p>
        </w:tc>
        <w:tc>
          <w:tcPr>
            <w:tcW w:w="1361" w:type="dxa"/>
            <w:vAlign w:val="center"/>
          </w:tcPr>
          <w:p>
            <w:pPr>
              <w:pStyle w:val="9"/>
            </w:pPr>
            <w:r>
              <w:t>81.20</w:t>
            </w:r>
          </w:p>
        </w:tc>
        <w:tc>
          <w:tcPr>
            <w:tcW w:w="1361" w:type="dxa"/>
            <w:vAlign w:val="center"/>
          </w:tcPr>
          <w:p>
            <w:pPr>
              <w:pStyle w:val="9"/>
            </w:pPr>
          </w:p>
        </w:tc>
        <w:tc>
          <w:tcPr>
            <w:tcW w:w="1361" w:type="dxa"/>
            <w:vAlign w:val="center"/>
          </w:tcPr>
          <w:p>
            <w:pPr>
              <w:pStyle w:val="9"/>
            </w:pPr>
            <w:r>
              <w:t>81.20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18.30</w:t>
            </w:r>
          </w:p>
        </w:tc>
        <w:tc>
          <w:tcPr>
            <w:tcW w:w="1361" w:type="dxa"/>
            <w:vAlign w:val="center"/>
          </w:tcPr>
          <w:p>
            <w:pPr>
              <w:pStyle w:val="9"/>
            </w:pPr>
            <w:r>
              <w:t>18.30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18.30</w:t>
            </w:r>
          </w:p>
        </w:tc>
        <w:tc>
          <w:tcPr>
            <w:tcW w:w="1361" w:type="dxa"/>
            <w:vAlign w:val="center"/>
          </w:tcPr>
          <w:p>
            <w:pPr>
              <w:pStyle w:val="9"/>
            </w:pPr>
            <w:r>
              <w:t>18.30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18.30</w:t>
            </w:r>
          </w:p>
        </w:tc>
        <w:tc>
          <w:tcPr>
            <w:tcW w:w="1361" w:type="dxa"/>
            <w:vAlign w:val="center"/>
          </w:tcPr>
          <w:p>
            <w:pPr>
              <w:pStyle w:val="9"/>
            </w:pPr>
            <w:r>
              <w:t>18.30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432.17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503.22</w:t>
            </w:r>
          </w:p>
        </w:tc>
        <w:tc>
          <w:tcPr>
            <w:tcW w:w="1474" w:type="dxa"/>
            <w:vAlign w:val="center"/>
          </w:tcPr>
          <w:p>
            <w:pPr>
              <w:pStyle w:val="9"/>
            </w:pPr>
            <w:r>
              <w:t>503.22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32.14</w:t>
            </w:r>
          </w:p>
        </w:tc>
        <w:tc>
          <w:tcPr>
            <w:tcW w:w="1474" w:type="dxa"/>
            <w:vAlign w:val="center"/>
          </w:tcPr>
          <w:p>
            <w:pPr>
              <w:pStyle w:val="9"/>
            </w:pPr>
            <w:r>
              <w:t>32.14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17.31</w:t>
            </w:r>
          </w:p>
        </w:tc>
        <w:tc>
          <w:tcPr>
            <w:tcW w:w="1474" w:type="dxa"/>
            <w:vAlign w:val="center"/>
          </w:tcPr>
          <w:p>
            <w:pPr>
              <w:pStyle w:val="9"/>
            </w:pPr>
            <w:r>
              <w:t>17.31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r>
              <w:t>81.20</w:t>
            </w:r>
          </w:p>
        </w:tc>
        <w:tc>
          <w:tcPr>
            <w:tcW w:w="1474" w:type="dxa"/>
            <w:vAlign w:val="center"/>
          </w:tcPr>
          <w:p>
            <w:pPr>
              <w:pStyle w:val="9"/>
            </w:pPr>
            <w:r>
              <w:t>81.20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18.30</w:t>
            </w:r>
          </w:p>
        </w:tc>
        <w:tc>
          <w:tcPr>
            <w:tcW w:w="1474" w:type="dxa"/>
            <w:vAlign w:val="center"/>
          </w:tcPr>
          <w:p>
            <w:pPr>
              <w:pStyle w:val="9"/>
            </w:pPr>
            <w:r>
              <w:t>18.30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432.17</w:t>
            </w:r>
          </w:p>
        </w:tc>
        <w:tc>
          <w:tcPr>
            <w:tcW w:w="3402" w:type="dxa"/>
            <w:vAlign w:val="center"/>
          </w:tcPr>
          <w:p>
            <w:pPr>
              <w:pStyle w:val="12"/>
            </w:pPr>
            <w:r>
              <w:t>本年支出合计</w:t>
            </w:r>
          </w:p>
        </w:tc>
        <w:tc>
          <w:tcPr>
            <w:tcW w:w="1474" w:type="dxa"/>
            <w:vAlign w:val="center"/>
          </w:tcPr>
          <w:p>
            <w:pPr>
              <w:pStyle w:val="13"/>
            </w:pPr>
            <w:r>
              <w:t>652.17</w:t>
            </w:r>
          </w:p>
        </w:tc>
        <w:tc>
          <w:tcPr>
            <w:tcW w:w="1474" w:type="dxa"/>
            <w:vAlign w:val="center"/>
          </w:tcPr>
          <w:p>
            <w:pPr>
              <w:pStyle w:val="13"/>
            </w:pPr>
            <w:r>
              <w:t>652.17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220.00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220.00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652.17</w:t>
            </w:r>
          </w:p>
        </w:tc>
        <w:tc>
          <w:tcPr>
            <w:tcW w:w="3402" w:type="dxa"/>
            <w:vAlign w:val="center"/>
          </w:tcPr>
          <w:p>
            <w:pPr>
              <w:pStyle w:val="12"/>
            </w:pPr>
            <w:r>
              <w:t>支出总计</w:t>
            </w:r>
          </w:p>
        </w:tc>
        <w:tc>
          <w:tcPr>
            <w:tcW w:w="1474" w:type="dxa"/>
            <w:vAlign w:val="center"/>
          </w:tcPr>
          <w:p>
            <w:pPr>
              <w:pStyle w:val="13"/>
            </w:pPr>
            <w:r>
              <w:t>652.17</w:t>
            </w:r>
          </w:p>
        </w:tc>
        <w:tc>
          <w:tcPr>
            <w:tcW w:w="1474" w:type="dxa"/>
            <w:vAlign w:val="center"/>
          </w:tcPr>
          <w:p>
            <w:pPr>
              <w:pStyle w:val="13"/>
            </w:pPr>
            <w:r>
              <w:t>652.17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652.17</w:t>
            </w:r>
          </w:p>
        </w:tc>
        <w:tc>
          <w:tcPr>
            <w:tcW w:w="2551" w:type="dxa"/>
            <w:vAlign w:val="center"/>
          </w:tcPr>
          <w:p>
            <w:pPr>
              <w:pStyle w:val="13"/>
            </w:pPr>
            <w:r>
              <w:t>267.97</w:t>
            </w:r>
          </w:p>
        </w:tc>
        <w:tc>
          <w:tcPr>
            <w:tcW w:w="2551" w:type="dxa"/>
            <w:vAlign w:val="center"/>
          </w:tcPr>
          <w:p>
            <w:pPr>
              <w:pStyle w:val="13"/>
            </w:pPr>
            <w:r>
              <w:t>384.20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503.22</w:t>
            </w:r>
          </w:p>
        </w:tc>
        <w:tc>
          <w:tcPr>
            <w:tcW w:w="2551" w:type="dxa"/>
            <w:vAlign w:val="center"/>
          </w:tcPr>
          <w:p>
            <w:pPr>
              <w:pStyle w:val="9"/>
            </w:pPr>
            <w:r>
              <w:t>200.22</w:t>
            </w:r>
          </w:p>
        </w:tc>
        <w:tc>
          <w:tcPr>
            <w:tcW w:w="2551" w:type="dxa"/>
            <w:vAlign w:val="center"/>
          </w:tcPr>
          <w:p>
            <w:pPr>
              <w:pStyle w:val="9"/>
            </w:pPr>
            <w:r>
              <w:t>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20601</w:t>
            </w:r>
          </w:p>
        </w:tc>
        <w:tc>
          <w:tcPr>
            <w:tcW w:w="4535" w:type="dxa"/>
            <w:vAlign w:val="center"/>
          </w:tcPr>
          <w:p>
            <w:pPr>
              <w:pStyle w:val="10"/>
            </w:pPr>
            <w:r>
              <w:t>科学技术管理事务</w:t>
            </w:r>
          </w:p>
        </w:tc>
        <w:tc>
          <w:tcPr>
            <w:tcW w:w="2551" w:type="dxa"/>
            <w:vAlign w:val="center"/>
          </w:tcPr>
          <w:p>
            <w:pPr>
              <w:pStyle w:val="9"/>
            </w:pPr>
            <w:r>
              <w:t>255.22</w:t>
            </w:r>
          </w:p>
        </w:tc>
        <w:tc>
          <w:tcPr>
            <w:tcW w:w="2551" w:type="dxa"/>
            <w:vAlign w:val="center"/>
          </w:tcPr>
          <w:p>
            <w:pPr>
              <w:pStyle w:val="9"/>
            </w:pPr>
            <w:r>
              <w:t>200.22</w:t>
            </w:r>
          </w:p>
        </w:tc>
        <w:tc>
          <w:tcPr>
            <w:tcW w:w="2551" w:type="dxa"/>
            <w:vAlign w:val="center"/>
          </w:tcPr>
          <w:p>
            <w:pPr>
              <w:pStyle w:val="9"/>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2060101</w:t>
            </w:r>
          </w:p>
        </w:tc>
        <w:tc>
          <w:tcPr>
            <w:tcW w:w="4535" w:type="dxa"/>
            <w:vAlign w:val="center"/>
          </w:tcPr>
          <w:p>
            <w:pPr>
              <w:pStyle w:val="10"/>
            </w:pPr>
            <w:r>
              <w:t>行政运行</w:t>
            </w:r>
          </w:p>
        </w:tc>
        <w:tc>
          <w:tcPr>
            <w:tcW w:w="2551" w:type="dxa"/>
            <w:vAlign w:val="center"/>
          </w:tcPr>
          <w:p>
            <w:pPr>
              <w:pStyle w:val="9"/>
            </w:pPr>
            <w:r>
              <w:t>200.22</w:t>
            </w:r>
          </w:p>
        </w:tc>
        <w:tc>
          <w:tcPr>
            <w:tcW w:w="2551" w:type="dxa"/>
            <w:vAlign w:val="center"/>
          </w:tcPr>
          <w:p>
            <w:pPr>
              <w:pStyle w:val="9"/>
            </w:pPr>
            <w:r>
              <w:t>200.22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2060102</w:t>
            </w:r>
          </w:p>
        </w:tc>
        <w:tc>
          <w:tcPr>
            <w:tcW w:w="4535" w:type="dxa"/>
            <w:vAlign w:val="center"/>
          </w:tcPr>
          <w:p>
            <w:pPr>
              <w:pStyle w:val="10"/>
            </w:pPr>
            <w:r>
              <w:t>一般行政管理事务</w:t>
            </w:r>
          </w:p>
        </w:tc>
        <w:tc>
          <w:tcPr>
            <w:tcW w:w="2551" w:type="dxa"/>
            <w:vAlign w:val="center"/>
          </w:tcPr>
          <w:p>
            <w:pPr>
              <w:pStyle w:val="9"/>
            </w:pPr>
            <w:r>
              <w:t>55.00</w:t>
            </w:r>
          </w:p>
        </w:tc>
        <w:tc>
          <w:tcPr>
            <w:tcW w:w="2551" w:type="dxa"/>
            <w:vAlign w:val="center"/>
          </w:tcPr>
          <w:p>
            <w:pPr>
              <w:pStyle w:val="9"/>
            </w:pPr>
          </w:p>
        </w:tc>
        <w:tc>
          <w:tcPr>
            <w:tcW w:w="2551" w:type="dxa"/>
            <w:vAlign w:val="center"/>
          </w:tcPr>
          <w:p>
            <w:pPr>
              <w:pStyle w:val="9"/>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20605</w:t>
            </w:r>
          </w:p>
        </w:tc>
        <w:tc>
          <w:tcPr>
            <w:tcW w:w="4535" w:type="dxa"/>
            <w:vAlign w:val="center"/>
          </w:tcPr>
          <w:p>
            <w:pPr>
              <w:pStyle w:val="10"/>
            </w:pPr>
            <w:r>
              <w:t>科技条件与服务</w:t>
            </w:r>
          </w:p>
        </w:tc>
        <w:tc>
          <w:tcPr>
            <w:tcW w:w="2551" w:type="dxa"/>
            <w:vAlign w:val="center"/>
          </w:tcPr>
          <w:p>
            <w:pPr>
              <w:pStyle w:val="9"/>
            </w:pPr>
            <w:r>
              <w:t>203.00</w:t>
            </w:r>
          </w:p>
        </w:tc>
        <w:tc>
          <w:tcPr>
            <w:tcW w:w="2551" w:type="dxa"/>
            <w:vAlign w:val="center"/>
          </w:tcPr>
          <w:p>
            <w:pPr>
              <w:pStyle w:val="9"/>
            </w:pPr>
          </w:p>
        </w:tc>
        <w:tc>
          <w:tcPr>
            <w:tcW w:w="2551" w:type="dxa"/>
            <w:vAlign w:val="center"/>
          </w:tcPr>
          <w:p>
            <w:pPr>
              <w:pStyle w:val="9"/>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2060502</w:t>
            </w:r>
          </w:p>
        </w:tc>
        <w:tc>
          <w:tcPr>
            <w:tcW w:w="4535" w:type="dxa"/>
            <w:vAlign w:val="center"/>
          </w:tcPr>
          <w:p>
            <w:pPr>
              <w:pStyle w:val="10"/>
            </w:pPr>
            <w:r>
              <w:t>技术创新服务体系</w:t>
            </w:r>
          </w:p>
        </w:tc>
        <w:tc>
          <w:tcPr>
            <w:tcW w:w="2551" w:type="dxa"/>
            <w:vAlign w:val="center"/>
          </w:tcPr>
          <w:p>
            <w:pPr>
              <w:pStyle w:val="9"/>
            </w:pPr>
            <w:r>
              <w:t>203.00</w:t>
            </w:r>
          </w:p>
        </w:tc>
        <w:tc>
          <w:tcPr>
            <w:tcW w:w="2551" w:type="dxa"/>
            <w:vAlign w:val="center"/>
          </w:tcPr>
          <w:p>
            <w:pPr>
              <w:pStyle w:val="9"/>
            </w:pPr>
          </w:p>
        </w:tc>
        <w:tc>
          <w:tcPr>
            <w:tcW w:w="2551" w:type="dxa"/>
            <w:vAlign w:val="center"/>
          </w:tcPr>
          <w:p>
            <w:pPr>
              <w:pStyle w:val="9"/>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45.00</w:t>
            </w:r>
          </w:p>
        </w:tc>
        <w:tc>
          <w:tcPr>
            <w:tcW w:w="2551" w:type="dxa"/>
            <w:vAlign w:val="center"/>
          </w:tcPr>
          <w:p>
            <w:pPr>
              <w:pStyle w:val="9"/>
            </w:pP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45.00</w:t>
            </w:r>
          </w:p>
        </w:tc>
        <w:tc>
          <w:tcPr>
            <w:tcW w:w="2551" w:type="dxa"/>
            <w:vAlign w:val="center"/>
          </w:tcPr>
          <w:p>
            <w:pPr>
              <w:pStyle w:val="9"/>
            </w:pP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32.14</w:t>
            </w:r>
          </w:p>
        </w:tc>
        <w:tc>
          <w:tcPr>
            <w:tcW w:w="2551" w:type="dxa"/>
            <w:vAlign w:val="center"/>
          </w:tcPr>
          <w:p>
            <w:pPr>
              <w:pStyle w:val="9"/>
            </w:pPr>
            <w:r>
              <w:t>32.14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32.14</w:t>
            </w:r>
          </w:p>
        </w:tc>
        <w:tc>
          <w:tcPr>
            <w:tcW w:w="2551" w:type="dxa"/>
            <w:vAlign w:val="center"/>
          </w:tcPr>
          <w:p>
            <w:pPr>
              <w:pStyle w:val="9"/>
            </w:pPr>
            <w:r>
              <w:t>32.14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10.54</w:t>
            </w:r>
          </w:p>
        </w:tc>
        <w:tc>
          <w:tcPr>
            <w:tcW w:w="2551" w:type="dxa"/>
            <w:vAlign w:val="center"/>
          </w:tcPr>
          <w:p>
            <w:pPr>
              <w:pStyle w:val="9"/>
            </w:pPr>
            <w:r>
              <w:t>10.54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21.60</w:t>
            </w:r>
          </w:p>
        </w:tc>
        <w:tc>
          <w:tcPr>
            <w:tcW w:w="2551" w:type="dxa"/>
            <w:vAlign w:val="center"/>
          </w:tcPr>
          <w:p>
            <w:pPr>
              <w:pStyle w:val="9"/>
            </w:pPr>
            <w:r>
              <w:t>21.60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17.31</w:t>
            </w:r>
          </w:p>
        </w:tc>
        <w:tc>
          <w:tcPr>
            <w:tcW w:w="2551" w:type="dxa"/>
            <w:vAlign w:val="center"/>
          </w:tcPr>
          <w:p>
            <w:pPr>
              <w:pStyle w:val="9"/>
            </w:pPr>
            <w:r>
              <w:t>17.31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17.31</w:t>
            </w:r>
          </w:p>
        </w:tc>
        <w:tc>
          <w:tcPr>
            <w:tcW w:w="2551" w:type="dxa"/>
            <w:vAlign w:val="center"/>
          </w:tcPr>
          <w:p>
            <w:pPr>
              <w:pStyle w:val="9"/>
            </w:pPr>
            <w:r>
              <w:t>17.31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7.50</w:t>
            </w:r>
          </w:p>
        </w:tc>
        <w:tc>
          <w:tcPr>
            <w:tcW w:w="2551" w:type="dxa"/>
            <w:vAlign w:val="center"/>
          </w:tcPr>
          <w:p>
            <w:pPr>
              <w:pStyle w:val="9"/>
            </w:pPr>
            <w:r>
              <w:t>7.50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9.81</w:t>
            </w:r>
          </w:p>
        </w:tc>
        <w:tc>
          <w:tcPr>
            <w:tcW w:w="2551" w:type="dxa"/>
            <w:vAlign w:val="center"/>
          </w:tcPr>
          <w:p>
            <w:pPr>
              <w:pStyle w:val="9"/>
            </w:pPr>
            <w:r>
              <w:t>9.81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215</w:t>
            </w:r>
          </w:p>
        </w:tc>
        <w:tc>
          <w:tcPr>
            <w:tcW w:w="4535" w:type="dxa"/>
            <w:vAlign w:val="center"/>
          </w:tcPr>
          <w:p>
            <w:pPr>
              <w:pStyle w:val="10"/>
            </w:pPr>
            <w:r>
              <w:t>资源勘探工业信息等支出</w:t>
            </w:r>
          </w:p>
        </w:tc>
        <w:tc>
          <w:tcPr>
            <w:tcW w:w="2551" w:type="dxa"/>
            <w:vAlign w:val="center"/>
          </w:tcPr>
          <w:p>
            <w:pPr>
              <w:pStyle w:val="9"/>
            </w:pPr>
            <w:r>
              <w:t>81.20</w:t>
            </w:r>
          </w:p>
        </w:tc>
        <w:tc>
          <w:tcPr>
            <w:tcW w:w="2551" w:type="dxa"/>
            <w:vAlign w:val="center"/>
          </w:tcPr>
          <w:p>
            <w:pPr>
              <w:pStyle w:val="9"/>
            </w:pPr>
          </w:p>
        </w:tc>
        <w:tc>
          <w:tcPr>
            <w:tcW w:w="2551" w:type="dxa"/>
            <w:vAlign w:val="center"/>
          </w:tcPr>
          <w:p>
            <w:pPr>
              <w:pStyle w:val="9"/>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21505</w:t>
            </w:r>
          </w:p>
        </w:tc>
        <w:tc>
          <w:tcPr>
            <w:tcW w:w="4535" w:type="dxa"/>
            <w:vAlign w:val="center"/>
          </w:tcPr>
          <w:p>
            <w:pPr>
              <w:pStyle w:val="10"/>
            </w:pPr>
            <w:r>
              <w:t>工业和信息产业监管</w:t>
            </w:r>
          </w:p>
        </w:tc>
        <w:tc>
          <w:tcPr>
            <w:tcW w:w="2551" w:type="dxa"/>
            <w:vAlign w:val="center"/>
          </w:tcPr>
          <w:p>
            <w:pPr>
              <w:pStyle w:val="9"/>
            </w:pPr>
            <w:r>
              <w:t>81.20</w:t>
            </w:r>
          </w:p>
        </w:tc>
        <w:tc>
          <w:tcPr>
            <w:tcW w:w="2551" w:type="dxa"/>
            <w:vAlign w:val="center"/>
          </w:tcPr>
          <w:p>
            <w:pPr>
              <w:pStyle w:val="9"/>
            </w:pPr>
          </w:p>
        </w:tc>
        <w:tc>
          <w:tcPr>
            <w:tcW w:w="2551" w:type="dxa"/>
            <w:vAlign w:val="center"/>
          </w:tcPr>
          <w:p>
            <w:pPr>
              <w:pStyle w:val="9"/>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2150517</w:t>
            </w:r>
          </w:p>
        </w:tc>
        <w:tc>
          <w:tcPr>
            <w:tcW w:w="4535" w:type="dxa"/>
            <w:vAlign w:val="center"/>
          </w:tcPr>
          <w:p>
            <w:pPr>
              <w:pStyle w:val="10"/>
            </w:pPr>
            <w:r>
              <w:t>产业发展</w:t>
            </w:r>
          </w:p>
        </w:tc>
        <w:tc>
          <w:tcPr>
            <w:tcW w:w="2551" w:type="dxa"/>
            <w:vAlign w:val="center"/>
          </w:tcPr>
          <w:p>
            <w:pPr>
              <w:pStyle w:val="9"/>
            </w:pPr>
            <w:r>
              <w:t>81.20</w:t>
            </w:r>
          </w:p>
        </w:tc>
        <w:tc>
          <w:tcPr>
            <w:tcW w:w="2551" w:type="dxa"/>
            <w:vAlign w:val="center"/>
          </w:tcPr>
          <w:p>
            <w:pPr>
              <w:pStyle w:val="9"/>
            </w:pPr>
          </w:p>
        </w:tc>
        <w:tc>
          <w:tcPr>
            <w:tcW w:w="2551" w:type="dxa"/>
            <w:vAlign w:val="center"/>
          </w:tcPr>
          <w:p>
            <w:pPr>
              <w:pStyle w:val="9"/>
            </w:pPr>
            <w:r>
              <w:t>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18.30</w:t>
            </w:r>
          </w:p>
        </w:tc>
        <w:tc>
          <w:tcPr>
            <w:tcW w:w="2551" w:type="dxa"/>
            <w:vAlign w:val="center"/>
          </w:tcPr>
          <w:p>
            <w:pPr>
              <w:pStyle w:val="9"/>
            </w:pPr>
            <w:r>
              <w:t>18.30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18.30</w:t>
            </w:r>
          </w:p>
        </w:tc>
        <w:tc>
          <w:tcPr>
            <w:tcW w:w="2551" w:type="dxa"/>
            <w:vAlign w:val="center"/>
          </w:tcPr>
          <w:p>
            <w:pPr>
              <w:pStyle w:val="9"/>
            </w:pPr>
            <w:r>
              <w:t>18.30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18.30</w:t>
            </w:r>
          </w:p>
        </w:tc>
        <w:tc>
          <w:tcPr>
            <w:tcW w:w="2551" w:type="dxa"/>
            <w:vAlign w:val="center"/>
          </w:tcPr>
          <w:p>
            <w:pPr>
              <w:pStyle w:val="9"/>
            </w:pPr>
            <w:r>
              <w:t>18.30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267.97</w:t>
            </w:r>
          </w:p>
        </w:tc>
        <w:tc>
          <w:tcPr>
            <w:tcW w:w="2551" w:type="dxa"/>
            <w:vAlign w:val="center"/>
          </w:tcPr>
          <w:p>
            <w:pPr>
              <w:pStyle w:val="13"/>
            </w:pPr>
            <w:r>
              <w:t>247.42</w:t>
            </w:r>
          </w:p>
        </w:tc>
        <w:tc>
          <w:tcPr>
            <w:tcW w:w="2551" w:type="dxa"/>
            <w:vAlign w:val="center"/>
          </w:tcPr>
          <w:p>
            <w:pPr>
              <w:pStyle w:val="13"/>
            </w:pPr>
            <w:r>
              <w:t>20.55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236.59</w:t>
            </w:r>
          </w:p>
        </w:tc>
        <w:tc>
          <w:tcPr>
            <w:tcW w:w="2551" w:type="dxa"/>
            <w:vAlign w:val="center"/>
          </w:tcPr>
          <w:p>
            <w:pPr>
              <w:pStyle w:val="9"/>
            </w:pPr>
            <w:r>
              <w:t>236.59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55.54</w:t>
            </w:r>
          </w:p>
        </w:tc>
        <w:tc>
          <w:tcPr>
            <w:tcW w:w="2551" w:type="dxa"/>
            <w:vAlign w:val="center"/>
          </w:tcPr>
          <w:p>
            <w:pPr>
              <w:pStyle w:val="9"/>
            </w:pPr>
            <w:r>
              <w:t>55.54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42.69</w:t>
            </w:r>
          </w:p>
        </w:tc>
        <w:tc>
          <w:tcPr>
            <w:tcW w:w="2551" w:type="dxa"/>
            <w:vAlign w:val="center"/>
          </w:tcPr>
          <w:p>
            <w:pPr>
              <w:pStyle w:val="9"/>
            </w:pPr>
            <w:r>
              <w:t>42.69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38.85</w:t>
            </w:r>
          </w:p>
        </w:tc>
        <w:tc>
          <w:tcPr>
            <w:tcW w:w="2551" w:type="dxa"/>
            <w:vAlign w:val="center"/>
          </w:tcPr>
          <w:p>
            <w:pPr>
              <w:pStyle w:val="9"/>
            </w:pPr>
            <w:r>
              <w:t>38.85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40.58</w:t>
            </w:r>
          </w:p>
        </w:tc>
        <w:tc>
          <w:tcPr>
            <w:tcW w:w="2551" w:type="dxa"/>
            <w:vAlign w:val="center"/>
          </w:tcPr>
          <w:p>
            <w:pPr>
              <w:pStyle w:val="9"/>
            </w:pPr>
            <w:r>
              <w:t>40.58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21.60</w:t>
            </w:r>
          </w:p>
        </w:tc>
        <w:tc>
          <w:tcPr>
            <w:tcW w:w="2551" w:type="dxa"/>
            <w:vAlign w:val="center"/>
          </w:tcPr>
          <w:p>
            <w:pPr>
              <w:pStyle w:val="9"/>
            </w:pPr>
            <w:r>
              <w:t>21.60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7.50</w:t>
            </w:r>
          </w:p>
        </w:tc>
        <w:tc>
          <w:tcPr>
            <w:tcW w:w="2551" w:type="dxa"/>
            <w:vAlign w:val="center"/>
          </w:tcPr>
          <w:p>
            <w:pPr>
              <w:pStyle w:val="9"/>
            </w:pPr>
            <w:r>
              <w:t>7.50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9.81</w:t>
            </w:r>
          </w:p>
        </w:tc>
        <w:tc>
          <w:tcPr>
            <w:tcW w:w="2551" w:type="dxa"/>
            <w:vAlign w:val="center"/>
          </w:tcPr>
          <w:p>
            <w:pPr>
              <w:pStyle w:val="9"/>
            </w:pPr>
            <w:r>
              <w:t>9.81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1.72</w:t>
            </w:r>
          </w:p>
        </w:tc>
        <w:tc>
          <w:tcPr>
            <w:tcW w:w="2551" w:type="dxa"/>
            <w:vAlign w:val="center"/>
          </w:tcPr>
          <w:p>
            <w:pPr>
              <w:pStyle w:val="9"/>
            </w:pPr>
            <w:r>
              <w:t>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18.30</w:t>
            </w:r>
          </w:p>
        </w:tc>
        <w:tc>
          <w:tcPr>
            <w:tcW w:w="2551" w:type="dxa"/>
            <w:vAlign w:val="center"/>
          </w:tcPr>
          <w:p>
            <w:pPr>
              <w:pStyle w:val="9"/>
            </w:pPr>
            <w:r>
              <w:t>18.30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20.55</w:t>
            </w:r>
          </w:p>
        </w:tc>
        <w:tc>
          <w:tcPr>
            <w:tcW w:w="2551" w:type="dxa"/>
            <w:vAlign w:val="center"/>
          </w:tcPr>
          <w:p>
            <w:pPr>
              <w:pStyle w:val="9"/>
            </w:pPr>
          </w:p>
        </w:tc>
        <w:tc>
          <w:tcPr>
            <w:tcW w:w="2551" w:type="dxa"/>
            <w:vAlign w:val="center"/>
          </w:tcPr>
          <w:p>
            <w:pPr>
              <w:pStyle w:val="9"/>
            </w:pPr>
            <w:r>
              <w:t>20.55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6.05</w:t>
            </w:r>
          </w:p>
        </w:tc>
        <w:tc>
          <w:tcPr>
            <w:tcW w:w="2551" w:type="dxa"/>
            <w:vAlign w:val="center"/>
          </w:tcPr>
          <w:p>
            <w:pPr>
              <w:pStyle w:val="9"/>
            </w:pPr>
          </w:p>
        </w:tc>
        <w:tc>
          <w:tcPr>
            <w:tcW w:w="2551" w:type="dxa"/>
            <w:vAlign w:val="center"/>
          </w:tcPr>
          <w:p>
            <w:pPr>
              <w:pStyle w:val="9"/>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2.14</w:t>
            </w:r>
          </w:p>
        </w:tc>
        <w:tc>
          <w:tcPr>
            <w:tcW w:w="2551" w:type="dxa"/>
            <w:vAlign w:val="center"/>
          </w:tcPr>
          <w:p>
            <w:pPr>
              <w:pStyle w:val="9"/>
            </w:pPr>
          </w:p>
        </w:tc>
        <w:tc>
          <w:tcPr>
            <w:tcW w:w="2551" w:type="dxa"/>
            <w:vAlign w:val="center"/>
          </w:tcPr>
          <w:p>
            <w:pPr>
              <w:pStyle w:val="9"/>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1.97</w:t>
            </w:r>
          </w:p>
        </w:tc>
        <w:tc>
          <w:tcPr>
            <w:tcW w:w="2551" w:type="dxa"/>
            <w:vAlign w:val="center"/>
          </w:tcPr>
          <w:p>
            <w:pPr>
              <w:pStyle w:val="9"/>
            </w:pPr>
          </w:p>
        </w:tc>
        <w:tc>
          <w:tcPr>
            <w:tcW w:w="2551" w:type="dxa"/>
            <w:vAlign w:val="center"/>
          </w:tcPr>
          <w:p>
            <w:pPr>
              <w:pStyle w:val="9"/>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6.56</w:t>
            </w:r>
          </w:p>
        </w:tc>
        <w:tc>
          <w:tcPr>
            <w:tcW w:w="2551" w:type="dxa"/>
            <w:vAlign w:val="center"/>
          </w:tcPr>
          <w:p>
            <w:pPr>
              <w:pStyle w:val="9"/>
            </w:pPr>
          </w:p>
        </w:tc>
        <w:tc>
          <w:tcPr>
            <w:tcW w:w="2551" w:type="dxa"/>
            <w:vAlign w:val="center"/>
          </w:tcPr>
          <w:p>
            <w:pPr>
              <w:pStyle w:val="9"/>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0.33</w:t>
            </w:r>
          </w:p>
        </w:tc>
        <w:tc>
          <w:tcPr>
            <w:tcW w:w="2551" w:type="dxa"/>
            <w:vAlign w:val="center"/>
          </w:tcPr>
          <w:p>
            <w:pPr>
              <w:pStyle w:val="9"/>
            </w:pPr>
          </w:p>
        </w:tc>
        <w:tc>
          <w:tcPr>
            <w:tcW w:w="2551" w:type="dxa"/>
            <w:vAlign w:val="center"/>
          </w:tcPr>
          <w:p>
            <w:pPr>
              <w:pStyle w:val="9"/>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10.83</w:t>
            </w:r>
          </w:p>
        </w:tc>
        <w:tc>
          <w:tcPr>
            <w:tcW w:w="2551" w:type="dxa"/>
            <w:vAlign w:val="center"/>
          </w:tcPr>
          <w:p>
            <w:pPr>
              <w:pStyle w:val="9"/>
            </w:pPr>
            <w:r>
              <w:t>10.83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0.50</w:t>
            </w:r>
          </w:p>
        </w:tc>
        <w:tc>
          <w:tcPr>
            <w:tcW w:w="2551" w:type="dxa"/>
            <w:vAlign w:val="center"/>
          </w:tcPr>
          <w:p>
            <w:pPr>
              <w:pStyle w:val="9"/>
            </w:pPr>
            <w:r>
              <w:t>0.50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秦皇岛市海港区科技和工业信息化局2024年部门预算信息公开情况说明</w:t>
      </w:r>
    </w:p>
    <w:p>
      <w:pPr>
        <w:jc w:val="center"/>
      </w:pPr>
      <w:r>
        <w:rPr>
          <w:rFonts w:ascii="方正小标宋_GBK" w:hAnsi="方正小标宋_GBK" w:eastAsia="方正小标宋_GBK" w:cs="方正小标宋_GBK"/>
          <w:color w:val="000000"/>
          <w:sz w:val="44"/>
        </w:rPr>
        <w:t>秦皇岛市海港区科技和工业信息化局2024年部门预算信息公开情况说明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按照《中华人民共和国预算法》、《地方预决算公开操作规程》和《关于进一步推进预算公开工作的实施意见》规定，现将秦皇岛市海港区科技和工业信息化局2024年部门预算公开如下：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rPr>
          <w:rFonts w:hint="eastAsia"/>
        </w:rPr>
        <w:t>贯彻落实党中央和省、市、区委关于科技、工业和信息化工作的方针政策和决策部署，坚持和加强党对科技、工业和信息化工作的集中统一领导。主要职责是：</w:t>
      </w:r>
    </w:p>
    <w:p>
      <w:pPr>
        <w:pStyle w:val="15"/>
      </w:pPr>
      <w:r>
        <w:rPr>
          <w:rFonts w:hint="eastAsia"/>
        </w:rPr>
        <w:t>（一）贯彻落实创新驱动发展战略方针，拟订科技发展、引进国外智力规划和政策并组织实施，起草有关科技方面的政府规范性文件。</w:t>
      </w:r>
    </w:p>
    <w:p>
      <w:pPr>
        <w:pStyle w:val="15"/>
      </w:pPr>
      <w:r>
        <w:rPr>
          <w:rFonts w:hint="eastAsia"/>
        </w:rP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15"/>
      </w:pPr>
      <w:r>
        <w:rPr>
          <w:rFonts w:hint="eastAsia"/>
        </w:rP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15"/>
      </w:pPr>
      <w:r>
        <w:rPr>
          <w:rFonts w:hint="eastAsia"/>
        </w:rPr>
        <w:t>（四）拟订重大科技创新基地建设规划并监督实施，推动科研条件保障、科技平台建设和科技资源开放共享。拟订应用基础研究规划、政策并组织实施，组织协调区重大基础研究和应用基础研究。</w:t>
      </w:r>
    </w:p>
    <w:p>
      <w:pPr>
        <w:pStyle w:val="15"/>
      </w:pPr>
      <w:r>
        <w:rPr>
          <w:rFonts w:hint="eastAsia"/>
        </w:rPr>
        <w:t>（五）编制区重大科技项目规划并监督实施，统筹关键共性技术、前沿引领技术、现代工程技术、颠覆性技术研发和创新，牵头组织重大技术攻关和成果应用示范。</w:t>
      </w:r>
    </w:p>
    <w:p>
      <w:pPr>
        <w:pStyle w:val="15"/>
      </w:pPr>
      <w:r>
        <w:rPr>
          <w:rFonts w:hint="eastAsia"/>
        </w:rPr>
        <w:t>（六）组织拟订高新技术发展及产业化、科技促进农业农村和社会发展的规划、政策和措施。组织开展重点领域技术发展需求分析，提出重大任务并监督实施。指导区级及以上高新技术产业开发区、农业科技园区等科技园区建设。指导山区科技创新等工作。负责全区科技特派员管理工作并组织实施。</w:t>
      </w:r>
    </w:p>
    <w:p>
      <w:pPr>
        <w:pStyle w:val="15"/>
      </w:pPr>
      <w:r>
        <w:rPr>
          <w:rFonts w:hint="eastAsia"/>
        </w:rPr>
        <w:t>（七）牵头技术转移体系建设，拟订科技成果转移转化和促进产学研结合的相关政策措施并监督实施。指导科技服务业、技术市场和科技中介组织发展。</w:t>
      </w:r>
    </w:p>
    <w:p>
      <w:pPr>
        <w:pStyle w:val="15"/>
      </w:pPr>
      <w:r>
        <w:rPr>
          <w:rFonts w:hint="eastAsia"/>
        </w:rPr>
        <w:t>（八）统筹区域科技创新体系建设，指导区域创新发展、科技资源合理布局和协同创新能力建设。</w:t>
      </w:r>
    </w:p>
    <w:p>
      <w:pPr>
        <w:pStyle w:val="15"/>
      </w:pPr>
      <w:r>
        <w:rPr>
          <w:rFonts w:hint="eastAsia"/>
        </w:rPr>
        <w:t>（九）负责科技监督评价体系建设和相关科技评估管理，指导科技评价机制改革，统筹科研诚信建设。组织实施创新调查和科技报告制度，指导全区科技保密工作。</w:t>
      </w:r>
    </w:p>
    <w:p>
      <w:pPr>
        <w:pStyle w:val="15"/>
      </w:pPr>
      <w:r>
        <w:rPr>
          <w:rFonts w:hint="eastAsia"/>
        </w:rPr>
        <w:t>（十）拟订科技合作与创新能力开放合作的规划、政策和措施，组织开展科技合作交流。指导相关部门和开发区（园区）、镇、街道对外科技合作交流工作，组织科技援外和科技援区相关事宜。</w:t>
      </w:r>
    </w:p>
    <w:p>
      <w:pPr>
        <w:pStyle w:val="15"/>
      </w:pPr>
      <w:r>
        <w:rPr>
          <w:rFonts w:hint="eastAsia"/>
        </w:rPr>
        <w:t>（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15"/>
      </w:pPr>
      <w:r>
        <w:rPr>
          <w:rFonts w:hint="eastAsia"/>
        </w:rPr>
        <w:t>（十二）会同有关部门拟订科技人才队伍建设规划和政策，建立健全科技人才评价和激励机制，组织实施科技人才计划，推动高端科技创新人才队伍建设。</w:t>
      </w:r>
    </w:p>
    <w:p>
      <w:pPr>
        <w:pStyle w:val="15"/>
      </w:pPr>
      <w:r>
        <w:rPr>
          <w:rFonts w:hint="eastAsia"/>
        </w:rPr>
        <w:t>（十三）组织申报省科学技术奖、省燕赵友谊奖工作。</w:t>
      </w:r>
    </w:p>
    <w:p>
      <w:pPr>
        <w:pStyle w:val="15"/>
      </w:pPr>
      <w:r>
        <w:rPr>
          <w:rFonts w:hint="eastAsia"/>
        </w:rPr>
        <w:t>（十四）提出全区新型工业化发展战略和政策，协调解决新型工业化进程中的重大问题，拟订并组织实施全区工业的发展规划，推进产业结构战略性调整和优化升级，推进信息化和工业化融合。</w:t>
      </w:r>
    </w:p>
    <w:p>
      <w:pPr>
        <w:pStyle w:val="15"/>
      </w:pPr>
      <w:r>
        <w:rPr>
          <w:rFonts w:hint="eastAsia"/>
        </w:rPr>
        <w:t>（十五）制定并组织实施全区工业行业规划、计划和产业政策，提出优化产业布局、结构的政策建议，推进现代产业体系建设。组织实施行业技术规范和标准，指导行业质量管理工作。</w:t>
      </w:r>
    </w:p>
    <w:p>
      <w:pPr>
        <w:pStyle w:val="15"/>
      </w:pPr>
      <w:r>
        <w:rPr>
          <w:rFonts w:hint="eastAsia"/>
        </w:rPr>
        <w:t>（十六）监测分析全区工业运行态势，统计并发布相关信息，进行预测预警和信息引导。协调解决行业运行发展中的有关问题并提出政策建议。负责工业用电监测。负责工业应急管理、产业安全有关工作。</w:t>
      </w:r>
    </w:p>
    <w:p>
      <w:pPr>
        <w:pStyle w:val="15"/>
      </w:pPr>
      <w:r>
        <w:rPr>
          <w:rFonts w:hint="eastAsia"/>
        </w:rPr>
        <w:t>（十七）负责提出全区工业固定资产投资规模和方向（含利用外资和境外投资）以及国家、省、市和区级财政性建设资金安排的意见，按照规定权限，核准、备案区规划内和年度计划规模内工业固定资产投资项目，负责需要国家、省和市核准、备案的工业企业技术改造投资项目申报工作，并对上述工业固定资产投资项目招投标活动实施监督。</w:t>
      </w:r>
    </w:p>
    <w:p>
      <w:pPr>
        <w:pStyle w:val="15"/>
      </w:pPr>
      <w:r>
        <w:rPr>
          <w:rFonts w:hint="eastAsia"/>
        </w:rPr>
        <w:t>（十八）负责对中小企业和民营经济促进工作进行指导、综合协调和监督检查，会同有关部门拟订促进中小企业发展和民营经济发展的相关政策和措施并组织实施，协调解决有关重大问题。</w:t>
      </w:r>
    </w:p>
    <w:p>
      <w:pPr>
        <w:pStyle w:val="15"/>
      </w:pPr>
      <w:r>
        <w:rPr>
          <w:rFonts w:hint="eastAsia"/>
        </w:rPr>
        <w:t>（十九）贯彻落实国家、省、市政策和标准，拟订高新技术产业中涉及生物医药、新材料、信息产业等规划并组织实施。指导行业技术创新和技术进步，以先进适用技术改造提升传统产业。推进实施有关国家和省、市科技重大专项，推进相关科研成果产业化，推动全区软件业、信息服务业和新兴产业发展。</w:t>
      </w:r>
    </w:p>
    <w:p>
      <w:pPr>
        <w:pStyle w:val="15"/>
      </w:pPr>
      <w:r>
        <w:rPr>
          <w:rFonts w:hint="eastAsia"/>
        </w:rPr>
        <w:t>（二十）负责全区振兴装备制造业的组织协调，贯彻执行国家重大技术装备发展和自主创新规划、政策，依托国家和省、市、区重点工程建设协调有关重大专项的实施，推进重大技术装备国产化，指导引进重大技术装备的消化创新。</w:t>
      </w:r>
    </w:p>
    <w:p>
      <w:pPr>
        <w:pStyle w:val="15"/>
      </w:pPr>
      <w:r>
        <w:rPr>
          <w:rFonts w:hint="eastAsia"/>
        </w:rPr>
        <w:t>（二十一）拟订并组织实施全区工业能源节约和资源综合利用促进政策，参与拟订能源节约和资源综合利用促进规划，组织协调相关重大示范工程和新产品、新技术、新设备、新材料的推广应用。</w:t>
      </w:r>
    </w:p>
    <w:p>
      <w:pPr>
        <w:pStyle w:val="15"/>
      </w:pPr>
      <w:r>
        <w:rPr>
          <w:rFonts w:hint="eastAsia"/>
        </w:rPr>
        <w:t>（二十二）推进全区工业体制改革和管理创新，提高行业综合素质和核心竞争力，指导工业行业加强安全生产管理，负责民爆行业生产流通的监督管理和安全生产工作。</w:t>
      </w:r>
    </w:p>
    <w:p>
      <w:pPr>
        <w:pStyle w:val="15"/>
      </w:pPr>
      <w:r>
        <w:rPr>
          <w:rFonts w:hint="eastAsia"/>
        </w:rPr>
        <w:t>（二十三）负责处理区军民融合发展委员会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秦皇岛市海港区科技和工业信息化局本级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p>
    <w:p>
      <w:pPr>
        <w:spacing w:line="500" w:lineRule="exact"/>
        <w:ind w:firstLine="560"/>
      </w:pPr>
      <w:r>
        <w:rPr>
          <w:rFonts w:hint="eastAsia" w:ascii="仿宋_GB2312" w:hAnsi="宋体" w:eastAsia="仿宋_GB2312" w:cs="宋体"/>
          <w:color w:val="000000"/>
          <w:sz w:val="28"/>
          <w:szCs w:val="28"/>
          <w:lang w:val="uk-UA"/>
        </w:rPr>
        <w:t>按照预算管理有关规定，目前我省部门预算的编制实行综合预算管理，即全部收入和支出都反映在预算中。秦皇岛市海港区</w:t>
      </w:r>
      <w:r>
        <w:rPr>
          <w:rFonts w:hint="eastAsia" w:ascii="仿宋_GB2312" w:hAnsi="宋体" w:eastAsia="仿宋_GB2312" w:cs="宋体"/>
          <w:sz w:val="28"/>
          <w:szCs w:val="28"/>
        </w:rPr>
        <w:t>科技和工业信息化局</w:t>
      </w:r>
      <w:r>
        <w:rPr>
          <w:rFonts w:hint="eastAsia" w:ascii="仿宋_GB2312" w:hAnsi="宋体" w:eastAsia="仿宋_GB2312" w:cs="宋体"/>
          <w:color w:val="000000"/>
          <w:sz w:val="28"/>
          <w:szCs w:val="28"/>
          <w:lang w:val="uk-UA"/>
        </w:rPr>
        <w:t>机关及所属事业单位的收支包含在部门预算中</w:t>
      </w:r>
      <w:r>
        <w:rPr>
          <w:rFonts w:hint="eastAsia" w:ascii="宋体" w:hAnsi="宋体" w:eastAsia="宋体" w:cs="宋体"/>
          <w:color w:val="000000"/>
          <w:sz w:val="28"/>
          <w:lang w:val="uk-UA"/>
        </w:rPr>
        <w:t>。</w:t>
      </w:r>
    </w:p>
    <w:p>
      <w:pPr>
        <w:pStyle w:val="16"/>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lang w:eastAsia="zh-CN"/>
        </w:rPr>
      </w:pPr>
      <w:r>
        <w:rPr>
          <w:rFonts w:hint="eastAsia" w:ascii="仿宋_GB2312" w:hAnsi="宋体" w:eastAsia="仿宋_GB2312" w:cs="宋体"/>
          <w:color w:val="000000"/>
          <w:sz w:val="28"/>
          <w:lang w:eastAsia="zh-CN"/>
        </w:rPr>
        <w:t>机关运行经费安排</w:t>
      </w:r>
      <w:r>
        <w:rPr>
          <w:rFonts w:hint="eastAsia" w:ascii="仿宋_GB2312" w:hAnsi="宋体" w:eastAsia="仿宋_GB2312" w:cs="宋体"/>
          <w:color w:val="000000"/>
          <w:sz w:val="28"/>
          <w:lang w:val="uk-UA"/>
        </w:rPr>
        <w:t>支出</w:t>
      </w:r>
      <w:r>
        <w:rPr>
          <w:rFonts w:hint="eastAsia" w:ascii="仿宋_GB2312" w:eastAsia="仿宋_GB2312"/>
          <w:color w:val="000000"/>
          <w:sz w:val="28"/>
          <w:lang w:eastAsia="zh-CN"/>
        </w:rPr>
        <w:t>20.55</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，主要用于单位日常办公运转所需支出。包括：</w:t>
      </w:r>
      <w:r>
        <w:rPr>
          <w:rFonts w:hint="eastAsia" w:ascii="仿宋_GB2312" w:hAnsi="宋体" w:eastAsia="仿宋_GB2312" w:cs="宋体"/>
          <w:color w:val="000000"/>
          <w:sz w:val="28"/>
          <w:lang w:val="uk-UA"/>
        </w:rPr>
        <w:t>办公费</w:t>
      </w:r>
      <w:r>
        <w:rPr>
          <w:rFonts w:hint="eastAsia" w:ascii="仿宋_GB2312" w:eastAsia="仿宋_GB2312"/>
          <w:color w:val="000000"/>
          <w:sz w:val="28"/>
          <w:lang w:eastAsia="zh-CN"/>
        </w:rPr>
        <w:t>3.50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邮电费</w:t>
      </w:r>
      <w:r>
        <w:rPr>
          <w:rFonts w:hint="eastAsia" w:ascii="仿宋_GB2312" w:hAnsi="宋体" w:eastAsia="仿宋_GB2312" w:cs="宋体"/>
          <w:color w:val="000000"/>
          <w:sz w:val="28"/>
          <w:lang w:val="uk-UA" w:eastAsia="zh-CN"/>
        </w:rPr>
        <w:t>6.05</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工会经费</w:t>
      </w:r>
      <w:r>
        <w:rPr>
          <w:rFonts w:hint="eastAsia" w:ascii="仿宋_GB2312" w:hAnsi="宋体" w:eastAsia="仿宋_GB2312" w:cs="宋体"/>
          <w:color w:val="000000"/>
          <w:sz w:val="28"/>
          <w:lang w:val="uk-UA" w:eastAsia="zh-CN"/>
        </w:rPr>
        <w:t>2.14</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福利费</w:t>
      </w:r>
      <w:r>
        <w:rPr>
          <w:rFonts w:hint="eastAsia" w:ascii="仿宋_GB2312" w:hAnsi="宋体" w:eastAsia="仿宋_GB2312" w:cs="宋体"/>
          <w:color w:val="000000"/>
          <w:sz w:val="28"/>
          <w:lang w:val="uk-UA" w:eastAsia="zh-CN"/>
        </w:rPr>
        <w:t>1.97</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其他交通费用</w:t>
      </w:r>
      <w:r>
        <w:rPr>
          <w:rFonts w:hint="eastAsia" w:ascii="仿宋_GB2312" w:hAnsi="宋体" w:eastAsia="仿宋_GB2312" w:cs="宋体"/>
          <w:color w:val="000000"/>
          <w:sz w:val="28"/>
          <w:lang w:val="uk-UA" w:eastAsia="zh-CN"/>
        </w:rPr>
        <w:t>6.56</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其他商品和服务支出</w:t>
      </w:r>
      <w:r>
        <w:rPr>
          <w:rFonts w:hint="eastAsia" w:ascii="仿宋_GB2312" w:hAnsi="宋体" w:eastAsia="仿宋_GB2312" w:cs="宋体"/>
          <w:color w:val="000000"/>
          <w:sz w:val="28"/>
          <w:lang w:val="uk-UA" w:eastAsia="zh-CN"/>
        </w:rPr>
        <w:t>0.33</w:t>
      </w:r>
      <w:r>
        <w:rPr>
          <w:rFonts w:hint="eastAsia" w:ascii="仿宋_GB2312" w:hAnsi="宋体" w:eastAsia="仿宋_GB2312" w:cs="宋体"/>
          <w:color w:val="000000"/>
          <w:sz w:val="28"/>
          <w:lang w:val="uk-UA"/>
        </w:rPr>
        <w:t>万元</w:t>
      </w:r>
      <w:r>
        <w:rPr>
          <w:rFonts w:hint="eastAsia" w:ascii="宋体" w:hAnsi="宋体" w:eastAsia="宋体" w:cs="宋体"/>
          <w:color w:val="000000"/>
          <w:sz w:val="28"/>
          <w:lang w:eastAsia="zh-CN"/>
        </w:rPr>
        <w:t>。</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ind w:firstLine="560" w:firstLineChars="200"/>
        <w:rPr>
          <w:rFonts w:ascii="仿宋_GB2312" w:eastAsia="仿宋_GB2312"/>
          <w:color w:val="000000"/>
          <w:sz w:val="28"/>
          <w:lang w:eastAsia="zh-CN"/>
        </w:rPr>
      </w:pPr>
      <w:r>
        <w:rPr>
          <w:rFonts w:hint="eastAsia" w:ascii="仿宋_GB2312" w:eastAsia="仿宋_GB2312"/>
          <w:color w:val="000000"/>
          <w:sz w:val="28"/>
          <w:lang w:eastAsia="zh-CN"/>
        </w:rPr>
        <w:t>2024</w:t>
      </w:r>
      <w:r>
        <w:rPr>
          <w:rFonts w:hint="eastAsia" w:ascii="仿宋_GB2312" w:hAnsi="宋体" w:eastAsia="仿宋_GB2312" w:cs="宋体"/>
          <w:color w:val="000000"/>
          <w:sz w:val="28"/>
          <w:lang w:eastAsia="zh-CN"/>
        </w:rPr>
        <w:t>年，我部门财政拨款</w:t>
      </w:r>
      <w:r>
        <w:rPr>
          <w:rFonts w:hint="eastAsia" w:ascii="仿宋_GB2312" w:eastAsia="仿宋_GB2312"/>
          <w:color w:val="000000"/>
          <w:sz w:val="28"/>
          <w:lang w:eastAsia="zh-CN"/>
        </w:rPr>
        <w:t>“</w:t>
      </w:r>
      <w:r>
        <w:rPr>
          <w:rFonts w:hint="eastAsia" w:ascii="仿宋_GB2312" w:hAnsi="宋体" w:eastAsia="仿宋_GB2312" w:cs="宋体"/>
          <w:color w:val="000000"/>
          <w:sz w:val="28"/>
          <w:lang w:eastAsia="zh-CN"/>
        </w:rPr>
        <w:t>三公</w:t>
      </w:r>
      <w:r>
        <w:rPr>
          <w:rFonts w:hint="eastAsia" w:ascii="仿宋_GB2312" w:eastAsia="仿宋_GB2312"/>
          <w:color w:val="000000"/>
          <w:sz w:val="28"/>
          <w:lang w:eastAsia="zh-CN"/>
        </w:rPr>
        <w:t>”</w:t>
      </w:r>
      <w:r>
        <w:rPr>
          <w:rFonts w:hint="eastAsia" w:ascii="仿宋_GB2312" w:hAnsi="宋体" w:eastAsia="仿宋_GB2312" w:cs="宋体"/>
          <w:color w:val="000000"/>
          <w:sz w:val="28"/>
          <w:lang w:eastAsia="zh-CN"/>
        </w:rPr>
        <w:t>经费预算安排</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万元,与</w:t>
      </w:r>
      <w:r>
        <w:rPr>
          <w:rFonts w:hint="eastAsia" w:ascii="仿宋_GB2312" w:eastAsia="仿宋_GB2312"/>
          <w:color w:val="000000"/>
          <w:sz w:val="28"/>
          <w:lang w:eastAsia="zh-CN"/>
        </w:rPr>
        <w:t>2023</w:t>
      </w:r>
      <w:r>
        <w:rPr>
          <w:rFonts w:hint="eastAsia" w:ascii="仿宋_GB2312" w:hAnsi="宋体" w:eastAsia="仿宋_GB2312" w:cs="宋体"/>
          <w:color w:val="000000"/>
          <w:sz w:val="28"/>
          <w:lang w:eastAsia="zh-CN"/>
        </w:rPr>
        <w:t>年相比无增加。</w:t>
      </w:r>
    </w:p>
    <w:p>
      <w:pPr>
        <w:pStyle w:val="18"/>
      </w:pPr>
    </w:p>
    <w:p>
      <w:pPr>
        <w:spacing w:before="10" w:after="10" w:line="360" w:lineRule="auto"/>
        <w:ind w:firstLine="640"/>
        <w:outlineLvl w:val="2"/>
      </w:pPr>
      <w:bookmarkStart w:id="10" w:name="_Toc_3_3_0000000014"/>
      <w:r>
        <w:rPr>
          <w:rFonts w:ascii="黑体" w:hAnsi="黑体" w:eastAsia="黑体" w:cs="黑体"/>
          <w:color w:val="000000"/>
          <w:sz w:val="32"/>
        </w:rPr>
        <w:t>五、部门整体绩效目标</w:t>
      </w:r>
      <w:bookmarkEnd w:id="10"/>
    </w:p>
    <w:p>
      <w:pPr>
        <w:spacing w:line="500" w:lineRule="exact"/>
        <w:ind w:firstLine="560"/>
      </w:pPr>
      <w:r>
        <w:rPr>
          <w:rFonts w:eastAsia="方正仿宋_GBK"/>
          <w:color w:val="000000"/>
          <w:sz w:val="28"/>
        </w:rPr>
        <w:t>（一）总体绩效目标</w:t>
      </w:r>
    </w:p>
    <w:p>
      <w:pPr>
        <w:pStyle w:val="19"/>
      </w:pPr>
      <w:r>
        <w:t>贯彻执行党和国家的法律、法规、政策，在区委、区政府领导下开展工作。一是扎实开展服务企业工作：加强与区金融办和金融机构之间的合作，及时对有资金需求的企业进行业务对接，帮助企业破解融资难题。二是大力推进科技型中小企业认定工作：按照科技型中小企业认定条件对在册企业进行筛选，积极协助企业开展申报工作，做好到期企业的复审工作。三是做好企业培育工作：注重对小微基地的发掘和政策指导，指导基地企业申报省级双创基地培育入库和评选工作，让基地获得优惠的国家产业政策支持；做好专精特新企业服务工作，加强日常政策宣传和业务指导，组织辖区内符合条件的企业申报省级专精特新中小企业、示范企业，国家级小巨人及骨干企业工作，争取资金支持。四是认真做好科技成果直通车活动：通过举办直通车活动，征集企业技术需求，搭建校企业合作桥梁，促进科技成果在我区转化落地；开展“赶科普大集，送科技下乡”、“科普进社区”等活动，进一步提高广大群众的科学文化素质；积极组织科技特派员开展技术培训和技术指导，提升农民生产技术水平，促进农户增产增收。</w:t>
      </w:r>
    </w:p>
    <w:p>
      <w:pPr>
        <w:spacing w:line="500" w:lineRule="exact"/>
        <w:ind w:firstLine="560"/>
      </w:pPr>
      <w:r>
        <w:rPr>
          <w:rFonts w:eastAsia="方正仿宋_GBK"/>
          <w:color w:val="000000"/>
          <w:sz w:val="28"/>
        </w:rPr>
        <w:t>（二）分项绩效目标</w:t>
      </w:r>
    </w:p>
    <w:p>
      <w:pPr>
        <w:pStyle w:val="20"/>
      </w:pPr>
      <w:r>
        <w:t>一、日常保障及运维工作</w:t>
      </w:r>
    </w:p>
    <w:p>
      <w:pPr>
        <w:pStyle w:val="20"/>
      </w:pPr>
      <w:r>
        <w:t>1、保障人员工资及时发放，按月及时足额发放人数=23人；</w:t>
      </w:r>
    </w:p>
    <w:p>
      <w:pPr>
        <w:pStyle w:val="20"/>
      </w:pPr>
      <w:r>
        <w:t>2、保障公用设备正常运行，保证工作正常运行；</w:t>
      </w:r>
    </w:p>
    <w:p>
      <w:pPr>
        <w:pStyle w:val="20"/>
      </w:pPr>
      <w:r>
        <w:t>3、做好上传下达，保证工作顺利开展。</w:t>
      </w:r>
    </w:p>
    <w:p>
      <w:pPr>
        <w:pStyle w:val="20"/>
      </w:pPr>
      <w:r>
        <w:t>二、科普宣传和科技下乡</w:t>
      </w:r>
    </w:p>
    <w:p>
      <w:pPr>
        <w:pStyle w:val="20"/>
      </w:pPr>
      <w:r>
        <w:t>1、开展科技活动周及科普宣传活动和科技下乡，开展科技活动周及科普进社区、科技下乡等的次数≥10次；=100%；</w:t>
      </w:r>
    </w:p>
    <w:p>
      <w:pPr>
        <w:pStyle w:val="20"/>
      </w:pPr>
      <w:r>
        <w:t>2、</w:t>
      </w:r>
      <w:r>
        <w:tab/>
      </w:r>
      <w:r>
        <w:t>激发全民学科学，用科学的能力，开发科普宣传工作完成率；</w:t>
      </w:r>
    </w:p>
    <w:p>
      <w:pPr>
        <w:pStyle w:val="20"/>
      </w:pPr>
      <w:r>
        <w:t>3、提升企业科技创新能力。</w:t>
      </w:r>
    </w:p>
    <w:p>
      <w:pPr>
        <w:pStyle w:val="20"/>
      </w:pPr>
      <w:r>
        <w:t>三、培育扶持规上工业企业工作</w:t>
      </w:r>
    </w:p>
    <w:p>
      <w:pPr>
        <w:pStyle w:val="20"/>
      </w:pPr>
      <w:r>
        <w:t>1、组织产业集群、行业龙头企业参加光伏展、工博展等国内专业性展会，支出预算成本控制≤50万元；</w:t>
      </w:r>
    </w:p>
    <w:p>
      <w:pPr>
        <w:pStyle w:val="20"/>
      </w:pPr>
      <w:r>
        <w:t>2、组织民营企业、中小企业进行生产经营、产业政策等各类培训成本控制≤30万元；</w:t>
      </w:r>
    </w:p>
    <w:p>
      <w:pPr>
        <w:pStyle w:val="20"/>
      </w:pPr>
      <w:r>
        <w:t>3、支持科技型企业科研项目开发，申报高新技术企业数量≥15家。</w:t>
      </w:r>
    </w:p>
    <w:p>
      <w:pPr>
        <w:spacing w:line="500" w:lineRule="exact"/>
        <w:ind w:firstLine="560"/>
      </w:pPr>
      <w:r>
        <w:rPr>
          <w:rFonts w:eastAsia="方正仿宋_GBK"/>
          <w:color w:val="000000"/>
          <w:sz w:val="28"/>
        </w:rPr>
        <w:t>（三）工作保障措施</w:t>
      </w:r>
    </w:p>
    <w:p>
      <w:pPr>
        <w:pStyle w:val="21"/>
      </w:pPr>
      <w:r>
        <w:t>1、完善制度建设：进一步落实预算绩效管理制度、资金管理办法、工作保障等相关制度，为全年有序开展各项工作奠定制度基础。</w:t>
      </w:r>
    </w:p>
    <w:p>
      <w:pPr>
        <w:pStyle w:val="21"/>
      </w:pPr>
      <w:r>
        <w:t>2、加强支出管理：针对我单位项目多、资金支付流程复杂的特点，我单位进一步完善了相关制度，在保障工作质量的同时提高了工作效率。我单位召开培训，提高业务人员对《内部控制手册》涉及的采购、付款审批相关流程和制度的理解，实现内部控制全覆盖。我单位通过优化支出结构、编细编实预算，加快履行政府采购手续，尽快启动项目，及时支付资金，确保支出进度达标。</w:t>
      </w:r>
    </w:p>
    <w:p>
      <w:pPr>
        <w:pStyle w:val="21"/>
      </w:pPr>
      <w:r>
        <w:t>3、加强绩效运行监控：按照要求开展绩效运转监控，发现问题及时采取措施，确保绩效目标如期质保实现。预算绩效管理工作纳入部门考核，自评结果与年度预算安排挂钩，建立“优胜劣汰”的激励约束机制”。</w:t>
      </w:r>
    </w:p>
    <w:p>
      <w:pPr>
        <w:pStyle w:val="21"/>
      </w:pPr>
      <w:r>
        <w:t>4、做好绩效自评：按照要求，开展上年度部门预算绩效自评和重点评价工作，对评价中发现的问题及时整改，调整优化支出结构，提高财政资金使用效益。严格按照绩效评估管理办法的有关规定开展事前、事中和事后监督，定期开展绩效运行监控。进一步完善绩效目标，确保绩效目标和具体指标明确、可量化、可考核。</w:t>
      </w:r>
    </w:p>
    <w:p>
      <w:pPr>
        <w:pStyle w:val="21"/>
      </w:pPr>
      <w:r>
        <w:t>5、规范财务资产管理：完善财务管理制度、严格审批程序，加强固定资产登记、使用和报废处置管理，做到支出合理、物尽其用。做好采购和建设项目管理，确保物资质量、工程质量能够满足实际需要并符合有关规定。</w:t>
      </w:r>
    </w:p>
    <w:p>
      <w:pPr>
        <w:pStyle w:val="21"/>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sectPr>
          <w:pgSz w:w="16840" w:h="11900" w:orient="landscape"/>
          <w:pgMar w:top="1361" w:right="1020" w:bottom="1361" w:left="1020" w:header="720" w:footer="720" w:gutter="0"/>
          <w:cols w:space="720" w:num="1"/>
        </w:sectPr>
      </w:pPr>
      <w:r>
        <w:t>7、加强宣传培训调研：加强人员培训，提高本单位职工业务素质；加强调研，提出优化财政资金配置、提高资金使用效益的意见；加大宣传力度，强化预算绩效管理意识，促进预算绩效管理水平进一步提升。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5"/>
      <w:r>
        <w:rPr>
          <w:rFonts w:ascii="黑体" w:hAnsi="黑体" w:eastAsia="黑体" w:cs="黑体"/>
          <w:color w:val="000000"/>
          <w:sz w:val="32"/>
        </w:rPr>
        <w:t>六、部门主管专项资金预算安排情况及绩效目标</w:t>
      </w:r>
      <w:bookmarkEnd w:id="11"/>
    </w:p>
    <w:p>
      <w:pPr>
        <w:spacing w:before="10" w:after="10" w:line="360" w:lineRule="auto"/>
        <w:ind w:firstLine="640"/>
        <w:outlineLvl w:val="2"/>
        <w:rPr>
          <w:rFonts w:ascii="仿宋_GB2312" w:eastAsiaTheme="minorEastAsia"/>
          <w:sz w:val="28"/>
          <w:szCs w:val="28"/>
          <w:lang w:eastAsia="zh-CN"/>
        </w:rPr>
      </w:pPr>
      <w:r>
        <w:rPr>
          <w:rFonts w:hint="eastAsia" w:ascii="仿宋_GB2312" w:hAnsi="宋体" w:eastAsia="仿宋_GB2312" w:cs="宋体"/>
          <w:color w:val="000000"/>
          <w:sz w:val="28"/>
          <w:szCs w:val="28"/>
          <w:lang w:val="uk-UA"/>
        </w:rPr>
        <w:t>秦皇岛市海港区</w:t>
      </w:r>
      <w:r>
        <w:rPr>
          <w:rFonts w:hint="eastAsia" w:ascii="仿宋_GB2312" w:hAnsi="宋体" w:eastAsia="仿宋_GB2312" w:cs="宋体"/>
          <w:sz w:val="28"/>
          <w:szCs w:val="28"/>
        </w:rPr>
        <w:t>科技和工业信息化局</w:t>
      </w:r>
      <w:r>
        <w:rPr>
          <w:rFonts w:hint="eastAsia" w:ascii="仿宋_GB2312" w:eastAsia="仿宋_GB2312"/>
          <w:color w:val="000000"/>
          <w:sz w:val="28"/>
          <w:lang w:eastAsia="zh-CN"/>
        </w:rPr>
        <w:t>无专项资金绩效目标预算</w:t>
      </w:r>
      <w:r>
        <w:rPr>
          <w:rFonts w:hint="eastAsia" w:eastAsiaTheme="minorEastAsia"/>
          <w:color w:val="000000"/>
          <w:sz w:val="28"/>
          <w:lang w:eastAsia="zh-CN"/>
        </w:rPr>
        <w:t>。</w:t>
      </w:r>
    </w:p>
    <w:p>
      <w:pPr>
        <w:spacing w:before="10" w:after="10" w:line="360" w:lineRule="auto"/>
        <w:outlineLvl w:val="2"/>
        <w:rPr>
          <w:rFonts w:hint="eastAsia"/>
          <w:lang w:eastAsia="zh-CN"/>
        </w:rPr>
        <w:sectPr>
          <w:pgSz w:w="16840" w:h="11900" w:orient="landscape"/>
          <w:pgMar w:top="1361" w:right="1020" w:bottom="1134" w:left="1020" w:header="720" w:footer="720" w:gutter="0"/>
          <w:cols w:space="720" w:num="1"/>
        </w:sectPr>
      </w:pPr>
      <w:bookmarkStart w:id="17" w:name="_GoBack"/>
      <w:bookmarkEnd w:id="17"/>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2" w:name="_Toc_3_3_0000000016"/>
      <w:r>
        <w:rPr>
          <w:rFonts w:ascii="黑体" w:hAnsi="黑体" w:eastAsia="黑体" w:cs="黑体"/>
          <w:color w:val="000000"/>
          <w:sz w:val="32"/>
        </w:rPr>
        <w:t>七、部门项目预算安排情况及绩效目标</w:t>
      </w:r>
      <w:bookmarkEnd w:id="12"/>
    </w:p>
    <w:p>
      <w:pPr>
        <w:ind w:firstLine="560"/>
      </w:pPr>
      <w:r>
        <w:rPr>
          <w:rFonts w:ascii="方正仿宋_GBK" w:hAnsi="方正仿宋_GBK" w:eastAsia="方正仿宋_GBK" w:cs="方正仿宋_GBK"/>
          <w:color w:val="000000"/>
          <w:sz w:val="28"/>
        </w:rPr>
        <w:t>1、（上级）秦财教【2023】373号-下达2023年支持市县科技创新和科学普及专项资金（县区科技创新能力提升）预算绩效目标表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13030223P00JD2G110036</w:t>
            </w:r>
          </w:p>
        </w:tc>
        <w:tc>
          <w:tcPr>
            <w:tcW w:w="2835" w:type="dxa"/>
            <w:vAlign w:val="center"/>
          </w:tcPr>
          <w:p>
            <w:pPr>
              <w:pStyle w:val="8"/>
            </w:pPr>
            <w:r>
              <w:t>项目名称</w:t>
            </w:r>
          </w:p>
        </w:tc>
        <w:tc>
          <w:tcPr>
            <w:tcW w:w="6094" w:type="dxa"/>
            <w:gridSpan w:val="3"/>
            <w:vAlign w:val="center"/>
          </w:tcPr>
          <w:p>
            <w:pPr>
              <w:pStyle w:val="10"/>
            </w:pPr>
            <w:r>
              <w:t>（上级）秦财教【2023】373号-下达2023年支持市县科技创新和科学普及专项资金（县区科技创新能力提升）预算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45.00</w:t>
            </w:r>
          </w:p>
        </w:tc>
        <w:tc>
          <w:tcPr>
            <w:tcW w:w="2835" w:type="dxa"/>
            <w:vAlign w:val="center"/>
          </w:tcPr>
          <w:p>
            <w:pPr>
              <w:pStyle w:val="8"/>
            </w:pPr>
            <w:r>
              <w:t>其中：财政    资金</w:t>
            </w:r>
          </w:p>
        </w:tc>
        <w:tc>
          <w:tcPr>
            <w:tcW w:w="2551" w:type="dxa"/>
            <w:vAlign w:val="center"/>
          </w:tcPr>
          <w:p>
            <w:pPr>
              <w:pStyle w:val="10"/>
            </w:pPr>
            <w:r>
              <w:t>45.00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用于支持县区提升县域科技创新能力。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50%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1.实施县域科技创新能力提升行动。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开展科技成果直通车次数</w:t>
            </w:r>
          </w:p>
        </w:tc>
        <w:tc>
          <w:tcPr>
            <w:tcW w:w="5386" w:type="dxa"/>
            <w:vAlign w:val="center"/>
          </w:tcPr>
          <w:p>
            <w:pPr>
              <w:pStyle w:val="10"/>
            </w:pPr>
            <w:r>
              <w:t>每个县区至少开展一次活动</w:t>
            </w:r>
          </w:p>
        </w:tc>
        <w:tc>
          <w:tcPr>
            <w:tcW w:w="2268" w:type="dxa"/>
            <w:vAlign w:val="center"/>
          </w:tcPr>
          <w:p>
            <w:pPr>
              <w:pStyle w:val="10"/>
            </w:pPr>
            <w:r>
              <w:t>≥1次</w:t>
            </w:r>
          </w:p>
        </w:tc>
        <w:tc>
          <w:tcPr>
            <w:tcW w:w="1276" w:type="dxa"/>
            <w:vAlign w:val="center"/>
          </w:tcPr>
          <w:p>
            <w:pPr>
              <w:pStyle w:val="10"/>
            </w:pPr>
            <w:r>
              <w:t>市委督查方案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高新技术企业申报成功率</w:t>
            </w:r>
          </w:p>
        </w:tc>
        <w:tc>
          <w:tcPr>
            <w:tcW w:w="5386" w:type="dxa"/>
            <w:vAlign w:val="center"/>
          </w:tcPr>
          <w:p>
            <w:pPr>
              <w:pStyle w:val="10"/>
            </w:pPr>
            <w:r>
              <w:t>申报数的通过情况</w:t>
            </w:r>
          </w:p>
        </w:tc>
        <w:tc>
          <w:tcPr>
            <w:tcW w:w="2268" w:type="dxa"/>
            <w:vAlign w:val="center"/>
          </w:tcPr>
          <w:p>
            <w:pPr>
              <w:pStyle w:val="10"/>
            </w:pPr>
            <w:r>
              <w:t>≥30%</w:t>
            </w:r>
          </w:p>
        </w:tc>
        <w:tc>
          <w:tcPr>
            <w:tcW w:w="1276" w:type="dxa"/>
            <w:vAlign w:val="center"/>
          </w:tcPr>
          <w:p>
            <w:pPr>
              <w:pStyle w:val="10"/>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2023年年底前完成</w:t>
            </w:r>
          </w:p>
        </w:tc>
        <w:tc>
          <w:tcPr>
            <w:tcW w:w="5386" w:type="dxa"/>
            <w:vAlign w:val="center"/>
          </w:tcPr>
          <w:p>
            <w:pPr>
              <w:pStyle w:val="10"/>
            </w:pPr>
            <w:r>
              <w:t>年底前完成既定指标</w:t>
            </w:r>
          </w:p>
        </w:tc>
        <w:tc>
          <w:tcPr>
            <w:tcW w:w="2268" w:type="dxa"/>
            <w:vAlign w:val="center"/>
          </w:tcPr>
          <w:p>
            <w:pPr>
              <w:pStyle w:val="10"/>
            </w:pPr>
            <w:r>
              <w:t>2023年12月31日前</w:t>
            </w:r>
          </w:p>
        </w:tc>
        <w:tc>
          <w:tcPr>
            <w:tcW w:w="1276" w:type="dxa"/>
            <w:vAlign w:val="center"/>
          </w:tcPr>
          <w:p>
            <w:pPr>
              <w:pStyle w:val="10"/>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经费支出</w:t>
            </w:r>
          </w:p>
        </w:tc>
        <w:tc>
          <w:tcPr>
            <w:tcW w:w="5386" w:type="dxa"/>
            <w:vAlign w:val="center"/>
          </w:tcPr>
          <w:p>
            <w:pPr>
              <w:pStyle w:val="10"/>
            </w:pPr>
            <w:r>
              <w:t>经费支出</w:t>
            </w:r>
          </w:p>
        </w:tc>
        <w:tc>
          <w:tcPr>
            <w:tcW w:w="2268" w:type="dxa"/>
            <w:vAlign w:val="center"/>
          </w:tcPr>
          <w:p>
            <w:pPr>
              <w:pStyle w:val="10"/>
            </w:pPr>
            <w:r>
              <w:t>≤45万元</w:t>
            </w:r>
          </w:p>
        </w:tc>
        <w:tc>
          <w:tcPr>
            <w:tcW w:w="1276" w:type="dxa"/>
            <w:vAlign w:val="center"/>
          </w:tcPr>
          <w:p>
            <w:pPr>
              <w:pStyle w:val="10"/>
            </w:pPr>
            <w:r>
              <w:t>工作要点、督查方案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提高企业科技创新能力</w:t>
            </w:r>
          </w:p>
        </w:tc>
        <w:tc>
          <w:tcPr>
            <w:tcW w:w="5386" w:type="dxa"/>
            <w:vAlign w:val="center"/>
          </w:tcPr>
          <w:p>
            <w:pPr>
              <w:pStyle w:val="10"/>
            </w:pPr>
            <w:r>
              <w:t>提高企业科技创新能力</w:t>
            </w:r>
          </w:p>
        </w:tc>
        <w:tc>
          <w:tcPr>
            <w:tcW w:w="2268" w:type="dxa"/>
            <w:vAlign w:val="center"/>
          </w:tcPr>
          <w:p>
            <w:pPr>
              <w:pStyle w:val="10"/>
            </w:pPr>
            <w:r>
              <w:t>比上年所有提高</w:t>
            </w:r>
          </w:p>
        </w:tc>
        <w:tc>
          <w:tcPr>
            <w:tcW w:w="1276" w:type="dxa"/>
            <w:vAlign w:val="center"/>
          </w:tcPr>
          <w:p>
            <w:pPr>
              <w:pStyle w:val="10"/>
            </w:pPr>
            <w:r>
              <w:t>工作要点、督查方案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成果转化数</w:t>
            </w:r>
          </w:p>
        </w:tc>
        <w:tc>
          <w:tcPr>
            <w:tcW w:w="5386" w:type="dxa"/>
            <w:vAlign w:val="center"/>
          </w:tcPr>
          <w:p>
            <w:pPr>
              <w:pStyle w:val="10"/>
            </w:pPr>
            <w:r>
              <w:t>成果转化数量</w:t>
            </w:r>
          </w:p>
        </w:tc>
        <w:tc>
          <w:tcPr>
            <w:tcW w:w="2268" w:type="dxa"/>
            <w:vAlign w:val="center"/>
          </w:tcPr>
          <w:p>
            <w:pPr>
              <w:pStyle w:val="10"/>
            </w:pPr>
            <w:r>
              <w:t>≥100项</w:t>
            </w:r>
          </w:p>
        </w:tc>
        <w:tc>
          <w:tcPr>
            <w:tcW w:w="1276" w:type="dxa"/>
            <w:vAlign w:val="center"/>
          </w:tcPr>
          <w:p>
            <w:pPr>
              <w:pStyle w:val="10"/>
            </w:pPr>
            <w:r>
              <w:t>工作要点、督查方案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提升县区科技部门影响力</w:t>
            </w:r>
          </w:p>
        </w:tc>
        <w:tc>
          <w:tcPr>
            <w:tcW w:w="5386" w:type="dxa"/>
            <w:vAlign w:val="center"/>
          </w:tcPr>
          <w:p>
            <w:pPr>
              <w:pStyle w:val="10"/>
            </w:pPr>
            <w:r>
              <w:t>提升县区科技部门影响力</w:t>
            </w:r>
          </w:p>
        </w:tc>
        <w:tc>
          <w:tcPr>
            <w:tcW w:w="2268" w:type="dxa"/>
            <w:vAlign w:val="center"/>
          </w:tcPr>
          <w:p>
            <w:pPr>
              <w:pStyle w:val="10"/>
            </w:pPr>
            <w:r>
              <w:t>服务对象对政策知晓情况</w:t>
            </w:r>
          </w:p>
        </w:tc>
        <w:tc>
          <w:tcPr>
            <w:tcW w:w="1276" w:type="dxa"/>
            <w:vAlign w:val="center"/>
          </w:tcPr>
          <w:p>
            <w:pPr>
              <w:pStyle w:val="10"/>
            </w:pPr>
            <w:r>
              <w:t>工作要点、督查方案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工作要点、督查方案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2、科工专项工作经费（包含科技宣讲及科普经费）绩效目标表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13030224P00308P12621P</w:t>
            </w:r>
          </w:p>
        </w:tc>
        <w:tc>
          <w:tcPr>
            <w:tcW w:w="2835" w:type="dxa"/>
            <w:vAlign w:val="center"/>
          </w:tcPr>
          <w:p>
            <w:pPr>
              <w:pStyle w:val="8"/>
            </w:pPr>
            <w:r>
              <w:t>项目名称</w:t>
            </w:r>
          </w:p>
        </w:tc>
        <w:tc>
          <w:tcPr>
            <w:tcW w:w="6094" w:type="dxa"/>
            <w:gridSpan w:val="3"/>
            <w:vAlign w:val="center"/>
          </w:tcPr>
          <w:p>
            <w:pPr>
              <w:pStyle w:val="10"/>
            </w:pPr>
            <w:r>
              <w:t>科工专项工作经费（包含科技宣讲及科普经费）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对中小企业和民营经济促进工作进行指导、综合协调和监督检查，会同有关部门拟订促进中小企业发展和民营 经济发展的相关政策和措施并组织实施，协调解决有关重大问题；科技工信各类政策、项目的跑办对接工作。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1.服务企业，推动企业高质量发展。</w:t>
            </w:r>
          </w:p>
          <w:p>
            <w:pPr>
              <w:pStyle w:val="10"/>
            </w:pPr>
            <w:r>
              <w:t>2.开展政策宣讲培训，提升企业核心竞争力。</w:t>
            </w:r>
          </w:p>
          <w:p>
            <w:pPr>
              <w:pStyle w:val="10"/>
            </w:pPr>
            <w:r>
              <w:t>3.帮助争取政策红利，降低企业成本。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开展政策宣传培训次数</w:t>
            </w:r>
          </w:p>
        </w:tc>
        <w:tc>
          <w:tcPr>
            <w:tcW w:w="5386" w:type="dxa"/>
            <w:vAlign w:val="center"/>
          </w:tcPr>
          <w:p>
            <w:pPr>
              <w:pStyle w:val="10"/>
            </w:pPr>
            <w:r>
              <w:t>为辖区工业企业、科技企业开展专业培训</w:t>
            </w:r>
          </w:p>
        </w:tc>
        <w:tc>
          <w:tcPr>
            <w:tcW w:w="2268" w:type="dxa"/>
            <w:vAlign w:val="center"/>
          </w:tcPr>
          <w:p>
            <w:pPr>
              <w:pStyle w:val="10"/>
            </w:pPr>
            <w:r>
              <w:t>≥20次</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外出学习考察对接次数</w:t>
            </w:r>
          </w:p>
        </w:tc>
        <w:tc>
          <w:tcPr>
            <w:tcW w:w="5386" w:type="dxa"/>
            <w:vAlign w:val="center"/>
          </w:tcPr>
          <w:p>
            <w:pPr>
              <w:pStyle w:val="10"/>
            </w:pPr>
            <w:r>
              <w:t>外出学习考察费用，与高校、科研院所等部门开展系列对接</w:t>
            </w:r>
          </w:p>
        </w:tc>
        <w:tc>
          <w:tcPr>
            <w:tcW w:w="2268" w:type="dxa"/>
            <w:vAlign w:val="center"/>
          </w:tcPr>
          <w:p>
            <w:pPr>
              <w:pStyle w:val="10"/>
            </w:pPr>
            <w:r>
              <w:t>≥6次</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外出学习考察，与高校、科研院所等部门开展系列对接活动完成率</w:t>
            </w:r>
          </w:p>
        </w:tc>
        <w:tc>
          <w:tcPr>
            <w:tcW w:w="5386" w:type="dxa"/>
            <w:vAlign w:val="center"/>
          </w:tcPr>
          <w:p>
            <w:pPr>
              <w:pStyle w:val="10"/>
            </w:pPr>
            <w:r>
              <w:t>聘请相关技术人员进行指导，对接上级部门，培训企业人员不少于2万人</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聘请技术指导帮助企业解决需求满意度</w:t>
            </w:r>
          </w:p>
        </w:tc>
        <w:tc>
          <w:tcPr>
            <w:tcW w:w="5386" w:type="dxa"/>
            <w:vAlign w:val="center"/>
          </w:tcPr>
          <w:p>
            <w:pPr>
              <w:pStyle w:val="10"/>
            </w:pPr>
            <w:r>
              <w:t>邀请专业技术指导企业解决难题</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2014年12月31日前完成任务</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跑办对接工作安排</w:t>
            </w:r>
          </w:p>
        </w:tc>
        <w:tc>
          <w:tcPr>
            <w:tcW w:w="5386" w:type="dxa"/>
            <w:vAlign w:val="center"/>
          </w:tcPr>
          <w:p>
            <w:pPr>
              <w:pStyle w:val="10"/>
            </w:pPr>
            <w:r>
              <w:t>实际支出金额控制在预算范围内</w:t>
            </w:r>
          </w:p>
        </w:tc>
        <w:tc>
          <w:tcPr>
            <w:tcW w:w="2268" w:type="dxa"/>
            <w:vAlign w:val="center"/>
          </w:tcPr>
          <w:p>
            <w:pPr>
              <w:pStyle w:val="10"/>
            </w:pPr>
            <w:r>
              <w:t>≤50万元</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推动企业高质量发展，提升企业核心竞争力</w:t>
            </w:r>
          </w:p>
        </w:tc>
        <w:tc>
          <w:tcPr>
            <w:tcW w:w="5386" w:type="dxa"/>
            <w:vAlign w:val="center"/>
          </w:tcPr>
          <w:p>
            <w:pPr>
              <w:pStyle w:val="10"/>
            </w:pPr>
            <w:r>
              <w:t>企业创新能力提升，提升企业核心竞争力</w:t>
            </w:r>
          </w:p>
        </w:tc>
        <w:tc>
          <w:tcPr>
            <w:tcW w:w="2268" w:type="dxa"/>
            <w:vAlign w:val="center"/>
          </w:tcPr>
          <w:p>
            <w:pPr>
              <w:pStyle w:val="10"/>
            </w:pPr>
            <w:r>
              <w:t xml:space="preserve">较上年有所提高 </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调查中满意人数占调查总人数比例</w:t>
            </w:r>
          </w:p>
        </w:tc>
        <w:tc>
          <w:tcPr>
            <w:tcW w:w="2268" w:type="dxa"/>
            <w:vAlign w:val="center"/>
          </w:tcPr>
          <w:p>
            <w:pPr>
              <w:pStyle w:val="10"/>
            </w:pPr>
            <w:r>
              <w:t>≥95%</w:t>
            </w:r>
          </w:p>
        </w:tc>
        <w:tc>
          <w:tcPr>
            <w:tcW w:w="1276" w:type="dxa"/>
            <w:vAlign w:val="center"/>
          </w:tcPr>
          <w:p>
            <w:pPr>
              <w:pStyle w:val="10"/>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3、科技特派员活动经费绩效目标表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13030224P00308P126204</w:t>
            </w:r>
          </w:p>
        </w:tc>
        <w:tc>
          <w:tcPr>
            <w:tcW w:w="2835" w:type="dxa"/>
            <w:vAlign w:val="center"/>
          </w:tcPr>
          <w:p>
            <w:pPr>
              <w:pStyle w:val="8"/>
            </w:pPr>
            <w:r>
              <w:t>项目名称</w:t>
            </w:r>
          </w:p>
        </w:tc>
        <w:tc>
          <w:tcPr>
            <w:tcW w:w="6094" w:type="dxa"/>
            <w:gridSpan w:val="3"/>
            <w:vAlign w:val="center"/>
          </w:tcPr>
          <w:p>
            <w:pPr>
              <w:pStyle w:val="10"/>
            </w:pPr>
            <w:r>
              <w:t>科技特派员活动经费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科技特派员活动经费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1.开展农业技术培训，提升农户的种养殖水平；</w:t>
            </w:r>
          </w:p>
          <w:p>
            <w:pPr>
              <w:pStyle w:val="10"/>
            </w:pPr>
            <w:r>
              <w:t>2.根据企业技术需求，聘请相关技术人员进行指导和培训，提供企业技术攻关能力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技术培训的次数</w:t>
            </w:r>
          </w:p>
        </w:tc>
        <w:tc>
          <w:tcPr>
            <w:tcW w:w="5386" w:type="dxa"/>
            <w:vAlign w:val="center"/>
          </w:tcPr>
          <w:p>
            <w:pPr>
              <w:pStyle w:val="10"/>
            </w:pPr>
            <w:r>
              <w:t>技术培训的次数</w:t>
            </w:r>
          </w:p>
        </w:tc>
        <w:tc>
          <w:tcPr>
            <w:tcW w:w="2268" w:type="dxa"/>
            <w:vAlign w:val="center"/>
          </w:tcPr>
          <w:p>
            <w:pPr>
              <w:pStyle w:val="10"/>
            </w:pPr>
            <w:r>
              <w:t>≥3次</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种养殖水平提高率</w:t>
            </w:r>
          </w:p>
        </w:tc>
        <w:tc>
          <w:tcPr>
            <w:tcW w:w="5386" w:type="dxa"/>
            <w:vAlign w:val="center"/>
          </w:tcPr>
          <w:p>
            <w:pPr>
              <w:pStyle w:val="10"/>
            </w:pPr>
            <w:r>
              <w:t>种养殖水平提高率</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5386" w:type="dxa"/>
            <w:vAlign w:val="center"/>
          </w:tcPr>
          <w:p>
            <w:pPr>
              <w:pStyle w:val="10"/>
            </w:pPr>
            <w:r>
              <w:t>任务完成及时率</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预算支出金额</w:t>
            </w:r>
          </w:p>
        </w:tc>
        <w:tc>
          <w:tcPr>
            <w:tcW w:w="5386" w:type="dxa"/>
            <w:vAlign w:val="center"/>
          </w:tcPr>
          <w:p>
            <w:pPr>
              <w:pStyle w:val="10"/>
            </w:pPr>
            <w:r>
              <w:t>实际支出金额控制在预算范围内</w:t>
            </w:r>
          </w:p>
        </w:tc>
        <w:tc>
          <w:tcPr>
            <w:tcW w:w="2268" w:type="dxa"/>
            <w:vAlign w:val="center"/>
          </w:tcPr>
          <w:p>
            <w:pPr>
              <w:pStyle w:val="10"/>
            </w:pPr>
            <w:r>
              <w:t>≤5万元</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提升企业和农户的环保意识</w:t>
            </w:r>
          </w:p>
        </w:tc>
        <w:tc>
          <w:tcPr>
            <w:tcW w:w="5386" w:type="dxa"/>
            <w:vAlign w:val="center"/>
          </w:tcPr>
          <w:p>
            <w:pPr>
              <w:pStyle w:val="10"/>
            </w:pPr>
            <w:r>
              <w:t>提升企业和农户的环保意识</w:t>
            </w:r>
          </w:p>
        </w:tc>
        <w:tc>
          <w:tcPr>
            <w:tcW w:w="2268" w:type="dxa"/>
            <w:vAlign w:val="center"/>
          </w:tcPr>
          <w:p>
            <w:pPr>
              <w:pStyle w:val="10"/>
            </w:pPr>
            <w:r>
              <w:t>比上年有所提高</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提高农户收入水平</w:t>
            </w:r>
          </w:p>
        </w:tc>
        <w:tc>
          <w:tcPr>
            <w:tcW w:w="5386" w:type="dxa"/>
            <w:vAlign w:val="center"/>
          </w:tcPr>
          <w:p>
            <w:pPr>
              <w:pStyle w:val="10"/>
            </w:pPr>
            <w:r>
              <w:t>提高农户收入水平</w:t>
            </w:r>
          </w:p>
        </w:tc>
        <w:tc>
          <w:tcPr>
            <w:tcW w:w="2268" w:type="dxa"/>
            <w:vAlign w:val="center"/>
          </w:tcPr>
          <w:p>
            <w:pPr>
              <w:pStyle w:val="10"/>
            </w:pPr>
            <w:r>
              <w:t>比上年有所提高</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提升企业科技创新能力</w:t>
            </w:r>
          </w:p>
        </w:tc>
        <w:tc>
          <w:tcPr>
            <w:tcW w:w="5386" w:type="dxa"/>
            <w:vAlign w:val="center"/>
          </w:tcPr>
          <w:p>
            <w:pPr>
              <w:pStyle w:val="10"/>
            </w:pPr>
            <w:r>
              <w:t>提升企业科技创新能力</w:t>
            </w:r>
          </w:p>
        </w:tc>
        <w:tc>
          <w:tcPr>
            <w:tcW w:w="2268" w:type="dxa"/>
            <w:vAlign w:val="center"/>
          </w:tcPr>
          <w:p>
            <w:pPr>
              <w:pStyle w:val="10"/>
            </w:pPr>
            <w:r>
              <w:t>比上年有所提高</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提高农户种养殖水平</w:t>
            </w:r>
          </w:p>
        </w:tc>
        <w:tc>
          <w:tcPr>
            <w:tcW w:w="5386" w:type="dxa"/>
            <w:vAlign w:val="center"/>
          </w:tcPr>
          <w:p>
            <w:pPr>
              <w:pStyle w:val="10"/>
            </w:pPr>
            <w:r>
              <w:t>开展技术培训和技术指导</w:t>
            </w:r>
          </w:p>
        </w:tc>
        <w:tc>
          <w:tcPr>
            <w:tcW w:w="2268" w:type="dxa"/>
            <w:vAlign w:val="center"/>
          </w:tcPr>
          <w:p>
            <w:pPr>
              <w:pStyle w:val="10"/>
            </w:pPr>
            <w:r>
              <w:t>比上年有所提高</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调查中满意人数占调查总人数比例</w:t>
            </w:r>
          </w:p>
        </w:tc>
        <w:tc>
          <w:tcPr>
            <w:tcW w:w="2268" w:type="dxa"/>
            <w:vAlign w:val="center"/>
          </w:tcPr>
          <w:p>
            <w:pPr>
              <w:pStyle w:val="10"/>
            </w:pPr>
            <w:r>
              <w:t>≥95%</w:t>
            </w:r>
          </w:p>
        </w:tc>
        <w:tc>
          <w:tcPr>
            <w:tcW w:w="1276"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4、秦财教[2022]770号/冀财教[2022]176号关于提前下达2023年技术创新引导专项资金预算的通知绩效目标表</w:t>
      </w:r>
    </w:p>
    <w:tbl>
      <w:tblPr>
        <w:tblStyle w:val="2"/>
        <w:tblW w:w="153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38"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8"/>
            </w:pPr>
            <w:r>
              <w:t>项目编码</w:t>
            </w:r>
          </w:p>
        </w:tc>
        <w:tc>
          <w:tcPr>
            <w:tcW w:w="5103" w:type="dxa"/>
            <w:gridSpan w:val="2"/>
            <w:vAlign w:val="center"/>
          </w:tcPr>
          <w:p>
            <w:pPr>
              <w:pStyle w:val="10"/>
            </w:pPr>
            <w:r>
              <w:t>13030223P00MN0M10239A</w:t>
            </w:r>
          </w:p>
        </w:tc>
        <w:tc>
          <w:tcPr>
            <w:tcW w:w="2835" w:type="dxa"/>
            <w:vAlign w:val="center"/>
          </w:tcPr>
          <w:p>
            <w:pPr>
              <w:pStyle w:val="8"/>
            </w:pPr>
            <w:r>
              <w:t>项目名称</w:t>
            </w:r>
          </w:p>
        </w:tc>
        <w:tc>
          <w:tcPr>
            <w:tcW w:w="6095" w:type="dxa"/>
            <w:gridSpan w:val="3"/>
            <w:vAlign w:val="center"/>
          </w:tcPr>
          <w:p>
            <w:pPr>
              <w:pStyle w:val="10"/>
            </w:pPr>
            <w:r>
              <w:t>秦财教[2022]770号/冀财教[2022]176号关于提前下达2023年技术创新引导专项资金预算的通知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175.00</w:t>
            </w:r>
          </w:p>
        </w:tc>
        <w:tc>
          <w:tcPr>
            <w:tcW w:w="2835" w:type="dxa"/>
            <w:vAlign w:val="center"/>
          </w:tcPr>
          <w:p>
            <w:pPr>
              <w:pStyle w:val="8"/>
            </w:pPr>
            <w:r>
              <w:t>其中：财政    资金</w:t>
            </w:r>
          </w:p>
        </w:tc>
        <w:tc>
          <w:tcPr>
            <w:tcW w:w="2551" w:type="dxa"/>
            <w:vAlign w:val="center"/>
          </w:tcPr>
          <w:p>
            <w:pPr>
              <w:pStyle w:val="10"/>
            </w:pPr>
            <w:r>
              <w:t>175.00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continue"/>
          </w:tcPr>
          <w:p/>
        </w:tc>
        <w:tc>
          <w:tcPr>
            <w:tcW w:w="14033" w:type="dxa"/>
            <w:gridSpan w:val="6"/>
            <w:vAlign w:val="center"/>
          </w:tcPr>
          <w:p>
            <w:pPr>
              <w:pStyle w:val="10"/>
            </w:pPr>
            <w:r>
              <w:t>保障技术创新引导专项工作的顺利开展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continue"/>
          </w:tcPr>
          <w:p/>
        </w:tc>
        <w:tc>
          <w:tcPr>
            <w:tcW w:w="5103"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pPr>
              <w:pStyle w:val="8"/>
            </w:pPr>
            <w:r>
              <w:t>绩效目标</w:t>
            </w:r>
          </w:p>
        </w:tc>
        <w:tc>
          <w:tcPr>
            <w:tcW w:w="14033" w:type="dxa"/>
            <w:gridSpan w:val="6"/>
            <w:vAlign w:val="center"/>
          </w:tcPr>
          <w:p>
            <w:pPr>
              <w:pStyle w:val="10"/>
            </w:pPr>
            <w:r>
              <w:t>1.支持科技型企业科研项目开发</w:t>
            </w:r>
          </w:p>
          <w:p>
            <w:pPr>
              <w:pStyle w:val="10"/>
            </w:pPr>
            <w:r>
              <w:t xml:space="preserve">2.奖励新认定高新技术企业    </w:t>
            </w:r>
          </w:p>
          <w:p>
            <w:pPr>
              <w:pStyle w:val="10"/>
            </w:pPr>
            <w:r>
              <w:t>3.奖励新认定市级以上研发平台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956"/>
        <w:gridCol w:w="3147"/>
        <w:gridCol w:w="4224"/>
        <w:gridCol w:w="2395"/>
        <w:gridCol w:w="2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4" w:type="dxa"/>
            <w:vAlign w:val="center"/>
          </w:tcPr>
          <w:p>
            <w:pPr>
              <w:pStyle w:val="8"/>
            </w:pPr>
            <w:r>
              <w:t>一级指标</w:t>
            </w:r>
          </w:p>
        </w:tc>
        <w:tc>
          <w:tcPr>
            <w:tcW w:w="1956" w:type="dxa"/>
            <w:vAlign w:val="center"/>
          </w:tcPr>
          <w:p>
            <w:pPr>
              <w:pStyle w:val="8"/>
            </w:pPr>
            <w:r>
              <w:t>二级指标</w:t>
            </w:r>
          </w:p>
        </w:tc>
        <w:tc>
          <w:tcPr>
            <w:tcW w:w="3147" w:type="dxa"/>
            <w:vAlign w:val="center"/>
          </w:tcPr>
          <w:p>
            <w:pPr>
              <w:pStyle w:val="8"/>
            </w:pPr>
            <w:r>
              <w:t>三级指标</w:t>
            </w:r>
          </w:p>
        </w:tc>
        <w:tc>
          <w:tcPr>
            <w:tcW w:w="4224" w:type="dxa"/>
            <w:vAlign w:val="center"/>
          </w:tcPr>
          <w:p>
            <w:pPr>
              <w:pStyle w:val="8"/>
            </w:pPr>
            <w:r>
              <w:t>绩效指标描述</w:t>
            </w:r>
          </w:p>
        </w:tc>
        <w:tc>
          <w:tcPr>
            <w:tcW w:w="2395" w:type="dxa"/>
            <w:vAlign w:val="center"/>
          </w:tcPr>
          <w:p>
            <w:pPr>
              <w:pStyle w:val="8"/>
            </w:pPr>
            <w:r>
              <w:t>指标值</w:t>
            </w:r>
          </w:p>
        </w:tc>
        <w:tc>
          <w:tcPr>
            <w:tcW w:w="25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restart"/>
            <w:vAlign w:val="center"/>
          </w:tcPr>
          <w:p>
            <w:pPr>
              <w:pStyle w:val="11"/>
            </w:pPr>
            <w:r>
              <w:t>产出指标</w:t>
            </w:r>
          </w:p>
        </w:tc>
        <w:tc>
          <w:tcPr>
            <w:tcW w:w="1956" w:type="dxa"/>
            <w:vAlign w:val="center"/>
          </w:tcPr>
          <w:p>
            <w:pPr>
              <w:pStyle w:val="10"/>
            </w:pPr>
            <w:r>
              <w:t>数量指标</w:t>
            </w:r>
          </w:p>
        </w:tc>
        <w:tc>
          <w:tcPr>
            <w:tcW w:w="3147" w:type="dxa"/>
            <w:vAlign w:val="center"/>
          </w:tcPr>
          <w:p>
            <w:pPr>
              <w:pStyle w:val="10"/>
            </w:pPr>
            <w:r>
              <w:t>组织企业科技创新，申报高新技术企业和市级以上科技研发平台的数量</w:t>
            </w:r>
          </w:p>
        </w:tc>
        <w:tc>
          <w:tcPr>
            <w:tcW w:w="4224" w:type="dxa"/>
            <w:vAlign w:val="center"/>
          </w:tcPr>
          <w:p>
            <w:pPr>
              <w:pStyle w:val="10"/>
            </w:pPr>
            <w:r>
              <w:t>组织企业科技创新，申报高新技术企业和市级以上科技研发平台的数量</w:t>
            </w:r>
          </w:p>
        </w:tc>
        <w:tc>
          <w:tcPr>
            <w:tcW w:w="2395" w:type="dxa"/>
            <w:vAlign w:val="center"/>
          </w:tcPr>
          <w:p>
            <w:pPr>
              <w:pStyle w:val="10"/>
            </w:pPr>
            <w:r>
              <w:t>≥80家</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continue"/>
            <w:vAlign w:val="center"/>
          </w:tcPr>
          <w:p/>
        </w:tc>
        <w:tc>
          <w:tcPr>
            <w:tcW w:w="1956" w:type="dxa"/>
            <w:vAlign w:val="center"/>
          </w:tcPr>
          <w:p>
            <w:pPr>
              <w:pStyle w:val="10"/>
            </w:pPr>
            <w:r>
              <w:t>质量指标</w:t>
            </w:r>
          </w:p>
        </w:tc>
        <w:tc>
          <w:tcPr>
            <w:tcW w:w="3147" w:type="dxa"/>
            <w:vAlign w:val="center"/>
          </w:tcPr>
          <w:p>
            <w:pPr>
              <w:pStyle w:val="10"/>
            </w:pPr>
            <w:r>
              <w:t>各项工作完成及时率</w:t>
            </w:r>
          </w:p>
        </w:tc>
        <w:tc>
          <w:tcPr>
            <w:tcW w:w="4224" w:type="dxa"/>
            <w:vAlign w:val="center"/>
          </w:tcPr>
          <w:p>
            <w:pPr>
              <w:pStyle w:val="10"/>
            </w:pPr>
            <w:r>
              <w:t>各项工作完成及时率</w:t>
            </w:r>
          </w:p>
        </w:tc>
        <w:tc>
          <w:tcPr>
            <w:tcW w:w="2395" w:type="dxa"/>
            <w:vAlign w:val="center"/>
          </w:tcPr>
          <w:p>
            <w:pPr>
              <w:pStyle w:val="10"/>
            </w:pPr>
            <w:r>
              <w:t>100%</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continue"/>
            <w:vAlign w:val="center"/>
          </w:tcPr>
          <w:p/>
        </w:tc>
        <w:tc>
          <w:tcPr>
            <w:tcW w:w="1956" w:type="dxa"/>
            <w:vAlign w:val="center"/>
          </w:tcPr>
          <w:p>
            <w:pPr>
              <w:pStyle w:val="10"/>
            </w:pPr>
            <w:r>
              <w:t>时效指标</w:t>
            </w:r>
          </w:p>
        </w:tc>
        <w:tc>
          <w:tcPr>
            <w:tcW w:w="3147" w:type="dxa"/>
            <w:vAlign w:val="center"/>
          </w:tcPr>
          <w:p>
            <w:pPr>
              <w:pStyle w:val="10"/>
            </w:pPr>
            <w:r>
              <w:t>各项工作完成合格率</w:t>
            </w:r>
          </w:p>
        </w:tc>
        <w:tc>
          <w:tcPr>
            <w:tcW w:w="4224" w:type="dxa"/>
            <w:vAlign w:val="center"/>
          </w:tcPr>
          <w:p>
            <w:pPr>
              <w:pStyle w:val="10"/>
            </w:pPr>
            <w:r>
              <w:t>各项工作完成合格率</w:t>
            </w:r>
          </w:p>
        </w:tc>
        <w:tc>
          <w:tcPr>
            <w:tcW w:w="2395" w:type="dxa"/>
            <w:vAlign w:val="center"/>
          </w:tcPr>
          <w:p>
            <w:pPr>
              <w:pStyle w:val="10"/>
            </w:pPr>
            <w:r>
              <w:t>100%</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continue"/>
            <w:vAlign w:val="center"/>
          </w:tcPr>
          <w:p/>
        </w:tc>
        <w:tc>
          <w:tcPr>
            <w:tcW w:w="1956" w:type="dxa"/>
            <w:vAlign w:val="center"/>
          </w:tcPr>
          <w:p>
            <w:pPr>
              <w:pStyle w:val="10"/>
            </w:pPr>
            <w:r>
              <w:t>成本指标</w:t>
            </w:r>
          </w:p>
        </w:tc>
        <w:tc>
          <w:tcPr>
            <w:tcW w:w="3147" w:type="dxa"/>
            <w:vAlign w:val="center"/>
          </w:tcPr>
          <w:p>
            <w:pPr>
              <w:pStyle w:val="10"/>
            </w:pPr>
            <w:r>
              <w:t>预算支出金额</w:t>
            </w:r>
          </w:p>
        </w:tc>
        <w:tc>
          <w:tcPr>
            <w:tcW w:w="4224" w:type="dxa"/>
            <w:vAlign w:val="center"/>
          </w:tcPr>
          <w:p>
            <w:pPr>
              <w:pStyle w:val="10"/>
            </w:pPr>
            <w:r>
              <w:t>实际支出金额控制在预算范围内</w:t>
            </w:r>
          </w:p>
        </w:tc>
        <w:tc>
          <w:tcPr>
            <w:tcW w:w="2395" w:type="dxa"/>
            <w:vAlign w:val="center"/>
          </w:tcPr>
          <w:p>
            <w:pPr>
              <w:pStyle w:val="10"/>
            </w:pPr>
            <w:r>
              <w:t>≤300万元</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restart"/>
            <w:vAlign w:val="center"/>
          </w:tcPr>
          <w:p>
            <w:pPr>
              <w:pStyle w:val="11"/>
            </w:pPr>
            <w:r>
              <w:t>效益指标</w:t>
            </w:r>
          </w:p>
        </w:tc>
        <w:tc>
          <w:tcPr>
            <w:tcW w:w="1956" w:type="dxa"/>
            <w:vAlign w:val="center"/>
          </w:tcPr>
          <w:p>
            <w:pPr>
              <w:pStyle w:val="10"/>
            </w:pPr>
            <w:r>
              <w:t>社会效益指标</w:t>
            </w:r>
          </w:p>
        </w:tc>
        <w:tc>
          <w:tcPr>
            <w:tcW w:w="3147" w:type="dxa"/>
            <w:vAlign w:val="center"/>
          </w:tcPr>
          <w:p>
            <w:pPr>
              <w:pStyle w:val="10"/>
            </w:pPr>
            <w:r>
              <w:t>减少污染排放</w:t>
            </w:r>
          </w:p>
        </w:tc>
        <w:tc>
          <w:tcPr>
            <w:tcW w:w="4224" w:type="dxa"/>
            <w:vAlign w:val="center"/>
          </w:tcPr>
          <w:p>
            <w:pPr>
              <w:pStyle w:val="10"/>
            </w:pPr>
            <w:r>
              <w:t>减少污染排放</w:t>
            </w:r>
          </w:p>
        </w:tc>
        <w:tc>
          <w:tcPr>
            <w:tcW w:w="2395" w:type="dxa"/>
            <w:vAlign w:val="center"/>
          </w:tcPr>
          <w:p>
            <w:pPr>
              <w:pStyle w:val="10"/>
            </w:pPr>
            <w:r>
              <w:t>比上年有所提高</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continue"/>
            <w:vAlign w:val="center"/>
          </w:tcPr>
          <w:p/>
        </w:tc>
        <w:tc>
          <w:tcPr>
            <w:tcW w:w="1956" w:type="dxa"/>
            <w:vAlign w:val="center"/>
          </w:tcPr>
          <w:p>
            <w:pPr>
              <w:pStyle w:val="10"/>
            </w:pPr>
            <w:r>
              <w:t>社会效益指标</w:t>
            </w:r>
          </w:p>
        </w:tc>
        <w:tc>
          <w:tcPr>
            <w:tcW w:w="3147" w:type="dxa"/>
            <w:vAlign w:val="center"/>
          </w:tcPr>
          <w:p>
            <w:pPr>
              <w:pStyle w:val="10"/>
            </w:pPr>
            <w:r>
              <w:t>企业科技创新能力</w:t>
            </w:r>
          </w:p>
        </w:tc>
        <w:tc>
          <w:tcPr>
            <w:tcW w:w="4224" w:type="dxa"/>
            <w:vAlign w:val="center"/>
          </w:tcPr>
          <w:p>
            <w:pPr>
              <w:pStyle w:val="10"/>
            </w:pPr>
            <w:r>
              <w:t>企业科技创新能力</w:t>
            </w:r>
          </w:p>
        </w:tc>
        <w:tc>
          <w:tcPr>
            <w:tcW w:w="2395" w:type="dxa"/>
            <w:vAlign w:val="center"/>
          </w:tcPr>
          <w:p>
            <w:pPr>
              <w:pStyle w:val="10"/>
            </w:pPr>
            <w:r>
              <w:t>比上年有所提高</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continue"/>
            <w:vAlign w:val="center"/>
          </w:tcPr>
          <w:p/>
        </w:tc>
        <w:tc>
          <w:tcPr>
            <w:tcW w:w="1956" w:type="dxa"/>
            <w:vAlign w:val="center"/>
          </w:tcPr>
          <w:p>
            <w:pPr>
              <w:pStyle w:val="10"/>
            </w:pPr>
            <w:r>
              <w:t>社会效益指标</w:t>
            </w:r>
          </w:p>
        </w:tc>
        <w:tc>
          <w:tcPr>
            <w:tcW w:w="3147" w:type="dxa"/>
            <w:vAlign w:val="center"/>
          </w:tcPr>
          <w:p>
            <w:pPr>
              <w:pStyle w:val="10"/>
            </w:pPr>
            <w:r>
              <w:t>增加企业收入</w:t>
            </w:r>
          </w:p>
        </w:tc>
        <w:tc>
          <w:tcPr>
            <w:tcW w:w="4224" w:type="dxa"/>
            <w:vAlign w:val="center"/>
          </w:tcPr>
          <w:p>
            <w:pPr>
              <w:pStyle w:val="10"/>
            </w:pPr>
            <w:r>
              <w:t>增加企业收入</w:t>
            </w:r>
          </w:p>
        </w:tc>
        <w:tc>
          <w:tcPr>
            <w:tcW w:w="2395" w:type="dxa"/>
            <w:vAlign w:val="center"/>
          </w:tcPr>
          <w:p>
            <w:pPr>
              <w:pStyle w:val="10"/>
            </w:pPr>
            <w:r>
              <w:t>比上年有所提高</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Merge w:val="continue"/>
            <w:vAlign w:val="center"/>
          </w:tcPr>
          <w:p/>
        </w:tc>
        <w:tc>
          <w:tcPr>
            <w:tcW w:w="1956" w:type="dxa"/>
            <w:vAlign w:val="center"/>
          </w:tcPr>
          <w:p>
            <w:pPr>
              <w:pStyle w:val="10"/>
            </w:pPr>
            <w:r>
              <w:t>社会效益指标</w:t>
            </w:r>
          </w:p>
        </w:tc>
        <w:tc>
          <w:tcPr>
            <w:tcW w:w="3147" w:type="dxa"/>
            <w:vAlign w:val="center"/>
          </w:tcPr>
          <w:p>
            <w:pPr>
              <w:pStyle w:val="10"/>
            </w:pPr>
            <w:r>
              <w:t>提升企业科技创新能力</w:t>
            </w:r>
          </w:p>
        </w:tc>
        <w:tc>
          <w:tcPr>
            <w:tcW w:w="4224" w:type="dxa"/>
            <w:vAlign w:val="center"/>
          </w:tcPr>
          <w:p>
            <w:pPr>
              <w:pStyle w:val="10"/>
            </w:pPr>
            <w:r>
              <w:t>提升企业科技创新能力</w:t>
            </w:r>
          </w:p>
        </w:tc>
        <w:tc>
          <w:tcPr>
            <w:tcW w:w="2395" w:type="dxa"/>
            <w:vAlign w:val="center"/>
          </w:tcPr>
          <w:p>
            <w:pPr>
              <w:pStyle w:val="10"/>
            </w:pPr>
            <w:r>
              <w:t>比上年有所提高</w:t>
            </w:r>
          </w:p>
        </w:tc>
        <w:tc>
          <w:tcPr>
            <w:tcW w:w="2566" w:type="dxa"/>
            <w:vAlign w:val="center"/>
          </w:tcPr>
          <w:p>
            <w:pPr>
              <w:pStyle w:val="10"/>
            </w:pPr>
            <w:r>
              <w:t>三定方案及年初工作计划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4" w:type="dxa"/>
            <w:vAlign w:val="center"/>
          </w:tcPr>
          <w:p>
            <w:pPr>
              <w:pStyle w:val="11"/>
            </w:pPr>
            <w:r>
              <w:t>满意度指标</w:t>
            </w:r>
          </w:p>
        </w:tc>
        <w:tc>
          <w:tcPr>
            <w:tcW w:w="1956" w:type="dxa"/>
            <w:vAlign w:val="center"/>
          </w:tcPr>
          <w:p>
            <w:pPr>
              <w:pStyle w:val="10"/>
            </w:pPr>
            <w:r>
              <w:t>服务对象满意度指标</w:t>
            </w:r>
          </w:p>
        </w:tc>
        <w:tc>
          <w:tcPr>
            <w:tcW w:w="3147" w:type="dxa"/>
            <w:vAlign w:val="center"/>
          </w:tcPr>
          <w:p>
            <w:pPr>
              <w:pStyle w:val="10"/>
            </w:pPr>
            <w:r>
              <w:t>企业满意度</w:t>
            </w:r>
          </w:p>
        </w:tc>
        <w:tc>
          <w:tcPr>
            <w:tcW w:w="4224" w:type="dxa"/>
            <w:vAlign w:val="center"/>
          </w:tcPr>
          <w:p>
            <w:pPr>
              <w:pStyle w:val="10"/>
            </w:pPr>
            <w:r>
              <w:t>调查中满意人数占调查总人数比例</w:t>
            </w:r>
          </w:p>
        </w:tc>
        <w:tc>
          <w:tcPr>
            <w:tcW w:w="2395" w:type="dxa"/>
            <w:vAlign w:val="center"/>
          </w:tcPr>
          <w:p>
            <w:pPr>
              <w:pStyle w:val="10"/>
            </w:pPr>
            <w:r>
              <w:t>≥95%</w:t>
            </w:r>
          </w:p>
        </w:tc>
        <w:tc>
          <w:tcPr>
            <w:tcW w:w="2566" w:type="dxa"/>
            <w:vAlign w:val="center"/>
          </w:tcPr>
          <w:p>
            <w:pPr>
              <w:pStyle w:val="10"/>
            </w:pPr>
            <w:r>
              <w:t>三定方案及年初工作计划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5、秦财教【2023】736号/冀财教【2023】146号-提前下达2024年支持市县科技创新和科学普及专项资金预算绩效目标表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13030224P00MN0M10404M</w:t>
            </w:r>
          </w:p>
        </w:tc>
        <w:tc>
          <w:tcPr>
            <w:tcW w:w="2835" w:type="dxa"/>
            <w:vAlign w:val="center"/>
          </w:tcPr>
          <w:p>
            <w:pPr>
              <w:pStyle w:val="8"/>
            </w:pPr>
            <w:r>
              <w:t>项目名称</w:t>
            </w:r>
          </w:p>
        </w:tc>
        <w:tc>
          <w:tcPr>
            <w:tcW w:w="6094" w:type="dxa"/>
            <w:gridSpan w:val="3"/>
            <w:vAlign w:val="center"/>
          </w:tcPr>
          <w:p>
            <w:pPr>
              <w:pStyle w:val="10"/>
            </w:pPr>
            <w:r>
              <w:t>秦财教【2023】736号/冀财教【2023】146号-提前下达2024年支持市县科技创新和科学普及专项资金预算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28.00</w:t>
            </w:r>
          </w:p>
        </w:tc>
        <w:tc>
          <w:tcPr>
            <w:tcW w:w="2835" w:type="dxa"/>
            <w:vAlign w:val="center"/>
          </w:tcPr>
          <w:p>
            <w:pPr>
              <w:pStyle w:val="8"/>
            </w:pPr>
            <w:r>
              <w:t>其中：财政    资金</w:t>
            </w:r>
          </w:p>
        </w:tc>
        <w:tc>
          <w:tcPr>
            <w:tcW w:w="2551" w:type="dxa"/>
            <w:vAlign w:val="center"/>
          </w:tcPr>
          <w:p>
            <w:pPr>
              <w:pStyle w:val="10"/>
            </w:pPr>
            <w:r>
              <w:t>28.00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p>
          <w:p>
            <w:pPr>
              <w:pStyle w:val="10"/>
            </w:pPr>
            <w:r>
              <w:t>支付2024年支持市县科技创新和科学普及专项资金</w:t>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1.推进企业创新发展，帮助企业提高综合实力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用于拨付2024年科技员工作站补助数量</w:t>
            </w:r>
          </w:p>
        </w:tc>
        <w:tc>
          <w:tcPr>
            <w:tcW w:w="5386" w:type="dxa"/>
            <w:vAlign w:val="center"/>
          </w:tcPr>
          <w:p>
            <w:pPr>
              <w:pStyle w:val="10"/>
            </w:pPr>
            <w:r>
              <w:t>规上企业的数量</w:t>
            </w:r>
          </w:p>
        </w:tc>
        <w:tc>
          <w:tcPr>
            <w:tcW w:w="2268" w:type="dxa"/>
            <w:vAlign w:val="center"/>
          </w:tcPr>
          <w:p>
            <w:pPr>
              <w:pStyle w:val="10"/>
            </w:pPr>
            <w:r>
              <w:t>≥4家</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一般项目质量抽样检验合格率</w:t>
            </w:r>
          </w:p>
        </w:tc>
        <w:tc>
          <w:tcPr>
            <w:tcW w:w="5386" w:type="dxa"/>
            <w:vAlign w:val="center"/>
          </w:tcPr>
          <w:p>
            <w:pPr>
              <w:pStyle w:val="10"/>
            </w:pPr>
            <w:r>
              <w:t>一般项目质量抽样检验合格率</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5386" w:type="dxa"/>
            <w:vAlign w:val="center"/>
          </w:tcPr>
          <w:p>
            <w:pPr>
              <w:pStyle w:val="10"/>
            </w:pPr>
            <w:r>
              <w:t>任务完成及时率</w:t>
            </w:r>
          </w:p>
        </w:tc>
        <w:tc>
          <w:tcPr>
            <w:tcW w:w="2268" w:type="dxa"/>
            <w:vAlign w:val="center"/>
          </w:tcPr>
          <w:p>
            <w:pPr>
              <w:pStyle w:val="10"/>
            </w:pPr>
            <w:r>
              <w:t>100%</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预算支出金额</w:t>
            </w:r>
          </w:p>
        </w:tc>
        <w:tc>
          <w:tcPr>
            <w:tcW w:w="5386" w:type="dxa"/>
            <w:vAlign w:val="center"/>
          </w:tcPr>
          <w:p>
            <w:pPr>
              <w:pStyle w:val="10"/>
            </w:pPr>
            <w:r>
              <w:t>实际支出金额控制在预算范围内</w:t>
            </w:r>
          </w:p>
        </w:tc>
        <w:tc>
          <w:tcPr>
            <w:tcW w:w="2268" w:type="dxa"/>
            <w:vAlign w:val="center"/>
          </w:tcPr>
          <w:p>
            <w:pPr>
              <w:pStyle w:val="10"/>
            </w:pPr>
            <w:r>
              <w:t>≤28万元</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提高企业综合实力水平</w:t>
            </w:r>
          </w:p>
        </w:tc>
        <w:tc>
          <w:tcPr>
            <w:tcW w:w="5386" w:type="dxa"/>
            <w:vAlign w:val="center"/>
          </w:tcPr>
          <w:p>
            <w:pPr>
              <w:pStyle w:val="10"/>
            </w:pPr>
            <w:r>
              <w:t>开展技术培训和技术指导</w:t>
            </w:r>
          </w:p>
        </w:tc>
        <w:tc>
          <w:tcPr>
            <w:tcW w:w="2268" w:type="dxa"/>
            <w:vAlign w:val="center"/>
          </w:tcPr>
          <w:p>
            <w:pPr>
              <w:pStyle w:val="10"/>
            </w:pPr>
            <w:r>
              <w:t>比上年所有提高</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调查中满意人数占调查总人数比例</w:t>
            </w:r>
          </w:p>
        </w:tc>
        <w:tc>
          <w:tcPr>
            <w:tcW w:w="2268" w:type="dxa"/>
            <w:vAlign w:val="center"/>
          </w:tcPr>
          <w:p>
            <w:pPr>
              <w:pStyle w:val="10"/>
            </w:pPr>
            <w:r>
              <w:t>≥90%</w:t>
            </w:r>
          </w:p>
        </w:tc>
        <w:tc>
          <w:tcPr>
            <w:tcW w:w="1276"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6、秦财企[2023]820号-关于提前下达2024年县域特色产业群"领跑者"企业培育等项目资金预算(支持企业购买工业设计服务)绩效目标表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13030224P00MN0M10406W</w:t>
            </w:r>
          </w:p>
        </w:tc>
        <w:tc>
          <w:tcPr>
            <w:tcW w:w="2835" w:type="dxa"/>
            <w:vAlign w:val="center"/>
          </w:tcPr>
          <w:p>
            <w:pPr>
              <w:pStyle w:val="8"/>
            </w:pPr>
            <w:r>
              <w:t>项目名称</w:t>
            </w:r>
          </w:p>
        </w:tc>
        <w:tc>
          <w:tcPr>
            <w:tcW w:w="6094" w:type="dxa"/>
            <w:gridSpan w:val="3"/>
            <w:vAlign w:val="center"/>
          </w:tcPr>
          <w:p>
            <w:pPr>
              <w:pStyle w:val="10"/>
            </w:pPr>
            <w:r>
              <w:t>秦财企[2023]820号-关于提前下达2024年县域特色产业群"领跑者"企业培育等项目资金预算(支持企业购买工业设计服务)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17.69</w:t>
            </w:r>
          </w:p>
        </w:tc>
        <w:tc>
          <w:tcPr>
            <w:tcW w:w="2835" w:type="dxa"/>
            <w:vAlign w:val="center"/>
          </w:tcPr>
          <w:p>
            <w:pPr>
              <w:pStyle w:val="8"/>
            </w:pPr>
            <w:r>
              <w:t>其中：财政    资金</w:t>
            </w:r>
          </w:p>
        </w:tc>
        <w:tc>
          <w:tcPr>
            <w:tcW w:w="2551" w:type="dxa"/>
            <w:vAlign w:val="center"/>
          </w:tcPr>
          <w:p>
            <w:pPr>
              <w:pStyle w:val="10"/>
            </w:pPr>
            <w:r>
              <w:t>17.69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支持企业购买工业设计服务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1.通过项目实施,促进设计合作,推动产品升级换代</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支持项目数量</w:t>
            </w:r>
          </w:p>
        </w:tc>
        <w:tc>
          <w:tcPr>
            <w:tcW w:w="5386" w:type="dxa"/>
            <w:vAlign w:val="center"/>
          </w:tcPr>
          <w:p>
            <w:pPr>
              <w:pStyle w:val="10"/>
            </w:pPr>
            <w:r>
              <w:t>支持购买工业设计项目数量</w:t>
            </w:r>
          </w:p>
        </w:tc>
        <w:tc>
          <w:tcPr>
            <w:tcW w:w="2268" w:type="dxa"/>
            <w:vAlign w:val="center"/>
          </w:tcPr>
          <w:p>
            <w:pPr>
              <w:pStyle w:val="10"/>
            </w:pPr>
            <w:r>
              <w:t>1家</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项目质量</w:t>
            </w:r>
          </w:p>
        </w:tc>
        <w:tc>
          <w:tcPr>
            <w:tcW w:w="5386" w:type="dxa"/>
            <w:vAlign w:val="center"/>
          </w:tcPr>
          <w:p>
            <w:pPr>
              <w:pStyle w:val="10"/>
            </w:pPr>
            <w:r>
              <w:t>资助购买工业设计服务项目达到支持条件</w:t>
            </w:r>
          </w:p>
        </w:tc>
        <w:tc>
          <w:tcPr>
            <w:tcW w:w="2268" w:type="dxa"/>
            <w:vAlign w:val="center"/>
          </w:tcPr>
          <w:p>
            <w:pPr>
              <w:pStyle w:val="10"/>
            </w:pPr>
            <w:r>
              <w:t>达到支持条件</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下达时间</w:t>
            </w:r>
          </w:p>
        </w:tc>
        <w:tc>
          <w:tcPr>
            <w:tcW w:w="5386" w:type="dxa"/>
            <w:vAlign w:val="center"/>
          </w:tcPr>
          <w:p>
            <w:pPr>
              <w:pStyle w:val="10"/>
            </w:pPr>
            <w:r>
              <w:t>项目资金下达的时间</w:t>
            </w:r>
          </w:p>
        </w:tc>
        <w:tc>
          <w:tcPr>
            <w:tcW w:w="2268" w:type="dxa"/>
            <w:vAlign w:val="center"/>
          </w:tcPr>
          <w:p>
            <w:pPr>
              <w:pStyle w:val="10"/>
            </w:pPr>
            <w:r>
              <w:t>2024年12月底前</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资助标准</w:t>
            </w:r>
          </w:p>
        </w:tc>
        <w:tc>
          <w:tcPr>
            <w:tcW w:w="5386" w:type="dxa"/>
            <w:vAlign w:val="center"/>
          </w:tcPr>
          <w:p>
            <w:pPr>
              <w:pStyle w:val="10"/>
            </w:pPr>
            <w:r>
              <w:t>购买工业设计服务项目资助标准</w:t>
            </w:r>
          </w:p>
        </w:tc>
        <w:tc>
          <w:tcPr>
            <w:tcW w:w="2268" w:type="dxa"/>
            <w:vAlign w:val="center"/>
          </w:tcPr>
          <w:p>
            <w:pPr>
              <w:pStyle w:val="10"/>
            </w:pPr>
            <w:r>
              <w:t>17.69万元</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影响力</w:t>
            </w:r>
          </w:p>
        </w:tc>
        <w:tc>
          <w:tcPr>
            <w:tcW w:w="5386" w:type="dxa"/>
            <w:vAlign w:val="center"/>
          </w:tcPr>
          <w:p>
            <w:pPr>
              <w:pStyle w:val="10"/>
            </w:pPr>
            <w:r>
              <w:t>工业设计的社会影响力</w:t>
            </w:r>
          </w:p>
        </w:tc>
        <w:tc>
          <w:tcPr>
            <w:tcW w:w="2268" w:type="dxa"/>
            <w:vAlign w:val="center"/>
          </w:tcPr>
          <w:p>
            <w:pPr>
              <w:pStyle w:val="10"/>
            </w:pPr>
            <w:r>
              <w:t>影响力扩大</w:t>
            </w:r>
          </w:p>
        </w:tc>
        <w:tc>
          <w:tcPr>
            <w:tcW w:w="1276"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7、秦财企[2023]820号-关于提前下达2024年县域特色产业群"领跑者"企业培育项目资金预算(支持工业设计成果转化)绩效目标表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13030224P00MN0M104059</w:t>
            </w:r>
          </w:p>
        </w:tc>
        <w:tc>
          <w:tcPr>
            <w:tcW w:w="2835" w:type="dxa"/>
            <w:vAlign w:val="center"/>
          </w:tcPr>
          <w:p>
            <w:pPr>
              <w:pStyle w:val="8"/>
            </w:pPr>
            <w:r>
              <w:t>项目名称</w:t>
            </w:r>
          </w:p>
        </w:tc>
        <w:tc>
          <w:tcPr>
            <w:tcW w:w="6094" w:type="dxa"/>
            <w:gridSpan w:val="3"/>
            <w:vAlign w:val="center"/>
          </w:tcPr>
          <w:p>
            <w:pPr>
              <w:pStyle w:val="10"/>
            </w:pPr>
            <w:r>
              <w:t>秦财企[2023]820号-关于提前下达2024年县域特色产业群"领跑者"企业培育项目资金预算(支持工业设计成果转化)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63.51</w:t>
            </w:r>
          </w:p>
        </w:tc>
        <w:tc>
          <w:tcPr>
            <w:tcW w:w="2835" w:type="dxa"/>
            <w:vAlign w:val="center"/>
          </w:tcPr>
          <w:p>
            <w:pPr>
              <w:pStyle w:val="8"/>
            </w:pPr>
            <w:r>
              <w:t>其中：财政    资金</w:t>
            </w:r>
          </w:p>
        </w:tc>
        <w:tc>
          <w:tcPr>
            <w:tcW w:w="2551" w:type="dxa"/>
            <w:vAlign w:val="center"/>
          </w:tcPr>
          <w:p>
            <w:pPr>
              <w:pStyle w:val="10"/>
            </w:pPr>
            <w:r>
              <w:t>63.51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支持工业设计成果转化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1.通过项目实施,推动工业设计成果转化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支持项目数量</w:t>
            </w:r>
          </w:p>
        </w:tc>
        <w:tc>
          <w:tcPr>
            <w:tcW w:w="5386" w:type="dxa"/>
            <w:vAlign w:val="center"/>
          </w:tcPr>
          <w:p>
            <w:pPr>
              <w:pStyle w:val="10"/>
            </w:pPr>
            <w:r>
              <w:t>支持工业设计成果转化项目数量</w:t>
            </w:r>
          </w:p>
        </w:tc>
        <w:tc>
          <w:tcPr>
            <w:tcW w:w="2268" w:type="dxa"/>
            <w:vAlign w:val="center"/>
          </w:tcPr>
          <w:p>
            <w:pPr>
              <w:pStyle w:val="10"/>
            </w:pPr>
            <w:r>
              <w:t>2家</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项目质量</w:t>
            </w:r>
          </w:p>
        </w:tc>
        <w:tc>
          <w:tcPr>
            <w:tcW w:w="5386" w:type="dxa"/>
            <w:vAlign w:val="center"/>
          </w:tcPr>
          <w:p>
            <w:pPr>
              <w:pStyle w:val="10"/>
            </w:pPr>
            <w:r>
              <w:t>资助工业设计成果转化项目达到支持条件</w:t>
            </w:r>
          </w:p>
        </w:tc>
        <w:tc>
          <w:tcPr>
            <w:tcW w:w="2268" w:type="dxa"/>
            <w:vAlign w:val="center"/>
          </w:tcPr>
          <w:p>
            <w:pPr>
              <w:pStyle w:val="10"/>
            </w:pPr>
            <w:r>
              <w:t>达到支持条件</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下达时间</w:t>
            </w:r>
          </w:p>
        </w:tc>
        <w:tc>
          <w:tcPr>
            <w:tcW w:w="5386" w:type="dxa"/>
            <w:vAlign w:val="center"/>
          </w:tcPr>
          <w:p>
            <w:pPr>
              <w:pStyle w:val="10"/>
            </w:pPr>
            <w:r>
              <w:t>项目资金下达的时间</w:t>
            </w:r>
          </w:p>
        </w:tc>
        <w:tc>
          <w:tcPr>
            <w:tcW w:w="2268" w:type="dxa"/>
            <w:vAlign w:val="center"/>
          </w:tcPr>
          <w:p>
            <w:pPr>
              <w:pStyle w:val="10"/>
            </w:pPr>
            <w:r>
              <w:t>2024年12月底前</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资助标准</w:t>
            </w:r>
          </w:p>
        </w:tc>
        <w:tc>
          <w:tcPr>
            <w:tcW w:w="5386" w:type="dxa"/>
            <w:vAlign w:val="center"/>
          </w:tcPr>
          <w:p>
            <w:pPr>
              <w:pStyle w:val="10"/>
            </w:pPr>
            <w:r>
              <w:t>工业设计成果项目资助标准</w:t>
            </w:r>
          </w:p>
        </w:tc>
        <w:tc>
          <w:tcPr>
            <w:tcW w:w="2268" w:type="dxa"/>
            <w:vAlign w:val="center"/>
          </w:tcPr>
          <w:p>
            <w:pPr>
              <w:pStyle w:val="10"/>
            </w:pPr>
            <w:r>
              <w:t>63.51万元</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影响力</w:t>
            </w:r>
          </w:p>
        </w:tc>
        <w:tc>
          <w:tcPr>
            <w:tcW w:w="5386" w:type="dxa"/>
            <w:vAlign w:val="center"/>
          </w:tcPr>
          <w:p>
            <w:pPr>
              <w:pStyle w:val="10"/>
            </w:pPr>
            <w:r>
              <w:t>工业设计的社会影响力</w:t>
            </w:r>
          </w:p>
        </w:tc>
        <w:tc>
          <w:tcPr>
            <w:tcW w:w="2268" w:type="dxa"/>
            <w:vAlign w:val="center"/>
          </w:tcPr>
          <w:p>
            <w:pPr>
              <w:pStyle w:val="10"/>
            </w:pPr>
            <w:r>
              <w:t>影响力扩大</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调查中满意人数占调查总人数比例</w:t>
            </w:r>
          </w:p>
        </w:tc>
        <w:tc>
          <w:tcPr>
            <w:tcW w:w="2268" w:type="dxa"/>
            <w:vAlign w:val="center"/>
          </w:tcPr>
          <w:p>
            <w:pPr>
              <w:pStyle w:val="10"/>
            </w:pPr>
            <w:r>
              <w:t>≥90</w:t>
            </w:r>
          </w:p>
        </w:tc>
        <w:tc>
          <w:tcPr>
            <w:tcW w:w="1276"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7"/>
      <w:r>
        <w:rPr>
          <w:rFonts w:ascii="黑体" w:hAnsi="黑体" w:eastAsia="黑体" w:cs="黑体"/>
          <w:color w:val="000000"/>
          <w:sz w:val="32"/>
        </w:rPr>
        <w:t>八、政府采购预算情况</w:t>
      </w:r>
      <w:bookmarkEnd w:id="13"/>
    </w:p>
    <w:p>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90"/>
        <w:gridCol w:w="553"/>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290" w:type="dxa"/>
            <w:vMerge w:val="restart"/>
            <w:vAlign w:val="center"/>
          </w:tcPr>
          <w:p>
            <w:pPr>
              <w:pStyle w:val="8"/>
            </w:pPr>
            <w:r>
              <w:t>政府采购目录序号</w:t>
            </w:r>
          </w:p>
        </w:tc>
        <w:tc>
          <w:tcPr>
            <w:tcW w:w="553"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290" w:type="dxa"/>
            <w:vMerge w:val="continue"/>
          </w:tcPr>
          <w:p/>
        </w:tc>
        <w:tc>
          <w:tcPr>
            <w:tcW w:w="553"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290" w:type="dxa"/>
            <w:vAlign w:val="center"/>
          </w:tcPr>
          <w:p>
            <w:pPr>
              <w:pStyle w:val="14"/>
            </w:pPr>
          </w:p>
        </w:tc>
        <w:tc>
          <w:tcPr>
            <w:tcW w:w="553"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171.00</w:t>
            </w:r>
          </w:p>
        </w:tc>
        <w:tc>
          <w:tcPr>
            <w:tcW w:w="964" w:type="dxa"/>
            <w:vAlign w:val="center"/>
          </w:tcPr>
          <w:p>
            <w:pPr>
              <w:pStyle w:val="13"/>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秦皇岛市海港区科技和工业信息化局本级小计</w:t>
            </w:r>
          </w:p>
        </w:tc>
        <w:tc>
          <w:tcPr>
            <w:tcW w:w="964" w:type="dxa"/>
            <w:vAlign w:val="center"/>
          </w:tcPr>
          <w:p>
            <w:pPr>
              <w:pStyle w:val="13"/>
            </w:pPr>
          </w:p>
        </w:tc>
        <w:tc>
          <w:tcPr>
            <w:tcW w:w="1134" w:type="dxa"/>
            <w:vAlign w:val="center"/>
          </w:tcPr>
          <w:p>
            <w:pPr>
              <w:pStyle w:val="14"/>
            </w:pPr>
          </w:p>
        </w:tc>
        <w:tc>
          <w:tcPr>
            <w:tcW w:w="1290" w:type="dxa"/>
            <w:vAlign w:val="center"/>
          </w:tcPr>
          <w:p>
            <w:pPr>
              <w:pStyle w:val="14"/>
            </w:pPr>
          </w:p>
        </w:tc>
        <w:tc>
          <w:tcPr>
            <w:tcW w:w="553"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171.00</w:t>
            </w:r>
          </w:p>
        </w:tc>
        <w:tc>
          <w:tcPr>
            <w:tcW w:w="964" w:type="dxa"/>
            <w:vAlign w:val="center"/>
          </w:tcPr>
          <w:p>
            <w:pPr>
              <w:pStyle w:val="13"/>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秦财教[2022]770号/冀财教[2022]176号关于提前下达2023年技术创新引导专项资金预算的通知</w:t>
            </w:r>
          </w:p>
        </w:tc>
        <w:tc>
          <w:tcPr>
            <w:tcW w:w="964" w:type="dxa"/>
            <w:vAlign w:val="center"/>
          </w:tcPr>
          <w:p>
            <w:pPr>
              <w:pStyle w:val="9"/>
            </w:pPr>
            <w:r>
              <w:t>175.00</w:t>
            </w:r>
          </w:p>
        </w:tc>
        <w:tc>
          <w:tcPr>
            <w:tcW w:w="1134" w:type="dxa"/>
            <w:vAlign w:val="center"/>
          </w:tcPr>
          <w:p>
            <w:pPr>
              <w:pStyle w:val="10"/>
            </w:pPr>
            <w:r>
              <w:t>教学成果推广应用服务</w:t>
            </w:r>
          </w:p>
        </w:tc>
        <w:tc>
          <w:tcPr>
            <w:tcW w:w="1290" w:type="dxa"/>
            <w:vAlign w:val="center"/>
          </w:tcPr>
          <w:p>
            <w:pPr>
              <w:pStyle w:val="10"/>
            </w:pPr>
            <w:r>
              <w:t>C02110000</w:t>
            </w:r>
          </w:p>
        </w:tc>
        <w:tc>
          <w:tcPr>
            <w:tcW w:w="553" w:type="dxa"/>
            <w:vAlign w:val="center"/>
          </w:tcPr>
          <w:p>
            <w:pPr>
              <w:pStyle w:val="11"/>
            </w:pPr>
            <w:r>
              <w:t>项</w:t>
            </w:r>
          </w:p>
        </w:tc>
        <w:tc>
          <w:tcPr>
            <w:tcW w:w="850" w:type="dxa"/>
            <w:vAlign w:val="center"/>
          </w:tcPr>
          <w:p>
            <w:pPr>
              <w:pStyle w:val="9"/>
            </w:pPr>
            <w:r>
              <w:t>10</w:t>
            </w:r>
          </w:p>
        </w:tc>
        <w:tc>
          <w:tcPr>
            <w:tcW w:w="850" w:type="dxa"/>
            <w:vAlign w:val="center"/>
          </w:tcPr>
          <w:p>
            <w:pPr>
              <w:pStyle w:val="9"/>
            </w:pPr>
            <w:r>
              <w:t>17.10</w:t>
            </w:r>
          </w:p>
        </w:tc>
        <w:tc>
          <w:tcPr>
            <w:tcW w:w="964" w:type="dxa"/>
            <w:vAlign w:val="center"/>
          </w:tcPr>
          <w:p>
            <w:pPr>
              <w:pStyle w:val="9"/>
            </w:pPr>
            <w:r>
              <w:t>171.00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171.00</w:t>
            </w:r>
          </w:p>
        </w:tc>
        <w:tc>
          <w:tcPr>
            <w:tcW w:w="964" w:type="dxa"/>
            <w:vAlign w:val="center"/>
          </w:tcPr>
          <w:p>
            <w:pPr>
              <w:pStyle w:val="9"/>
            </w:pPr>
            <w:r>
              <w:t>171.00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4" w:name="_Toc_3_3_0000000018"/>
      <w:r>
        <w:rPr>
          <w:rFonts w:ascii="黑体" w:hAnsi="黑体" w:eastAsia="黑体" w:cs="黑体"/>
          <w:color w:val="000000"/>
          <w:sz w:val="32"/>
        </w:rPr>
        <w:t>九、国有资产信息</w:t>
      </w:r>
      <w:bookmarkEnd w:id="14"/>
    </w:p>
    <w:p>
      <w:pPr>
        <w:spacing w:line="500" w:lineRule="exact"/>
        <w:ind w:firstLine="560"/>
      </w:pPr>
      <w:r>
        <w:rPr>
          <w:rFonts w:eastAsia="方正仿宋_GBK"/>
          <w:color w:val="000000"/>
          <w:sz w:val="28"/>
        </w:rPr>
        <w:t>秦皇岛市海港区科技和工业信息化局（含所属单位）上年末固定资产金额为</w:t>
      </w:r>
      <w:r>
        <w:rPr>
          <w:rFonts w:hint="eastAsia" w:eastAsiaTheme="minorEastAsia"/>
          <w:color w:val="000000"/>
          <w:sz w:val="28"/>
          <w:lang w:eastAsia="zh-CN"/>
        </w:rPr>
        <w:t>3.74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306秦皇岛市海港区科技和工业信息化局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Theme="minorEastAsia"/>
                <w:lang w:eastAsia="zh-CN"/>
              </w:rPr>
            </w:pPr>
            <w:r>
              <w:rPr>
                <w:rFonts w:hint="eastAsia" w:eastAsiaTheme="minorEastAsia"/>
                <w:lang w:eastAsia="zh-CN"/>
              </w:rPr>
              <w:t>资产总额</w:t>
            </w:r>
          </w:p>
        </w:tc>
        <w:tc>
          <w:tcPr>
            <w:tcW w:w="2835" w:type="dxa"/>
            <w:vAlign w:val="center"/>
          </w:tcPr>
          <w:p>
            <w:pPr>
              <w:pStyle w:val="11"/>
            </w:pPr>
          </w:p>
        </w:tc>
        <w:tc>
          <w:tcPr>
            <w:tcW w:w="2835" w:type="dxa"/>
            <w:vAlign w:val="center"/>
          </w:tcPr>
          <w:p>
            <w:pPr>
              <w:pStyle w:val="9"/>
              <w:rPr>
                <w:rFonts w:hint="eastAsia" w:eastAsiaTheme="minorEastAsia"/>
                <w:lang w:eastAsia="zh-CN"/>
              </w:rPr>
            </w:pPr>
            <w:r>
              <w:rPr>
                <w:rFonts w:hint="eastAsia" w:eastAsiaTheme="minorEastAsia"/>
                <w:lang w:eastAsia="zh-CN"/>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525" w:firstLineChars="250"/>
              <w:rPr>
                <w:rFonts w:hint="eastAsia" w:eastAsiaTheme="minorEastAsia"/>
                <w:lang w:eastAsia="zh-CN"/>
              </w:rPr>
            </w:pPr>
            <w:r>
              <w:rPr>
                <w:rFonts w:hint="eastAsia" w:eastAsiaTheme="minorEastAsia"/>
                <w:lang w:eastAsia="zh-CN"/>
              </w:rPr>
              <w:t>其中：其他固定资产</w:t>
            </w:r>
          </w:p>
        </w:tc>
        <w:tc>
          <w:tcPr>
            <w:tcW w:w="2835" w:type="dxa"/>
            <w:vAlign w:val="center"/>
          </w:tcPr>
          <w:p>
            <w:pPr>
              <w:pStyle w:val="11"/>
              <w:rPr>
                <w:rFonts w:hint="eastAsia" w:eastAsiaTheme="minorEastAsia"/>
                <w:lang w:eastAsia="zh-CN"/>
              </w:rPr>
            </w:pPr>
            <w:r>
              <w:rPr>
                <w:rFonts w:hint="eastAsia" w:eastAsiaTheme="minorEastAsia"/>
                <w:lang w:eastAsia="zh-CN"/>
              </w:rPr>
              <w:t>9</w:t>
            </w:r>
          </w:p>
        </w:tc>
        <w:tc>
          <w:tcPr>
            <w:tcW w:w="2835" w:type="dxa"/>
            <w:vAlign w:val="center"/>
          </w:tcPr>
          <w:p>
            <w:pPr>
              <w:pStyle w:val="9"/>
              <w:rPr>
                <w:rFonts w:hint="eastAsia" w:eastAsiaTheme="minorEastAsia"/>
                <w:lang w:eastAsia="zh-CN"/>
              </w:rPr>
            </w:pPr>
            <w:r>
              <w:rPr>
                <w:rFonts w:hint="eastAsia" w:eastAsiaTheme="minorEastAsia"/>
                <w:lang w:eastAsia="zh-CN"/>
              </w:rPr>
              <w:t>3.74</w:t>
            </w:r>
          </w:p>
        </w:tc>
      </w:tr>
    </w:tbl>
    <w:p>
      <w:pPr>
        <w:ind w:firstLine="640"/>
      </w:pPr>
    </w:p>
    <w:p>
      <w:pPr>
        <w:spacing w:before="10" w:after="10"/>
        <w:ind w:firstLine="640"/>
        <w:outlineLvl w:val="2"/>
      </w:pPr>
      <w:bookmarkStart w:id="15" w:name="_Toc_3_3_0000000019"/>
      <w:r>
        <w:rPr>
          <w:rFonts w:ascii="黑体" w:hAnsi="黑体" w:eastAsia="黑体" w:cs="黑体"/>
          <w:color w:val="000000"/>
          <w:sz w:val="32"/>
        </w:rPr>
        <w:t>十、名词解释</w:t>
      </w:r>
      <w:bookmarkEnd w:id="15"/>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6" w:name="_Toc_3_3_0000000020"/>
      <w:r>
        <w:rPr>
          <w:rFonts w:ascii="黑体" w:hAnsi="黑体" w:eastAsia="黑体" w:cs="黑体"/>
          <w:color w:val="000000"/>
          <w:sz w:val="32"/>
        </w:rPr>
        <w:t>十一、其他需要说明的事项</w:t>
      </w:r>
      <w:bookmarkEnd w:id="16"/>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615C7"/>
    <w:rsid w:val="002E5FD4"/>
    <w:rsid w:val="002F3D57"/>
    <w:rsid w:val="0037079F"/>
    <w:rsid w:val="00432B5B"/>
    <w:rsid w:val="004D3E66"/>
    <w:rsid w:val="005615C7"/>
    <w:rsid w:val="00892DE4"/>
    <w:rsid w:val="00930434"/>
    <w:rsid w:val="00A17BD5"/>
    <w:rsid w:val="00CB1F9A"/>
    <w:rsid w:val="00D31CB7"/>
    <w:rsid w:val="00F51AD8"/>
    <w:rsid w:val="7D73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2024-02-22T14:42:17Z</dcterms:created>
  <dcterms:modified xsi:type="dcterms:W3CDTF">2024-02-22T06:42:17Z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2024-02-22T14:42:15Z</dcterms:created>
  <dcterms:modified xsi:type="dcterms:W3CDTF">2024-02-22T06:42:15Z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2024-02-22T14:42:15Z</dcterms:created>
  <dcterms:modified xsi:type="dcterms:W3CDTF">2024-02-22T06:42:15Z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2024-02-22T14:42:17Z</dcterms:created>
  <dcterms:modified xsi:type="dcterms:W3CDTF">2024-02-22T06:42:17Z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2024-02-22T14:42:16Z</dcterms:created>
  <dcterms:modified xsi:type="dcterms:W3CDTF">2024-02-22T06:42:16Z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2024-02-22T14:42:16Z</dcterms:created>
  <dcterms:modified xsi:type="dcterms:W3CDTF">2024-02-22T06:42:16Z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2024-02-22T14:42:16Z</dcterms:created>
  <dcterms:modified xsi:type="dcterms:W3CDTF">2024-02-22T06:42:16Z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2024-02-22T14:42:16Z</dcterms:created>
  <dcterms:modified xsi:type="dcterms:W3CDTF">2024-02-22T06:42:16Z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2024-02-22T14:42:13Z</dcterms:created>
  <dcterms:modified xsi:type="dcterms:W3CDTF">2024-02-22T06:42:13Z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2024-02-22T14:42:17Z</dcterms:created>
  <dcterms:modified xsi:type="dcterms:W3CDTF">2024-02-22T06:42:17Z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2024-02-22T14:42:16Z</dcterms:created>
  <dcterms:modified xsi:type="dcterms:W3CDTF">2024-02-22T06:42:16Z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045A831-687D-4FD9-8905-C6BBC886BDC8}">
  <ds:schemaRefs/>
</ds:datastoreItem>
</file>

<file path=customXml/itemProps11.xml><?xml version="1.0" encoding="utf-8"?>
<ds:datastoreItem xmlns:ds="http://schemas.openxmlformats.org/officeDocument/2006/customXml" ds:itemID="{5F30D8EE-5D64-4BFA-B5B8-67623B658B33}">
  <ds:schemaRefs/>
</ds:datastoreItem>
</file>

<file path=customXml/itemProps12.xml><?xml version="1.0" encoding="utf-8"?>
<ds:datastoreItem xmlns:ds="http://schemas.openxmlformats.org/officeDocument/2006/customXml" ds:itemID="{32E8B650-165F-40C0-8C24-2BBFFF55AC49}">
  <ds:schemaRefs/>
</ds:datastoreItem>
</file>

<file path=customXml/itemProps13.xml><?xml version="1.0" encoding="utf-8"?>
<ds:datastoreItem xmlns:ds="http://schemas.openxmlformats.org/officeDocument/2006/customXml" ds:itemID="{78C10FF2-3B16-418F-A03D-60108F7758FC}">
  <ds:schemaRefs/>
</ds:datastoreItem>
</file>

<file path=customXml/itemProps14.xml><?xml version="1.0" encoding="utf-8"?>
<ds:datastoreItem xmlns:ds="http://schemas.openxmlformats.org/officeDocument/2006/customXml" ds:itemID="{BBCBA89B-9A78-43EE-9315-97F6C3435B6F}">
  <ds:schemaRefs/>
</ds:datastoreItem>
</file>

<file path=customXml/itemProps15.xml><?xml version="1.0" encoding="utf-8"?>
<ds:datastoreItem xmlns:ds="http://schemas.openxmlformats.org/officeDocument/2006/customXml" ds:itemID="{9924369D-F6CF-4E3A-A1AC-8B0892282EE8}">
  <ds:schemaRefs/>
</ds:datastoreItem>
</file>

<file path=customXml/itemProps16.xml><?xml version="1.0" encoding="utf-8"?>
<ds:datastoreItem xmlns:ds="http://schemas.openxmlformats.org/officeDocument/2006/customXml" ds:itemID="{ADCEBF6E-D177-4CEC-B36B-983382FBCC7A}">
  <ds:schemaRefs/>
</ds:datastoreItem>
</file>

<file path=customXml/itemProps17.xml><?xml version="1.0" encoding="utf-8"?>
<ds:datastoreItem xmlns:ds="http://schemas.openxmlformats.org/officeDocument/2006/customXml" ds:itemID="{FC405B2D-6F36-4832-97C6-BB81A4096B6E}">
  <ds:schemaRefs/>
</ds:datastoreItem>
</file>

<file path=customXml/itemProps18.xml><?xml version="1.0" encoding="utf-8"?>
<ds:datastoreItem xmlns:ds="http://schemas.openxmlformats.org/officeDocument/2006/customXml" ds:itemID="{46916D8C-E374-4032-A064-C5F4D321563D}">
  <ds:schemaRefs/>
</ds:datastoreItem>
</file>

<file path=customXml/itemProps19.xml><?xml version="1.0" encoding="utf-8"?>
<ds:datastoreItem xmlns:ds="http://schemas.openxmlformats.org/officeDocument/2006/customXml" ds:itemID="{87257554-4716-46C0-98BB-A3B94E36FDB1}">
  <ds:schemaRefs/>
</ds:datastoreItem>
</file>

<file path=customXml/itemProps2.xml><?xml version="1.0" encoding="utf-8"?>
<ds:datastoreItem xmlns:ds="http://schemas.openxmlformats.org/officeDocument/2006/customXml" ds:itemID="{5CE91978-1C8E-4C88-A9F6-B811B229C439}">
  <ds:schemaRefs/>
</ds:datastoreItem>
</file>

<file path=customXml/itemProps20.xml><?xml version="1.0" encoding="utf-8"?>
<ds:datastoreItem xmlns:ds="http://schemas.openxmlformats.org/officeDocument/2006/customXml" ds:itemID="{DEB9B9E2-5CD7-401A-8B65-2B03364C9C76}">
  <ds:schemaRefs/>
</ds:datastoreItem>
</file>

<file path=customXml/itemProps21.xml><?xml version="1.0" encoding="utf-8"?>
<ds:datastoreItem xmlns:ds="http://schemas.openxmlformats.org/officeDocument/2006/customXml" ds:itemID="{AF35DBAB-E838-4A1A-BD69-30CBC61B8AE6}">
  <ds:schemaRefs/>
</ds:datastoreItem>
</file>

<file path=customXml/itemProps22.xml><?xml version="1.0" encoding="utf-8"?>
<ds:datastoreItem xmlns:ds="http://schemas.openxmlformats.org/officeDocument/2006/customXml" ds:itemID="{026884E8-2BF9-4601-97E9-E26CB08539F6}">
  <ds:schemaRefs/>
</ds:datastoreItem>
</file>

<file path=customXml/itemProps23.xml><?xml version="1.0" encoding="utf-8"?>
<ds:datastoreItem xmlns:ds="http://schemas.openxmlformats.org/officeDocument/2006/customXml" ds:itemID="{7A7BAF81-3FE5-4496-B7A2-10659BFF555E}">
  <ds:schemaRefs/>
</ds:datastoreItem>
</file>

<file path=customXml/itemProps3.xml><?xml version="1.0" encoding="utf-8"?>
<ds:datastoreItem xmlns:ds="http://schemas.openxmlformats.org/officeDocument/2006/customXml" ds:itemID="{9CFDD942-468C-42B9-A4EC-46FE02BC5C69}">
  <ds:schemaRefs/>
</ds:datastoreItem>
</file>

<file path=customXml/itemProps4.xml><?xml version="1.0" encoding="utf-8"?>
<ds:datastoreItem xmlns:ds="http://schemas.openxmlformats.org/officeDocument/2006/customXml" ds:itemID="{BC1D291C-A78E-4E01-997E-CE0388D79EE9}">
  <ds:schemaRefs/>
</ds:datastoreItem>
</file>

<file path=customXml/itemProps5.xml><?xml version="1.0" encoding="utf-8"?>
<ds:datastoreItem xmlns:ds="http://schemas.openxmlformats.org/officeDocument/2006/customXml" ds:itemID="{849F7E6F-5B7E-40DA-BB3E-8FC5E969D1A2}">
  <ds:schemaRefs/>
</ds:datastoreItem>
</file>

<file path=customXml/itemProps6.xml><?xml version="1.0" encoding="utf-8"?>
<ds:datastoreItem xmlns:ds="http://schemas.openxmlformats.org/officeDocument/2006/customXml" ds:itemID="{DF187AC9-8597-4FFB-9E2C-DCC950636510}">
  <ds:schemaRefs/>
</ds:datastoreItem>
</file>

<file path=customXml/itemProps7.xml><?xml version="1.0" encoding="utf-8"?>
<ds:datastoreItem xmlns:ds="http://schemas.openxmlformats.org/officeDocument/2006/customXml" ds:itemID="{4E95CFE0-0B6D-4FBB-977D-8C989C4B92CD}">
  <ds:schemaRefs/>
</ds:datastoreItem>
</file>

<file path=customXml/itemProps8.xml><?xml version="1.0" encoding="utf-8"?>
<ds:datastoreItem xmlns:ds="http://schemas.openxmlformats.org/officeDocument/2006/customXml" ds:itemID="{5E8E5C80-7822-4E16-9CD4-1ED7D9EC48A2}">
  <ds:schemaRefs/>
</ds:datastoreItem>
</file>

<file path=customXml/itemProps9.xml><?xml version="1.0" encoding="utf-8"?>
<ds:datastoreItem xmlns:ds="http://schemas.openxmlformats.org/officeDocument/2006/customXml" ds:itemID="{9326ED7F-64D4-4FA5-9F21-50F442B3F3A3}">
  <ds:schemaRefs/>
</ds:datastoreItem>
</file>

<file path=docProps/app.xml><?xml version="1.0" encoding="utf-8"?>
<Properties xmlns="http://schemas.openxmlformats.org/officeDocument/2006/extended-properties" xmlns:vt="http://schemas.openxmlformats.org/officeDocument/2006/docPropsVTypes">
  <Template>Normal</Template>
  <Pages>36</Pages>
  <Words>2759</Words>
  <Characters>15727</Characters>
  <Lines>131</Lines>
  <Paragraphs>36</Paragraphs>
  <TotalTime>17</TotalTime>
  <ScaleCrop>false</ScaleCrop>
  <LinksUpToDate>false</LinksUpToDate>
  <CharactersWithSpaces>18450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2024-02-22T06:44:00Z</dcterms:created>
  <dc:creator>Administrator</dc:creator>
  <cp:lastModifiedBy>经纪人GlitzSong</cp:lastModifiedBy>
  <dcterms:modified xsi:type="dcterms:W3CDTF">2024-02-28T08:19:28Z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