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27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4218"/>
        <w:gridCol w:w="2063"/>
        <w:gridCol w:w="3371"/>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82" w:type="dxa"/>
            <w:gridSpan w:val="2"/>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2063" w:type="dxa"/>
            <w:tcBorders>
              <w:top w:val="single" w:color="FFFFFF" w:sz="6" w:space="0"/>
              <w:left w:val="single" w:color="FFFFFF" w:sz="6" w:space="0"/>
              <w:right w:val="single" w:color="FFFFFF" w:sz="6" w:space="0"/>
            </w:tcBorders>
            <w:vAlign w:val="center"/>
          </w:tcPr>
          <w:p>
            <w:pPr>
              <w:pStyle w:val="11"/>
            </w:pPr>
            <w:r>
              <w:t>预算年度：2024</w:t>
            </w:r>
          </w:p>
        </w:tc>
        <w:tc>
          <w:tcPr>
            <w:tcW w:w="551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restart"/>
            <w:vAlign w:val="center"/>
          </w:tcPr>
          <w:p>
            <w:pPr>
              <w:pStyle w:val="13"/>
            </w:pPr>
            <w:r>
              <w:t>序号</w:t>
            </w:r>
          </w:p>
        </w:tc>
        <w:tc>
          <w:tcPr>
            <w:tcW w:w="6281" w:type="dxa"/>
            <w:gridSpan w:val="2"/>
            <w:vAlign w:val="center"/>
          </w:tcPr>
          <w:p>
            <w:pPr>
              <w:pStyle w:val="13"/>
            </w:pPr>
            <w:r>
              <w:t>收入</w:t>
            </w:r>
          </w:p>
        </w:tc>
        <w:tc>
          <w:tcPr>
            <w:tcW w:w="551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continue"/>
          </w:tcPr>
          <w:p/>
        </w:tc>
        <w:tc>
          <w:tcPr>
            <w:tcW w:w="4218" w:type="dxa"/>
            <w:vAlign w:val="center"/>
          </w:tcPr>
          <w:p>
            <w:pPr>
              <w:pStyle w:val="13"/>
            </w:pPr>
            <w:r>
              <w:t>项  目</w:t>
            </w:r>
          </w:p>
        </w:tc>
        <w:tc>
          <w:tcPr>
            <w:tcW w:w="2063" w:type="dxa"/>
            <w:vAlign w:val="center"/>
          </w:tcPr>
          <w:p>
            <w:pPr>
              <w:pStyle w:val="13"/>
            </w:pPr>
            <w:r>
              <w:t>预算数</w:t>
            </w:r>
          </w:p>
        </w:tc>
        <w:tc>
          <w:tcPr>
            <w:tcW w:w="3371" w:type="dxa"/>
            <w:vAlign w:val="center"/>
          </w:tcPr>
          <w:p>
            <w:pPr>
              <w:pStyle w:val="13"/>
            </w:pPr>
            <w:r>
              <w:t>项  目</w:t>
            </w:r>
          </w:p>
        </w:tc>
        <w:tc>
          <w:tcPr>
            <w:tcW w:w="214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Align w:val="center"/>
          </w:tcPr>
          <w:p>
            <w:pPr>
              <w:pStyle w:val="13"/>
            </w:pPr>
            <w:r>
              <w:t>栏次</w:t>
            </w:r>
          </w:p>
        </w:tc>
        <w:tc>
          <w:tcPr>
            <w:tcW w:w="4218" w:type="dxa"/>
            <w:vAlign w:val="center"/>
          </w:tcPr>
          <w:p>
            <w:pPr>
              <w:pStyle w:val="13"/>
            </w:pPr>
            <w:r>
              <w:t>1</w:t>
            </w:r>
          </w:p>
        </w:tc>
        <w:tc>
          <w:tcPr>
            <w:tcW w:w="2063" w:type="dxa"/>
            <w:vAlign w:val="center"/>
          </w:tcPr>
          <w:p>
            <w:pPr>
              <w:pStyle w:val="13"/>
            </w:pPr>
            <w:r>
              <w:t>2</w:t>
            </w:r>
          </w:p>
        </w:tc>
        <w:tc>
          <w:tcPr>
            <w:tcW w:w="3371" w:type="dxa"/>
            <w:vAlign w:val="center"/>
          </w:tcPr>
          <w:p>
            <w:pPr>
              <w:pStyle w:val="13"/>
            </w:pPr>
            <w:r>
              <w:t>3</w:t>
            </w:r>
          </w:p>
        </w:tc>
        <w:tc>
          <w:tcPr>
            <w:tcW w:w="214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w:t>
            </w:r>
          </w:p>
        </w:tc>
        <w:tc>
          <w:tcPr>
            <w:tcW w:w="4218" w:type="dxa"/>
            <w:vAlign w:val="center"/>
          </w:tcPr>
          <w:p>
            <w:pPr>
              <w:pStyle w:val="15"/>
            </w:pPr>
            <w:r>
              <w:t>一、一般公共预算拨款收入</w:t>
            </w:r>
          </w:p>
        </w:tc>
        <w:tc>
          <w:tcPr>
            <w:tcW w:w="2063" w:type="dxa"/>
            <w:vAlign w:val="center"/>
          </w:tcPr>
          <w:p>
            <w:pPr>
              <w:pStyle w:val="14"/>
            </w:pPr>
            <w:r>
              <w:t>523.17</w:t>
            </w:r>
          </w:p>
        </w:tc>
        <w:tc>
          <w:tcPr>
            <w:tcW w:w="3371" w:type="dxa"/>
            <w:vAlign w:val="center"/>
          </w:tcPr>
          <w:p>
            <w:pPr>
              <w:pStyle w:val="15"/>
            </w:pPr>
            <w:r>
              <w:t>一、一般公共服务支出</w:t>
            </w:r>
          </w:p>
        </w:tc>
        <w:tc>
          <w:tcPr>
            <w:tcW w:w="2141" w:type="dxa"/>
            <w:vAlign w:val="center"/>
          </w:tcPr>
          <w:p>
            <w:pPr>
              <w:pStyle w:val="14"/>
            </w:pPr>
            <w:r>
              <w:t>444.58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w:t>
            </w:r>
          </w:p>
        </w:tc>
        <w:tc>
          <w:tcPr>
            <w:tcW w:w="4218" w:type="dxa"/>
            <w:vAlign w:val="center"/>
          </w:tcPr>
          <w:p>
            <w:pPr>
              <w:pStyle w:val="15"/>
            </w:pPr>
            <w:r>
              <w:t>二、政府性基金预算拨款收入</w:t>
            </w:r>
          </w:p>
        </w:tc>
        <w:tc>
          <w:tcPr>
            <w:tcW w:w="2063" w:type="dxa"/>
            <w:vAlign w:val="center"/>
          </w:tcPr>
          <w:p>
            <w:pPr>
              <w:pStyle w:val="14"/>
            </w:pPr>
          </w:p>
        </w:tc>
        <w:tc>
          <w:tcPr>
            <w:tcW w:w="3371" w:type="dxa"/>
            <w:vAlign w:val="center"/>
          </w:tcPr>
          <w:p>
            <w:pPr>
              <w:pStyle w:val="15"/>
            </w:pPr>
            <w:r>
              <w:t>二、外交支出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3</w:t>
            </w:r>
          </w:p>
        </w:tc>
        <w:tc>
          <w:tcPr>
            <w:tcW w:w="4218" w:type="dxa"/>
            <w:vAlign w:val="center"/>
          </w:tcPr>
          <w:p>
            <w:pPr>
              <w:pStyle w:val="15"/>
            </w:pPr>
            <w:r>
              <w:t>三、国有资本经营预算拨款收入</w:t>
            </w:r>
          </w:p>
        </w:tc>
        <w:tc>
          <w:tcPr>
            <w:tcW w:w="2063" w:type="dxa"/>
            <w:vAlign w:val="center"/>
          </w:tcPr>
          <w:p>
            <w:pPr>
              <w:pStyle w:val="14"/>
            </w:pPr>
          </w:p>
        </w:tc>
        <w:tc>
          <w:tcPr>
            <w:tcW w:w="3371" w:type="dxa"/>
            <w:vAlign w:val="center"/>
          </w:tcPr>
          <w:p>
            <w:pPr>
              <w:pStyle w:val="15"/>
            </w:pPr>
            <w:r>
              <w:t>三、国防支出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4</w:t>
            </w:r>
          </w:p>
        </w:tc>
        <w:tc>
          <w:tcPr>
            <w:tcW w:w="4218" w:type="dxa"/>
            <w:vAlign w:val="center"/>
          </w:tcPr>
          <w:p>
            <w:pPr>
              <w:pStyle w:val="15"/>
            </w:pPr>
            <w:r>
              <w:t>四、财政专户管理资金收入</w:t>
            </w:r>
          </w:p>
        </w:tc>
        <w:tc>
          <w:tcPr>
            <w:tcW w:w="2063" w:type="dxa"/>
            <w:vAlign w:val="center"/>
          </w:tcPr>
          <w:p>
            <w:pPr>
              <w:pStyle w:val="14"/>
            </w:pPr>
          </w:p>
        </w:tc>
        <w:tc>
          <w:tcPr>
            <w:tcW w:w="3371" w:type="dxa"/>
            <w:vAlign w:val="center"/>
          </w:tcPr>
          <w:p>
            <w:pPr>
              <w:pStyle w:val="15"/>
            </w:pPr>
            <w:r>
              <w:t>四、公共安全支出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5</w:t>
            </w:r>
          </w:p>
        </w:tc>
        <w:tc>
          <w:tcPr>
            <w:tcW w:w="4218" w:type="dxa"/>
            <w:vAlign w:val="center"/>
          </w:tcPr>
          <w:p>
            <w:pPr>
              <w:pStyle w:val="15"/>
            </w:pPr>
            <w:r>
              <w:t>五、单位资金</w:t>
            </w:r>
          </w:p>
        </w:tc>
        <w:tc>
          <w:tcPr>
            <w:tcW w:w="2063" w:type="dxa"/>
            <w:vAlign w:val="center"/>
          </w:tcPr>
          <w:p>
            <w:pPr>
              <w:pStyle w:val="14"/>
            </w:pPr>
          </w:p>
        </w:tc>
        <w:tc>
          <w:tcPr>
            <w:tcW w:w="3371" w:type="dxa"/>
            <w:vAlign w:val="center"/>
          </w:tcPr>
          <w:p>
            <w:pPr>
              <w:pStyle w:val="15"/>
            </w:pPr>
            <w:r>
              <w:t>五、教育支出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6</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六、科学技术支出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7</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七、文化旅游体育与传媒支出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8</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八、社会保障和就业支出</w:t>
            </w:r>
          </w:p>
        </w:tc>
        <w:tc>
          <w:tcPr>
            <w:tcW w:w="2141" w:type="dxa"/>
            <w:vAlign w:val="center"/>
          </w:tcPr>
          <w:p>
            <w:pPr>
              <w:pStyle w:val="14"/>
            </w:pPr>
            <w:r>
              <w:t>30.58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9</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九、社会保险基金支出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10</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十、卫生健康支出</w:t>
            </w:r>
          </w:p>
        </w:tc>
        <w:tc>
          <w:tcPr>
            <w:tcW w:w="2141" w:type="dxa"/>
            <w:vAlign w:val="center"/>
          </w:tcPr>
          <w:p>
            <w:pPr>
              <w:pStyle w:val="14"/>
            </w:pPr>
            <w:r>
              <w:t>22.48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11</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十一、节能环保支出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12</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十二、城乡社区支出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13</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十三、农林水支出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14</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十四、交通运输支出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15</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十五、资源勘探工业信息等支出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16</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十六、商业服务业等支出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17</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十七、金融支出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18</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十八、援助其他地区支出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19</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十九、自然资源海洋气象等支出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20</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二十、住房保障支出</w:t>
            </w:r>
          </w:p>
        </w:tc>
        <w:tc>
          <w:tcPr>
            <w:tcW w:w="2141" w:type="dxa"/>
            <w:vAlign w:val="center"/>
          </w:tcPr>
          <w:p>
            <w:pPr>
              <w:pStyle w:val="14"/>
            </w:pPr>
            <w:r>
              <w:t>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21</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二十一、粮油物资储备支出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22</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二十二、国有资本经营预算支出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23</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二十三、灾害防治及应急管理支出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24</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二十四、预备费</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25</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二十五、其他支出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26</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二十六、转移性支出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27</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二十七、债务还本支出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28</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二十八、债务付息支出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29</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二十九、债务发行费用支出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30</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三十、抗疫特别国债安排的支出</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31</w:t>
            </w:r>
          </w:p>
        </w:tc>
        <w:tc>
          <w:tcPr>
            <w:tcW w:w="4218" w:type="dxa"/>
            <w:vAlign w:val="center"/>
          </w:tcPr>
          <w:p>
            <w:pPr>
              <w:pStyle w:val="15"/>
            </w:pPr>
          </w:p>
        </w:tc>
        <w:tc>
          <w:tcPr>
            <w:tcW w:w="2063" w:type="dxa"/>
            <w:vAlign w:val="center"/>
          </w:tcPr>
          <w:p>
            <w:pPr>
              <w:pStyle w:val="14"/>
            </w:pPr>
          </w:p>
        </w:tc>
        <w:tc>
          <w:tcPr>
            <w:tcW w:w="3371" w:type="dxa"/>
            <w:vAlign w:val="center"/>
          </w:tcPr>
          <w:p>
            <w:pPr>
              <w:pStyle w:val="15"/>
            </w:pPr>
            <w:r>
              <w:t>三十一、人行科目</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32</w:t>
            </w:r>
          </w:p>
        </w:tc>
        <w:tc>
          <w:tcPr>
            <w:tcW w:w="4218" w:type="dxa"/>
            <w:vAlign w:val="center"/>
          </w:tcPr>
          <w:p>
            <w:pPr>
              <w:pStyle w:val="17"/>
            </w:pPr>
            <w:r>
              <w:t>本年收入合计</w:t>
            </w:r>
          </w:p>
        </w:tc>
        <w:tc>
          <w:tcPr>
            <w:tcW w:w="2063" w:type="dxa"/>
            <w:vAlign w:val="center"/>
          </w:tcPr>
          <w:p>
            <w:pPr>
              <w:pStyle w:val="18"/>
            </w:pPr>
            <w:r>
              <w:t>523.17</w:t>
            </w:r>
          </w:p>
        </w:tc>
        <w:tc>
          <w:tcPr>
            <w:tcW w:w="3371" w:type="dxa"/>
            <w:vAlign w:val="center"/>
          </w:tcPr>
          <w:p>
            <w:pPr>
              <w:pStyle w:val="17"/>
            </w:pPr>
            <w:r>
              <w:t>本年支出合计</w:t>
            </w:r>
          </w:p>
        </w:tc>
        <w:tc>
          <w:tcPr>
            <w:tcW w:w="2141" w:type="dxa"/>
            <w:vAlign w:val="center"/>
          </w:tcPr>
          <w:p>
            <w:pPr>
              <w:pStyle w:val="18"/>
            </w:pPr>
            <w:r>
              <w:t>523.17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33</w:t>
            </w:r>
          </w:p>
        </w:tc>
        <w:tc>
          <w:tcPr>
            <w:tcW w:w="4218" w:type="dxa"/>
            <w:vAlign w:val="center"/>
          </w:tcPr>
          <w:p>
            <w:pPr>
              <w:pStyle w:val="15"/>
            </w:pPr>
            <w:r>
              <w:t>上年结转结余</w:t>
            </w:r>
          </w:p>
        </w:tc>
        <w:tc>
          <w:tcPr>
            <w:tcW w:w="2063" w:type="dxa"/>
            <w:vAlign w:val="center"/>
          </w:tcPr>
          <w:p>
            <w:pPr>
              <w:pStyle w:val="14"/>
            </w:pPr>
          </w:p>
        </w:tc>
        <w:tc>
          <w:tcPr>
            <w:tcW w:w="3371" w:type="dxa"/>
            <w:vAlign w:val="center"/>
          </w:tcPr>
          <w:p>
            <w:pPr>
              <w:pStyle w:val="15"/>
            </w:pPr>
            <w:r>
              <w:t>年终结转结余</w:t>
            </w:r>
          </w:p>
        </w:tc>
        <w:tc>
          <w:tcPr>
            <w:tcW w:w="21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6"/>
            </w:pPr>
            <w:r>
              <w:t>34</w:t>
            </w:r>
          </w:p>
        </w:tc>
        <w:tc>
          <w:tcPr>
            <w:tcW w:w="4218" w:type="dxa"/>
            <w:vAlign w:val="center"/>
          </w:tcPr>
          <w:p>
            <w:pPr>
              <w:pStyle w:val="17"/>
            </w:pPr>
            <w:r>
              <w:t>收入总计</w:t>
            </w:r>
          </w:p>
        </w:tc>
        <w:tc>
          <w:tcPr>
            <w:tcW w:w="2063" w:type="dxa"/>
            <w:vAlign w:val="center"/>
          </w:tcPr>
          <w:p>
            <w:pPr>
              <w:pStyle w:val="18"/>
            </w:pPr>
            <w:r>
              <w:t>523.17</w:t>
            </w:r>
          </w:p>
        </w:tc>
        <w:tc>
          <w:tcPr>
            <w:tcW w:w="3371" w:type="dxa"/>
            <w:vAlign w:val="center"/>
          </w:tcPr>
          <w:p>
            <w:pPr>
              <w:pStyle w:val="17"/>
            </w:pPr>
            <w:r>
              <w:t>支出总计</w:t>
            </w:r>
          </w:p>
        </w:tc>
        <w:tc>
          <w:tcPr>
            <w:tcW w:w="2141" w:type="dxa"/>
            <w:vAlign w:val="center"/>
          </w:tcPr>
          <w:p>
            <w:pPr>
              <w:pStyle w:val="18"/>
            </w:pPr>
            <w:r>
              <w:t>523.17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3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7"/>
        <w:gridCol w:w="1125"/>
        <w:gridCol w:w="3600"/>
        <w:gridCol w:w="1125"/>
        <w:gridCol w:w="1031"/>
        <w:gridCol w:w="94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8" w:type="dxa"/>
            <w:gridSpan w:val="5"/>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2456"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 w:type="dxa"/>
            <w:vMerge w:val="restart"/>
            <w:vAlign w:val="center"/>
          </w:tcPr>
          <w:p>
            <w:pPr>
              <w:pStyle w:val="13"/>
            </w:pPr>
            <w:r>
              <w:t>序号</w:t>
            </w:r>
          </w:p>
        </w:tc>
        <w:tc>
          <w:tcPr>
            <w:tcW w:w="4725" w:type="dxa"/>
            <w:gridSpan w:val="2"/>
            <w:vAlign w:val="center"/>
          </w:tcPr>
          <w:p>
            <w:pPr>
              <w:pStyle w:val="13"/>
            </w:pPr>
            <w:r>
              <w:t>功能分类科目</w:t>
            </w:r>
          </w:p>
        </w:tc>
        <w:tc>
          <w:tcPr>
            <w:tcW w:w="1125" w:type="dxa"/>
            <w:vMerge w:val="restart"/>
            <w:vAlign w:val="center"/>
          </w:tcPr>
          <w:p>
            <w:pPr>
              <w:pStyle w:val="13"/>
            </w:pPr>
            <w:r>
              <w:t>合计</w:t>
            </w:r>
          </w:p>
        </w:tc>
        <w:tc>
          <w:tcPr>
            <w:tcW w:w="6519"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 w:type="dxa"/>
            <w:vMerge w:val="continue"/>
          </w:tcPr>
          <w:p/>
        </w:tc>
        <w:tc>
          <w:tcPr>
            <w:tcW w:w="1125" w:type="dxa"/>
            <w:vAlign w:val="center"/>
          </w:tcPr>
          <w:p>
            <w:pPr>
              <w:pStyle w:val="13"/>
            </w:pPr>
            <w:r>
              <w:t xml:space="preserve">科目    </w:t>
            </w:r>
          </w:p>
          <w:p>
            <w:pPr>
              <w:pStyle w:val="13"/>
            </w:pPr>
            <w:r>
              <w:t>编码</w:t>
            </w:r>
          </w:p>
        </w:tc>
        <w:tc>
          <w:tcPr>
            <w:tcW w:w="3600" w:type="dxa"/>
            <w:vAlign w:val="center"/>
          </w:tcPr>
          <w:p>
            <w:pPr>
              <w:pStyle w:val="13"/>
            </w:pPr>
            <w:r>
              <w:t>科目名称</w:t>
            </w:r>
          </w:p>
        </w:tc>
        <w:tc>
          <w:tcPr>
            <w:tcW w:w="1125" w:type="dxa"/>
            <w:vMerge w:val="continue"/>
          </w:tcPr>
          <w:p/>
        </w:tc>
        <w:tc>
          <w:tcPr>
            <w:tcW w:w="1031" w:type="dxa"/>
            <w:vAlign w:val="center"/>
          </w:tcPr>
          <w:p>
            <w:pPr>
              <w:pStyle w:val="13"/>
            </w:pPr>
            <w:r>
              <w:t>小计</w:t>
            </w:r>
          </w:p>
        </w:tc>
        <w:tc>
          <w:tcPr>
            <w:tcW w:w="940"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w:t>
            </w:r>
          </w:p>
        </w:tc>
        <w:tc>
          <w:tcPr>
            <w:tcW w:w="1125" w:type="dxa"/>
            <w:vAlign w:val="center"/>
          </w:tcPr>
          <w:p>
            <w:pPr>
              <w:pStyle w:val="19"/>
            </w:pPr>
          </w:p>
        </w:tc>
        <w:tc>
          <w:tcPr>
            <w:tcW w:w="3600" w:type="dxa"/>
            <w:vAlign w:val="center"/>
          </w:tcPr>
          <w:p>
            <w:pPr>
              <w:pStyle w:val="17"/>
            </w:pPr>
            <w:r>
              <w:t>合计</w:t>
            </w:r>
          </w:p>
        </w:tc>
        <w:tc>
          <w:tcPr>
            <w:tcW w:w="1125" w:type="dxa"/>
            <w:vAlign w:val="center"/>
          </w:tcPr>
          <w:p>
            <w:pPr>
              <w:pStyle w:val="18"/>
            </w:pPr>
            <w:r>
              <w:t>523.17</w:t>
            </w:r>
          </w:p>
        </w:tc>
        <w:tc>
          <w:tcPr>
            <w:tcW w:w="1031" w:type="dxa"/>
            <w:vAlign w:val="center"/>
          </w:tcPr>
          <w:p>
            <w:pPr>
              <w:pStyle w:val="18"/>
            </w:pPr>
            <w:r>
              <w:t>523.17</w:t>
            </w:r>
          </w:p>
        </w:tc>
        <w:tc>
          <w:tcPr>
            <w:tcW w:w="940" w:type="dxa"/>
            <w:vAlign w:val="center"/>
          </w:tcPr>
          <w:p>
            <w:pPr>
              <w:pStyle w:val="18"/>
            </w:pPr>
            <w:r>
              <w:t>523.17</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2</w:t>
            </w:r>
          </w:p>
        </w:tc>
        <w:tc>
          <w:tcPr>
            <w:tcW w:w="1125" w:type="dxa"/>
            <w:vAlign w:val="center"/>
          </w:tcPr>
          <w:p>
            <w:pPr>
              <w:pStyle w:val="15"/>
            </w:pPr>
            <w:r>
              <w:t>201</w:t>
            </w:r>
          </w:p>
        </w:tc>
        <w:tc>
          <w:tcPr>
            <w:tcW w:w="3600" w:type="dxa"/>
            <w:vAlign w:val="center"/>
          </w:tcPr>
          <w:p>
            <w:pPr>
              <w:pStyle w:val="15"/>
            </w:pPr>
            <w:r>
              <w:t>一般公共服务支出</w:t>
            </w:r>
          </w:p>
        </w:tc>
        <w:tc>
          <w:tcPr>
            <w:tcW w:w="1125" w:type="dxa"/>
            <w:vAlign w:val="center"/>
          </w:tcPr>
          <w:p>
            <w:pPr>
              <w:pStyle w:val="14"/>
            </w:pPr>
            <w:r>
              <w:t>444.58</w:t>
            </w:r>
          </w:p>
        </w:tc>
        <w:tc>
          <w:tcPr>
            <w:tcW w:w="1031" w:type="dxa"/>
            <w:vAlign w:val="center"/>
          </w:tcPr>
          <w:p>
            <w:pPr>
              <w:pStyle w:val="14"/>
            </w:pPr>
            <w:r>
              <w:t>444.58</w:t>
            </w:r>
          </w:p>
        </w:tc>
        <w:tc>
          <w:tcPr>
            <w:tcW w:w="940" w:type="dxa"/>
            <w:vAlign w:val="center"/>
          </w:tcPr>
          <w:p>
            <w:pPr>
              <w:pStyle w:val="14"/>
            </w:pPr>
            <w:r>
              <w:t>444.58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3</w:t>
            </w:r>
          </w:p>
        </w:tc>
        <w:tc>
          <w:tcPr>
            <w:tcW w:w="1125" w:type="dxa"/>
            <w:vAlign w:val="center"/>
          </w:tcPr>
          <w:p>
            <w:pPr>
              <w:pStyle w:val="15"/>
            </w:pPr>
            <w:r>
              <w:t>20113</w:t>
            </w:r>
          </w:p>
        </w:tc>
        <w:tc>
          <w:tcPr>
            <w:tcW w:w="3600" w:type="dxa"/>
            <w:vAlign w:val="center"/>
          </w:tcPr>
          <w:p>
            <w:pPr>
              <w:pStyle w:val="15"/>
            </w:pPr>
            <w:r>
              <w:t>商贸事务</w:t>
            </w:r>
          </w:p>
        </w:tc>
        <w:tc>
          <w:tcPr>
            <w:tcW w:w="1125" w:type="dxa"/>
            <w:vAlign w:val="center"/>
          </w:tcPr>
          <w:p>
            <w:pPr>
              <w:pStyle w:val="14"/>
            </w:pPr>
            <w:r>
              <w:t>444.58</w:t>
            </w:r>
          </w:p>
        </w:tc>
        <w:tc>
          <w:tcPr>
            <w:tcW w:w="1031" w:type="dxa"/>
            <w:vAlign w:val="center"/>
          </w:tcPr>
          <w:p>
            <w:pPr>
              <w:pStyle w:val="14"/>
            </w:pPr>
            <w:r>
              <w:t>444.58</w:t>
            </w:r>
          </w:p>
        </w:tc>
        <w:tc>
          <w:tcPr>
            <w:tcW w:w="940" w:type="dxa"/>
            <w:vAlign w:val="center"/>
          </w:tcPr>
          <w:p>
            <w:pPr>
              <w:pStyle w:val="14"/>
            </w:pPr>
            <w:r>
              <w:t>444.58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4</w:t>
            </w:r>
          </w:p>
        </w:tc>
        <w:tc>
          <w:tcPr>
            <w:tcW w:w="1125" w:type="dxa"/>
            <w:vAlign w:val="center"/>
          </w:tcPr>
          <w:p>
            <w:pPr>
              <w:pStyle w:val="15"/>
            </w:pPr>
            <w:r>
              <w:t>2011301</w:t>
            </w:r>
          </w:p>
        </w:tc>
        <w:tc>
          <w:tcPr>
            <w:tcW w:w="3600" w:type="dxa"/>
            <w:vAlign w:val="center"/>
          </w:tcPr>
          <w:p>
            <w:pPr>
              <w:pStyle w:val="15"/>
            </w:pPr>
            <w:r>
              <w:t>行政运行</w:t>
            </w:r>
          </w:p>
        </w:tc>
        <w:tc>
          <w:tcPr>
            <w:tcW w:w="1125" w:type="dxa"/>
            <w:vAlign w:val="center"/>
          </w:tcPr>
          <w:p>
            <w:pPr>
              <w:pStyle w:val="14"/>
            </w:pPr>
            <w:r>
              <w:t>244.58</w:t>
            </w:r>
          </w:p>
        </w:tc>
        <w:tc>
          <w:tcPr>
            <w:tcW w:w="1031" w:type="dxa"/>
            <w:vAlign w:val="center"/>
          </w:tcPr>
          <w:p>
            <w:pPr>
              <w:pStyle w:val="14"/>
            </w:pPr>
            <w:r>
              <w:t>244.58</w:t>
            </w:r>
          </w:p>
        </w:tc>
        <w:tc>
          <w:tcPr>
            <w:tcW w:w="940" w:type="dxa"/>
            <w:vAlign w:val="center"/>
          </w:tcPr>
          <w:p>
            <w:pPr>
              <w:pStyle w:val="14"/>
            </w:pPr>
            <w:r>
              <w:t>244.58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5</w:t>
            </w:r>
          </w:p>
        </w:tc>
        <w:tc>
          <w:tcPr>
            <w:tcW w:w="1125" w:type="dxa"/>
            <w:vAlign w:val="center"/>
          </w:tcPr>
          <w:p>
            <w:pPr>
              <w:pStyle w:val="15"/>
            </w:pPr>
            <w:r>
              <w:t>2011308</w:t>
            </w:r>
          </w:p>
        </w:tc>
        <w:tc>
          <w:tcPr>
            <w:tcW w:w="3600" w:type="dxa"/>
            <w:vAlign w:val="center"/>
          </w:tcPr>
          <w:p>
            <w:pPr>
              <w:pStyle w:val="15"/>
            </w:pPr>
            <w:r>
              <w:t>招商引资</w:t>
            </w:r>
          </w:p>
        </w:tc>
        <w:tc>
          <w:tcPr>
            <w:tcW w:w="1125" w:type="dxa"/>
            <w:vAlign w:val="center"/>
          </w:tcPr>
          <w:p>
            <w:pPr>
              <w:pStyle w:val="14"/>
            </w:pPr>
            <w:r>
              <w:t>200.00</w:t>
            </w:r>
          </w:p>
        </w:tc>
        <w:tc>
          <w:tcPr>
            <w:tcW w:w="1031" w:type="dxa"/>
            <w:vAlign w:val="center"/>
          </w:tcPr>
          <w:p>
            <w:pPr>
              <w:pStyle w:val="14"/>
            </w:pPr>
            <w:r>
              <w:t>200.00</w:t>
            </w:r>
          </w:p>
        </w:tc>
        <w:tc>
          <w:tcPr>
            <w:tcW w:w="940" w:type="dxa"/>
            <w:vAlign w:val="center"/>
          </w:tcPr>
          <w:p>
            <w:pPr>
              <w:pStyle w:val="14"/>
            </w:pPr>
            <w:r>
              <w:t>200.00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6</w:t>
            </w:r>
          </w:p>
        </w:tc>
        <w:tc>
          <w:tcPr>
            <w:tcW w:w="1125" w:type="dxa"/>
            <w:vAlign w:val="center"/>
          </w:tcPr>
          <w:p>
            <w:pPr>
              <w:pStyle w:val="15"/>
            </w:pPr>
            <w:r>
              <w:t>208</w:t>
            </w:r>
          </w:p>
        </w:tc>
        <w:tc>
          <w:tcPr>
            <w:tcW w:w="3600" w:type="dxa"/>
            <w:vAlign w:val="center"/>
          </w:tcPr>
          <w:p>
            <w:pPr>
              <w:pStyle w:val="15"/>
            </w:pPr>
            <w:r>
              <w:t>社会保障和就业支出</w:t>
            </w:r>
          </w:p>
        </w:tc>
        <w:tc>
          <w:tcPr>
            <w:tcW w:w="1125" w:type="dxa"/>
            <w:vAlign w:val="center"/>
          </w:tcPr>
          <w:p>
            <w:pPr>
              <w:pStyle w:val="14"/>
            </w:pPr>
            <w:r>
              <w:t>30.58</w:t>
            </w:r>
          </w:p>
        </w:tc>
        <w:tc>
          <w:tcPr>
            <w:tcW w:w="1031" w:type="dxa"/>
            <w:vAlign w:val="center"/>
          </w:tcPr>
          <w:p>
            <w:pPr>
              <w:pStyle w:val="14"/>
            </w:pPr>
            <w:r>
              <w:t>30.58</w:t>
            </w:r>
          </w:p>
        </w:tc>
        <w:tc>
          <w:tcPr>
            <w:tcW w:w="940" w:type="dxa"/>
            <w:vAlign w:val="center"/>
          </w:tcPr>
          <w:p>
            <w:pPr>
              <w:pStyle w:val="14"/>
            </w:pPr>
            <w:r>
              <w:t>30.58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7</w:t>
            </w:r>
          </w:p>
        </w:tc>
        <w:tc>
          <w:tcPr>
            <w:tcW w:w="1125" w:type="dxa"/>
            <w:vAlign w:val="center"/>
          </w:tcPr>
          <w:p>
            <w:pPr>
              <w:pStyle w:val="15"/>
            </w:pPr>
            <w:r>
              <w:t>20805</w:t>
            </w:r>
          </w:p>
        </w:tc>
        <w:tc>
          <w:tcPr>
            <w:tcW w:w="3600" w:type="dxa"/>
            <w:vAlign w:val="center"/>
          </w:tcPr>
          <w:p>
            <w:pPr>
              <w:pStyle w:val="15"/>
            </w:pPr>
            <w:r>
              <w:t>行政事业单位养老支出</w:t>
            </w:r>
          </w:p>
        </w:tc>
        <w:tc>
          <w:tcPr>
            <w:tcW w:w="1125" w:type="dxa"/>
            <w:vAlign w:val="center"/>
          </w:tcPr>
          <w:p>
            <w:pPr>
              <w:pStyle w:val="14"/>
            </w:pPr>
            <w:r>
              <w:t>30.58</w:t>
            </w:r>
          </w:p>
        </w:tc>
        <w:tc>
          <w:tcPr>
            <w:tcW w:w="1031" w:type="dxa"/>
            <w:vAlign w:val="center"/>
          </w:tcPr>
          <w:p>
            <w:pPr>
              <w:pStyle w:val="14"/>
            </w:pPr>
            <w:r>
              <w:t>30.58</w:t>
            </w:r>
          </w:p>
        </w:tc>
        <w:tc>
          <w:tcPr>
            <w:tcW w:w="940" w:type="dxa"/>
            <w:vAlign w:val="center"/>
          </w:tcPr>
          <w:p>
            <w:pPr>
              <w:pStyle w:val="14"/>
            </w:pPr>
            <w:r>
              <w:t>30.58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8</w:t>
            </w:r>
          </w:p>
        </w:tc>
        <w:tc>
          <w:tcPr>
            <w:tcW w:w="1125" w:type="dxa"/>
            <w:vAlign w:val="center"/>
          </w:tcPr>
          <w:p>
            <w:pPr>
              <w:pStyle w:val="15"/>
            </w:pPr>
            <w:r>
              <w:t>2080505</w:t>
            </w:r>
          </w:p>
        </w:tc>
        <w:tc>
          <w:tcPr>
            <w:tcW w:w="3600" w:type="dxa"/>
            <w:vAlign w:val="center"/>
          </w:tcPr>
          <w:p>
            <w:pPr>
              <w:pStyle w:val="15"/>
            </w:pPr>
            <w:r>
              <w:t>机关事业单位基本养老保险缴费支出</w:t>
            </w:r>
          </w:p>
        </w:tc>
        <w:tc>
          <w:tcPr>
            <w:tcW w:w="1125" w:type="dxa"/>
            <w:vAlign w:val="center"/>
          </w:tcPr>
          <w:p>
            <w:pPr>
              <w:pStyle w:val="14"/>
            </w:pPr>
            <w:r>
              <w:t>30.58</w:t>
            </w:r>
          </w:p>
        </w:tc>
        <w:tc>
          <w:tcPr>
            <w:tcW w:w="1031" w:type="dxa"/>
            <w:vAlign w:val="center"/>
          </w:tcPr>
          <w:p>
            <w:pPr>
              <w:pStyle w:val="14"/>
            </w:pPr>
            <w:r>
              <w:t>30.58</w:t>
            </w:r>
          </w:p>
        </w:tc>
        <w:tc>
          <w:tcPr>
            <w:tcW w:w="940" w:type="dxa"/>
            <w:vAlign w:val="center"/>
          </w:tcPr>
          <w:p>
            <w:pPr>
              <w:pStyle w:val="14"/>
            </w:pPr>
            <w:r>
              <w:t>30.58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9</w:t>
            </w:r>
          </w:p>
        </w:tc>
        <w:tc>
          <w:tcPr>
            <w:tcW w:w="1125" w:type="dxa"/>
            <w:vAlign w:val="center"/>
          </w:tcPr>
          <w:p>
            <w:pPr>
              <w:pStyle w:val="15"/>
            </w:pPr>
            <w:r>
              <w:t>210</w:t>
            </w:r>
          </w:p>
        </w:tc>
        <w:tc>
          <w:tcPr>
            <w:tcW w:w="3600" w:type="dxa"/>
            <w:vAlign w:val="center"/>
          </w:tcPr>
          <w:p>
            <w:pPr>
              <w:pStyle w:val="15"/>
            </w:pPr>
            <w:r>
              <w:t>卫生健康支出</w:t>
            </w:r>
          </w:p>
        </w:tc>
        <w:tc>
          <w:tcPr>
            <w:tcW w:w="1125" w:type="dxa"/>
            <w:vAlign w:val="center"/>
          </w:tcPr>
          <w:p>
            <w:pPr>
              <w:pStyle w:val="14"/>
            </w:pPr>
            <w:r>
              <w:t>22.48</w:t>
            </w:r>
          </w:p>
        </w:tc>
        <w:tc>
          <w:tcPr>
            <w:tcW w:w="1031" w:type="dxa"/>
            <w:vAlign w:val="center"/>
          </w:tcPr>
          <w:p>
            <w:pPr>
              <w:pStyle w:val="14"/>
            </w:pPr>
            <w:r>
              <w:t>22.48</w:t>
            </w:r>
          </w:p>
        </w:tc>
        <w:tc>
          <w:tcPr>
            <w:tcW w:w="940" w:type="dxa"/>
            <w:vAlign w:val="center"/>
          </w:tcPr>
          <w:p>
            <w:pPr>
              <w:pStyle w:val="14"/>
            </w:pPr>
            <w:r>
              <w:t>22.48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10</w:t>
            </w:r>
          </w:p>
        </w:tc>
        <w:tc>
          <w:tcPr>
            <w:tcW w:w="1125" w:type="dxa"/>
            <w:vAlign w:val="center"/>
          </w:tcPr>
          <w:p>
            <w:pPr>
              <w:pStyle w:val="15"/>
            </w:pPr>
            <w:r>
              <w:t>21011</w:t>
            </w:r>
          </w:p>
        </w:tc>
        <w:tc>
          <w:tcPr>
            <w:tcW w:w="3600" w:type="dxa"/>
            <w:vAlign w:val="center"/>
          </w:tcPr>
          <w:p>
            <w:pPr>
              <w:pStyle w:val="15"/>
            </w:pPr>
            <w:r>
              <w:t>行政事业单位医疗</w:t>
            </w:r>
          </w:p>
        </w:tc>
        <w:tc>
          <w:tcPr>
            <w:tcW w:w="1125" w:type="dxa"/>
            <w:vAlign w:val="center"/>
          </w:tcPr>
          <w:p>
            <w:pPr>
              <w:pStyle w:val="14"/>
            </w:pPr>
            <w:r>
              <w:t>22.48</w:t>
            </w:r>
          </w:p>
        </w:tc>
        <w:tc>
          <w:tcPr>
            <w:tcW w:w="1031" w:type="dxa"/>
            <w:vAlign w:val="center"/>
          </w:tcPr>
          <w:p>
            <w:pPr>
              <w:pStyle w:val="14"/>
            </w:pPr>
            <w:r>
              <w:t>22.48</w:t>
            </w:r>
          </w:p>
        </w:tc>
        <w:tc>
          <w:tcPr>
            <w:tcW w:w="940" w:type="dxa"/>
            <w:vAlign w:val="center"/>
          </w:tcPr>
          <w:p>
            <w:pPr>
              <w:pStyle w:val="14"/>
            </w:pPr>
            <w:r>
              <w:t>22.48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11</w:t>
            </w:r>
          </w:p>
        </w:tc>
        <w:tc>
          <w:tcPr>
            <w:tcW w:w="1125" w:type="dxa"/>
            <w:vAlign w:val="center"/>
          </w:tcPr>
          <w:p>
            <w:pPr>
              <w:pStyle w:val="15"/>
            </w:pPr>
            <w:r>
              <w:t>2101101</w:t>
            </w:r>
          </w:p>
        </w:tc>
        <w:tc>
          <w:tcPr>
            <w:tcW w:w="3600" w:type="dxa"/>
            <w:vAlign w:val="center"/>
          </w:tcPr>
          <w:p>
            <w:pPr>
              <w:pStyle w:val="15"/>
            </w:pPr>
            <w:r>
              <w:t>行政单位医疗</w:t>
            </w:r>
          </w:p>
        </w:tc>
        <w:tc>
          <w:tcPr>
            <w:tcW w:w="1125" w:type="dxa"/>
            <w:vAlign w:val="center"/>
          </w:tcPr>
          <w:p>
            <w:pPr>
              <w:pStyle w:val="14"/>
            </w:pPr>
            <w:r>
              <w:t>10.85</w:t>
            </w:r>
          </w:p>
        </w:tc>
        <w:tc>
          <w:tcPr>
            <w:tcW w:w="1031" w:type="dxa"/>
            <w:vAlign w:val="center"/>
          </w:tcPr>
          <w:p>
            <w:pPr>
              <w:pStyle w:val="14"/>
            </w:pPr>
            <w:r>
              <w:t>10.85</w:t>
            </w:r>
          </w:p>
        </w:tc>
        <w:tc>
          <w:tcPr>
            <w:tcW w:w="940" w:type="dxa"/>
            <w:vAlign w:val="center"/>
          </w:tcPr>
          <w:p>
            <w:pPr>
              <w:pStyle w:val="14"/>
            </w:pPr>
            <w:r>
              <w:t>10.85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12</w:t>
            </w:r>
          </w:p>
        </w:tc>
        <w:tc>
          <w:tcPr>
            <w:tcW w:w="1125" w:type="dxa"/>
            <w:vAlign w:val="center"/>
          </w:tcPr>
          <w:p>
            <w:pPr>
              <w:pStyle w:val="15"/>
            </w:pPr>
            <w:r>
              <w:t>2101103</w:t>
            </w:r>
          </w:p>
        </w:tc>
        <w:tc>
          <w:tcPr>
            <w:tcW w:w="3600" w:type="dxa"/>
            <w:vAlign w:val="center"/>
          </w:tcPr>
          <w:p>
            <w:pPr>
              <w:pStyle w:val="15"/>
            </w:pPr>
            <w:r>
              <w:t>公务员医疗补助</w:t>
            </w:r>
          </w:p>
        </w:tc>
        <w:tc>
          <w:tcPr>
            <w:tcW w:w="1125" w:type="dxa"/>
            <w:vAlign w:val="center"/>
          </w:tcPr>
          <w:p>
            <w:pPr>
              <w:pStyle w:val="14"/>
            </w:pPr>
            <w:r>
              <w:t>11.63</w:t>
            </w:r>
          </w:p>
        </w:tc>
        <w:tc>
          <w:tcPr>
            <w:tcW w:w="1031" w:type="dxa"/>
            <w:vAlign w:val="center"/>
          </w:tcPr>
          <w:p>
            <w:pPr>
              <w:pStyle w:val="14"/>
            </w:pPr>
            <w:r>
              <w:t>11.63</w:t>
            </w:r>
          </w:p>
        </w:tc>
        <w:tc>
          <w:tcPr>
            <w:tcW w:w="940" w:type="dxa"/>
            <w:vAlign w:val="center"/>
          </w:tcPr>
          <w:p>
            <w:pPr>
              <w:pStyle w:val="14"/>
            </w:pPr>
            <w:r>
              <w:t>11.63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13</w:t>
            </w:r>
          </w:p>
        </w:tc>
        <w:tc>
          <w:tcPr>
            <w:tcW w:w="1125" w:type="dxa"/>
            <w:vAlign w:val="center"/>
          </w:tcPr>
          <w:p>
            <w:pPr>
              <w:pStyle w:val="15"/>
            </w:pPr>
            <w:r>
              <w:t>221</w:t>
            </w:r>
          </w:p>
        </w:tc>
        <w:tc>
          <w:tcPr>
            <w:tcW w:w="3600" w:type="dxa"/>
            <w:vAlign w:val="center"/>
          </w:tcPr>
          <w:p>
            <w:pPr>
              <w:pStyle w:val="15"/>
            </w:pPr>
            <w:r>
              <w:t>住房保障支出</w:t>
            </w:r>
          </w:p>
        </w:tc>
        <w:tc>
          <w:tcPr>
            <w:tcW w:w="1125" w:type="dxa"/>
            <w:vAlign w:val="center"/>
          </w:tcPr>
          <w:p>
            <w:pPr>
              <w:pStyle w:val="14"/>
            </w:pPr>
            <w:r>
              <w:t>25.53</w:t>
            </w:r>
          </w:p>
        </w:tc>
        <w:tc>
          <w:tcPr>
            <w:tcW w:w="1031" w:type="dxa"/>
            <w:vAlign w:val="center"/>
          </w:tcPr>
          <w:p>
            <w:pPr>
              <w:pStyle w:val="14"/>
            </w:pPr>
            <w:r>
              <w:t>25.53</w:t>
            </w:r>
          </w:p>
        </w:tc>
        <w:tc>
          <w:tcPr>
            <w:tcW w:w="940" w:type="dxa"/>
            <w:vAlign w:val="center"/>
          </w:tcPr>
          <w:p>
            <w:pPr>
              <w:pStyle w:val="14"/>
            </w:pPr>
            <w:r>
              <w:t>25.53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14</w:t>
            </w:r>
          </w:p>
        </w:tc>
        <w:tc>
          <w:tcPr>
            <w:tcW w:w="1125" w:type="dxa"/>
            <w:vAlign w:val="center"/>
          </w:tcPr>
          <w:p>
            <w:pPr>
              <w:pStyle w:val="15"/>
            </w:pPr>
            <w:r>
              <w:t>22102</w:t>
            </w:r>
          </w:p>
        </w:tc>
        <w:tc>
          <w:tcPr>
            <w:tcW w:w="3600" w:type="dxa"/>
            <w:vAlign w:val="center"/>
          </w:tcPr>
          <w:p>
            <w:pPr>
              <w:pStyle w:val="15"/>
            </w:pPr>
            <w:r>
              <w:t>住房改革支出</w:t>
            </w:r>
          </w:p>
        </w:tc>
        <w:tc>
          <w:tcPr>
            <w:tcW w:w="1125" w:type="dxa"/>
            <w:vAlign w:val="center"/>
          </w:tcPr>
          <w:p>
            <w:pPr>
              <w:pStyle w:val="14"/>
            </w:pPr>
            <w:r>
              <w:t>25.53</w:t>
            </w:r>
          </w:p>
        </w:tc>
        <w:tc>
          <w:tcPr>
            <w:tcW w:w="1031" w:type="dxa"/>
            <w:vAlign w:val="center"/>
          </w:tcPr>
          <w:p>
            <w:pPr>
              <w:pStyle w:val="14"/>
            </w:pPr>
            <w:r>
              <w:t>25.53</w:t>
            </w:r>
          </w:p>
        </w:tc>
        <w:tc>
          <w:tcPr>
            <w:tcW w:w="940" w:type="dxa"/>
            <w:vAlign w:val="center"/>
          </w:tcPr>
          <w:p>
            <w:pPr>
              <w:pStyle w:val="14"/>
            </w:pPr>
            <w:r>
              <w:t>25.53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7" w:type="dxa"/>
            <w:vAlign w:val="center"/>
          </w:tcPr>
          <w:p>
            <w:pPr>
              <w:pStyle w:val="16"/>
            </w:pPr>
            <w:r>
              <w:t>15</w:t>
            </w:r>
          </w:p>
        </w:tc>
        <w:tc>
          <w:tcPr>
            <w:tcW w:w="1125" w:type="dxa"/>
            <w:vAlign w:val="center"/>
          </w:tcPr>
          <w:p>
            <w:pPr>
              <w:pStyle w:val="15"/>
            </w:pPr>
            <w:r>
              <w:t>2210201</w:t>
            </w:r>
          </w:p>
        </w:tc>
        <w:tc>
          <w:tcPr>
            <w:tcW w:w="3600" w:type="dxa"/>
            <w:vAlign w:val="center"/>
          </w:tcPr>
          <w:p>
            <w:pPr>
              <w:pStyle w:val="15"/>
            </w:pPr>
            <w:r>
              <w:t>住房公积金</w:t>
            </w:r>
          </w:p>
        </w:tc>
        <w:tc>
          <w:tcPr>
            <w:tcW w:w="1125" w:type="dxa"/>
            <w:vAlign w:val="center"/>
          </w:tcPr>
          <w:p>
            <w:pPr>
              <w:pStyle w:val="14"/>
            </w:pPr>
            <w:r>
              <w:t>25.53</w:t>
            </w:r>
          </w:p>
        </w:tc>
        <w:tc>
          <w:tcPr>
            <w:tcW w:w="1031" w:type="dxa"/>
            <w:vAlign w:val="center"/>
          </w:tcPr>
          <w:p>
            <w:pPr>
              <w:pStyle w:val="14"/>
            </w:pPr>
            <w:r>
              <w:t>25.53</w:t>
            </w:r>
          </w:p>
        </w:tc>
        <w:tc>
          <w:tcPr>
            <w:tcW w:w="940" w:type="dxa"/>
            <w:vAlign w:val="center"/>
          </w:tcPr>
          <w:p>
            <w:pPr>
              <w:pStyle w:val="14"/>
            </w:pPr>
            <w:r>
              <w:t>25.53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37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444"/>
        <w:gridCol w:w="4594"/>
        <w:gridCol w:w="1200"/>
        <w:gridCol w:w="1181"/>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4"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238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3"/>
            </w:pPr>
            <w:r>
              <w:t>序号</w:t>
            </w:r>
          </w:p>
        </w:tc>
        <w:tc>
          <w:tcPr>
            <w:tcW w:w="6038" w:type="dxa"/>
            <w:gridSpan w:val="2"/>
            <w:vAlign w:val="center"/>
          </w:tcPr>
          <w:p>
            <w:pPr>
              <w:pStyle w:val="13"/>
            </w:pPr>
            <w:r>
              <w:t>功能分类科目</w:t>
            </w:r>
          </w:p>
        </w:tc>
        <w:tc>
          <w:tcPr>
            <w:tcW w:w="1200" w:type="dxa"/>
            <w:vMerge w:val="restart"/>
            <w:vAlign w:val="center"/>
          </w:tcPr>
          <w:p>
            <w:pPr>
              <w:pStyle w:val="13"/>
            </w:pPr>
            <w:r>
              <w:t>合计</w:t>
            </w:r>
          </w:p>
        </w:tc>
        <w:tc>
          <w:tcPr>
            <w:tcW w:w="1181"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continue"/>
          </w:tcPr>
          <w:p/>
        </w:tc>
        <w:tc>
          <w:tcPr>
            <w:tcW w:w="1444" w:type="dxa"/>
            <w:vAlign w:val="center"/>
          </w:tcPr>
          <w:p>
            <w:pPr>
              <w:pStyle w:val="13"/>
            </w:pPr>
            <w:r>
              <w:t>科目    编码</w:t>
            </w:r>
          </w:p>
        </w:tc>
        <w:tc>
          <w:tcPr>
            <w:tcW w:w="4594" w:type="dxa"/>
            <w:vAlign w:val="center"/>
          </w:tcPr>
          <w:p>
            <w:pPr>
              <w:pStyle w:val="13"/>
            </w:pPr>
            <w:r>
              <w:t>科目名称</w:t>
            </w:r>
          </w:p>
        </w:tc>
        <w:tc>
          <w:tcPr>
            <w:tcW w:w="1200" w:type="dxa"/>
            <w:vMerge w:val="continue"/>
          </w:tcPr>
          <w:p/>
        </w:tc>
        <w:tc>
          <w:tcPr>
            <w:tcW w:w="1181"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Align w:val="center"/>
          </w:tcPr>
          <w:p>
            <w:pPr>
              <w:pStyle w:val="13"/>
            </w:pPr>
            <w:r>
              <w:t>栏次</w:t>
            </w:r>
          </w:p>
        </w:tc>
        <w:tc>
          <w:tcPr>
            <w:tcW w:w="1444" w:type="dxa"/>
            <w:vAlign w:val="center"/>
          </w:tcPr>
          <w:p>
            <w:pPr>
              <w:pStyle w:val="13"/>
            </w:pPr>
            <w:r>
              <w:t>1</w:t>
            </w:r>
          </w:p>
        </w:tc>
        <w:tc>
          <w:tcPr>
            <w:tcW w:w="4594" w:type="dxa"/>
            <w:vAlign w:val="center"/>
          </w:tcPr>
          <w:p>
            <w:pPr>
              <w:pStyle w:val="13"/>
            </w:pPr>
            <w:r>
              <w:t>2</w:t>
            </w:r>
          </w:p>
        </w:tc>
        <w:tc>
          <w:tcPr>
            <w:tcW w:w="1200" w:type="dxa"/>
            <w:vAlign w:val="center"/>
          </w:tcPr>
          <w:p>
            <w:pPr>
              <w:pStyle w:val="13"/>
            </w:pPr>
            <w:r>
              <w:t>3</w:t>
            </w:r>
          </w:p>
        </w:tc>
        <w:tc>
          <w:tcPr>
            <w:tcW w:w="1181"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w:t>
            </w:r>
          </w:p>
        </w:tc>
        <w:tc>
          <w:tcPr>
            <w:tcW w:w="1444" w:type="dxa"/>
            <w:vAlign w:val="center"/>
          </w:tcPr>
          <w:p>
            <w:pPr>
              <w:pStyle w:val="19"/>
            </w:pPr>
          </w:p>
        </w:tc>
        <w:tc>
          <w:tcPr>
            <w:tcW w:w="4594" w:type="dxa"/>
            <w:vAlign w:val="center"/>
          </w:tcPr>
          <w:p>
            <w:pPr>
              <w:pStyle w:val="17"/>
            </w:pPr>
            <w:r>
              <w:t>合计</w:t>
            </w:r>
          </w:p>
        </w:tc>
        <w:tc>
          <w:tcPr>
            <w:tcW w:w="1200" w:type="dxa"/>
            <w:vAlign w:val="center"/>
          </w:tcPr>
          <w:p>
            <w:pPr>
              <w:pStyle w:val="18"/>
            </w:pPr>
            <w:r>
              <w:t>523.17</w:t>
            </w:r>
          </w:p>
        </w:tc>
        <w:tc>
          <w:tcPr>
            <w:tcW w:w="1181" w:type="dxa"/>
            <w:vAlign w:val="center"/>
          </w:tcPr>
          <w:p>
            <w:pPr>
              <w:pStyle w:val="18"/>
            </w:pPr>
            <w:r>
              <w:t>323.17</w:t>
            </w:r>
          </w:p>
        </w:tc>
        <w:tc>
          <w:tcPr>
            <w:tcW w:w="1095" w:type="dxa"/>
            <w:vAlign w:val="center"/>
          </w:tcPr>
          <w:p>
            <w:pPr>
              <w:pStyle w:val="18"/>
            </w:pPr>
            <w:r>
              <w:t>200.00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2</w:t>
            </w:r>
          </w:p>
        </w:tc>
        <w:tc>
          <w:tcPr>
            <w:tcW w:w="1444" w:type="dxa"/>
            <w:vAlign w:val="center"/>
          </w:tcPr>
          <w:p>
            <w:pPr>
              <w:pStyle w:val="15"/>
            </w:pPr>
            <w:r>
              <w:t>201</w:t>
            </w:r>
          </w:p>
        </w:tc>
        <w:tc>
          <w:tcPr>
            <w:tcW w:w="4594" w:type="dxa"/>
            <w:vAlign w:val="center"/>
          </w:tcPr>
          <w:p>
            <w:pPr>
              <w:pStyle w:val="15"/>
            </w:pPr>
            <w:r>
              <w:t>一般公共服务支出</w:t>
            </w:r>
          </w:p>
        </w:tc>
        <w:tc>
          <w:tcPr>
            <w:tcW w:w="1200" w:type="dxa"/>
            <w:vAlign w:val="center"/>
          </w:tcPr>
          <w:p>
            <w:pPr>
              <w:pStyle w:val="14"/>
            </w:pPr>
            <w:r>
              <w:t>444.58</w:t>
            </w:r>
          </w:p>
        </w:tc>
        <w:tc>
          <w:tcPr>
            <w:tcW w:w="1181" w:type="dxa"/>
            <w:vAlign w:val="center"/>
          </w:tcPr>
          <w:p>
            <w:pPr>
              <w:pStyle w:val="14"/>
            </w:pPr>
            <w:r>
              <w:t>244.58</w:t>
            </w:r>
          </w:p>
        </w:tc>
        <w:tc>
          <w:tcPr>
            <w:tcW w:w="1095" w:type="dxa"/>
            <w:vAlign w:val="center"/>
          </w:tcPr>
          <w:p>
            <w:pPr>
              <w:pStyle w:val="14"/>
            </w:pPr>
            <w:r>
              <w:t>200.00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3</w:t>
            </w:r>
          </w:p>
        </w:tc>
        <w:tc>
          <w:tcPr>
            <w:tcW w:w="1444" w:type="dxa"/>
            <w:vAlign w:val="center"/>
          </w:tcPr>
          <w:p>
            <w:pPr>
              <w:pStyle w:val="15"/>
            </w:pPr>
            <w:r>
              <w:t>20113</w:t>
            </w:r>
          </w:p>
        </w:tc>
        <w:tc>
          <w:tcPr>
            <w:tcW w:w="4594" w:type="dxa"/>
            <w:vAlign w:val="center"/>
          </w:tcPr>
          <w:p>
            <w:pPr>
              <w:pStyle w:val="15"/>
            </w:pPr>
            <w:r>
              <w:t>商贸事务</w:t>
            </w:r>
          </w:p>
        </w:tc>
        <w:tc>
          <w:tcPr>
            <w:tcW w:w="1200" w:type="dxa"/>
            <w:vAlign w:val="center"/>
          </w:tcPr>
          <w:p>
            <w:pPr>
              <w:pStyle w:val="14"/>
            </w:pPr>
            <w:r>
              <w:t>444.58</w:t>
            </w:r>
          </w:p>
        </w:tc>
        <w:tc>
          <w:tcPr>
            <w:tcW w:w="1181" w:type="dxa"/>
            <w:vAlign w:val="center"/>
          </w:tcPr>
          <w:p>
            <w:pPr>
              <w:pStyle w:val="14"/>
            </w:pPr>
            <w:r>
              <w:t>244.58</w:t>
            </w:r>
          </w:p>
        </w:tc>
        <w:tc>
          <w:tcPr>
            <w:tcW w:w="1095" w:type="dxa"/>
            <w:vAlign w:val="center"/>
          </w:tcPr>
          <w:p>
            <w:pPr>
              <w:pStyle w:val="14"/>
            </w:pPr>
            <w:r>
              <w:t>200.00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4</w:t>
            </w:r>
          </w:p>
        </w:tc>
        <w:tc>
          <w:tcPr>
            <w:tcW w:w="1444" w:type="dxa"/>
            <w:vAlign w:val="center"/>
          </w:tcPr>
          <w:p>
            <w:pPr>
              <w:pStyle w:val="15"/>
            </w:pPr>
            <w:r>
              <w:t>2011301</w:t>
            </w:r>
          </w:p>
        </w:tc>
        <w:tc>
          <w:tcPr>
            <w:tcW w:w="4594" w:type="dxa"/>
            <w:vAlign w:val="center"/>
          </w:tcPr>
          <w:p>
            <w:pPr>
              <w:pStyle w:val="15"/>
            </w:pPr>
            <w:r>
              <w:t>行政运行</w:t>
            </w:r>
          </w:p>
        </w:tc>
        <w:tc>
          <w:tcPr>
            <w:tcW w:w="1200" w:type="dxa"/>
            <w:vAlign w:val="center"/>
          </w:tcPr>
          <w:p>
            <w:pPr>
              <w:pStyle w:val="14"/>
            </w:pPr>
            <w:r>
              <w:t>244.58</w:t>
            </w:r>
          </w:p>
        </w:tc>
        <w:tc>
          <w:tcPr>
            <w:tcW w:w="1181" w:type="dxa"/>
            <w:vAlign w:val="center"/>
          </w:tcPr>
          <w:p>
            <w:pPr>
              <w:pStyle w:val="14"/>
            </w:pPr>
            <w:r>
              <w:t>244.58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5</w:t>
            </w:r>
          </w:p>
        </w:tc>
        <w:tc>
          <w:tcPr>
            <w:tcW w:w="1444" w:type="dxa"/>
            <w:vAlign w:val="center"/>
          </w:tcPr>
          <w:p>
            <w:pPr>
              <w:pStyle w:val="15"/>
            </w:pPr>
            <w:r>
              <w:t>2011308</w:t>
            </w:r>
          </w:p>
        </w:tc>
        <w:tc>
          <w:tcPr>
            <w:tcW w:w="4594" w:type="dxa"/>
            <w:vAlign w:val="center"/>
          </w:tcPr>
          <w:p>
            <w:pPr>
              <w:pStyle w:val="15"/>
            </w:pPr>
            <w:r>
              <w:t>招商引资</w:t>
            </w:r>
          </w:p>
        </w:tc>
        <w:tc>
          <w:tcPr>
            <w:tcW w:w="1200" w:type="dxa"/>
            <w:vAlign w:val="center"/>
          </w:tcPr>
          <w:p>
            <w:pPr>
              <w:pStyle w:val="14"/>
            </w:pPr>
            <w:r>
              <w:t>200.00</w:t>
            </w:r>
          </w:p>
        </w:tc>
        <w:tc>
          <w:tcPr>
            <w:tcW w:w="1181" w:type="dxa"/>
            <w:vAlign w:val="center"/>
          </w:tcPr>
          <w:p>
            <w:pPr>
              <w:pStyle w:val="14"/>
            </w:pPr>
          </w:p>
        </w:tc>
        <w:tc>
          <w:tcPr>
            <w:tcW w:w="1095" w:type="dxa"/>
            <w:vAlign w:val="center"/>
          </w:tcPr>
          <w:p>
            <w:pPr>
              <w:pStyle w:val="14"/>
            </w:pPr>
            <w:r>
              <w:t>200.00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6</w:t>
            </w:r>
          </w:p>
        </w:tc>
        <w:tc>
          <w:tcPr>
            <w:tcW w:w="1444" w:type="dxa"/>
            <w:vAlign w:val="center"/>
          </w:tcPr>
          <w:p>
            <w:pPr>
              <w:pStyle w:val="15"/>
            </w:pPr>
            <w:r>
              <w:t>208</w:t>
            </w:r>
          </w:p>
        </w:tc>
        <w:tc>
          <w:tcPr>
            <w:tcW w:w="4594" w:type="dxa"/>
            <w:vAlign w:val="center"/>
          </w:tcPr>
          <w:p>
            <w:pPr>
              <w:pStyle w:val="15"/>
            </w:pPr>
            <w:r>
              <w:t>社会保障和就业支出</w:t>
            </w:r>
          </w:p>
        </w:tc>
        <w:tc>
          <w:tcPr>
            <w:tcW w:w="1200" w:type="dxa"/>
            <w:vAlign w:val="center"/>
          </w:tcPr>
          <w:p>
            <w:pPr>
              <w:pStyle w:val="14"/>
            </w:pPr>
            <w:r>
              <w:t>30.58</w:t>
            </w:r>
          </w:p>
        </w:tc>
        <w:tc>
          <w:tcPr>
            <w:tcW w:w="1181" w:type="dxa"/>
            <w:vAlign w:val="center"/>
          </w:tcPr>
          <w:p>
            <w:pPr>
              <w:pStyle w:val="14"/>
            </w:pPr>
            <w:r>
              <w:t>30.58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7</w:t>
            </w:r>
          </w:p>
        </w:tc>
        <w:tc>
          <w:tcPr>
            <w:tcW w:w="1444" w:type="dxa"/>
            <w:vAlign w:val="center"/>
          </w:tcPr>
          <w:p>
            <w:pPr>
              <w:pStyle w:val="15"/>
            </w:pPr>
            <w:r>
              <w:t>20805</w:t>
            </w:r>
          </w:p>
        </w:tc>
        <w:tc>
          <w:tcPr>
            <w:tcW w:w="4594" w:type="dxa"/>
            <w:vAlign w:val="center"/>
          </w:tcPr>
          <w:p>
            <w:pPr>
              <w:pStyle w:val="15"/>
            </w:pPr>
            <w:r>
              <w:t>行政事业单位养老支出</w:t>
            </w:r>
          </w:p>
        </w:tc>
        <w:tc>
          <w:tcPr>
            <w:tcW w:w="1200" w:type="dxa"/>
            <w:vAlign w:val="center"/>
          </w:tcPr>
          <w:p>
            <w:pPr>
              <w:pStyle w:val="14"/>
            </w:pPr>
            <w:r>
              <w:t>30.58</w:t>
            </w:r>
          </w:p>
        </w:tc>
        <w:tc>
          <w:tcPr>
            <w:tcW w:w="1181" w:type="dxa"/>
            <w:vAlign w:val="center"/>
          </w:tcPr>
          <w:p>
            <w:pPr>
              <w:pStyle w:val="14"/>
            </w:pPr>
            <w:r>
              <w:t>30.58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8</w:t>
            </w:r>
          </w:p>
        </w:tc>
        <w:tc>
          <w:tcPr>
            <w:tcW w:w="1444" w:type="dxa"/>
            <w:vAlign w:val="center"/>
          </w:tcPr>
          <w:p>
            <w:pPr>
              <w:pStyle w:val="15"/>
            </w:pPr>
            <w:r>
              <w:t>2080505</w:t>
            </w:r>
          </w:p>
        </w:tc>
        <w:tc>
          <w:tcPr>
            <w:tcW w:w="4594" w:type="dxa"/>
            <w:vAlign w:val="center"/>
          </w:tcPr>
          <w:p>
            <w:pPr>
              <w:pStyle w:val="15"/>
            </w:pPr>
            <w:r>
              <w:t>机关事业单位基本养老保险缴费支出</w:t>
            </w:r>
          </w:p>
        </w:tc>
        <w:tc>
          <w:tcPr>
            <w:tcW w:w="1200" w:type="dxa"/>
            <w:vAlign w:val="center"/>
          </w:tcPr>
          <w:p>
            <w:pPr>
              <w:pStyle w:val="14"/>
            </w:pPr>
            <w:r>
              <w:t>30.58</w:t>
            </w:r>
          </w:p>
        </w:tc>
        <w:tc>
          <w:tcPr>
            <w:tcW w:w="1181" w:type="dxa"/>
            <w:vAlign w:val="center"/>
          </w:tcPr>
          <w:p>
            <w:pPr>
              <w:pStyle w:val="14"/>
            </w:pPr>
            <w:r>
              <w:t>30.58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9</w:t>
            </w:r>
          </w:p>
        </w:tc>
        <w:tc>
          <w:tcPr>
            <w:tcW w:w="1444" w:type="dxa"/>
            <w:vAlign w:val="center"/>
          </w:tcPr>
          <w:p>
            <w:pPr>
              <w:pStyle w:val="15"/>
            </w:pPr>
            <w:r>
              <w:t>210</w:t>
            </w:r>
          </w:p>
        </w:tc>
        <w:tc>
          <w:tcPr>
            <w:tcW w:w="4594" w:type="dxa"/>
            <w:vAlign w:val="center"/>
          </w:tcPr>
          <w:p>
            <w:pPr>
              <w:pStyle w:val="15"/>
            </w:pPr>
            <w:r>
              <w:t>卫生健康支出</w:t>
            </w:r>
          </w:p>
        </w:tc>
        <w:tc>
          <w:tcPr>
            <w:tcW w:w="1200" w:type="dxa"/>
            <w:vAlign w:val="center"/>
          </w:tcPr>
          <w:p>
            <w:pPr>
              <w:pStyle w:val="14"/>
            </w:pPr>
            <w:r>
              <w:t>22.48</w:t>
            </w:r>
          </w:p>
        </w:tc>
        <w:tc>
          <w:tcPr>
            <w:tcW w:w="1181" w:type="dxa"/>
            <w:vAlign w:val="center"/>
          </w:tcPr>
          <w:p>
            <w:pPr>
              <w:pStyle w:val="14"/>
            </w:pPr>
            <w:r>
              <w:t>22.48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10</w:t>
            </w:r>
          </w:p>
        </w:tc>
        <w:tc>
          <w:tcPr>
            <w:tcW w:w="1444" w:type="dxa"/>
            <w:vAlign w:val="center"/>
          </w:tcPr>
          <w:p>
            <w:pPr>
              <w:pStyle w:val="15"/>
            </w:pPr>
            <w:r>
              <w:t>21011</w:t>
            </w:r>
          </w:p>
        </w:tc>
        <w:tc>
          <w:tcPr>
            <w:tcW w:w="4594" w:type="dxa"/>
            <w:vAlign w:val="center"/>
          </w:tcPr>
          <w:p>
            <w:pPr>
              <w:pStyle w:val="15"/>
            </w:pPr>
            <w:r>
              <w:t>行政事业单位医疗</w:t>
            </w:r>
          </w:p>
        </w:tc>
        <w:tc>
          <w:tcPr>
            <w:tcW w:w="1200" w:type="dxa"/>
            <w:vAlign w:val="center"/>
          </w:tcPr>
          <w:p>
            <w:pPr>
              <w:pStyle w:val="14"/>
            </w:pPr>
            <w:r>
              <w:t>22.48</w:t>
            </w:r>
          </w:p>
        </w:tc>
        <w:tc>
          <w:tcPr>
            <w:tcW w:w="1181" w:type="dxa"/>
            <w:vAlign w:val="center"/>
          </w:tcPr>
          <w:p>
            <w:pPr>
              <w:pStyle w:val="14"/>
            </w:pPr>
            <w:r>
              <w:t>22.48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11</w:t>
            </w:r>
          </w:p>
        </w:tc>
        <w:tc>
          <w:tcPr>
            <w:tcW w:w="1444" w:type="dxa"/>
            <w:vAlign w:val="center"/>
          </w:tcPr>
          <w:p>
            <w:pPr>
              <w:pStyle w:val="15"/>
            </w:pPr>
            <w:r>
              <w:t>2101101</w:t>
            </w:r>
          </w:p>
        </w:tc>
        <w:tc>
          <w:tcPr>
            <w:tcW w:w="4594" w:type="dxa"/>
            <w:vAlign w:val="center"/>
          </w:tcPr>
          <w:p>
            <w:pPr>
              <w:pStyle w:val="15"/>
            </w:pPr>
            <w:r>
              <w:t>行政单位医疗</w:t>
            </w:r>
          </w:p>
        </w:tc>
        <w:tc>
          <w:tcPr>
            <w:tcW w:w="1200" w:type="dxa"/>
            <w:vAlign w:val="center"/>
          </w:tcPr>
          <w:p>
            <w:pPr>
              <w:pStyle w:val="14"/>
            </w:pPr>
            <w:r>
              <w:t>10.85</w:t>
            </w:r>
          </w:p>
        </w:tc>
        <w:tc>
          <w:tcPr>
            <w:tcW w:w="1181" w:type="dxa"/>
            <w:vAlign w:val="center"/>
          </w:tcPr>
          <w:p>
            <w:pPr>
              <w:pStyle w:val="14"/>
            </w:pPr>
            <w:r>
              <w:t>10.85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12</w:t>
            </w:r>
          </w:p>
        </w:tc>
        <w:tc>
          <w:tcPr>
            <w:tcW w:w="1444" w:type="dxa"/>
            <w:vAlign w:val="center"/>
          </w:tcPr>
          <w:p>
            <w:pPr>
              <w:pStyle w:val="15"/>
            </w:pPr>
            <w:r>
              <w:t>2101103</w:t>
            </w:r>
          </w:p>
        </w:tc>
        <w:tc>
          <w:tcPr>
            <w:tcW w:w="4594" w:type="dxa"/>
            <w:vAlign w:val="center"/>
          </w:tcPr>
          <w:p>
            <w:pPr>
              <w:pStyle w:val="15"/>
            </w:pPr>
            <w:r>
              <w:t>公务员医疗补助</w:t>
            </w:r>
          </w:p>
        </w:tc>
        <w:tc>
          <w:tcPr>
            <w:tcW w:w="1200" w:type="dxa"/>
            <w:vAlign w:val="center"/>
          </w:tcPr>
          <w:p>
            <w:pPr>
              <w:pStyle w:val="14"/>
            </w:pPr>
            <w:r>
              <w:t>11.63</w:t>
            </w:r>
          </w:p>
        </w:tc>
        <w:tc>
          <w:tcPr>
            <w:tcW w:w="1181" w:type="dxa"/>
            <w:vAlign w:val="center"/>
          </w:tcPr>
          <w:p>
            <w:pPr>
              <w:pStyle w:val="14"/>
            </w:pPr>
            <w:r>
              <w:t>11.63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13</w:t>
            </w:r>
          </w:p>
        </w:tc>
        <w:tc>
          <w:tcPr>
            <w:tcW w:w="1444" w:type="dxa"/>
            <w:vAlign w:val="center"/>
          </w:tcPr>
          <w:p>
            <w:pPr>
              <w:pStyle w:val="15"/>
            </w:pPr>
            <w:r>
              <w:t>221</w:t>
            </w:r>
          </w:p>
        </w:tc>
        <w:tc>
          <w:tcPr>
            <w:tcW w:w="4594" w:type="dxa"/>
            <w:vAlign w:val="center"/>
          </w:tcPr>
          <w:p>
            <w:pPr>
              <w:pStyle w:val="15"/>
            </w:pPr>
            <w:r>
              <w:t>住房保障支出</w:t>
            </w:r>
          </w:p>
        </w:tc>
        <w:tc>
          <w:tcPr>
            <w:tcW w:w="1200" w:type="dxa"/>
            <w:vAlign w:val="center"/>
          </w:tcPr>
          <w:p>
            <w:pPr>
              <w:pStyle w:val="14"/>
            </w:pPr>
            <w:r>
              <w:t>25.53</w:t>
            </w:r>
          </w:p>
        </w:tc>
        <w:tc>
          <w:tcPr>
            <w:tcW w:w="1181" w:type="dxa"/>
            <w:vAlign w:val="center"/>
          </w:tcPr>
          <w:p>
            <w:pPr>
              <w:pStyle w:val="14"/>
            </w:pPr>
            <w:r>
              <w:t>25.53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14</w:t>
            </w:r>
          </w:p>
        </w:tc>
        <w:tc>
          <w:tcPr>
            <w:tcW w:w="1444" w:type="dxa"/>
            <w:vAlign w:val="center"/>
          </w:tcPr>
          <w:p>
            <w:pPr>
              <w:pStyle w:val="15"/>
            </w:pPr>
            <w:r>
              <w:t>22102</w:t>
            </w:r>
          </w:p>
        </w:tc>
        <w:tc>
          <w:tcPr>
            <w:tcW w:w="4594" w:type="dxa"/>
            <w:vAlign w:val="center"/>
          </w:tcPr>
          <w:p>
            <w:pPr>
              <w:pStyle w:val="15"/>
            </w:pPr>
            <w:r>
              <w:t>住房改革支出</w:t>
            </w:r>
          </w:p>
        </w:tc>
        <w:tc>
          <w:tcPr>
            <w:tcW w:w="1200" w:type="dxa"/>
            <w:vAlign w:val="center"/>
          </w:tcPr>
          <w:p>
            <w:pPr>
              <w:pStyle w:val="14"/>
            </w:pPr>
            <w:r>
              <w:t>25.53</w:t>
            </w:r>
          </w:p>
        </w:tc>
        <w:tc>
          <w:tcPr>
            <w:tcW w:w="1181" w:type="dxa"/>
            <w:vAlign w:val="center"/>
          </w:tcPr>
          <w:p>
            <w:pPr>
              <w:pStyle w:val="14"/>
            </w:pPr>
            <w:r>
              <w:t>25.53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6"/>
            </w:pPr>
            <w:r>
              <w:t>15</w:t>
            </w:r>
          </w:p>
        </w:tc>
        <w:tc>
          <w:tcPr>
            <w:tcW w:w="1444" w:type="dxa"/>
            <w:vAlign w:val="center"/>
          </w:tcPr>
          <w:p>
            <w:pPr>
              <w:pStyle w:val="15"/>
            </w:pPr>
            <w:r>
              <w:t>2210201</w:t>
            </w:r>
          </w:p>
        </w:tc>
        <w:tc>
          <w:tcPr>
            <w:tcW w:w="4594" w:type="dxa"/>
            <w:vAlign w:val="center"/>
          </w:tcPr>
          <w:p>
            <w:pPr>
              <w:pStyle w:val="15"/>
            </w:pPr>
            <w:r>
              <w:t>住房公积金</w:t>
            </w:r>
          </w:p>
        </w:tc>
        <w:tc>
          <w:tcPr>
            <w:tcW w:w="1200" w:type="dxa"/>
            <w:vAlign w:val="center"/>
          </w:tcPr>
          <w:p>
            <w:pPr>
              <w:pStyle w:val="14"/>
            </w:pPr>
            <w:r>
              <w:t>25.53</w:t>
            </w:r>
          </w:p>
        </w:tc>
        <w:tc>
          <w:tcPr>
            <w:tcW w:w="1181" w:type="dxa"/>
            <w:vAlign w:val="center"/>
          </w:tcPr>
          <w:p>
            <w:pPr>
              <w:pStyle w:val="14"/>
            </w:pPr>
            <w:r>
              <w:t>25.53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34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3000"/>
        <w:gridCol w:w="1275"/>
        <w:gridCol w:w="336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83"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3369" w:type="dxa"/>
            <w:tcBorders>
              <w:top w:val="single" w:color="FFFFFF" w:sz="6" w:space="0"/>
              <w:left w:val="single" w:color="FFFFFF" w:sz="6" w:space="0"/>
              <w:right w:val="single" w:color="FFFFFF" w:sz="6" w:space="0"/>
            </w:tcBorders>
            <w:vAlign w:val="center"/>
          </w:tcPr>
          <w:p>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13"/>
            </w:pPr>
            <w:r>
              <w:t>序号</w:t>
            </w:r>
          </w:p>
        </w:tc>
        <w:tc>
          <w:tcPr>
            <w:tcW w:w="4275" w:type="dxa"/>
            <w:gridSpan w:val="2"/>
            <w:vAlign w:val="center"/>
          </w:tcPr>
          <w:p>
            <w:pPr>
              <w:pStyle w:val="13"/>
            </w:pPr>
            <w:r>
              <w:t>收入</w:t>
            </w:r>
          </w:p>
        </w:tc>
        <w:tc>
          <w:tcPr>
            <w:tcW w:w="829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continue"/>
          </w:tcPr>
          <w:p/>
        </w:tc>
        <w:tc>
          <w:tcPr>
            <w:tcW w:w="3000" w:type="dxa"/>
            <w:vAlign w:val="center"/>
          </w:tcPr>
          <w:p>
            <w:pPr>
              <w:pStyle w:val="13"/>
            </w:pPr>
            <w:r>
              <w:t>项  目</w:t>
            </w:r>
          </w:p>
        </w:tc>
        <w:tc>
          <w:tcPr>
            <w:tcW w:w="1275" w:type="dxa"/>
            <w:vAlign w:val="center"/>
          </w:tcPr>
          <w:p>
            <w:pPr>
              <w:pStyle w:val="13"/>
            </w:pPr>
            <w:r>
              <w:t>金额</w:t>
            </w:r>
          </w:p>
        </w:tc>
        <w:tc>
          <w:tcPr>
            <w:tcW w:w="3369"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Align w:val="center"/>
          </w:tcPr>
          <w:p>
            <w:pPr>
              <w:pStyle w:val="13"/>
            </w:pPr>
            <w:r>
              <w:t>栏次</w:t>
            </w:r>
          </w:p>
        </w:tc>
        <w:tc>
          <w:tcPr>
            <w:tcW w:w="3000" w:type="dxa"/>
            <w:vAlign w:val="center"/>
          </w:tcPr>
          <w:p>
            <w:pPr>
              <w:pStyle w:val="13"/>
            </w:pPr>
            <w:r>
              <w:t>1</w:t>
            </w:r>
          </w:p>
        </w:tc>
        <w:tc>
          <w:tcPr>
            <w:tcW w:w="1275" w:type="dxa"/>
            <w:vAlign w:val="center"/>
          </w:tcPr>
          <w:p>
            <w:pPr>
              <w:pStyle w:val="13"/>
            </w:pPr>
            <w:r>
              <w:t>2</w:t>
            </w:r>
          </w:p>
        </w:tc>
        <w:tc>
          <w:tcPr>
            <w:tcW w:w="3369"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w:t>
            </w:r>
          </w:p>
        </w:tc>
        <w:tc>
          <w:tcPr>
            <w:tcW w:w="3000" w:type="dxa"/>
            <w:vAlign w:val="center"/>
          </w:tcPr>
          <w:p>
            <w:pPr>
              <w:pStyle w:val="15"/>
            </w:pPr>
            <w:r>
              <w:t>一、一般公共预算拨款</w:t>
            </w:r>
          </w:p>
        </w:tc>
        <w:tc>
          <w:tcPr>
            <w:tcW w:w="1275" w:type="dxa"/>
            <w:vAlign w:val="center"/>
          </w:tcPr>
          <w:p>
            <w:pPr>
              <w:pStyle w:val="14"/>
            </w:pPr>
            <w:r>
              <w:t>523.17</w:t>
            </w:r>
          </w:p>
        </w:tc>
        <w:tc>
          <w:tcPr>
            <w:tcW w:w="3369" w:type="dxa"/>
            <w:vAlign w:val="center"/>
          </w:tcPr>
          <w:p>
            <w:pPr>
              <w:pStyle w:val="15"/>
            </w:pPr>
            <w:r>
              <w:t>一、一般公共服务支出</w:t>
            </w:r>
          </w:p>
        </w:tc>
        <w:tc>
          <w:tcPr>
            <w:tcW w:w="1232" w:type="dxa"/>
            <w:vAlign w:val="center"/>
          </w:tcPr>
          <w:p>
            <w:pPr>
              <w:pStyle w:val="14"/>
            </w:pPr>
            <w:r>
              <w:t>444.58</w:t>
            </w:r>
          </w:p>
        </w:tc>
        <w:tc>
          <w:tcPr>
            <w:tcW w:w="1232" w:type="dxa"/>
            <w:vAlign w:val="center"/>
          </w:tcPr>
          <w:p>
            <w:pPr>
              <w:pStyle w:val="14"/>
            </w:pPr>
            <w:r>
              <w:t>444.58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w:t>
            </w:r>
          </w:p>
        </w:tc>
        <w:tc>
          <w:tcPr>
            <w:tcW w:w="3000" w:type="dxa"/>
            <w:vAlign w:val="center"/>
          </w:tcPr>
          <w:p>
            <w:pPr>
              <w:pStyle w:val="15"/>
            </w:pPr>
            <w:r>
              <w:t>二、政府性基金预算拨款</w:t>
            </w:r>
          </w:p>
        </w:tc>
        <w:tc>
          <w:tcPr>
            <w:tcW w:w="1275" w:type="dxa"/>
            <w:vAlign w:val="center"/>
          </w:tcPr>
          <w:p>
            <w:pPr>
              <w:pStyle w:val="14"/>
            </w:pPr>
          </w:p>
        </w:tc>
        <w:tc>
          <w:tcPr>
            <w:tcW w:w="3369"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w:t>
            </w:r>
          </w:p>
        </w:tc>
        <w:tc>
          <w:tcPr>
            <w:tcW w:w="3000" w:type="dxa"/>
            <w:vAlign w:val="center"/>
          </w:tcPr>
          <w:p>
            <w:pPr>
              <w:pStyle w:val="15"/>
            </w:pPr>
            <w:r>
              <w:t>三、国有资本经营预算拨款</w:t>
            </w:r>
          </w:p>
        </w:tc>
        <w:tc>
          <w:tcPr>
            <w:tcW w:w="1275" w:type="dxa"/>
            <w:vAlign w:val="center"/>
          </w:tcPr>
          <w:p>
            <w:pPr>
              <w:pStyle w:val="14"/>
            </w:pPr>
          </w:p>
        </w:tc>
        <w:tc>
          <w:tcPr>
            <w:tcW w:w="3369"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4</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5</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6</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7</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8</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八、社会保障和就业支出</w:t>
            </w:r>
          </w:p>
        </w:tc>
        <w:tc>
          <w:tcPr>
            <w:tcW w:w="1232" w:type="dxa"/>
            <w:vAlign w:val="center"/>
          </w:tcPr>
          <w:p>
            <w:pPr>
              <w:pStyle w:val="14"/>
            </w:pPr>
            <w:r>
              <w:t>30.58</w:t>
            </w:r>
          </w:p>
        </w:tc>
        <w:tc>
          <w:tcPr>
            <w:tcW w:w="1232" w:type="dxa"/>
            <w:vAlign w:val="center"/>
          </w:tcPr>
          <w:p>
            <w:pPr>
              <w:pStyle w:val="14"/>
            </w:pPr>
            <w:r>
              <w:t>30.58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9</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10</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十、卫生健康支出</w:t>
            </w:r>
          </w:p>
        </w:tc>
        <w:tc>
          <w:tcPr>
            <w:tcW w:w="1232" w:type="dxa"/>
            <w:vAlign w:val="center"/>
          </w:tcPr>
          <w:p>
            <w:pPr>
              <w:pStyle w:val="14"/>
            </w:pPr>
            <w:r>
              <w:t>22.48</w:t>
            </w:r>
          </w:p>
        </w:tc>
        <w:tc>
          <w:tcPr>
            <w:tcW w:w="1232" w:type="dxa"/>
            <w:vAlign w:val="center"/>
          </w:tcPr>
          <w:p>
            <w:pPr>
              <w:pStyle w:val="14"/>
            </w:pPr>
            <w:r>
              <w:t>22.48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11</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12</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13</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14</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15</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16</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17</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18</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19</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20</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二十、住房保障支出</w:t>
            </w:r>
          </w:p>
        </w:tc>
        <w:tc>
          <w:tcPr>
            <w:tcW w:w="1232" w:type="dxa"/>
            <w:vAlign w:val="center"/>
          </w:tcPr>
          <w:p>
            <w:pPr>
              <w:pStyle w:val="14"/>
            </w:pPr>
            <w:r>
              <w:t>25.53</w:t>
            </w:r>
          </w:p>
        </w:tc>
        <w:tc>
          <w:tcPr>
            <w:tcW w:w="1232" w:type="dxa"/>
            <w:vAlign w:val="center"/>
          </w:tcPr>
          <w:p>
            <w:pPr>
              <w:pStyle w:val="14"/>
            </w:pPr>
            <w:r>
              <w:t>25.53</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21</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22</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23</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24</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25</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26</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27</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28</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29</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30</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31</w:t>
            </w:r>
          </w:p>
        </w:tc>
        <w:tc>
          <w:tcPr>
            <w:tcW w:w="3000" w:type="dxa"/>
            <w:vAlign w:val="center"/>
          </w:tcPr>
          <w:p>
            <w:pPr>
              <w:pStyle w:val="15"/>
            </w:pPr>
          </w:p>
        </w:tc>
        <w:tc>
          <w:tcPr>
            <w:tcW w:w="1275" w:type="dxa"/>
            <w:vAlign w:val="center"/>
          </w:tcPr>
          <w:p>
            <w:pPr>
              <w:pStyle w:val="14"/>
            </w:pPr>
          </w:p>
        </w:tc>
        <w:tc>
          <w:tcPr>
            <w:tcW w:w="3369"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32</w:t>
            </w:r>
          </w:p>
        </w:tc>
        <w:tc>
          <w:tcPr>
            <w:tcW w:w="3000" w:type="dxa"/>
            <w:vAlign w:val="center"/>
          </w:tcPr>
          <w:p>
            <w:pPr>
              <w:pStyle w:val="17"/>
            </w:pPr>
            <w:r>
              <w:t>本年收入合计</w:t>
            </w:r>
          </w:p>
        </w:tc>
        <w:tc>
          <w:tcPr>
            <w:tcW w:w="1275" w:type="dxa"/>
            <w:vAlign w:val="center"/>
          </w:tcPr>
          <w:p>
            <w:pPr>
              <w:pStyle w:val="18"/>
            </w:pPr>
            <w:r>
              <w:t>523.17</w:t>
            </w:r>
          </w:p>
        </w:tc>
        <w:tc>
          <w:tcPr>
            <w:tcW w:w="3369" w:type="dxa"/>
            <w:vAlign w:val="center"/>
          </w:tcPr>
          <w:p>
            <w:pPr>
              <w:pStyle w:val="17"/>
            </w:pPr>
            <w:r>
              <w:t>本年支出合计</w:t>
            </w:r>
          </w:p>
        </w:tc>
        <w:tc>
          <w:tcPr>
            <w:tcW w:w="1232" w:type="dxa"/>
            <w:vAlign w:val="center"/>
          </w:tcPr>
          <w:p>
            <w:pPr>
              <w:pStyle w:val="18"/>
            </w:pPr>
            <w:r>
              <w:t>523.17</w:t>
            </w:r>
          </w:p>
        </w:tc>
        <w:tc>
          <w:tcPr>
            <w:tcW w:w="1232" w:type="dxa"/>
            <w:vAlign w:val="center"/>
          </w:tcPr>
          <w:p>
            <w:pPr>
              <w:pStyle w:val="18"/>
            </w:pPr>
            <w:r>
              <w:t>523.17</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33</w:t>
            </w:r>
          </w:p>
        </w:tc>
        <w:tc>
          <w:tcPr>
            <w:tcW w:w="3000" w:type="dxa"/>
            <w:vAlign w:val="center"/>
          </w:tcPr>
          <w:p>
            <w:pPr>
              <w:pStyle w:val="15"/>
            </w:pPr>
            <w:r>
              <w:t>年初财政拨款结转和结余</w:t>
            </w:r>
          </w:p>
        </w:tc>
        <w:tc>
          <w:tcPr>
            <w:tcW w:w="1275" w:type="dxa"/>
            <w:vAlign w:val="center"/>
          </w:tcPr>
          <w:p>
            <w:pPr>
              <w:pStyle w:val="14"/>
            </w:pPr>
          </w:p>
        </w:tc>
        <w:tc>
          <w:tcPr>
            <w:tcW w:w="3369"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34</w:t>
            </w:r>
          </w:p>
        </w:tc>
        <w:tc>
          <w:tcPr>
            <w:tcW w:w="3000" w:type="dxa"/>
            <w:vAlign w:val="center"/>
          </w:tcPr>
          <w:p>
            <w:pPr>
              <w:pStyle w:val="15"/>
            </w:pPr>
            <w:r>
              <w:t>一、一般公共预算拨款</w:t>
            </w:r>
          </w:p>
        </w:tc>
        <w:tc>
          <w:tcPr>
            <w:tcW w:w="1275" w:type="dxa"/>
            <w:vAlign w:val="center"/>
          </w:tcPr>
          <w:p>
            <w:pPr>
              <w:pStyle w:val="14"/>
            </w:pPr>
          </w:p>
        </w:tc>
        <w:tc>
          <w:tcPr>
            <w:tcW w:w="3369"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35</w:t>
            </w:r>
          </w:p>
        </w:tc>
        <w:tc>
          <w:tcPr>
            <w:tcW w:w="3000" w:type="dxa"/>
            <w:vAlign w:val="center"/>
          </w:tcPr>
          <w:p>
            <w:pPr>
              <w:pStyle w:val="15"/>
            </w:pPr>
            <w:r>
              <w:t>二、政府性基金预算拨款</w:t>
            </w:r>
          </w:p>
        </w:tc>
        <w:tc>
          <w:tcPr>
            <w:tcW w:w="1275" w:type="dxa"/>
            <w:vAlign w:val="center"/>
          </w:tcPr>
          <w:p>
            <w:pPr>
              <w:pStyle w:val="14"/>
            </w:pPr>
          </w:p>
        </w:tc>
        <w:tc>
          <w:tcPr>
            <w:tcW w:w="3369"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36</w:t>
            </w:r>
          </w:p>
        </w:tc>
        <w:tc>
          <w:tcPr>
            <w:tcW w:w="3000" w:type="dxa"/>
            <w:vAlign w:val="center"/>
          </w:tcPr>
          <w:p>
            <w:pPr>
              <w:pStyle w:val="15"/>
            </w:pPr>
            <w:r>
              <w:t>三、国有资本经营预算拨款</w:t>
            </w:r>
          </w:p>
        </w:tc>
        <w:tc>
          <w:tcPr>
            <w:tcW w:w="1275" w:type="dxa"/>
            <w:vAlign w:val="center"/>
          </w:tcPr>
          <w:p>
            <w:pPr>
              <w:pStyle w:val="14"/>
            </w:pPr>
          </w:p>
        </w:tc>
        <w:tc>
          <w:tcPr>
            <w:tcW w:w="3369"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16"/>
            </w:pPr>
            <w:r>
              <w:t>37</w:t>
            </w:r>
          </w:p>
        </w:tc>
        <w:tc>
          <w:tcPr>
            <w:tcW w:w="3000" w:type="dxa"/>
            <w:vAlign w:val="center"/>
          </w:tcPr>
          <w:p>
            <w:pPr>
              <w:pStyle w:val="17"/>
            </w:pPr>
            <w:r>
              <w:t>收入总计</w:t>
            </w:r>
          </w:p>
        </w:tc>
        <w:tc>
          <w:tcPr>
            <w:tcW w:w="1275" w:type="dxa"/>
            <w:vAlign w:val="center"/>
          </w:tcPr>
          <w:p>
            <w:pPr>
              <w:pStyle w:val="18"/>
            </w:pPr>
            <w:r>
              <w:t>523.17</w:t>
            </w:r>
          </w:p>
        </w:tc>
        <w:tc>
          <w:tcPr>
            <w:tcW w:w="3369" w:type="dxa"/>
            <w:vAlign w:val="center"/>
          </w:tcPr>
          <w:p>
            <w:pPr>
              <w:pStyle w:val="17"/>
            </w:pPr>
            <w:r>
              <w:t>支出总计</w:t>
            </w:r>
          </w:p>
        </w:tc>
        <w:tc>
          <w:tcPr>
            <w:tcW w:w="1232" w:type="dxa"/>
            <w:vAlign w:val="center"/>
          </w:tcPr>
          <w:p>
            <w:pPr>
              <w:pStyle w:val="18"/>
            </w:pPr>
            <w:r>
              <w:t>523.17</w:t>
            </w:r>
          </w:p>
        </w:tc>
        <w:tc>
          <w:tcPr>
            <w:tcW w:w="1232" w:type="dxa"/>
            <w:vAlign w:val="center"/>
          </w:tcPr>
          <w:p>
            <w:pPr>
              <w:pStyle w:val="18"/>
            </w:pPr>
            <w:r>
              <w:t>523.17</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3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1524"/>
        <w:gridCol w:w="51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5"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Merge w:val="restart"/>
            <w:vAlign w:val="center"/>
          </w:tcPr>
          <w:p>
            <w:pPr>
              <w:pStyle w:val="13"/>
            </w:pPr>
            <w:r>
              <w:t>序号</w:t>
            </w:r>
          </w:p>
        </w:tc>
        <w:tc>
          <w:tcPr>
            <w:tcW w:w="6691"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Merge w:val="continue"/>
          </w:tcPr>
          <w:p/>
        </w:tc>
        <w:tc>
          <w:tcPr>
            <w:tcW w:w="1524" w:type="dxa"/>
            <w:vAlign w:val="center"/>
          </w:tcPr>
          <w:p>
            <w:pPr>
              <w:pStyle w:val="13"/>
            </w:pPr>
            <w:r>
              <w:t>科目编码</w:t>
            </w:r>
          </w:p>
        </w:tc>
        <w:tc>
          <w:tcPr>
            <w:tcW w:w="5167"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Align w:val="center"/>
          </w:tcPr>
          <w:p>
            <w:pPr>
              <w:pStyle w:val="13"/>
            </w:pPr>
            <w:r>
              <w:t>栏次</w:t>
            </w:r>
          </w:p>
        </w:tc>
        <w:tc>
          <w:tcPr>
            <w:tcW w:w="1524" w:type="dxa"/>
            <w:vAlign w:val="center"/>
          </w:tcPr>
          <w:p>
            <w:pPr>
              <w:pStyle w:val="13"/>
            </w:pPr>
            <w:r>
              <w:t>1</w:t>
            </w:r>
          </w:p>
        </w:tc>
        <w:tc>
          <w:tcPr>
            <w:tcW w:w="5167"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w:t>
            </w:r>
          </w:p>
        </w:tc>
        <w:tc>
          <w:tcPr>
            <w:tcW w:w="1524" w:type="dxa"/>
            <w:vAlign w:val="center"/>
          </w:tcPr>
          <w:p>
            <w:pPr>
              <w:pStyle w:val="19"/>
            </w:pPr>
          </w:p>
        </w:tc>
        <w:tc>
          <w:tcPr>
            <w:tcW w:w="5167" w:type="dxa"/>
            <w:vAlign w:val="center"/>
          </w:tcPr>
          <w:p>
            <w:pPr>
              <w:pStyle w:val="17"/>
            </w:pPr>
            <w:r>
              <w:t>合计</w:t>
            </w:r>
          </w:p>
        </w:tc>
        <w:tc>
          <w:tcPr>
            <w:tcW w:w="1643" w:type="dxa"/>
            <w:vAlign w:val="center"/>
          </w:tcPr>
          <w:p>
            <w:pPr>
              <w:pStyle w:val="18"/>
            </w:pPr>
            <w:r>
              <w:t>523.17</w:t>
            </w:r>
          </w:p>
        </w:tc>
        <w:tc>
          <w:tcPr>
            <w:tcW w:w="1643" w:type="dxa"/>
            <w:vAlign w:val="center"/>
          </w:tcPr>
          <w:p>
            <w:pPr>
              <w:pStyle w:val="18"/>
            </w:pPr>
            <w:r>
              <w:t>323.17</w:t>
            </w:r>
          </w:p>
        </w:tc>
        <w:tc>
          <w:tcPr>
            <w:tcW w:w="1643" w:type="dxa"/>
            <w:vAlign w:val="center"/>
          </w:tcPr>
          <w:p>
            <w:pPr>
              <w:pStyle w:val="1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2</w:t>
            </w:r>
          </w:p>
        </w:tc>
        <w:tc>
          <w:tcPr>
            <w:tcW w:w="1524" w:type="dxa"/>
            <w:vAlign w:val="center"/>
          </w:tcPr>
          <w:p>
            <w:pPr>
              <w:pStyle w:val="15"/>
            </w:pPr>
            <w:r>
              <w:t>201</w:t>
            </w:r>
          </w:p>
        </w:tc>
        <w:tc>
          <w:tcPr>
            <w:tcW w:w="5167" w:type="dxa"/>
            <w:vAlign w:val="center"/>
          </w:tcPr>
          <w:p>
            <w:pPr>
              <w:pStyle w:val="15"/>
            </w:pPr>
            <w:r>
              <w:t>一般公共服务支出</w:t>
            </w:r>
          </w:p>
        </w:tc>
        <w:tc>
          <w:tcPr>
            <w:tcW w:w="1643" w:type="dxa"/>
            <w:vAlign w:val="center"/>
          </w:tcPr>
          <w:p>
            <w:pPr>
              <w:pStyle w:val="14"/>
            </w:pPr>
            <w:r>
              <w:t>444.58</w:t>
            </w:r>
          </w:p>
        </w:tc>
        <w:tc>
          <w:tcPr>
            <w:tcW w:w="1643" w:type="dxa"/>
            <w:vAlign w:val="center"/>
          </w:tcPr>
          <w:p>
            <w:pPr>
              <w:pStyle w:val="14"/>
            </w:pPr>
            <w:r>
              <w:t>244.58</w:t>
            </w:r>
          </w:p>
        </w:tc>
        <w:tc>
          <w:tcPr>
            <w:tcW w:w="1643" w:type="dxa"/>
            <w:vAlign w:val="center"/>
          </w:tcPr>
          <w:p>
            <w:pPr>
              <w:pStyle w:val="14"/>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3</w:t>
            </w:r>
          </w:p>
        </w:tc>
        <w:tc>
          <w:tcPr>
            <w:tcW w:w="1524" w:type="dxa"/>
            <w:vAlign w:val="center"/>
          </w:tcPr>
          <w:p>
            <w:pPr>
              <w:pStyle w:val="15"/>
            </w:pPr>
            <w:r>
              <w:t>20113</w:t>
            </w:r>
          </w:p>
        </w:tc>
        <w:tc>
          <w:tcPr>
            <w:tcW w:w="5167" w:type="dxa"/>
            <w:vAlign w:val="center"/>
          </w:tcPr>
          <w:p>
            <w:pPr>
              <w:pStyle w:val="15"/>
            </w:pPr>
            <w:r>
              <w:t>商贸事务</w:t>
            </w:r>
          </w:p>
        </w:tc>
        <w:tc>
          <w:tcPr>
            <w:tcW w:w="1643" w:type="dxa"/>
            <w:vAlign w:val="center"/>
          </w:tcPr>
          <w:p>
            <w:pPr>
              <w:pStyle w:val="14"/>
            </w:pPr>
            <w:r>
              <w:t>444.58</w:t>
            </w:r>
          </w:p>
        </w:tc>
        <w:tc>
          <w:tcPr>
            <w:tcW w:w="1643" w:type="dxa"/>
            <w:vAlign w:val="center"/>
          </w:tcPr>
          <w:p>
            <w:pPr>
              <w:pStyle w:val="14"/>
            </w:pPr>
            <w:r>
              <w:t>244.58</w:t>
            </w:r>
          </w:p>
        </w:tc>
        <w:tc>
          <w:tcPr>
            <w:tcW w:w="1643" w:type="dxa"/>
            <w:vAlign w:val="center"/>
          </w:tcPr>
          <w:p>
            <w:pPr>
              <w:pStyle w:val="14"/>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4</w:t>
            </w:r>
          </w:p>
        </w:tc>
        <w:tc>
          <w:tcPr>
            <w:tcW w:w="1524" w:type="dxa"/>
            <w:vAlign w:val="center"/>
          </w:tcPr>
          <w:p>
            <w:pPr>
              <w:pStyle w:val="15"/>
            </w:pPr>
            <w:r>
              <w:t>2011301</w:t>
            </w:r>
          </w:p>
        </w:tc>
        <w:tc>
          <w:tcPr>
            <w:tcW w:w="5167" w:type="dxa"/>
            <w:vAlign w:val="center"/>
          </w:tcPr>
          <w:p>
            <w:pPr>
              <w:pStyle w:val="15"/>
            </w:pPr>
            <w:r>
              <w:t>行政运行</w:t>
            </w:r>
          </w:p>
        </w:tc>
        <w:tc>
          <w:tcPr>
            <w:tcW w:w="1643" w:type="dxa"/>
            <w:vAlign w:val="center"/>
          </w:tcPr>
          <w:p>
            <w:pPr>
              <w:pStyle w:val="14"/>
            </w:pPr>
            <w:r>
              <w:t>244.58</w:t>
            </w:r>
          </w:p>
        </w:tc>
        <w:tc>
          <w:tcPr>
            <w:tcW w:w="1643" w:type="dxa"/>
            <w:vAlign w:val="center"/>
          </w:tcPr>
          <w:p>
            <w:pPr>
              <w:pStyle w:val="14"/>
            </w:pPr>
            <w:r>
              <w:t>244.58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5</w:t>
            </w:r>
          </w:p>
        </w:tc>
        <w:tc>
          <w:tcPr>
            <w:tcW w:w="1524" w:type="dxa"/>
            <w:vAlign w:val="center"/>
          </w:tcPr>
          <w:p>
            <w:pPr>
              <w:pStyle w:val="15"/>
            </w:pPr>
            <w:r>
              <w:t>2011308</w:t>
            </w:r>
          </w:p>
        </w:tc>
        <w:tc>
          <w:tcPr>
            <w:tcW w:w="5167" w:type="dxa"/>
            <w:vAlign w:val="center"/>
          </w:tcPr>
          <w:p>
            <w:pPr>
              <w:pStyle w:val="15"/>
            </w:pPr>
            <w:r>
              <w:t>招商引资</w:t>
            </w:r>
          </w:p>
        </w:tc>
        <w:tc>
          <w:tcPr>
            <w:tcW w:w="1643" w:type="dxa"/>
            <w:vAlign w:val="center"/>
          </w:tcPr>
          <w:p>
            <w:pPr>
              <w:pStyle w:val="14"/>
            </w:pPr>
            <w:r>
              <w:t>200.00</w:t>
            </w:r>
          </w:p>
        </w:tc>
        <w:tc>
          <w:tcPr>
            <w:tcW w:w="1643" w:type="dxa"/>
            <w:vAlign w:val="center"/>
          </w:tcPr>
          <w:p>
            <w:pPr>
              <w:pStyle w:val="14"/>
            </w:pPr>
          </w:p>
        </w:tc>
        <w:tc>
          <w:tcPr>
            <w:tcW w:w="1643" w:type="dxa"/>
            <w:vAlign w:val="center"/>
          </w:tcPr>
          <w:p>
            <w:pPr>
              <w:pStyle w:val="14"/>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6</w:t>
            </w:r>
          </w:p>
        </w:tc>
        <w:tc>
          <w:tcPr>
            <w:tcW w:w="1524" w:type="dxa"/>
            <w:vAlign w:val="center"/>
          </w:tcPr>
          <w:p>
            <w:pPr>
              <w:pStyle w:val="15"/>
            </w:pPr>
            <w:r>
              <w:t>208</w:t>
            </w:r>
          </w:p>
        </w:tc>
        <w:tc>
          <w:tcPr>
            <w:tcW w:w="5167" w:type="dxa"/>
            <w:vAlign w:val="center"/>
          </w:tcPr>
          <w:p>
            <w:pPr>
              <w:pStyle w:val="15"/>
            </w:pPr>
            <w:r>
              <w:t>社会保障和就业支出</w:t>
            </w:r>
          </w:p>
        </w:tc>
        <w:tc>
          <w:tcPr>
            <w:tcW w:w="1643" w:type="dxa"/>
            <w:vAlign w:val="center"/>
          </w:tcPr>
          <w:p>
            <w:pPr>
              <w:pStyle w:val="14"/>
            </w:pPr>
            <w:r>
              <w:t>30.58</w:t>
            </w:r>
          </w:p>
        </w:tc>
        <w:tc>
          <w:tcPr>
            <w:tcW w:w="1643" w:type="dxa"/>
            <w:vAlign w:val="center"/>
          </w:tcPr>
          <w:p>
            <w:pPr>
              <w:pStyle w:val="14"/>
            </w:pPr>
            <w:r>
              <w:t>30.58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7</w:t>
            </w:r>
          </w:p>
        </w:tc>
        <w:tc>
          <w:tcPr>
            <w:tcW w:w="1524" w:type="dxa"/>
            <w:vAlign w:val="center"/>
          </w:tcPr>
          <w:p>
            <w:pPr>
              <w:pStyle w:val="15"/>
            </w:pPr>
            <w:r>
              <w:t>20805</w:t>
            </w:r>
          </w:p>
        </w:tc>
        <w:tc>
          <w:tcPr>
            <w:tcW w:w="5167" w:type="dxa"/>
            <w:vAlign w:val="center"/>
          </w:tcPr>
          <w:p>
            <w:pPr>
              <w:pStyle w:val="15"/>
            </w:pPr>
            <w:r>
              <w:t>行政事业单位养老支出</w:t>
            </w:r>
          </w:p>
        </w:tc>
        <w:tc>
          <w:tcPr>
            <w:tcW w:w="1643" w:type="dxa"/>
            <w:vAlign w:val="center"/>
          </w:tcPr>
          <w:p>
            <w:pPr>
              <w:pStyle w:val="14"/>
            </w:pPr>
            <w:r>
              <w:t>30.58</w:t>
            </w:r>
          </w:p>
        </w:tc>
        <w:tc>
          <w:tcPr>
            <w:tcW w:w="1643" w:type="dxa"/>
            <w:vAlign w:val="center"/>
          </w:tcPr>
          <w:p>
            <w:pPr>
              <w:pStyle w:val="14"/>
            </w:pPr>
            <w:r>
              <w:t>30.58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8</w:t>
            </w:r>
          </w:p>
        </w:tc>
        <w:tc>
          <w:tcPr>
            <w:tcW w:w="1524" w:type="dxa"/>
            <w:vAlign w:val="center"/>
          </w:tcPr>
          <w:p>
            <w:pPr>
              <w:pStyle w:val="15"/>
            </w:pPr>
            <w:r>
              <w:t>2080505</w:t>
            </w:r>
          </w:p>
        </w:tc>
        <w:tc>
          <w:tcPr>
            <w:tcW w:w="5167" w:type="dxa"/>
            <w:vAlign w:val="center"/>
          </w:tcPr>
          <w:p>
            <w:pPr>
              <w:pStyle w:val="15"/>
            </w:pPr>
            <w:r>
              <w:t>机关事业单位基本养老保险缴费支出</w:t>
            </w:r>
          </w:p>
        </w:tc>
        <w:tc>
          <w:tcPr>
            <w:tcW w:w="1643" w:type="dxa"/>
            <w:vAlign w:val="center"/>
          </w:tcPr>
          <w:p>
            <w:pPr>
              <w:pStyle w:val="14"/>
            </w:pPr>
            <w:r>
              <w:t>30.58</w:t>
            </w:r>
          </w:p>
        </w:tc>
        <w:tc>
          <w:tcPr>
            <w:tcW w:w="1643" w:type="dxa"/>
            <w:vAlign w:val="center"/>
          </w:tcPr>
          <w:p>
            <w:pPr>
              <w:pStyle w:val="14"/>
            </w:pPr>
            <w:r>
              <w:t>30.58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9</w:t>
            </w:r>
          </w:p>
        </w:tc>
        <w:tc>
          <w:tcPr>
            <w:tcW w:w="1524" w:type="dxa"/>
            <w:vAlign w:val="center"/>
          </w:tcPr>
          <w:p>
            <w:pPr>
              <w:pStyle w:val="15"/>
            </w:pPr>
            <w:r>
              <w:t>210</w:t>
            </w:r>
          </w:p>
        </w:tc>
        <w:tc>
          <w:tcPr>
            <w:tcW w:w="5167" w:type="dxa"/>
            <w:vAlign w:val="center"/>
          </w:tcPr>
          <w:p>
            <w:pPr>
              <w:pStyle w:val="15"/>
            </w:pPr>
            <w:r>
              <w:t>卫生健康支出</w:t>
            </w:r>
          </w:p>
        </w:tc>
        <w:tc>
          <w:tcPr>
            <w:tcW w:w="1643" w:type="dxa"/>
            <w:vAlign w:val="center"/>
          </w:tcPr>
          <w:p>
            <w:pPr>
              <w:pStyle w:val="14"/>
            </w:pPr>
            <w:r>
              <w:t>22.48</w:t>
            </w:r>
          </w:p>
        </w:tc>
        <w:tc>
          <w:tcPr>
            <w:tcW w:w="1643" w:type="dxa"/>
            <w:vAlign w:val="center"/>
          </w:tcPr>
          <w:p>
            <w:pPr>
              <w:pStyle w:val="14"/>
            </w:pPr>
            <w:r>
              <w:t>22.48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10</w:t>
            </w:r>
          </w:p>
        </w:tc>
        <w:tc>
          <w:tcPr>
            <w:tcW w:w="1524" w:type="dxa"/>
            <w:vAlign w:val="center"/>
          </w:tcPr>
          <w:p>
            <w:pPr>
              <w:pStyle w:val="15"/>
            </w:pPr>
            <w:r>
              <w:t>21011</w:t>
            </w:r>
          </w:p>
        </w:tc>
        <w:tc>
          <w:tcPr>
            <w:tcW w:w="5167" w:type="dxa"/>
            <w:vAlign w:val="center"/>
          </w:tcPr>
          <w:p>
            <w:pPr>
              <w:pStyle w:val="15"/>
            </w:pPr>
            <w:r>
              <w:t>行政事业单位医疗</w:t>
            </w:r>
          </w:p>
        </w:tc>
        <w:tc>
          <w:tcPr>
            <w:tcW w:w="1643" w:type="dxa"/>
            <w:vAlign w:val="center"/>
          </w:tcPr>
          <w:p>
            <w:pPr>
              <w:pStyle w:val="14"/>
            </w:pPr>
            <w:r>
              <w:t>22.48</w:t>
            </w:r>
          </w:p>
        </w:tc>
        <w:tc>
          <w:tcPr>
            <w:tcW w:w="1643" w:type="dxa"/>
            <w:vAlign w:val="center"/>
          </w:tcPr>
          <w:p>
            <w:pPr>
              <w:pStyle w:val="14"/>
            </w:pPr>
            <w:r>
              <w:t>22.48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11</w:t>
            </w:r>
          </w:p>
        </w:tc>
        <w:tc>
          <w:tcPr>
            <w:tcW w:w="1524" w:type="dxa"/>
            <w:vAlign w:val="center"/>
          </w:tcPr>
          <w:p>
            <w:pPr>
              <w:pStyle w:val="15"/>
            </w:pPr>
            <w:r>
              <w:t>2101101</w:t>
            </w:r>
          </w:p>
        </w:tc>
        <w:tc>
          <w:tcPr>
            <w:tcW w:w="5167" w:type="dxa"/>
            <w:vAlign w:val="center"/>
          </w:tcPr>
          <w:p>
            <w:pPr>
              <w:pStyle w:val="15"/>
            </w:pPr>
            <w:r>
              <w:t>行政单位医疗</w:t>
            </w:r>
          </w:p>
        </w:tc>
        <w:tc>
          <w:tcPr>
            <w:tcW w:w="1643" w:type="dxa"/>
            <w:vAlign w:val="center"/>
          </w:tcPr>
          <w:p>
            <w:pPr>
              <w:pStyle w:val="14"/>
            </w:pPr>
            <w:r>
              <w:t>10.85</w:t>
            </w:r>
          </w:p>
        </w:tc>
        <w:tc>
          <w:tcPr>
            <w:tcW w:w="1643" w:type="dxa"/>
            <w:vAlign w:val="center"/>
          </w:tcPr>
          <w:p>
            <w:pPr>
              <w:pStyle w:val="14"/>
            </w:pPr>
            <w:r>
              <w:t>10.85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12</w:t>
            </w:r>
          </w:p>
        </w:tc>
        <w:tc>
          <w:tcPr>
            <w:tcW w:w="1524" w:type="dxa"/>
            <w:vAlign w:val="center"/>
          </w:tcPr>
          <w:p>
            <w:pPr>
              <w:pStyle w:val="15"/>
            </w:pPr>
            <w:r>
              <w:t>2101103</w:t>
            </w:r>
          </w:p>
        </w:tc>
        <w:tc>
          <w:tcPr>
            <w:tcW w:w="5167" w:type="dxa"/>
            <w:vAlign w:val="center"/>
          </w:tcPr>
          <w:p>
            <w:pPr>
              <w:pStyle w:val="15"/>
            </w:pPr>
            <w:r>
              <w:t>公务员医疗补助</w:t>
            </w:r>
          </w:p>
        </w:tc>
        <w:tc>
          <w:tcPr>
            <w:tcW w:w="1643" w:type="dxa"/>
            <w:vAlign w:val="center"/>
          </w:tcPr>
          <w:p>
            <w:pPr>
              <w:pStyle w:val="14"/>
            </w:pPr>
            <w:r>
              <w:t>11.63</w:t>
            </w:r>
          </w:p>
        </w:tc>
        <w:tc>
          <w:tcPr>
            <w:tcW w:w="1643" w:type="dxa"/>
            <w:vAlign w:val="center"/>
          </w:tcPr>
          <w:p>
            <w:pPr>
              <w:pStyle w:val="14"/>
            </w:pPr>
            <w:r>
              <w:t>11.63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13</w:t>
            </w:r>
          </w:p>
        </w:tc>
        <w:tc>
          <w:tcPr>
            <w:tcW w:w="1524" w:type="dxa"/>
            <w:vAlign w:val="center"/>
          </w:tcPr>
          <w:p>
            <w:pPr>
              <w:pStyle w:val="15"/>
            </w:pPr>
            <w:r>
              <w:t>221</w:t>
            </w:r>
          </w:p>
        </w:tc>
        <w:tc>
          <w:tcPr>
            <w:tcW w:w="5167" w:type="dxa"/>
            <w:vAlign w:val="center"/>
          </w:tcPr>
          <w:p>
            <w:pPr>
              <w:pStyle w:val="15"/>
            </w:pPr>
            <w:r>
              <w:t>住房保障支出</w:t>
            </w:r>
          </w:p>
        </w:tc>
        <w:tc>
          <w:tcPr>
            <w:tcW w:w="1643" w:type="dxa"/>
            <w:vAlign w:val="center"/>
          </w:tcPr>
          <w:p>
            <w:pPr>
              <w:pStyle w:val="14"/>
            </w:pPr>
            <w:r>
              <w:t>25.53</w:t>
            </w:r>
          </w:p>
        </w:tc>
        <w:tc>
          <w:tcPr>
            <w:tcW w:w="1643" w:type="dxa"/>
            <w:vAlign w:val="center"/>
          </w:tcPr>
          <w:p>
            <w:pPr>
              <w:pStyle w:val="14"/>
            </w:pPr>
            <w:r>
              <w:t>25.53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14</w:t>
            </w:r>
          </w:p>
        </w:tc>
        <w:tc>
          <w:tcPr>
            <w:tcW w:w="1524" w:type="dxa"/>
            <w:vAlign w:val="center"/>
          </w:tcPr>
          <w:p>
            <w:pPr>
              <w:pStyle w:val="15"/>
            </w:pPr>
            <w:r>
              <w:t>22102</w:t>
            </w:r>
          </w:p>
        </w:tc>
        <w:tc>
          <w:tcPr>
            <w:tcW w:w="5167" w:type="dxa"/>
            <w:vAlign w:val="center"/>
          </w:tcPr>
          <w:p>
            <w:pPr>
              <w:pStyle w:val="15"/>
            </w:pPr>
            <w:r>
              <w:t>住房改革支出</w:t>
            </w:r>
          </w:p>
        </w:tc>
        <w:tc>
          <w:tcPr>
            <w:tcW w:w="1643" w:type="dxa"/>
            <w:vAlign w:val="center"/>
          </w:tcPr>
          <w:p>
            <w:pPr>
              <w:pStyle w:val="14"/>
            </w:pPr>
            <w:r>
              <w:t>25.53</w:t>
            </w:r>
          </w:p>
        </w:tc>
        <w:tc>
          <w:tcPr>
            <w:tcW w:w="1643" w:type="dxa"/>
            <w:vAlign w:val="center"/>
          </w:tcPr>
          <w:p>
            <w:pPr>
              <w:pStyle w:val="14"/>
            </w:pPr>
            <w:r>
              <w:t>25.53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6"/>
            </w:pPr>
            <w:r>
              <w:t>15</w:t>
            </w:r>
          </w:p>
        </w:tc>
        <w:tc>
          <w:tcPr>
            <w:tcW w:w="1524" w:type="dxa"/>
            <w:vAlign w:val="center"/>
          </w:tcPr>
          <w:p>
            <w:pPr>
              <w:pStyle w:val="15"/>
            </w:pPr>
            <w:r>
              <w:t>2210201</w:t>
            </w:r>
          </w:p>
        </w:tc>
        <w:tc>
          <w:tcPr>
            <w:tcW w:w="5167" w:type="dxa"/>
            <w:vAlign w:val="center"/>
          </w:tcPr>
          <w:p>
            <w:pPr>
              <w:pStyle w:val="15"/>
            </w:pPr>
            <w:r>
              <w:t>住房公积金</w:t>
            </w:r>
          </w:p>
        </w:tc>
        <w:tc>
          <w:tcPr>
            <w:tcW w:w="1643" w:type="dxa"/>
            <w:vAlign w:val="center"/>
          </w:tcPr>
          <w:p>
            <w:pPr>
              <w:pStyle w:val="14"/>
            </w:pPr>
            <w:r>
              <w:t>25.53</w:t>
            </w:r>
          </w:p>
        </w:tc>
        <w:tc>
          <w:tcPr>
            <w:tcW w:w="1643" w:type="dxa"/>
            <w:vAlign w:val="center"/>
          </w:tcPr>
          <w:p>
            <w:pPr>
              <w:pStyle w:val="14"/>
            </w:pPr>
            <w:r>
              <w:t>25.53</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35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960"/>
        <w:gridCol w:w="4820"/>
        <w:gridCol w:w="232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4"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2325"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pPr>
              <w:pStyle w:val="13"/>
            </w:pPr>
            <w:r>
              <w:t>序号</w:t>
            </w:r>
          </w:p>
        </w:tc>
        <w:tc>
          <w:tcPr>
            <w:tcW w:w="6780" w:type="dxa"/>
            <w:gridSpan w:val="2"/>
            <w:vAlign w:val="center"/>
          </w:tcPr>
          <w:p>
            <w:pPr>
              <w:pStyle w:val="13"/>
            </w:pPr>
            <w:r>
              <w:t>支出部门经济分类科目</w:t>
            </w:r>
          </w:p>
        </w:tc>
        <w:tc>
          <w:tcPr>
            <w:tcW w:w="5611"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tc>
        <w:tc>
          <w:tcPr>
            <w:tcW w:w="1960" w:type="dxa"/>
            <w:vAlign w:val="center"/>
          </w:tcPr>
          <w:p>
            <w:pPr>
              <w:pStyle w:val="13"/>
            </w:pPr>
            <w:r>
              <w:t>科目编码</w:t>
            </w:r>
          </w:p>
        </w:tc>
        <w:tc>
          <w:tcPr>
            <w:tcW w:w="4820" w:type="dxa"/>
            <w:vAlign w:val="center"/>
          </w:tcPr>
          <w:p>
            <w:pPr>
              <w:pStyle w:val="13"/>
            </w:pPr>
            <w:r>
              <w:t>科目名称</w:t>
            </w:r>
          </w:p>
        </w:tc>
        <w:tc>
          <w:tcPr>
            <w:tcW w:w="2325"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pPr>
              <w:pStyle w:val="13"/>
            </w:pPr>
            <w:r>
              <w:t>栏次</w:t>
            </w:r>
          </w:p>
        </w:tc>
        <w:tc>
          <w:tcPr>
            <w:tcW w:w="1960" w:type="dxa"/>
            <w:vAlign w:val="center"/>
          </w:tcPr>
          <w:p>
            <w:pPr>
              <w:pStyle w:val="13"/>
            </w:pPr>
            <w:r>
              <w:t>1</w:t>
            </w:r>
          </w:p>
        </w:tc>
        <w:tc>
          <w:tcPr>
            <w:tcW w:w="4820" w:type="dxa"/>
            <w:vAlign w:val="center"/>
          </w:tcPr>
          <w:p>
            <w:pPr>
              <w:pStyle w:val="13"/>
            </w:pPr>
            <w:r>
              <w:t>2</w:t>
            </w:r>
          </w:p>
        </w:tc>
        <w:tc>
          <w:tcPr>
            <w:tcW w:w="2325"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w:t>
            </w:r>
          </w:p>
        </w:tc>
        <w:tc>
          <w:tcPr>
            <w:tcW w:w="1960" w:type="dxa"/>
            <w:vAlign w:val="center"/>
          </w:tcPr>
          <w:p>
            <w:pPr>
              <w:pStyle w:val="19"/>
            </w:pPr>
          </w:p>
        </w:tc>
        <w:tc>
          <w:tcPr>
            <w:tcW w:w="4820" w:type="dxa"/>
            <w:vAlign w:val="center"/>
          </w:tcPr>
          <w:p>
            <w:pPr>
              <w:pStyle w:val="17"/>
            </w:pPr>
            <w:r>
              <w:t>合计</w:t>
            </w:r>
          </w:p>
        </w:tc>
        <w:tc>
          <w:tcPr>
            <w:tcW w:w="2325" w:type="dxa"/>
            <w:vAlign w:val="center"/>
          </w:tcPr>
          <w:p>
            <w:pPr>
              <w:pStyle w:val="18"/>
            </w:pPr>
            <w:r>
              <w:t>323.17</w:t>
            </w:r>
          </w:p>
        </w:tc>
        <w:tc>
          <w:tcPr>
            <w:tcW w:w="1643" w:type="dxa"/>
            <w:vAlign w:val="center"/>
          </w:tcPr>
          <w:p>
            <w:pPr>
              <w:pStyle w:val="18"/>
            </w:pPr>
            <w:r>
              <w:t>308.36</w:t>
            </w:r>
          </w:p>
        </w:tc>
        <w:tc>
          <w:tcPr>
            <w:tcW w:w="1643" w:type="dxa"/>
            <w:vAlign w:val="center"/>
          </w:tcPr>
          <w:p>
            <w:pPr>
              <w:pStyle w:val="18"/>
            </w:pPr>
            <w:r>
              <w:t>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2</w:t>
            </w:r>
          </w:p>
        </w:tc>
        <w:tc>
          <w:tcPr>
            <w:tcW w:w="1960" w:type="dxa"/>
            <w:vAlign w:val="center"/>
          </w:tcPr>
          <w:p>
            <w:pPr>
              <w:pStyle w:val="15"/>
            </w:pPr>
            <w:r>
              <w:t>301</w:t>
            </w:r>
          </w:p>
        </w:tc>
        <w:tc>
          <w:tcPr>
            <w:tcW w:w="4820" w:type="dxa"/>
            <w:vAlign w:val="center"/>
          </w:tcPr>
          <w:p>
            <w:pPr>
              <w:pStyle w:val="15"/>
            </w:pPr>
            <w:r>
              <w:t>工资福利支出</w:t>
            </w:r>
          </w:p>
        </w:tc>
        <w:tc>
          <w:tcPr>
            <w:tcW w:w="2325" w:type="dxa"/>
            <w:vAlign w:val="center"/>
          </w:tcPr>
          <w:p>
            <w:pPr>
              <w:pStyle w:val="14"/>
            </w:pPr>
            <w:r>
              <w:t>307.92</w:t>
            </w:r>
          </w:p>
        </w:tc>
        <w:tc>
          <w:tcPr>
            <w:tcW w:w="1643" w:type="dxa"/>
            <w:vAlign w:val="center"/>
          </w:tcPr>
          <w:p>
            <w:pPr>
              <w:pStyle w:val="14"/>
            </w:pPr>
            <w:r>
              <w:t>307.92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3</w:t>
            </w:r>
          </w:p>
        </w:tc>
        <w:tc>
          <w:tcPr>
            <w:tcW w:w="1960" w:type="dxa"/>
            <w:vAlign w:val="center"/>
          </w:tcPr>
          <w:p>
            <w:pPr>
              <w:pStyle w:val="15"/>
            </w:pPr>
            <w:r>
              <w:t>30101</w:t>
            </w:r>
          </w:p>
        </w:tc>
        <w:tc>
          <w:tcPr>
            <w:tcW w:w="4820" w:type="dxa"/>
            <w:vAlign w:val="center"/>
          </w:tcPr>
          <w:p>
            <w:pPr>
              <w:pStyle w:val="15"/>
            </w:pPr>
            <w:r>
              <w:t>基本工资</w:t>
            </w:r>
          </w:p>
        </w:tc>
        <w:tc>
          <w:tcPr>
            <w:tcW w:w="2325" w:type="dxa"/>
            <w:vAlign w:val="center"/>
          </w:tcPr>
          <w:p>
            <w:pPr>
              <w:pStyle w:val="14"/>
            </w:pPr>
            <w:r>
              <w:t>80.90</w:t>
            </w:r>
          </w:p>
        </w:tc>
        <w:tc>
          <w:tcPr>
            <w:tcW w:w="1643" w:type="dxa"/>
            <w:vAlign w:val="center"/>
          </w:tcPr>
          <w:p>
            <w:pPr>
              <w:pStyle w:val="14"/>
            </w:pPr>
            <w:r>
              <w:t>80.90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4</w:t>
            </w:r>
          </w:p>
        </w:tc>
        <w:tc>
          <w:tcPr>
            <w:tcW w:w="1960" w:type="dxa"/>
            <w:vAlign w:val="center"/>
          </w:tcPr>
          <w:p>
            <w:pPr>
              <w:pStyle w:val="15"/>
            </w:pPr>
            <w:r>
              <w:t>30102</w:t>
            </w:r>
          </w:p>
        </w:tc>
        <w:tc>
          <w:tcPr>
            <w:tcW w:w="4820" w:type="dxa"/>
            <w:vAlign w:val="center"/>
          </w:tcPr>
          <w:p>
            <w:pPr>
              <w:pStyle w:val="15"/>
            </w:pPr>
            <w:r>
              <w:t>津贴补贴</w:t>
            </w:r>
          </w:p>
        </w:tc>
        <w:tc>
          <w:tcPr>
            <w:tcW w:w="2325" w:type="dxa"/>
            <w:vAlign w:val="center"/>
          </w:tcPr>
          <w:p>
            <w:pPr>
              <w:pStyle w:val="14"/>
            </w:pPr>
            <w:r>
              <w:t>16.07</w:t>
            </w:r>
          </w:p>
        </w:tc>
        <w:tc>
          <w:tcPr>
            <w:tcW w:w="1643" w:type="dxa"/>
            <w:vAlign w:val="center"/>
          </w:tcPr>
          <w:p>
            <w:pPr>
              <w:pStyle w:val="14"/>
            </w:pPr>
            <w:r>
              <w:t>16.07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5</w:t>
            </w:r>
          </w:p>
        </w:tc>
        <w:tc>
          <w:tcPr>
            <w:tcW w:w="1960" w:type="dxa"/>
            <w:vAlign w:val="center"/>
          </w:tcPr>
          <w:p>
            <w:pPr>
              <w:pStyle w:val="15"/>
            </w:pPr>
            <w:r>
              <w:t>30103</w:t>
            </w:r>
          </w:p>
        </w:tc>
        <w:tc>
          <w:tcPr>
            <w:tcW w:w="4820" w:type="dxa"/>
            <w:vAlign w:val="center"/>
          </w:tcPr>
          <w:p>
            <w:pPr>
              <w:pStyle w:val="15"/>
            </w:pPr>
            <w:r>
              <w:t>奖金</w:t>
            </w:r>
          </w:p>
        </w:tc>
        <w:tc>
          <w:tcPr>
            <w:tcW w:w="2325" w:type="dxa"/>
            <w:vAlign w:val="center"/>
          </w:tcPr>
          <w:p>
            <w:pPr>
              <w:pStyle w:val="14"/>
            </w:pPr>
            <w:r>
              <w:t>20.00</w:t>
            </w:r>
          </w:p>
        </w:tc>
        <w:tc>
          <w:tcPr>
            <w:tcW w:w="1643" w:type="dxa"/>
            <w:vAlign w:val="center"/>
          </w:tcPr>
          <w:p>
            <w:pPr>
              <w:pStyle w:val="14"/>
            </w:pPr>
            <w:r>
              <w:t>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6</w:t>
            </w:r>
          </w:p>
        </w:tc>
        <w:tc>
          <w:tcPr>
            <w:tcW w:w="1960" w:type="dxa"/>
            <w:vAlign w:val="center"/>
          </w:tcPr>
          <w:p>
            <w:pPr>
              <w:pStyle w:val="15"/>
            </w:pPr>
            <w:r>
              <w:t>30107</w:t>
            </w:r>
          </w:p>
        </w:tc>
        <w:tc>
          <w:tcPr>
            <w:tcW w:w="4820" w:type="dxa"/>
            <w:vAlign w:val="center"/>
          </w:tcPr>
          <w:p>
            <w:pPr>
              <w:pStyle w:val="15"/>
            </w:pPr>
            <w:r>
              <w:t>绩效工资</w:t>
            </w:r>
          </w:p>
        </w:tc>
        <w:tc>
          <w:tcPr>
            <w:tcW w:w="2325" w:type="dxa"/>
            <w:vAlign w:val="center"/>
          </w:tcPr>
          <w:p>
            <w:pPr>
              <w:pStyle w:val="14"/>
            </w:pPr>
            <w:r>
              <w:t>110.24</w:t>
            </w:r>
          </w:p>
        </w:tc>
        <w:tc>
          <w:tcPr>
            <w:tcW w:w="1643" w:type="dxa"/>
            <w:vAlign w:val="center"/>
          </w:tcPr>
          <w:p>
            <w:pPr>
              <w:pStyle w:val="14"/>
            </w:pPr>
            <w:r>
              <w:t>110.24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7</w:t>
            </w:r>
          </w:p>
        </w:tc>
        <w:tc>
          <w:tcPr>
            <w:tcW w:w="1960" w:type="dxa"/>
            <w:vAlign w:val="center"/>
          </w:tcPr>
          <w:p>
            <w:pPr>
              <w:pStyle w:val="15"/>
            </w:pPr>
            <w:r>
              <w:t>30108</w:t>
            </w:r>
          </w:p>
        </w:tc>
        <w:tc>
          <w:tcPr>
            <w:tcW w:w="4820" w:type="dxa"/>
            <w:vAlign w:val="center"/>
          </w:tcPr>
          <w:p>
            <w:pPr>
              <w:pStyle w:val="15"/>
            </w:pPr>
            <w:r>
              <w:t>机关事业单位基本养老保险缴费</w:t>
            </w:r>
          </w:p>
        </w:tc>
        <w:tc>
          <w:tcPr>
            <w:tcW w:w="2325" w:type="dxa"/>
            <w:vAlign w:val="center"/>
          </w:tcPr>
          <w:p>
            <w:pPr>
              <w:pStyle w:val="14"/>
            </w:pPr>
            <w:r>
              <w:t>30.58</w:t>
            </w:r>
          </w:p>
        </w:tc>
        <w:tc>
          <w:tcPr>
            <w:tcW w:w="1643" w:type="dxa"/>
            <w:vAlign w:val="center"/>
          </w:tcPr>
          <w:p>
            <w:pPr>
              <w:pStyle w:val="14"/>
            </w:pPr>
            <w:r>
              <w:t>30.58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8</w:t>
            </w:r>
          </w:p>
        </w:tc>
        <w:tc>
          <w:tcPr>
            <w:tcW w:w="1960" w:type="dxa"/>
            <w:vAlign w:val="center"/>
          </w:tcPr>
          <w:p>
            <w:pPr>
              <w:pStyle w:val="15"/>
            </w:pPr>
            <w:r>
              <w:t>30110</w:t>
            </w:r>
          </w:p>
        </w:tc>
        <w:tc>
          <w:tcPr>
            <w:tcW w:w="4820" w:type="dxa"/>
            <w:vAlign w:val="center"/>
          </w:tcPr>
          <w:p>
            <w:pPr>
              <w:pStyle w:val="15"/>
            </w:pPr>
            <w:r>
              <w:t>职工基本医疗保险缴费</w:t>
            </w:r>
          </w:p>
        </w:tc>
        <w:tc>
          <w:tcPr>
            <w:tcW w:w="2325" w:type="dxa"/>
            <w:vAlign w:val="center"/>
          </w:tcPr>
          <w:p>
            <w:pPr>
              <w:pStyle w:val="14"/>
            </w:pPr>
            <w:r>
              <w:t>10.85</w:t>
            </w:r>
          </w:p>
        </w:tc>
        <w:tc>
          <w:tcPr>
            <w:tcW w:w="1643" w:type="dxa"/>
            <w:vAlign w:val="center"/>
          </w:tcPr>
          <w:p>
            <w:pPr>
              <w:pStyle w:val="14"/>
            </w:pPr>
            <w:r>
              <w:t>10.85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9</w:t>
            </w:r>
          </w:p>
        </w:tc>
        <w:tc>
          <w:tcPr>
            <w:tcW w:w="1960" w:type="dxa"/>
            <w:vAlign w:val="center"/>
          </w:tcPr>
          <w:p>
            <w:pPr>
              <w:pStyle w:val="15"/>
            </w:pPr>
            <w:r>
              <w:t>30111</w:t>
            </w:r>
          </w:p>
        </w:tc>
        <w:tc>
          <w:tcPr>
            <w:tcW w:w="4820" w:type="dxa"/>
            <w:vAlign w:val="center"/>
          </w:tcPr>
          <w:p>
            <w:pPr>
              <w:pStyle w:val="15"/>
            </w:pPr>
            <w:r>
              <w:t>公务员医疗补助缴费</w:t>
            </w:r>
          </w:p>
        </w:tc>
        <w:tc>
          <w:tcPr>
            <w:tcW w:w="2325" w:type="dxa"/>
            <w:vAlign w:val="center"/>
          </w:tcPr>
          <w:p>
            <w:pPr>
              <w:pStyle w:val="14"/>
            </w:pPr>
            <w:r>
              <w:t>11.63</w:t>
            </w:r>
          </w:p>
        </w:tc>
        <w:tc>
          <w:tcPr>
            <w:tcW w:w="1643" w:type="dxa"/>
            <w:vAlign w:val="center"/>
          </w:tcPr>
          <w:p>
            <w:pPr>
              <w:pStyle w:val="14"/>
            </w:pPr>
            <w:r>
              <w:t>11.63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10</w:t>
            </w:r>
          </w:p>
        </w:tc>
        <w:tc>
          <w:tcPr>
            <w:tcW w:w="1960" w:type="dxa"/>
            <w:vAlign w:val="center"/>
          </w:tcPr>
          <w:p>
            <w:pPr>
              <w:pStyle w:val="15"/>
            </w:pPr>
            <w:r>
              <w:t>30112</w:t>
            </w:r>
          </w:p>
        </w:tc>
        <w:tc>
          <w:tcPr>
            <w:tcW w:w="4820" w:type="dxa"/>
            <w:vAlign w:val="center"/>
          </w:tcPr>
          <w:p>
            <w:pPr>
              <w:pStyle w:val="15"/>
            </w:pPr>
            <w:r>
              <w:t>其他社会保障缴费</w:t>
            </w:r>
          </w:p>
        </w:tc>
        <w:tc>
          <w:tcPr>
            <w:tcW w:w="2325" w:type="dxa"/>
            <w:vAlign w:val="center"/>
          </w:tcPr>
          <w:p>
            <w:pPr>
              <w:pStyle w:val="14"/>
            </w:pPr>
            <w:r>
              <w:t>2.12</w:t>
            </w:r>
          </w:p>
        </w:tc>
        <w:tc>
          <w:tcPr>
            <w:tcW w:w="1643" w:type="dxa"/>
            <w:vAlign w:val="center"/>
          </w:tcPr>
          <w:p>
            <w:pPr>
              <w:pStyle w:val="14"/>
            </w:pPr>
            <w:r>
              <w:t>2.12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11</w:t>
            </w:r>
          </w:p>
        </w:tc>
        <w:tc>
          <w:tcPr>
            <w:tcW w:w="1960" w:type="dxa"/>
            <w:vAlign w:val="center"/>
          </w:tcPr>
          <w:p>
            <w:pPr>
              <w:pStyle w:val="15"/>
            </w:pPr>
            <w:r>
              <w:t>30113</w:t>
            </w:r>
          </w:p>
        </w:tc>
        <w:tc>
          <w:tcPr>
            <w:tcW w:w="4820" w:type="dxa"/>
            <w:vAlign w:val="center"/>
          </w:tcPr>
          <w:p>
            <w:pPr>
              <w:pStyle w:val="15"/>
            </w:pPr>
            <w:r>
              <w:t>住房公积金</w:t>
            </w:r>
          </w:p>
        </w:tc>
        <w:tc>
          <w:tcPr>
            <w:tcW w:w="2325" w:type="dxa"/>
            <w:vAlign w:val="center"/>
          </w:tcPr>
          <w:p>
            <w:pPr>
              <w:pStyle w:val="14"/>
            </w:pPr>
            <w:r>
              <w:t>25.53</w:t>
            </w:r>
          </w:p>
        </w:tc>
        <w:tc>
          <w:tcPr>
            <w:tcW w:w="1643" w:type="dxa"/>
            <w:vAlign w:val="center"/>
          </w:tcPr>
          <w:p>
            <w:pPr>
              <w:pStyle w:val="14"/>
            </w:pPr>
            <w:r>
              <w:t>25.53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12</w:t>
            </w:r>
          </w:p>
        </w:tc>
        <w:tc>
          <w:tcPr>
            <w:tcW w:w="1960" w:type="dxa"/>
            <w:vAlign w:val="center"/>
          </w:tcPr>
          <w:p>
            <w:pPr>
              <w:pStyle w:val="15"/>
            </w:pPr>
            <w:r>
              <w:t>302</w:t>
            </w:r>
          </w:p>
        </w:tc>
        <w:tc>
          <w:tcPr>
            <w:tcW w:w="4820" w:type="dxa"/>
            <w:vAlign w:val="center"/>
          </w:tcPr>
          <w:p>
            <w:pPr>
              <w:pStyle w:val="15"/>
            </w:pPr>
            <w:r>
              <w:t>商品和服务支出</w:t>
            </w:r>
          </w:p>
        </w:tc>
        <w:tc>
          <w:tcPr>
            <w:tcW w:w="2325" w:type="dxa"/>
            <w:vAlign w:val="center"/>
          </w:tcPr>
          <w:p>
            <w:pPr>
              <w:pStyle w:val="14"/>
            </w:pPr>
            <w:r>
              <w:t>14.81</w:t>
            </w:r>
          </w:p>
        </w:tc>
        <w:tc>
          <w:tcPr>
            <w:tcW w:w="1643" w:type="dxa"/>
            <w:vAlign w:val="center"/>
          </w:tcPr>
          <w:p>
            <w:pPr>
              <w:pStyle w:val="14"/>
            </w:pPr>
          </w:p>
        </w:tc>
        <w:tc>
          <w:tcPr>
            <w:tcW w:w="1643" w:type="dxa"/>
            <w:vAlign w:val="center"/>
          </w:tcPr>
          <w:p>
            <w:pPr>
              <w:pStyle w:val="14"/>
            </w:pPr>
            <w:r>
              <w:t>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13</w:t>
            </w:r>
          </w:p>
        </w:tc>
        <w:tc>
          <w:tcPr>
            <w:tcW w:w="1960" w:type="dxa"/>
            <w:vAlign w:val="center"/>
          </w:tcPr>
          <w:p>
            <w:pPr>
              <w:pStyle w:val="15"/>
            </w:pPr>
            <w:r>
              <w:t>30201</w:t>
            </w:r>
          </w:p>
        </w:tc>
        <w:tc>
          <w:tcPr>
            <w:tcW w:w="4820" w:type="dxa"/>
            <w:vAlign w:val="center"/>
          </w:tcPr>
          <w:p>
            <w:pPr>
              <w:pStyle w:val="15"/>
            </w:pPr>
            <w:r>
              <w:t>办公费</w:t>
            </w:r>
          </w:p>
        </w:tc>
        <w:tc>
          <w:tcPr>
            <w:tcW w:w="2325" w:type="dxa"/>
            <w:vAlign w:val="center"/>
          </w:tcPr>
          <w:p>
            <w:pPr>
              <w:pStyle w:val="14"/>
            </w:pPr>
            <w:r>
              <w:t>5.00</w:t>
            </w:r>
          </w:p>
        </w:tc>
        <w:tc>
          <w:tcPr>
            <w:tcW w:w="1643"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14</w:t>
            </w:r>
          </w:p>
        </w:tc>
        <w:tc>
          <w:tcPr>
            <w:tcW w:w="1960" w:type="dxa"/>
            <w:vAlign w:val="center"/>
          </w:tcPr>
          <w:p>
            <w:pPr>
              <w:pStyle w:val="15"/>
            </w:pPr>
            <w:r>
              <w:t>30228</w:t>
            </w:r>
          </w:p>
        </w:tc>
        <w:tc>
          <w:tcPr>
            <w:tcW w:w="4820" w:type="dxa"/>
            <w:vAlign w:val="center"/>
          </w:tcPr>
          <w:p>
            <w:pPr>
              <w:pStyle w:val="15"/>
            </w:pPr>
            <w:r>
              <w:t>工会经费</w:t>
            </w:r>
          </w:p>
        </w:tc>
        <w:tc>
          <w:tcPr>
            <w:tcW w:w="2325" w:type="dxa"/>
            <w:vAlign w:val="center"/>
          </w:tcPr>
          <w:p>
            <w:pPr>
              <w:pStyle w:val="14"/>
            </w:pPr>
            <w:r>
              <w:t>3.10</w:t>
            </w:r>
          </w:p>
        </w:tc>
        <w:tc>
          <w:tcPr>
            <w:tcW w:w="1643" w:type="dxa"/>
            <w:vAlign w:val="center"/>
          </w:tcPr>
          <w:p>
            <w:pPr>
              <w:pStyle w:val="14"/>
            </w:pPr>
          </w:p>
        </w:tc>
        <w:tc>
          <w:tcPr>
            <w:tcW w:w="1643" w:type="dxa"/>
            <w:vAlign w:val="center"/>
          </w:tcPr>
          <w:p>
            <w:pPr>
              <w:pStyle w:val="14"/>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15</w:t>
            </w:r>
          </w:p>
        </w:tc>
        <w:tc>
          <w:tcPr>
            <w:tcW w:w="1960" w:type="dxa"/>
            <w:vAlign w:val="center"/>
          </w:tcPr>
          <w:p>
            <w:pPr>
              <w:pStyle w:val="15"/>
            </w:pPr>
            <w:r>
              <w:t>30229</w:t>
            </w:r>
          </w:p>
        </w:tc>
        <w:tc>
          <w:tcPr>
            <w:tcW w:w="4820" w:type="dxa"/>
            <w:vAlign w:val="center"/>
          </w:tcPr>
          <w:p>
            <w:pPr>
              <w:pStyle w:val="15"/>
            </w:pPr>
            <w:r>
              <w:t>福利费</w:t>
            </w:r>
          </w:p>
        </w:tc>
        <w:tc>
          <w:tcPr>
            <w:tcW w:w="2325" w:type="dxa"/>
            <w:vAlign w:val="center"/>
          </w:tcPr>
          <w:p>
            <w:pPr>
              <w:pStyle w:val="14"/>
            </w:pPr>
            <w:r>
              <w:t>2.02</w:t>
            </w:r>
          </w:p>
        </w:tc>
        <w:tc>
          <w:tcPr>
            <w:tcW w:w="1643" w:type="dxa"/>
            <w:vAlign w:val="center"/>
          </w:tcPr>
          <w:p>
            <w:pPr>
              <w:pStyle w:val="14"/>
            </w:pPr>
          </w:p>
        </w:tc>
        <w:tc>
          <w:tcPr>
            <w:tcW w:w="1643" w:type="dxa"/>
            <w:vAlign w:val="center"/>
          </w:tcPr>
          <w:p>
            <w:pPr>
              <w:pStyle w:val="14"/>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16</w:t>
            </w:r>
          </w:p>
        </w:tc>
        <w:tc>
          <w:tcPr>
            <w:tcW w:w="1960" w:type="dxa"/>
            <w:vAlign w:val="center"/>
          </w:tcPr>
          <w:p>
            <w:pPr>
              <w:pStyle w:val="15"/>
            </w:pPr>
            <w:r>
              <w:t>30231</w:t>
            </w:r>
          </w:p>
        </w:tc>
        <w:tc>
          <w:tcPr>
            <w:tcW w:w="4820" w:type="dxa"/>
            <w:vAlign w:val="center"/>
          </w:tcPr>
          <w:p>
            <w:pPr>
              <w:pStyle w:val="15"/>
            </w:pPr>
            <w:r>
              <w:t>公务用车运行维护费</w:t>
            </w:r>
          </w:p>
        </w:tc>
        <w:tc>
          <w:tcPr>
            <w:tcW w:w="2325" w:type="dxa"/>
            <w:vAlign w:val="center"/>
          </w:tcPr>
          <w:p>
            <w:pPr>
              <w:pStyle w:val="14"/>
            </w:pPr>
            <w:r>
              <w:t>4.51</w:t>
            </w:r>
          </w:p>
        </w:tc>
        <w:tc>
          <w:tcPr>
            <w:tcW w:w="1643" w:type="dxa"/>
            <w:vAlign w:val="center"/>
          </w:tcPr>
          <w:p>
            <w:pPr>
              <w:pStyle w:val="14"/>
            </w:pPr>
          </w:p>
        </w:tc>
        <w:tc>
          <w:tcPr>
            <w:tcW w:w="1643" w:type="dxa"/>
            <w:vAlign w:val="center"/>
          </w:tcPr>
          <w:p>
            <w:pPr>
              <w:pStyle w:val="14"/>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17</w:t>
            </w:r>
          </w:p>
        </w:tc>
        <w:tc>
          <w:tcPr>
            <w:tcW w:w="1960" w:type="dxa"/>
            <w:vAlign w:val="center"/>
          </w:tcPr>
          <w:p>
            <w:pPr>
              <w:pStyle w:val="15"/>
            </w:pPr>
            <w:r>
              <w:t>30299</w:t>
            </w:r>
          </w:p>
        </w:tc>
        <w:tc>
          <w:tcPr>
            <w:tcW w:w="4820" w:type="dxa"/>
            <w:vAlign w:val="center"/>
          </w:tcPr>
          <w:p>
            <w:pPr>
              <w:pStyle w:val="15"/>
            </w:pPr>
            <w:r>
              <w:t>其他商品和服务支出</w:t>
            </w:r>
          </w:p>
        </w:tc>
        <w:tc>
          <w:tcPr>
            <w:tcW w:w="2325" w:type="dxa"/>
            <w:vAlign w:val="center"/>
          </w:tcPr>
          <w:p>
            <w:pPr>
              <w:pStyle w:val="14"/>
            </w:pPr>
            <w:r>
              <w:t>0.18</w:t>
            </w:r>
          </w:p>
        </w:tc>
        <w:tc>
          <w:tcPr>
            <w:tcW w:w="1643" w:type="dxa"/>
            <w:vAlign w:val="center"/>
          </w:tcPr>
          <w:p>
            <w:pPr>
              <w:pStyle w:val="14"/>
            </w:pPr>
          </w:p>
        </w:tc>
        <w:tc>
          <w:tcPr>
            <w:tcW w:w="1643" w:type="dxa"/>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18</w:t>
            </w:r>
          </w:p>
        </w:tc>
        <w:tc>
          <w:tcPr>
            <w:tcW w:w="1960" w:type="dxa"/>
            <w:vAlign w:val="center"/>
          </w:tcPr>
          <w:p>
            <w:pPr>
              <w:pStyle w:val="15"/>
            </w:pPr>
            <w:r>
              <w:t>303</w:t>
            </w:r>
          </w:p>
        </w:tc>
        <w:tc>
          <w:tcPr>
            <w:tcW w:w="4820" w:type="dxa"/>
            <w:vAlign w:val="center"/>
          </w:tcPr>
          <w:p>
            <w:pPr>
              <w:pStyle w:val="15"/>
            </w:pPr>
            <w:r>
              <w:t>对个人和家庭的补助</w:t>
            </w:r>
          </w:p>
        </w:tc>
        <w:tc>
          <w:tcPr>
            <w:tcW w:w="2325" w:type="dxa"/>
            <w:vAlign w:val="center"/>
          </w:tcPr>
          <w:p>
            <w:pPr>
              <w:pStyle w:val="14"/>
            </w:pPr>
            <w:r>
              <w:t>0.44</w:t>
            </w:r>
          </w:p>
        </w:tc>
        <w:tc>
          <w:tcPr>
            <w:tcW w:w="1643" w:type="dxa"/>
            <w:vAlign w:val="center"/>
          </w:tcPr>
          <w:p>
            <w:pPr>
              <w:pStyle w:val="14"/>
            </w:pPr>
            <w:r>
              <w:t>0.44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6"/>
            </w:pPr>
            <w:r>
              <w:t>19</w:t>
            </w:r>
          </w:p>
        </w:tc>
        <w:tc>
          <w:tcPr>
            <w:tcW w:w="1960" w:type="dxa"/>
            <w:vAlign w:val="center"/>
          </w:tcPr>
          <w:p>
            <w:pPr>
              <w:pStyle w:val="15"/>
            </w:pPr>
            <w:r>
              <w:t>30309</w:t>
            </w:r>
          </w:p>
        </w:tc>
        <w:tc>
          <w:tcPr>
            <w:tcW w:w="4820" w:type="dxa"/>
            <w:vAlign w:val="center"/>
          </w:tcPr>
          <w:p>
            <w:pPr>
              <w:pStyle w:val="15"/>
            </w:pPr>
            <w:r>
              <w:t>奖励金</w:t>
            </w:r>
          </w:p>
        </w:tc>
        <w:tc>
          <w:tcPr>
            <w:tcW w:w="2325" w:type="dxa"/>
            <w:vAlign w:val="center"/>
          </w:tcPr>
          <w:p>
            <w:pPr>
              <w:pStyle w:val="14"/>
            </w:pPr>
            <w:r>
              <w:t>0.44</w:t>
            </w:r>
          </w:p>
        </w:tc>
        <w:tc>
          <w:tcPr>
            <w:tcW w:w="1643" w:type="dxa"/>
            <w:vAlign w:val="center"/>
          </w:tcPr>
          <w:p>
            <w:pPr>
              <w:pStyle w:val="14"/>
            </w:pPr>
            <w:r>
              <w:t>0.44</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16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360"/>
        <w:gridCol w:w="1917"/>
        <w:gridCol w:w="202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2"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2020"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5" w:type="dxa"/>
            <w:vMerge w:val="restart"/>
            <w:vAlign w:val="center"/>
          </w:tcPr>
          <w:p>
            <w:pPr>
              <w:pStyle w:val="13"/>
            </w:pPr>
            <w:r>
              <w:t>序号</w:t>
            </w:r>
          </w:p>
        </w:tc>
        <w:tc>
          <w:tcPr>
            <w:tcW w:w="4277" w:type="dxa"/>
            <w:gridSpan w:val="2"/>
            <w:vAlign w:val="center"/>
          </w:tcPr>
          <w:p>
            <w:pPr>
              <w:pStyle w:val="13"/>
            </w:pPr>
            <w:r>
              <w:t>功能分类科目</w:t>
            </w:r>
          </w:p>
        </w:tc>
        <w:tc>
          <w:tcPr>
            <w:tcW w:w="2020"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5" w:type="dxa"/>
            <w:vMerge w:val="continue"/>
          </w:tcPr>
          <w:p/>
        </w:tc>
        <w:tc>
          <w:tcPr>
            <w:tcW w:w="2360" w:type="dxa"/>
            <w:vAlign w:val="center"/>
          </w:tcPr>
          <w:p>
            <w:pPr>
              <w:pStyle w:val="13"/>
            </w:pPr>
            <w:r>
              <w:t>科目编码</w:t>
            </w:r>
          </w:p>
        </w:tc>
        <w:tc>
          <w:tcPr>
            <w:tcW w:w="1917" w:type="dxa"/>
            <w:vAlign w:val="center"/>
          </w:tcPr>
          <w:p>
            <w:pPr>
              <w:pStyle w:val="13"/>
            </w:pPr>
            <w:r>
              <w:t>科目名称</w:t>
            </w:r>
          </w:p>
        </w:tc>
        <w:tc>
          <w:tcPr>
            <w:tcW w:w="202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5" w:type="dxa"/>
            <w:vAlign w:val="center"/>
          </w:tcPr>
          <w:p>
            <w:pPr>
              <w:pStyle w:val="13"/>
            </w:pPr>
            <w:r>
              <w:t>栏次</w:t>
            </w:r>
          </w:p>
        </w:tc>
        <w:tc>
          <w:tcPr>
            <w:tcW w:w="2360" w:type="dxa"/>
            <w:vAlign w:val="center"/>
          </w:tcPr>
          <w:p>
            <w:pPr>
              <w:pStyle w:val="13"/>
            </w:pPr>
            <w:r>
              <w:t>1</w:t>
            </w:r>
          </w:p>
        </w:tc>
        <w:tc>
          <w:tcPr>
            <w:tcW w:w="1917" w:type="dxa"/>
            <w:vAlign w:val="center"/>
          </w:tcPr>
          <w:p>
            <w:pPr>
              <w:pStyle w:val="13"/>
            </w:pPr>
            <w:r>
              <w:t>2</w:t>
            </w:r>
          </w:p>
        </w:tc>
        <w:tc>
          <w:tcPr>
            <w:tcW w:w="2020"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6"/>
            </w:pPr>
          </w:p>
        </w:tc>
        <w:tc>
          <w:tcPr>
            <w:tcW w:w="2360" w:type="dxa"/>
            <w:vAlign w:val="center"/>
          </w:tcPr>
          <w:p>
            <w:pPr>
              <w:pStyle w:val="15"/>
            </w:pPr>
          </w:p>
        </w:tc>
        <w:tc>
          <w:tcPr>
            <w:tcW w:w="1917" w:type="dxa"/>
            <w:vAlign w:val="center"/>
          </w:tcPr>
          <w:p>
            <w:pPr>
              <w:pStyle w:val="15"/>
            </w:pPr>
          </w:p>
        </w:tc>
        <w:tc>
          <w:tcPr>
            <w:tcW w:w="2020"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1417" w:firstLineChars="6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1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5"/>
        <w:gridCol w:w="2320"/>
        <w:gridCol w:w="2020"/>
        <w:gridCol w:w="23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5"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2397"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Merge w:val="restart"/>
            <w:vAlign w:val="center"/>
          </w:tcPr>
          <w:p>
            <w:pPr>
              <w:pStyle w:val="13"/>
            </w:pPr>
            <w:r>
              <w:t>序号</w:t>
            </w:r>
          </w:p>
        </w:tc>
        <w:tc>
          <w:tcPr>
            <w:tcW w:w="4340" w:type="dxa"/>
            <w:gridSpan w:val="2"/>
            <w:vAlign w:val="center"/>
          </w:tcPr>
          <w:p>
            <w:pPr>
              <w:pStyle w:val="13"/>
            </w:pPr>
            <w:r>
              <w:t>功能分类科目</w:t>
            </w:r>
          </w:p>
        </w:tc>
        <w:tc>
          <w:tcPr>
            <w:tcW w:w="2397"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Merge w:val="continue"/>
          </w:tcPr>
          <w:p/>
        </w:tc>
        <w:tc>
          <w:tcPr>
            <w:tcW w:w="2320" w:type="dxa"/>
            <w:vAlign w:val="center"/>
          </w:tcPr>
          <w:p>
            <w:pPr>
              <w:pStyle w:val="13"/>
            </w:pPr>
            <w:r>
              <w:t>科目编码</w:t>
            </w:r>
          </w:p>
        </w:tc>
        <w:tc>
          <w:tcPr>
            <w:tcW w:w="2020" w:type="dxa"/>
            <w:vAlign w:val="center"/>
          </w:tcPr>
          <w:p>
            <w:pPr>
              <w:pStyle w:val="13"/>
            </w:pPr>
            <w:r>
              <w:t>科目名称</w:t>
            </w:r>
          </w:p>
        </w:tc>
        <w:tc>
          <w:tcPr>
            <w:tcW w:w="23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Align w:val="center"/>
          </w:tcPr>
          <w:p>
            <w:pPr>
              <w:pStyle w:val="13"/>
            </w:pPr>
            <w:r>
              <w:t>栏次</w:t>
            </w:r>
          </w:p>
        </w:tc>
        <w:tc>
          <w:tcPr>
            <w:tcW w:w="2320" w:type="dxa"/>
            <w:vAlign w:val="center"/>
          </w:tcPr>
          <w:p>
            <w:pPr>
              <w:pStyle w:val="13"/>
            </w:pPr>
            <w:r>
              <w:t>1</w:t>
            </w:r>
          </w:p>
        </w:tc>
        <w:tc>
          <w:tcPr>
            <w:tcW w:w="2020" w:type="dxa"/>
            <w:vAlign w:val="center"/>
          </w:tcPr>
          <w:p>
            <w:pPr>
              <w:pStyle w:val="13"/>
            </w:pPr>
            <w:r>
              <w:t>2</w:t>
            </w:r>
          </w:p>
        </w:tc>
        <w:tc>
          <w:tcPr>
            <w:tcW w:w="2397"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5" w:type="dxa"/>
            <w:vAlign w:val="center"/>
          </w:tcPr>
          <w:p>
            <w:pPr>
              <w:pStyle w:val="16"/>
            </w:pPr>
          </w:p>
        </w:tc>
        <w:tc>
          <w:tcPr>
            <w:tcW w:w="2320" w:type="dxa"/>
            <w:vAlign w:val="center"/>
          </w:tcPr>
          <w:p>
            <w:pPr>
              <w:pStyle w:val="15"/>
            </w:pPr>
          </w:p>
        </w:tc>
        <w:tc>
          <w:tcPr>
            <w:tcW w:w="2020" w:type="dxa"/>
            <w:vAlign w:val="center"/>
          </w:tcPr>
          <w:p>
            <w:pPr>
              <w:pStyle w:val="15"/>
            </w:pPr>
          </w:p>
        </w:tc>
        <w:tc>
          <w:tcPr>
            <w:tcW w:w="2397"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1627" w:firstLineChars="7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31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2900"/>
        <w:gridCol w:w="2560"/>
        <w:gridCol w:w="347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8" w:type="dxa"/>
            <w:gridSpan w:val="3"/>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3479"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13"/>
            </w:pPr>
            <w:r>
              <w:t>序号</w:t>
            </w:r>
          </w:p>
        </w:tc>
        <w:tc>
          <w:tcPr>
            <w:tcW w:w="2900" w:type="dxa"/>
            <w:vMerge w:val="restart"/>
            <w:vAlign w:val="center"/>
          </w:tcPr>
          <w:p>
            <w:pPr>
              <w:pStyle w:val="13"/>
            </w:pPr>
            <w:r>
              <w:t>项  目</w:t>
            </w:r>
          </w:p>
        </w:tc>
        <w:tc>
          <w:tcPr>
            <w:tcW w:w="93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8" w:type="dxa"/>
            <w:vMerge w:val="continue"/>
          </w:tcPr>
          <w:p/>
        </w:tc>
        <w:tc>
          <w:tcPr>
            <w:tcW w:w="2900" w:type="dxa"/>
            <w:vMerge w:val="continue"/>
          </w:tcPr>
          <w:p/>
        </w:tc>
        <w:tc>
          <w:tcPr>
            <w:tcW w:w="2560" w:type="dxa"/>
            <w:vAlign w:val="center"/>
          </w:tcPr>
          <w:p>
            <w:pPr>
              <w:pStyle w:val="13"/>
            </w:pPr>
            <w:r>
              <w:t>合计</w:t>
            </w:r>
          </w:p>
        </w:tc>
        <w:tc>
          <w:tcPr>
            <w:tcW w:w="3479" w:type="dxa"/>
            <w:vAlign w:val="center"/>
          </w:tcPr>
          <w:p>
            <w:pPr>
              <w:pStyle w:val="13"/>
            </w:pPr>
            <w:r>
              <w:t>一般公共预算财政拨款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8" w:type="dxa"/>
            <w:vAlign w:val="center"/>
          </w:tcPr>
          <w:p>
            <w:pPr>
              <w:pStyle w:val="13"/>
            </w:pPr>
            <w:r>
              <w:t>栏次</w:t>
            </w:r>
          </w:p>
        </w:tc>
        <w:tc>
          <w:tcPr>
            <w:tcW w:w="2900" w:type="dxa"/>
            <w:vAlign w:val="center"/>
          </w:tcPr>
          <w:p>
            <w:pPr>
              <w:pStyle w:val="13"/>
            </w:pPr>
            <w:r>
              <w:t>1</w:t>
            </w:r>
          </w:p>
        </w:tc>
        <w:tc>
          <w:tcPr>
            <w:tcW w:w="2560" w:type="dxa"/>
            <w:vAlign w:val="center"/>
          </w:tcPr>
          <w:p>
            <w:pPr>
              <w:pStyle w:val="13"/>
            </w:pPr>
            <w:r>
              <w:t>2</w:t>
            </w:r>
          </w:p>
        </w:tc>
        <w:tc>
          <w:tcPr>
            <w:tcW w:w="3479"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1</w:t>
            </w:r>
          </w:p>
        </w:tc>
        <w:tc>
          <w:tcPr>
            <w:tcW w:w="2900" w:type="dxa"/>
            <w:vAlign w:val="center"/>
          </w:tcPr>
          <w:p>
            <w:pPr>
              <w:jc w:val="both"/>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560" w:type="dxa"/>
            <w:vAlign w:val="center"/>
          </w:tcPr>
          <w:p>
            <w:pPr>
              <w:jc w:val="right"/>
              <w:rPr>
                <w:rFonts w:ascii="Calibri" w:hAnsi="Calibri" w:eastAsia="宋体" w:cs="宋体"/>
                <w:color w:val="000000"/>
                <w:sz w:val="22"/>
                <w:szCs w:val="22"/>
              </w:rPr>
            </w:pPr>
            <w:r>
              <w:rPr>
                <w:rFonts w:ascii="Calibri" w:hAnsi="Calibri"/>
                <w:color w:val="000000"/>
                <w:sz w:val="22"/>
                <w:szCs w:val="22"/>
              </w:rPr>
              <w:t>4.51</w:t>
            </w:r>
          </w:p>
        </w:tc>
        <w:tc>
          <w:tcPr>
            <w:tcW w:w="3479" w:type="dxa"/>
            <w:vAlign w:val="center"/>
          </w:tcPr>
          <w:p>
            <w:pPr>
              <w:jc w:val="right"/>
              <w:rPr>
                <w:rFonts w:ascii="Calibri" w:hAnsi="Calibri" w:eastAsia="宋体" w:cs="宋体"/>
                <w:color w:val="000000"/>
                <w:sz w:val="22"/>
                <w:szCs w:val="22"/>
              </w:rPr>
            </w:pPr>
            <w:r>
              <w:rPr>
                <w:rFonts w:ascii="Calibri" w:hAnsi="Calibri"/>
                <w:color w:val="000000"/>
                <w:sz w:val="22"/>
                <w:szCs w:val="22"/>
              </w:rPr>
              <w:t>4.51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2</w:t>
            </w:r>
          </w:p>
        </w:tc>
        <w:tc>
          <w:tcPr>
            <w:tcW w:w="2900"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2560" w:type="dxa"/>
            <w:vAlign w:val="center"/>
          </w:tcPr>
          <w:p>
            <w:pPr>
              <w:jc w:val="right"/>
              <w:rPr>
                <w:rFonts w:ascii="Calibri" w:hAnsi="Calibri" w:eastAsia="宋体" w:cs="宋体"/>
                <w:color w:val="000000"/>
                <w:sz w:val="22"/>
                <w:szCs w:val="22"/>
              </w:rPr>
            </w:pPr>
            <w:r>
              <w:rPr>
                <w:rFonts w:hint="eastAsia" w:asciiTheme="minorEastAsia" w:hAnsiTheme="minorEastAsia" w:eastAsiaTheme="minorEastAsia"/>
                <w:color w:val="000000"/>
                <w:sz w:val="22"/>
                <w:szCs w:val="22"/>
                <w:lang w:eastAsia="zh-CN"/>
              </w:rPr>
              <w:t>0</w:t>
            </w:r>
          </w:p>
        </w:tc>
        <w:tc>
          <w:tcPr>
            <w:tcW w:w="3479" w:type="dxa"/>
            <w:vAlign w:val="center"/>
          </w:tcPr>
          <w:p>
            <w:pPr>
              <w:jc w:val="right"/>
              <w:rPr>
                <w:rFonts w:ascii="Calibri" w:hAnsi="Calibri" w:eastAsia="宋体" w:cs="宋体"/>
                <w:color w:val="000000"/>
                <w:sz w:val="22"/>
                <w:szCs w:val="22"/>
              </w:rPr>
            </w:pPr>
            <w:r>
              <w:rPr>
                <w:rFonts w:hint="eastAsia" w:asciiTheme="minorEastAsia" w:hAnsiTheme="minorEastAsia" w:eastAsiaTheme="minorEastAsia"/>
                <w:color w:val="000000"/>
                <w:sz w:val="22"/>
                <w:szCs w:val="22"/>
                <w:lang w:eastAsia="zh-CN"/>
              </w:rPr>
              <w:t>0</w:t>
            </w:r>
            <w:r>
              <w:rPr>
                <w:rFonts w:ascii="Calibri" w:hAnsi="Calibri"/>
                <w:color w:val="000000"/>
                <w:sz w:val="22"/>
                <w:szCs w:val="22"/>
              </w:rPr>
              <w:t xml:space="preserve">  </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3</w:t>
            </w:r>
          </w:p>
        </w:tc>
        <w:tc>
          <w:tcPr>
            <w:tcW w:w="2900" w:type="dxa"/>
            <w:vAlign w:val="center"/>
          </w:tcPr>
          <w:p>
            <w:pPr>
              <w:jc w:val="both"/>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560" w:type="dxa"/>
            <w:vAlign w:val="center"/>
          </w:tcPr>
          <w:p>
            <w:pPr>
              <w:jc w:val="right"/>
              <w:rPr>
                <w:rFonts w:ascii="Calibri" w:hAnsi="Calibri" w:eastAsia="宋体" w:cs="宋体"/>
                <w:color w:val="000000"/>
                <w:sz w:val="22"/>
                <w:szCs w:val="22"/>
              </w:rPr>
            </w:pPr>
            <w:r>
              <w:rPr>
                <w:rFonts w:hint="eastAsia" w:asciiTheme="minorEastAsia" w:hAnsiTheme="minorEastAsia" w:eastAsiaTheme="minorEastAsia"/>
                <w:color w:val="000000"/>
                <w:sz w:val="22"/>
                <w:szCs w:val="22"/>
                <w:lang w:eastAsia="zh-CN"/>
              </w:rPr>
              <w:t>0</w:t>
            </w:r>
          </w:p>
        </w:tc>
        <w:tc>
          <w:tcPr>
            <w:tcW w:w="3479" w:type="dxa"/>
            <w:vAlign w:val="center"/>
          </w:tcPr>
          <w:p>
            <w:pPr>
              <w:jc w:val="right"/>
              <w:rPr>
                <w:rFonts w:ascii="Calibri" w:hAnsi="Calibri" w:eastAsia="宋体" w:cs="宋体"/>
                <w:color w:val="000000"/>
                <w:sz w:val="22"/>
                <w:szCs w:val="22"/>
              </w:rPr>
            </w:pPr>
            <w:r>
              <w:rPr>
                <w:rFonts w:hint="eastAsia" w:asciiTheme="minorEastAsia" w:hAnsiTheme="minorEastAsia" w:eastAsiaTheme="minorEastAsia"/>
                <w:color w:val="000000"/>
                <w:sz w:val="22"/>
                <w:szCs w:val="22"/>
                <w:lang w:eastAsia="zh-CN"/>
              </w:rPr>
              <w:t>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4</w:t>
            </w:r>
          </w:p>
        </w:tc>
        <w:tc>
          <w:tcPr>
            <w:tcW w:w="2900" w:type="dxa"/>
            <w:vAlign w:val="center"/>
          </w:tcPr>
          <w:p>
            <w:pPr>
              <w:jc w:val="both"/>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560" w:type="dxa"/>
            <w:vAlign w:val="center"/>
          </w:tcPr>
          <w:p>
            <w:pPr>
              <w:jc w:val="right"/>
              <w:rPr>
                <w:rFonts w:ascii="Calibri" w:hAnsi="Calibri" w:eastAsia="宋体" w:cs="宋体"/>
                <w:color w:val="000000"/>
                <w:sz w:val="22"/>
                <w:szCs w:val="22"/>
              </w:rPr>
            </w:pPr>
            <w:r>
              <w:rPr>
                <w:rFonts w:ascii="Calibri" w:hAnsi="Calibri"/>
                <w:color w:val="000000"/>
                <w:sz w:val="22"/>
                <w:szCs w:val="22"/>
              </w:rPr>
              <w:t xml:space="preserve">                 </w:t>
            </w:r>
            <w:r>
              <w:rPr>
                <w:rFonts w:hint="eastAsia" w:asciiTheme="minorEastAsia" w:hAnsiTheme="minorEastAsia" w:eastAsiaTheme="minorEastAsia"/>
                <w:color w:val="000000"/>
                <w:sz w:val="22"/>
                <w:szCs w:val="22"/>
                <w:lang w:eastAsia="zh-CN"/>
              </w:rPr>
              <w:t>0</w:t>
            </w:r>
            <w:r>
              <w:rPr>
                <w:rFonts w:ascii="Calibri" w:hAnsi="Calibri"/>
                <w:color w:val="000000"/>
                <w:sz w:val="22"/>
                <w:szCs w:val="22"/>
              </w:rPr>
              <w:t xml:space="preserve">  </w:t>
            </w:r>
          </w:p>
        </w:tc>
        <w:tc>
          <w:tcPr>
            <w:tcW w:w="3479" w:type="dxa"/>
            <w:vAlign w:val="center"/>
          </w:tcPr>
          <w:p>
            <w:pPr>
              <w:jc w:val="right"/>
              <w:rPr>
                <w:rFonts w:ascii="Calibri" w:hAnsi="Calibri" w:eastAsia="宋体" w:cs="宋体"/>
                <w:color w:val="000000"/>
                <w:sz w:val="22"/>
                <w:szCs w:val="22"/>
              </w:rPr>
            </w:pPr>
            <w:r>
              <w:rPr>
                <w:rFonts w:hint="eastAsia" w:asciiTheme="minorEastAsia" w:hAnsiTheme="minorEastAsia" w:eastAsiaTheme="minorEastAsia"/>
                <w:color w:val="000000"/>
                <w:sz w:val="22"/>
                <w:szCs w:val="22"/>
                <w:lang w:eastAsia="zh-CN"/>
              </w:rPr>
              <w:t>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5</w:t>
            </w:r>
          </w:p>
        </w:tc>
        <w:tc>
          <w:tcPr>
            <w:tcW w:w="2900"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2560" w:type="dxa"/>
            <w:vAlign w:val="center"/>
          </w:tcPr>
          <w:p>
            <w:pPr>
              <w:jc w:val="right"/>
              <w:rPr>
                <w:rFonts w:ascii="Calibri" w:hAnsi="Calibri" w:eastAsia="宋体" w:cs="宋体"/>
                <w:color w:val="000000"/>
                <w:sz w:val="22"/>
                <w:szCs w:val="22"/>
              </w:rPr>
            </w:pPr>
            <w:r>
              <w:rPr>
                <w:rFonts w:ascii="Calibri" w:hAnsi="Calibri"/>
                <w:color w:val="000000"/>
                <w:sz w:val="22"/>
                <w:szCs w:val="22"/>
              </w:rPr>
              <w:t>4.51</w:t>
            </w:r>
          </w:p>
        </w:tc>
        <w:tc>
          <w:tcPr>
            <w:tcW w:w="3479" w:type="dxa"/>
            <w:vAlign w:val="center"/>
          </w:tcPr>
          <w:p>
            <w:pPr>
              <w:jc w:val="right"/>
              <w:rPr>
                <w:rFonts w:ascii="Calibri" w:hAnsi="Calibri" w:eastAsia="宋体" w:cs="宋体"/>
                <w:color w:val="000000"/>
                <w:sz w:val="22"/>
                <w:szCs w:val="22"/>
              </w:rPr>
            </w:pPr>
            <w:r>
              <w:rPr>
                <w:rFonts w:ascii="Calibri" w:hAnsi="Calibri"/>
                <w:color w:val="000000"/>
                <w:sz w:val="22"/>
                <w:szCs w:val="22"/>
              </w:rPr>
              <w:t>4.51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6</w:t>
            </w:r>
          </w:p>
        </w:tc>
        <w:tc>
          <w:tcPr>
            <w:tcW w:w="2900" w:type="dxa"/>
            <w:vAlign w:val="center"/>
          </w:tcPr>
          <w:p>
            <w:pPr>
              <w:jc w:val="both"/>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560" w:type="dxa"/>
            <w:vAlign w:val="center"/>
          </w:tcPr>
          <w:p>
            <w:pPr>
              <w:jc w:val="right"/>
              <w:rPr>
                <w:rFonts w:ascii="Calibri" w:hAnsi="Calibri" w:eastAsia="宋体" w:cs="宋体"/>
                <w:color w:val="000000"/>
                <w:sz w:val="22"/>
                <w:szCs w:val="22"/>
              </w:rPr>
            </w:pPr>
            <w:r>
              <w:rPr>
                <w:rFonts w:hint="eastAsia" w:asciiTheme="minorEastAsia" w:hAnsiTheme="minorEastAsia" w:eastAsiaTheme="minorEastAsia"/>
                <w:color w:val="000000"/>
                <w:sz w:val="22"/>
                <w:szCs w:val="22"/>
                <w:lang w:eastAsia="zh-CN"/>
              </w:rPr>
              <w:t>0</w:t>
            </w:r>
          </w:p>
        </w:tc>
        <w:tc>
          <w:tcPr>
            <w:tcW w:w="3479" w:type="dxa"/>
            <w:vAlign w:val="center"/>
          </w:tcPr>
          <w:p>
            <w:pPr>
              <w:jc w:val="right"/>
              <w:rPr>
                <w:rFonts w:ascii="Calibri" w:hAnsi="Calibri" w:eastAsia="宋体" w:cs="宋体"/>
                <w:color w:val="000000"/>
                <w:sz w:val="22"/>
                <w:szCs w:val="22"/>
              </w:rPr>
            </w:pPr>
            <w:r>
              <w:rPr>
                <w:rFonts w:ascii="Calibri" w:hAnsi="Calibri"/>
                <w:color w:val="000000"/>
                <w:sz w:val="22"/>
                <w:szCs w:val="22"/>
              </w:rPr>
              <w:t xml:space="preserve">   </w:t>
            </w:r>
            <w:r>
              <w:rPr>
                <w:rFonts w:hint="eastAsia" w:asciiTheme="minorEastAsia" w:hAnsiTheme="minorEastAsia" w:eastAsiaTheme="minorEastAsia"/>
                <w:color w:val="000000"/>
                <w:sz w:val="22"/>
                <w:szCs w:val="22"/>
                <w:lang w:eastAsia="zh-CN"/>
              </w:rPr>
              <w:t>0</w:t>
            </w:r>
            <w:r>
              <w:rPr>
                <w:rFonts w:ascii="Calibri" w:hAnsi="Calibri"/>
                <w:color w:val="000000"/>
                <w:sz w:val="22"/>
                <w:szCs w:val="22"/>
              </w:rPr>
              <w:t xml:space="preserve"> </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7</w:t>
            </w:r>
          </w:p>
        </w:tc>
        <w:tc>
          <w:tcPr>
            <w:tcW w:w="2900" w:type="dxa"/>
            <w:vAlign w:val="center"/>
          </w:tcPr>
          <w:p>
            <w:pPr>
              <w:jc w:val="both"/>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560" w:type="dxa"/>
            <w:vAlign w:val="center"/>
          </w:tcPr>
          <w:p>
            <w:pPr>
              <w:jc w:val="right"/>
              <w:rPr>
                <w:rFonts w:ascii="Calibri" w:hAnsi="Calibri" w:eastAsia="宋体" w:cs="宋体"/>
                <w:color w:val="000000"/>
                <w:sz w:val="22"/>
                <w:szCs w:val="22"/>
              </w:rPr>
            </w:pPr>
            <w:r>
              <w:rPr>
                <w:rFonts w:ascii="Calibri" w:hAnsi="Calibri"/>
                <w:color w:val="000000"/>
                <w:sz w:val="22"/>
                <w:szCs w:val="22"/>
              </w:rPr>
              <w:t>4.51</w:t>
            </w:r>
          </w:p>
        </w:tc>
        <w:tc>
          <w:tcPr>
            <w:tcW w:w="3479" w:type="dxa"/>
            <w:vAlign w:val="center"/>
          </w:tcPr>
          <w:p>
            <w:pPr>
              <w:jc w:val="right"/>
              <w:rPr>
                <w:rFonts w:ascii="Calibri" w:hAnsi="Calibri" w:eastAsia="宋体" w:cs="宋体"/>
                <w:color w:val="000000"/>
                <w:sz w:val="22"/>
                <w:szCs w:val="22"/>
              </w:rPr>
            </w:pPr>
            <w:r>
              <w:rPr>
                <w:rFonts w:ascii="Calibri" w:hAnsi="Calibri"/>
                <w:color w:val="000000"/>
                <w:sz w:val="22"/>
                <w:szCs w:val="22"/>
              </w:rPr>
              <w:t>4.51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8" w:type="dxa"/>
            <w:vAlign w:val="center"/>
          </w:tcPr>
          <w:p>
            <w:pPr>
              <w:pStyle w:val="16"/>
              <w:rPr>
                <w:rFonts w:hint="eastAsia"/>
                <w:lang w:eastAsia="zh-CN"/>
              </w:rPr>
            </w:pPr>
            <w:r>
              <w:rPr>
                <w:rFonts w:hint="eastAsia"/>
                <w:lang w:eastAsia="zh-CN"/>
              </w:rPr>
              <w:t>8</w:t>
            </w:r>
          </w:p>
        </w:tc>
        <w:tc>
          <w:tcPr>
            <w:tcW w:w="2900"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2560" w:type="dxa"/>
            <w:vAlign w:val="center"/>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0</w:t>
            </w:r>
          </w:p>
        </w:tc>
        <w:tc>
          <w:tcPr>
            <w:tcW w:w="3479" w:type="dxa"/>
            <w:vAlign w:val="center"/>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0</w:t>
            </w:r>
          </w:p>
        </w:tc>
        <w:tc>
          <w:tcPr>
            <w:tcW w:w="1643" w:type="dxa"/>
            <w:vAlign w:val="center"/>
          </w:tcPr>
          <w:p>
            <w:pPr>
              <w:pStyle w:val="14"/>
            </w:pPr>
          </w:p>
        </w:tc>
        <w:tc>
          <w:tcPr>
            <w:tcW w:w="1643"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秦皇岛市海港区招商和投资促进中心2024年部门预算信息公开情况说明</w:t>
      </w:r>
    </w:p>
    <w:p>
      <w:pPr>
        <w:jc w:val="center"/>
      </w:pPr>
      <w:r>
        <w:rPr>
          <w:rFonts w:ascii="方正小标宋_GBK" w:hAnsi="方正小标宋_GBK" w:eastAsia="方正小标宋_GBK" w:cs="方正小标宋_GBK"/>
          <w:color w:val="000000"/>
          <w:sz w:val="44"/>
        </w:rPr>
        <w:t>秦皇岛市海港区招商和投资促进中心2024年部门预算信息公开情况说明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按照《中华人民共和国预算法》、《地方预决算公开操作规程》和《关于进一步推进预算公开工作的实施意见》规定，现将秦皇岛市海港区招商和投资促进中心2024年部门预算公开如下：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(一)负责上级以及区委、区政府招商引资政策落实的协调服务工作。</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(二)负责组织全区重大招商活动，参与重点招商引资项目洽谈。</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(三)负责与境内外商协会组织、重点企业、科研机构、高校院所进行沟通联络，推介招商引资政策，收集投资项目信息。</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(四)负责区相关部门、开发区(园区)等全区的招商项目信息汇总、分析及推送工作。</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(五)负责来海港区投资企业以及投资项目建设的协调服务工作。</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(六)负责全区招商引资信息化平台的建设管理、运行维护、信息发布工作。</w:t>
      </w:r>
    </w:p>
    <w:p>
      <w:pP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(七)完成区委、区政府及区商务局交办的其他任务。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1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2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27"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7" w:type="dxa"/>
            <w:vAlign w:val="center"/>
          </w:tcPr>
          <w:p>
            <w:pPr>
              <w:pStyle w:val="15"/>
            </w:pPr>
            <w:r>
              <w:t>秦皇岛市海港区招商和投资促进中心本级</w:t>
            </w:r>
          </w:p>
        </w:tc>
        <w:tc>
          <w:tcPr>
            <w:tcW w:w="2464"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80" w:lineRule="exact"/>
        <w:ind w:firstLine="560"/>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按照预算管理有关规定，目前我区部门预算的编制实行综合预算管理，即全部收入和支出都反映在预算中。秦皇岛市海港区招商和投资促进中心机关及所属事业单位的收支包含在部门预算中。</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机关运行经费共计安排</w:t>
      </w:r>
      <w:r>
        <w:t>14.81</w:t>
      </w:r>
      <w:r>
        <w:rPr>
          <w:rFonts w:hint="eastAsia" w:ascii="仿宋" w:hAnsi="仿宋" w:eastAsia="仿宋" w:cs="宋体"/>
          <w:color w:val="000000"/>
          <w:sz w:val="28"/>
          <w:szCs w:val="28"/>
          <w:lang w:eastAsia="zh-CN"/>
        </w:rPr>
        <w:t>万元，主要用于单位日常办公运转所需支出。包括：办公费</w:t>
      </w:r>
      <w:r>
        <w:t>5.00</w:t>
      </w:r>
      <w:r>
        <w:rPr>
          <w:rFonts w:hint="eastAsia" w:ascii="仿宋" w:hAnsi="仿宋" w:eastAsia="仿宋" w:cs="宋体"/>
          <w:color w:val="000000"/>
          <w:sz w:val="28"/>
          <w:szCs w:val="28"/>
          <w:lang w:eastAsia="zh-CN"/>
        </w:rPr>
        <w:t>万元，工会经费</w:t>
      </w:r>
      <w:r>
        <w:t>3.10</w:t>
      </w:r>
      <w:r>
        <w:rPr>
          <w:rFonts w:hint="eastAsia" w:ascii="仿宋" w:hAnsi="仿宋" w:eastAsia="仿宋" w:cs="宋体"/>
          <w:color w:val="000000"/>
          <w:sz w:val="28"/>
          <w:szCs w:val="28"/>
          <w:lang w:eastAsia="zh-CN"/>
        </w:rPr>
        <w:t>万元，福利费</w:t>
      </w:r>
      <w:r>
        <w:t>2.02</w:t>
      </w:r>
      <w:r>
        <w:rPr>
          <w:rFonts w:hint="eastAsia" w:ascii="仿宋" w:hAnsi="仿宋" w:eastAsia="仿宋" w:cs="宋体"/>
          <w:color w:val="000000"/>
          <w:sz w:val="28"/>
          <w:szCs w:val="28"/>
          <w:lang w:eastAsia="zh-CN"/>
        </w:rPr>
        <w:t>万元，公务用车运行维护费</w:t>
      </w:r>
      <w:r>
        <w:t>4.51</w:t>
      </w:r>
      <w:r>
        <w:rPr>
          <w:rFonts w:hint="eastAsia" w:ascii="仿宋" w:hAnsi="仿宋" w:eastAsia="仿宋" w:cs="宋体"/>
          <w:color w:val="000000"/>
          <w:sz w:val="28"/>
          <w:szCs w:val="28"/>
          <w:lang w:eastAsia="zh-CN"/>
        </w:rPr>
        <w:t>万元，其他商品和服务支出</w:t>
      </w:r>
      <w:r>
        <w:t>0.18</w:t>
      </w:r>
      <w:r>
        <w:rPr>
          <w:rFonts w:hint="eastAsia" w:ascii="仿宋" w:hAnsi="仿宋" w:eastAsia="仿宋" w:cs="宋体"/>
          <w:color w:val="000000"/>
          <w:sz w:val="28"/>
          <w:szCs w:val="28"/>
          <w:lang w:eastAsia="zh-CN"/>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560"/>
        <w:rPr>
          <w:rFonts w:ascii="仿宋" w:hAnsi="仿宋" w:eastAsia="仿宋" w:cs="宋体"/>
          <w:color w:val="000000"/>
          <w:sz w:val="28"/>
          <w:szCs w:val="28"/>
          <w:lang w:eastAsia="zh-CN"/>
        </w:rPr>
      </w:pPr>
      <w:r>
        <w:rPr>
          <w:rFonts w:ascii="仿宋" w:hAnsi="仿宋" w:eastAsia="仿宋" w:cs="宋体"/>
          <w:color w:val="000000"/>
          <w:sz w:val="28"/>
          <w:szCs w:val="28"/>
          <w:lang w:eastAsia="zh-CN"/>
        </w:rPr>
        <w:t>202</w:t>
      </w:r>
      <w:r>
        <w:rPr>
          <w:rFonts w:hint="eastAsia" w:ascii="仿宋" w:hAnsi="仿宋" w:eastAsia="仿宋" w:cs="宋体"/>
          <w:color w:val="000000"/>
          <w:sz w:val="28"/>
          <w:szCs w:val="28"/>
          <w:lang w:eastAsia="zh-CN"/>
        </w:rPr>
        <w:t>4年，我部门财政拨款“三公”经费预算安排</w:t>
      </w:r>
      <w:r>
        <w:rPr>
          <w:rFonts w:ascii="仿宋" w:hAnsi="仿宋" w:eastAsia="仿宋" w:cs="宋体"/>
          <w:color w:val="000000"/>
          <w:sz w:val="28"/>
          <w:szCs w:val="28"/>
          <w:lang w:eastAsia="zh-CN"/>
        </w:rPr>
        <w:t>4.5</w:t>
      </w:r>
      <w:r>
        <w:rPr>
          <w:rFonts w:hint="eastAsia" w:ascii="仿宋" w:hAnsi="仿宋" w:eastAsia="仿宋" w:cs="宋体"/>
          <w:color w:val="000000"/>
          <w:sz w:val="28"/>
          <w:szCs w:val="28"/>
          <w:lang w:eastAsia="zh-CN"/>
        </w:rPr>
        <w:t>1万元，其中：因公出国（境）费</w:t>
      </w:r>
      <w:r>
        <w:rPr>
          <w:rFonts w:ascii="仿宋" w:hAnsi="仿宋" w:eastAsia="仿宋" w:cs="宋体"/>
          <w:color w:val="000000"/>
          <w:sz w:val="28"/>
          <w:szCs w:val="28"/>
          <w:lang w:eastAsia="zh-CN"/>
        </w:rPr>
        <w:t>0</w:t>
      </w:r>
      <w:r>
        <w:rPr>
          <w:rFonts w:hint="eastAsia" w:ascii="仿宋" w:hAnsi="仿宋" w:eastAsia="仿宋" w:cs="宋体"/>
          <w:color w:val="000000"/>
          <w:sz w:val="28"/>
          <w:szCs w:val="28"/>
          <w:lang w:eastAsia="zh-CN"/>
        </w:rPr>
        <w:t>万元；公务用车购置及运维费</w:t>
      </w:r>
      <w:r>
        <w:rPr>
          <w:rFonts w:ascii="仿宋" w:hAnsi="仿宋" w:eastAsia="仿宋" w:cs="宋体"/>
          <w:color w:val="000000"/>
          <w:sz w:val="28"/>
          <w:szCs w:val="28"/>
          <w:lang w:eastAsia="zh-CN"/>
        </w:rPr>
        <w:t>4.5</w:t>
      </w:r>
      <w:r>
        <w:rPr>
          <w:rFonts w:hint="eastAsia" w:ascii="仿宋" w:hAnsi="仿宋" w:eastAsia="仿宋" w:cs="宋体"/>
          <w:color w:val="000000"/>
          <w:sz w:val="28"/>
          <w:szCs w:val="28"/>
          <w:lang w:eastAsia="zh-CN"/>
        </w:rPr>
        <w:t>1万元（其中：公务用车购置费为</w:t>
      </w:r>
      <w:r>
        <w:rPr>
          <w:rFonts w:ascii="仿宋" w:hAnsi="仿宋" w:eastAsia="仿宋" w:cs="宋体"/>
          <w:color w:val="000000"/>
          <w:sz w:val="28"/>
          <w:szCs w:val="28"/>
          <w:lang w:eastAsia="zh-CN"/>
        </w:rPr>
        <w:t>0</w:t>
      </w:r>
      <w:r>
        <w:rPr>
          <w:rFonts w:hint="eastAsia" w:ascii="仿宋" w:hAnsi="仿宋" w:eastAsia="仿宋" w:cs="宋体"/>
          <w:color w:val="000000"/>
          <w:sz w:val="28"/>
          <w:szCs w:val="28"/>
          <w:lang w:eastAsia="zh-CN"/>
        </w:rPr>
        <w:t>万元，公务用车运行费</w:t>
      </w:r>
      <w:r>
        <w:rPr>
          <w:rFonts w:ascii="仿宋" w:hAnsi="仿宋" w:eastAsia="仿宋" w:cs="宋体"/>
          <w:color w:val="000000"/>
          <w:sz w:val="28"/>
          <w:szCs w:val="28"/>
          <w:lang w:eastAsia="zh-CN"/>
        </w:rPr>
        <w:t>4.5</w:t>
      </w:r>
      <w:r>
        <w:rPr>
          <w:rFonts w:hint="eastAsia" w:ascii="仿宋" w:hAnsi="仿宋" w:eastAsia="仿宋" w:cs="宋体"/>
          <w:color w:val="000000"/>
          <w:sz w:val="28"/>
          <w:szCs w:val="28"/>
          <w:lang w:eastAsia="zh-CN"/>
        </w:rPr>
        <w:t>1万元</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；公务接待费</w:t>
      </w:r>
      <w:r>
        <w:rPr>
          <w:rFonts w:ascii="仿宋" w:hAnsi="仿宋" w:eastAsia="仿宋" w:cs="宋体"/>
          <w:color w:val="000000"/>
          <w:sz w:val="28"/>
          <w:szCs w:val="28"/>
          <w:lang w:eastAsia="zh-CN"/>
        </w:rPr>
        <w:t>0</w:t>
      </w:r>
      <w:r>
        <w:rPr>
          <w:rFonts w:hint="eastAsia" w:ascii="仿宋" w:hAnsi="仿宋" w:eastAsia="仿宋" w:cs="宋体"/>
          <w:color w:val="000000"/>
          <w:sz w:val="28"/>
          <w:szCs w:val="28"/>
          <w:lang w:eastAsia="zh-CN"/>
        </w:rPr>
        <w:t>万元。与</w:t>
      </w:r>
      <w:r>
        <w:rPr>
          <w:rFonts w:ascii="仿宋" w:hAnsi="仿宋" w:eastAsia="仿宋" w:cs="宋体"/>
          <w:color w:val="000000"/>
          <w:sz w:val="28"/>
          <w:szCs w:val="28"/>
          <w:lang w:eastAsia="zh-CN"/>
        </w:rPr>
        <w:t>202</w:t>
      </w:r>
      <w:r>
        <w:rPr>
          <w:rFonts w:hint="eastAsia" w:ascii="仿宋" w:hAnsi="仿宋" w:eastAsia="仿宋" w:cs="宋体"/>
          <w:color w:val="000000"/>
          <w:sz w:val="28"/>
          <w:szCs w:val="28"/>
          <w:lang w:eastAsia="zh-CN"/>
        </w:rPr>
        <w:t>3年相比增加减少0万元。</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4"/>
      </w:pPr>
      <w:r>
        <w:t>2024年我区将坚持以习近平新时代中国特色社会主义思想为指导，积极完成省、市招商引资工作部署，进一步聚焦“6211”产业，聚力产业发展方向，强化大力招、全面引措施，推动区域联动、产业协同、企业互动高频高质开展，大力招引战略央企、实力民企、知名外企，加快落地一批投资大、见效快、带动强、发展好的优质项目，力争2024年开展精准招商活动30次以上、对接企业40家以上，促成项目签约10个以上。奋力实现招商引资大突破，为全年经济社会高质量发展贡献强劲动力。强化会展招商，做好招商推介。2024年我区重点以宣传推介我区投资环境，展示对外开放新形象，全力引进优质项目为方向，谋划在京津冀、长三角、珠三角、东北等地区召开专  题招商推介活动。一是拟以北京非首都功能疏解和央企总部为主题，在京津冀召开投资环境推介会。二是拟以先进制造产业为主题在上海、昆山、杭州等地召开投资环境推介会。三是拟以新兴科技产业为主题在广州、深圳等地区，举办专题招商推介会。五是拟以装备制造业为主题在哈尔滨，举办东三省专题招商推介会。六是借助参加廊洽会、高交会、进博会、广交会等重要展会节会契机，通过省、市邀请重量级客商资源，在廊坊、广州、上海、深圳等地举办投资环境说明会。</w:t>
      </w:r>
    </w:p>
    <w:p>
      <w:pPr>
        <w:spacing w:line="500" w:lineRule="exact"/>
        <w:ind w:firstLine="560"/>
      </w:pPr>
      <w:r>
        <w:rPr>
          <w:rFonts w:eastAsia="方正仿宋_GBK" w:cs="Times New Roman"/>
          <w:color w:val="000000"/>
          <w:sz w:val="28"/>
        </w:rPr>
        <w:t>（二）分项绩效目标</w:t>
      </w:r>
    </w:p>
    <w:p>
      <w:pPr>
        <w:pStyle w:val="25"/>
      </w:pPr>
      <w:r>
        <w:t>一、招商引资工作</w:t>
      </w:r>
    </w:p>
    <w:p>
      <w:pPr>
        <w:pStyle w:val="25"/>
      </w:pPr>
      <w:r>
        <w:t>1、绩效目标：积极完成省、市招商引资工作部署</w:t>
      </w:r>
    </w:p>
    <w:p>
      <w:pPr>
        <w:pStyle w:val="25"/>
      </w:pPr>
      <w:r>
        <w:t>绩效指标：参加国家、省、市招商活动次数≥6次</w:t>
      </w:r>
    </w:p>
    <w:p>
      <w:pPr>
        <w:pStyle w:val="25"/>
        <w:numPr>
          <w:ilvl w:val="0"/>
          <w:numId w:val="1"/>
        </w:numPr>
      </w:pPr>
      <w:r>
        <w:t xml:space="preserve">绩效目标：宣传推介我区投资环境，展示对外开放新形象，谋划在京津冀、长三角、珠三角、东北等地区召开专题招商推介活动。                                                                                </w:t>
      </w:r>
    </w:p>
    <w:p>
      <w:pPr>
        <w:pStyle w:val="25"/>
        <w:numPr>
          <w:numId w:val="0"/>
        </w:numPr>
        <w:ind w:firstLine="560" w:firstLineChars="200"/>
      </w:pPr>
      <w:r>
        <w:t xml:space="preserve">  绩效指标：专题招商活动次数≥8次</w:t>
      </w:r>
    </w:p>
    <w:p>
      <w:pPr>
        <w:pStyle w:val="25"/>
      </w:pPr>
      <w:r>
        <w:t>3、绩效目标：以全力引进优质项目为方向，强化团组招商</w:t>
      </w:r>
    </w:p>
    <w:p>
      <w:pPr>
        <w:pStyle w:val="25"/>
      </w:pPr>
      <w:r>
        <w:t>绩效指标：小团组拜访客商次数≥6次</w:t>
      </w:r>
    </w:p>
    <w:p>
      <w:pPr>
        <w:pStyle w:val="25"/>
      </w:pPr>
      <w:r>
        <w:t>4、绩效目标：推动项目签约，加快落地一批投资大、见效快、带动强、发展好的优质项目</w:t>
      </w:r>
    </w:p>
    <w:p>
      <w:pPr>
        <w:pStyle w:val="25"/>
      </w:pPr>
      <w:r>
        <w:t>绩效指标：签约项目数量≥5个</w:t>
      </w:r>
    </w:p>
    <w:p>
      <w:pPr>
        <w:pStyle w:val="25"/>
      </w:pPr>
      <w:r>
        <w:t>5、绩效目标：积极对接国家发改委、国资委等部委，以及中信集团、中商集团、中国五矿等央企，开展央企入秦专题招商活动。</w:t>
      </w:r>
    </w:p>
    <w:p>
      <w:pPr>
        <w:pStyle w:val="25"/>
      </w:pPr>
      <w:r>
        <w:t>绩效指标：对接央企及其二三级子公司≥10家</w:t>
      </w:r>
    </w:p>
    <w:p>
      <w:pPr>
        <w:pStyle w:val="25"/>
      </w:pPr>
    </w:p>
    <w:p>
      <w:pPr>
        <w:spacing w:line="500" w:lineRule="exact"/>
        <w:ind w:firstLine="560"/>
      </w:pPr>
      <w:r>
        <w:rPr>
          <w:rFonts w:eastAsia="方正仿宋_GBK" w:cs="Times New Roman"/>
          <w:color w:val="000000"/>
          <w:sz w:val="28"/>
        </w:rPr>
        <w:t>（三）工作保障措施</w:t>
      </w:r>
    </w:p>
    <w:p>
      <w:pPr>
        <w:pStyle w:val="26"/>
      </w:pPr>
      <w:r>
        <w:t xml:space="preserve">（一）完善制度建设：制定完善部门预算绩效管理制度、财政资金使用管理办法、工作保障制度等，为全年预算绩效目标的实现奠定制度基础。    </w:t>
      </w:r>
    </w:p>
    <w:p>
      <w:pPr>
        <w:pStyle w:val="26"/>
      </w:pPr>
      <w:r>
        <w:t>（二）加强支出管理：优化支出结构，编细编实部门预算，规范采购流程，提高资金使用效率，确保支出进度达标。以单位内控制度为依托，建立本单位的预算绩效管理工作考核机制。按照业务分类对口使用经费，依据经费的使用情况，由相关业务科室出具绩效考核报告，由办公室牵头，财务人员考核相关经费的支出情况。</w:t>
      </w:r>
    </w:p>
    <w:p>
      <w:pPr>
        <w:pStyle w:val="26"/>
      </w:pPr>
      <w:r>
        <w:t>（三）加强绩效运行监控：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t>（四）做好绩效自评：做好绩效自评工作，对绩效运行情况、重大支出决策、资产处置及其他重要经济业务事项的决策和执行进行督导，对专项经费进行监控并做好评价。</w:t>
      </w:r>
    </w:p>
    <w:p>
      <w:pPr>
        <w:pStyle w:val="26"/>
      </w:pPr>
      <w:r>
        <w:t>（五）规范财务资产管理：完善部门内部财务管理制度，严格审批程序，加强固定资产登记、使用和报废处置管理，做到支出合理，物尽其用。</w:t>
      </w:r>
    </w:p>
    <w:p>
      <w:pPr>
        <w:pStyle w:val="26"/>
      </w:pPr>
      <w:r>
        <w:t>（六）加强内部监督：加强内部监督。以本单位内控制度为依托，建立本部门的考核制度，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（七）加强宣传培训调研等：加强绩效目标管理，提升自身能力。对局内人员进行预算绩效管理培训，不断提升能力，逐步建立完善本单位整体绩效目标指标体系。</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numPr>
          <w:ilvl w:val="0"/>
          <w:numId w:val="0"/>
        </w:numPr>
        <w:spacing w:before="10" w:after="10" w:line="360" w:lineRule="auto"/>
        <w:ind w:firstLine="640" w:firstLineChars="20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秦皇岛市海港区招商和投资促进中心</w:t>
      </w:r>
      <w:bookmarkStart w:id="20" w:name="_GoBack"/>
      <w:bookmarkEnd w:id="20"/>
      <w:r>
        <w:rPr>
          <w:rFonts w:hint="eastAsia" w:ascii="黑体" w:hAnsi="黑体" w:eastAsia="黑体" w:cs="黑体"/>
          <w:color w:val="000000"/>
          <w:sz w:val="32"/>
        </w:rPr>
        <w:t>无专项资金绩效目标预算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1、招商工作经费绩效目标表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13030224P00308P12670F</w:t>
            </w:r>
          </w:p>
        </w:tc>
        <w:tc>
          <w:tcPr>
            <w:tcW w:w="2114" w:type="dxa"/>
            <w:vAlign w:val="center"/>
          </w:tcPr>
          <w:p>
            <w:pPr>
              <w:pStyle w:val="13"/>
            </w:pPr>
            <w:r>
              <w:t>项目名称</w:t>
            </w:r>
          </w:p>
        </w:tc>
        <w:tc>
          <w:tcPr>
            <w:tcW w:w="6342" w:type="dxa"/>
            <w:gridSpan w:val="3"/>
            <w:vAlign w:val="center"/>
          </w:tcPr>
          <w:p>
            <w:pPr>
              <w:pStyle w:val="15"/>
            </w:pPr>
            <w:r>
              <w:t>招商工作经费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200.00</w:t>
            </w:r>
          </w:p>
        </w:tc>
        <w:tc>
          <w:tcPr>
            <w:tcW w:w="2114" w:type="dxa"/>
            <w:vAlign w:val="center"/>
          </w:tcPr>
          <w:p>
            <w:pPr>
              <w:pStyle w:val="13"/>
            </w:pPr>
            <w:r>
              <w:t>其中：财政    资金</w:t>
            </w:r>
          </w:p>
        </w:tc>
        <w:tc>
          <w:tcPr>
            <w:tcW w:w="2114" w:type="dxa"/>
            <w:vAlign w:val="center"/>
          </w:tcPr>
          <w:p>
            <w:pPr>
              <w:pStyle w:val="15"/>
            </w:pPr>
            <w:r>
              <w:t>200.00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主要用于宣传海港区，扩大海港区知名度，做好招商引资工作，完成省、市、区三级指标任务。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20%</w:t>
            </w:r>
          </w:p>
        </w:tc>
        <w:tc>
          <w:tcPr>
            <w:tcW w:w="2114" w:type="dxa"/>
            <w:vAlign w:val="center"/>
          </w:tcPr>
          <w:p>
            <w:pPr>
              <w:pStyle w:val="16"/>
            </w:pPr>
            <w:r>
              <w:t>50%</w:t>
            </w:r>
          </w:p>
        </w:tc>
        <w:tc>
          <w:tcPr>
            <w:tcW w:w="2114" w:type="dxa"/>
            <w:vAlign w:val="center"/>
          </w:tcPr>
          <w:p>
            <w:pPr>
              <w:pStyle w:val="16"/>
            </w:pPr>
            <w:r>
              <w:t>90%</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1.宣传海港区，扩大海港区知名度。</w:t>
            </w:r>
          </w:p>
          <w:p>
            <w:pPr>
              <w:pStyle w:val="15"/>
            </w:pPr>
            <w:r>
              <w:t>2.吸引客商来我区投资兴业，提升我区产业竞争力。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专题招商活动次数</w:t>
            </w:r>
          </w:p>
        </w:tc>
        <w:tc>
          <w:tcPr>
            <w:tcW w:w="4228" w:type="dxa"/>
            <w:vAlign w:val="center"/>
          </w:tcPr>
          <w:p>
            <w:pPr>
              <w:pStyle w:val="15"/>
            </w:pPr>
            <w:r>
              <w:t>自主举办专题招商活动的次数</w:t>
            </w:r>
          </w:p>
        </w:tc>
        <w:tc>
          <w:tcPr>
            <w:tcW w:w="2114" w:type="dxa"/>
            <w:vAlign w:val="center"/>
          </w:tcPr>
          <w:p>
            <w:pPr>
              <w:pStyle w:val="15"/>
            </w:pPr>
            <w:r>
              <w:t>≥8次</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数量指标</w:t>
            </w:r>
          </w:p>
        </w:tc>
        <w:tc>
          <w:tcPr>
            <w:tcW w:w="2114" w:type="dxa"/>
            <w:vAlign w:val="center"/>
          </w:tcPr>
          <w:p>
            <w:pPr>
              <w:pStyle w:val="15"/>
            </w:pPr>
            <w:r>
              <w:t>参加国家省市招商活动次数</w:t>
            </w:r>
          </w:p>
        </w:tc>
        <w:tc>
          <w:tcPr>
            <w:tcW w:w="4228" w:type="dxa"/>
            <w:vAlign w:val="center"/>
          </w:tcPr>
          <w:p>
            <w:pPr>
              <w:pStyle w:val="15"/>
            </w:pPr>
            <w:r>
              <w:t>积极参加国家、省、市招商活动次数</w:t>
            </w:r>
          </w:p>
        </w:tc>
        <w:tc>
          <w:tcPr>
            <w:tcW w:w="2114" w:type="dxa"/>
            <w:vAlign w:val="center"/>
          </w:tcPr>
          <w:p>
            <w:pPr>
              <w:pStyle w:val="15"/>
            </w:pPr>
            <w:r>
              <w:t>≥6次</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数量指标</w:t>
            </w:r>
          </w:p>
        </w:tc>
        <w:tc>
          <w:tcPr>
            <w:tcW w:w="2114" w:type="dxa"/>
            <w:vAlign w:val="center"/>
          </w:tcPr>
          <w:p>
            <w:pPr>
              <w:pStyle w:val="15"/>
            </w:pPr>
            <w:r>
              <w:t>小团组拜访客商次数</w:t>
            </w:r>
          </w:p>
        </w:tc>
        <w:tc>
          <w:tcPr>
            <w:tcW w:w="4228" w:type="dxa"/>
            <w:vAlign w:val="center"/>
          </w:tcPr>
          <w:p>
            <w:pPr>
              <w:pStyle w:val="15"/>
            </w:pPr>
            <w:r>
              <w:t>区领导带队组织小团组招商活动拜访客商及企业</w:t>
            </w:r>
          </w:p>
        </w:tc>
        <w:tc>
          <w:tcPr>
            <w:tcW w:w="2114" w:type="dxa"/>
            <w:vAlign w:val="center"/>
          </w:tcPr>
          <w:p>
            <w:pPr>
              <w:pStyle w:val="15"/>
            </w:pPr>
            <w:r>
              <w:t>≥6次</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数量指标</w:t>
            </w:r>
          </w:p>
        </w:tc>
        <w:tc>
          <w:tcPr>
            <w:tcW w:w="2114" w:type="dxa"/>
            <w:vAlign w:val="center"/>
          </w:tcPr>
          <w:p>
            <w:pPr>
              <w:pStyle w:val="15"/>
            </w:pPr>
            <w:r>
              <w:t>签约项目数量</w:t>
            </w:r>
          </w:p>
        </w:tc>
        <w:tc>
          <w:tcPr>
            <w:tcW w:w="4228" w:type="dxa"/>
            <w:vAlign w:val="center"/>
          </w:tcPr>
          <w:p>
            <w:pPr>
              <w:pStyle w:val="15"/>
            </w:pPr>
            <w:r>
              <w:t>每年签约项目的个数</w:t>
            </w:r>
          </w:p>
        </w:tc>
        <w:tc>
          <w:tcPr>
            <w:tcW w:w="2114" w:type="dxa"/>
            <w:vAlign w:val="center"/>
          </w:tcPr>
          <w:p>
            <w:pPr>
              <w:pStyle w:val="15"/>
            </w:pPr>
            <w:r>
              <w:t>≥5个</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任务完成率</w:t>
            </w:r>
          </w:p>
        </w:tc>
        <w:tc>
          <w:tcPr>
            <w:tcW w:w="4228" w:type="dxa"/>
            <w:vAlign w:val="center"/>
          </w:tcPr>
          <w:p>
            <w:pPr>
              <w:pStyle w:val="15"/>
            </w:pPr>
            <w:r>
              <w:t>招商任务完成率</w:t>
            </w:r>
          </w:p>
        </w:tc>
        <w:tc>
          <w:tcPr>
            <w:tcW w:w="2114" w:type="dxa"/>
            <w:vAlign w:val="center"/>
          </w:tcPr>
          <w:p>
            <w:pPr>
              <w:pStyle w:val="15"/>
            </w:pPr>
            <w:r>
              <w:t>≥90%</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任务完成时间</w:t>
            </w:r>
          </w:p>
        </w:tc>
        <w:tc>
          <w:tcPr>
            <w:tcW w:w="4228" w:type="dxa"/>
            <w:vAlign w:val="center"/>
          </w:tcPr>
          <w:p>
            <w:pPr>
              <w:pStyle w:val="15"/>
            </w:pPr>
            <w:r>
              <w:t>任务完成时间</w:t>
            </w:r>
          </w:p>
        </w:tc>
        <w:tc>
          <w:tcPr>
            <w:tcW w:w="2114" w:type="dxa"/>
            <w:vAlign w:val="center"/>
          </w:tcPr>
          <w:p>
            <w:pPr>
              <w:pStyle w:val="15"/>
            </w:pPr>
            <w:r>
              <w:t>2024年12月底前</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预算支出金额</w:t>
            </w:r>
          </w:p>
        </w:tc>
        <w:tc>
          <w:tcPr>
            <w:tcW w:w="4228" w:type="dxa"/>
            <w:vAlign w:val="center"/>
          </w:tcPr>
          <w:p>
            <w:pPr>
              <w:pStyle w:val="15"/>
            </w:pPr>
            <w:r>
              <w:t>实际支出金额控制在预算范围内</w:t>
            </w:r>
          </w:p>
        </w:tc>
        <w:tc>
          <w:tcPr>
            <w:tcW w:w="2114" w:type="dxa"/>
            <w:vAlign w:val="center"/>
          </w:tcPr>
          <w:p>
            <w:pPr>
              <w:pStyle w:val="15"/>
            </w:pPr>
            <w:r>
              <w:t>≤260万元</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可持续影响指标</w:t>
            </w:r>
          </w:p>
        </w:tc>
        <w:tc>
          <w:tcPr>
            <w:tcW w:w="2114" w:type="dxa"/>
            <w:vAlign w:val="center"/>
          </w:tcPr>
          <w:p>
            <w:pPr>
              <w:pStyle w:val="15"/>
            </w:pPr>
            <w:r>
              <w:t>提高了海港区知名度</w:t>
            </w:r>
          </w:p>
        </w:tc>
        <w:tc>
          <w:tcPr>
            <w:tcW w:w="4228" w:type="dxa"/>
            <w:vAlign w:val="center"/>
          </w:tcPr>
          <w:p>
            <w:pPr>
              <w:pStyle w:val="15"/>
            </w:pPr>
            <w:r>
              <w:t>通过招商活动提高了海港区知名度</w:t>
            </w:r>
          </w:p>
        </w:tc>
        <w:tc>
          <w:tcPr>
            <w:tcW w:w="2114" w:type="dxa"/>
            <w:vAlign w:val="center"/>
          </w:tcPr>
          <w:p>
            <w:pPr>
              <w:pStyle w:val="15"/>
            </w:pPr>
            <w:r>
              <w:t>比上年有所提高</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推动项目签约落地</w:t>
            </w:r>
          </w:p>
        </w:tc>
        <w:tc>
          <w:tcPr>
            <w:tcW w:w="4228" w:type="dxa"/>
            <w:vAlign w:val="center"/>
          </w:tcPr>
          <w:p>
            <w:pPr>
              <w:pStyle w:val="15"/>
            </w:pPr>
            <w:r>
              <w:t>项目签约落地，可推动我区经济效益稳步增长</w:t>
            </w:r>
          </w:p>
        </w:tc>
        <w:tc>
          <w:tcPr>
            <w:tcW w:w="2114" w:type="dxa"/>
            <w:vAlign w:val="center"/>
          </w:tcPr>
          <w:p>
            <w:pPr>
              <w:pStyle w:val="15"/>
            </w:pPr>
            <w:r>
              <w:t>比上年有所提高</w:t>
            </w:r>
          </w:p>
        </w:tc>
        <w:tc>
          <w:tcPr>
            <w:tcW w:w="2114"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企业满意度</w:t>
            </w:r>
          </w:p>
        </w:tc>
        <w:tc>
          <w:tcPr>
            <w:tcW w:w="4228" w:type="dxa"/>
            <w:vAlign w:val="center"/>
          </w:tcPr>
          <w:p>
            <w:pPr>
              <w:pStyle w:val="15"/>
            </w:pPr>
            <w:r>
              <w:t>调查中使用人员满意和较满意的数量占调查总人数的比率</w:t>
            </w:r>
          </w:p>
        </w:tc>
        <w:tc>
          <w:tcPr>
            <w:tcW w:w="2114" w:type="dxa"/>
            <w:vAlign w:val="center"/>
          </w:tcPr>
          <w:p>
            <w:pPr>
              <w:pStyle w:val="15"/>
            </w:pPr>
            <w:r>
              <w:t>≥95%</w:t>
            </w:r>
          </w:p>
        </w:tc>
        <w:tc>
          <w:tcPr>
            <w:tcW w:w="2114" w:type="dxa"/>
            <w:vAlign w:val="center"/>
          </w:tcPr>
          <w:p>
            <w:pPr>
              <w:pStyle w:val="15"/>
            </w:pPr>
            <w:r>
              <w:t>年度工作计划</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7888"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986" w:type="dxa"/>
            <w:vMerge w:val="restart"/>
            <w:vAlign w:val="center"/>
          </w:tcPr>
          <w:p>
            <w:pPr>
              <w:pStyle w:val="13"/>
            </w:pPr>
            <w:r>
              <w:t>计量  单位</w:t>
            </w:r>
          </w:p>
        </w:tc>
        <w:tc>
          <w:tcPr>
            <w:tcW w:w="986" w:type="dxa"/>
            <w:vMerge w:val="restart"/>
            <w:vAlign w:val="center"/>
          </w:tcPr>
          <w:p>
            <w:pPr>
              <w:pStyle w:val="13"/>
            </w:pPr>
            <w:r>
              <w:t>数量</w:t>
            </w:r>
          </w:p>
        </w:tc>
        <w:tc>
          <w:tcPr>
            <w:tcW w:w="986" w:type="dxa"/>
            <w:vMerge w:val="restart"/>
            <w:vAlign w:val="center"/>
          </w:tcPr>
          <w:p>
            <w:pPr>
              <w:pStyle w:val="13"/>
            </w:pPr>
            <w:r>
              <w:t>单价</w:t>
            </w:r>
          </w:p>
        </w:tc>
        <w:tc>
          <w:tcPr>
            <w:tcW w:w="6902"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7"/>
            </w:pPr>
            <w:r>
              <w:t>合  计</w:t>
            </w:r>
          </w:p>
        </w:tc>
        <w:tc>
          <w:tcPr>
            <w:tcW w:w="986" w:type="dxa"/>
            <w:vAlign w:val="center"/>
          </w:tcPr>
          <w:p>
            <w:pPr>
              <w:pStyle w:val="18"/>
            </w:pPr>
          </w:p>
        </w:tc>
        <w:tc>
          <w:tcPr>
            <w:tcW w:w="986" w:type="dxa"/>
            <w:vAlign w:val="center"/>
          </w:tcPr>
          <w:p>
            <w:pPr>
              <w:pStyle w:val="19"/>
            </w:pPr>
          </w:p>
        </w:tc>
        <w:tc>
          <w:tcPr>
            <w:tcW w:w="986" w:type="dxa"/>
            <w:vAlign w:val="center"/>
          </w:tcPr>
          <w:p>
            <w:pPr>
              <w:pStyle w:val="19"/>
            </w:pP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9.00</w:t>
            </w:r>
          </w:p>
        </w:tc>
        <w:tc>
          <w:tcPr>
            <w:tcW w:w="986" w:type="dxa"/>
            <w:vAlign w:val="center"/>
          </w:tcPr>
          <w:p>
            <w:pPr>
              <w:pStyle w:val="18"/>
            </w:pPr>
            <w:r>
              <w:t>9.00</w:t>
            </w: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7"/>
            </w:pPr>
            <w:r>
              <w:t>秦皇岛市海港区招商和投资促进中心本级小计</w:t>
            </w:r>
          </w:p>
        </w:tc>
        <w:tc>
          <w:tcPr>
            <w:tcW w:w="986" w:type="dxa"/>
            <w:vAlign w:val="center"/>
          </w:tcPr>
          <w:p>
            <w:pPr>
              <w:pStyle w:val="18"/>
            </w:pPr>
          </w:p>
        </w:tc>
        <w:tc>
          <w:tcPr>
            <w:tcW w:w="986" w:type="dxa"/>
            <w:vAlign w:val="center"/>
          </w:tcPr>
          <w:p>
            <w:pPr>
              <w:pStyle w:val="19"/>
            </w:pPr>
          </w:p>
        </w:tc>
        <w:tc>
          <w:tcPr>
            <w:tcW w:w="986" w:type="dxa"/>
            <w:vAlign w:val="center"/>
          </w:tcPr>
          <w:p>
            <w:pPr>
              <w:pStyle w:val="19"/>
            </w:pP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9.00</w:t>
            </w:r>
          </w:p>
        </w:tc>
        <w:tc>
          <w:tcPr>
            <w:tcW w:w="986" w:type="dxa"/>
            <w:vAlign w:val="center"/>
          </w:tcPr>
          <w:p>
            <w:pPr>
              <w:pStyle w:val="18"/>
            </w:pPr>
            <w:r>
              <w:t>9.00</w:t>
            </w: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招商工作经费</w:t>
            </w:r>
          </w:p>
        </w:tc>
        <w:tc>
          <w:tcPr>
            <w:tcW w:w="986" w:type="dxa"/>
            <w:vAlign w:val="center"/>
          </w:tcPr>
          <w:p>
            <w:pPr>
              <w:pStyle w:val="14"/>
            </w:pPr>
            <w:r>
              <w:t>200.00</w:t>
            </w:r>
          </w:p>
        </w:tc>
        <w:tc>
          <w:tcPr>
            <w:tcW w:w="986" w:type="dxa"/>
            <w:vAlign w:val="center"/>
          </w:tcPr>
          <w:p>
            <w:pPr>
              <w:pStyle w:val="15"/>
            </w:pPr>
            <w:r>
              <w:t>台式计算机</w:t>
            </w:r>
          </w:p>
        </w:tc>
        <w:tc>
          <w:tcPr>
            <w:tcW w:w="986" w:type="dxa"/>
            <w:vAlign w:val="center"/>
          </w:tcPr>
          <w:p>
            <w:pPr>
              <w:pStyle w:val="15"/>
            </w:pPr>
            <w:r>
              <w:t>A02010105</w:t>
            </w:r>
          </w:p>
        </w:tc>
        <w:tc>
          <w:tcPr>
            <w:tcW w:w="986" w:type="dxa"/>
            <w:vAlign w:val="center"/>
          </w:tcPr>
          <w:p>
            <w:pPr>
              <w:pStyle w:val="16"/>
            </w:pPr>
            <w:r>
              <w:t>台</w:t>
            </w:r>
          </w:p>
        </w:tc>
        <w:tc>
          <w:tcPr>
            <w:tcW w:w="986" w:type="dxa"/>
            <w:vAlign w:val="center"/>
          </w:tcPr>
          <w:p>
            <w:pPr>
              <w:pStyle w:val="14"/>
            </w:pPr>
            <w:r>
              <w:t>10</w:t>
            </w:r>
          </w:p>
        </w:tc>
        <w:tc>
          <w:tcPr>
            <w:tcW w:w="986" w:type="dxa"/>
            <w:vAlign w:val="center"/>
          </w:tcPr>
          <w:p>
            <w:pPr>
              <w:pStyle w:val="14"/>
            </w:pPr>
            <w:r>
              <w:t>0.70</w:t>
            </w:r>
          </w:p>
        </w:tc>
        <w:tc>
          <w:tcPr>
            <w:tcW w:w="986" w:type="dxa"/>
            <w:vAlign w:val="center"/>
          </w:tcPr>
          <w:p>
            <w:pPr>
              <w:pStyle w:val="14"/>
            </w:pPr>
            <w:r>
              <w:t>7.00</w:t>
            </w:r>
          </w:p>
        </w:tc>
        <w:tc>
          <w:tcPr>
            <w:tcW w:w="986" w:type="dxa"/>
            <w:vAlign w:val="center"/>
          </w:tcPr>
          <w:p>
            <w:pPr>
              <w:pStyle w:val="14"/>
            </w:pPr>
            <w:r>
              <w:t>7.00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招商工作经费</w:t>
            </w:r>
          </w:p>
        </w:tc>
        <w:tc>
          <w:tcPr>
            <w:tcW w:w="986" w:type="dxa"/>
            <w:vAlign w:val="center"/>
          </w:tcPr>
          <w:p>
            <w:pPr>
              <w:pStyle w:val="14"/>
            </w:pPr>
            <w:r>
              <w:t>200.00</w:t>
            </w:r>
          </w:p>
        </w:tc>
        <w:tc>
          <w:tcPr>
            <w:tcW w:w="986" w:type="dxa"/>
            <w:vAlign w:val="center"/>
          </w:tcPr>
          <w:p>
            <w:pPr>
              <w:pStyle w:val="15"/>
            </w:pPr>
            <w:r>
              <w:t>A4 黑白打印机</w:t>
            </w:r>
          </w:p>
        </w:tc>
        <w:tc>
          <w:tcPr>
            <w:tcW w:w="986" w:type="dxa"/>
            <w:vAlign w:val="center"/>
          </w:tcPr>
          <w:p>
            <w:pPr>
              <w:pStyle w:val="15"/>
            </w:pPr>
            <w:r>
              <w:t>A02021003</w:t>
            </w:r>
          </w:p>
        </w:tc>
        <w:tc>
          <w:tcPr>
            <w:tcW w:w="986" w:type="dxa"/>
            <w:vAlign w:val="center"/>
          </w:tcPr>
          <w:p>
            <w:pPr>
              <w:pStyle w:val="16"/>
            </w:pPr>
            <w:r>
              <w:t>台</w:t>
            </w:r>
          </w:p>
        </w:tc>
        <w:tc>
          <w:tcPr>
            <w:tcW w:w="986" w:type="dxa"/>
            <w:vAlign w:val="center"/>
          </w:tcPr>
          <w:p>
            <w:pPr>
              <w:pStyle w:val="14"/>
            </w:pPr>
            <w:r>
              <w:t>5</w:t>
            </w:r>
          </w:p>
        </w:tc>
        <w:tc>
          <w:tcPr>
            <w:tcW w:w="986" w:type="dxa"/>
            <w:vAlign w:val="center"/>
          </w:tcPr>
          <w:p>
            <w:pPr>
              <w:pStyle w:val="14"/>
            </w:pPr>
            <w:r>
              <w:t>0.20</w:t>
            </w:r>
          </w:p>
        </w:tc>
        <w:tc>
          <w:tcPr>
            <w:tcW w:w="986" w:type="dxa"/>
            <w:vAlign w:val="center"/>
          </w:tcPr>
          <w:p>
            <w:pPr>
              <w:pStyle w:val="14"/>
            </w:pPr>
            <w:r>
              <w:t>1.00</w:t>
            </w:r>
          </w:p>
        </w:tc>
        <w:tc>
          <w:tcPr>
            <w:tcW w:w="986" w:type="dxa"/>
            <w:vAlign w:val="center"/>
          </w:tcPr>
          <w:p>
            <w:pPr>
              <w:pStyle w:val="14"/>
            </w:pPr>
            <w:r>
              <w:t>1.00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招商工作经费</w:t>
            </w:r>
          </w:p>
        </w:tc>
        <w:tc>
          <w:tcPr>
            <w:tcW w:w="986" w:type="dxa"/>
            <w:vAlign w:val="center"/>
          </w:tcPr>
          <w:p>
            <w:pPr>
              <w:pStyle w:val="14"/>
            </w:pPr>
            <w:r>
              <w:t>200.00</w:t>
            </w:r>
          </w:p>
        </w:tc>
        <w:tc>
          <w:tcPr>
            <w:tcW w:w="986" w:type="dxa"/>
            <w:vAlign w:val="center"/>
          </w:tcPr>
          <w:p>
            <w:pPr>
              <w:pStyle w:val="15"/>
            </w:pPr>
            <w:r>
              <w:t>A4 彩色打印机</w:t>
            </w:r>
          </w:p>
        </w:tc>
        <w:tc>
          <w:tcPr>
            <w:tcW w:w="986" w:type="dxa"/>
            <w:vAlign w:val="center"/>
          </w:tcPr>
          <w:p>
            <w:pPr>
              <w:pStyle w:val="15"/>
            </w:pPr>
            <w:r>
              <w:t>A02021004</w:t>
            </w:r>
          </w:p>
        </w:tc>
        <w:tc>
          <w:tcPr>
            <w:tcW w:w="986" w:type="dxa"/>
            <w:vAlign w:val="center"/>
          </w:tcPr>
          <w:p>
            <w:pPr>
              <w:pStyle w:val="16"/>
            </w:pPr>
            <w:r>
              <w:t>台</w:t>
            </w:r>
          </w:p>
        </w:tc>
        <w:tc>
          <w:tcPr>
            <w:tcW w:w="986" w:type="dxa"/>
            <w:vAlign w:val="center"/>
          </w:tcPr>
          <w:p>
            <w:pPr>
              <w:pStyle w:val="14"/>
            </w:pPr>
            <w:r>
              <w:t>4</w:t>
            </w:r>
          </w:p>
        </w:tc>
        <w:tc>
          <w:tcPr>
            <w:tcW w:w="986" w:type="dxa"/>
            <w:vAlign w:val="center"/>
          </w:tcPr>
          <w:p>
            <w:pPr>
              <w:pStyle w:val="14"/>
            </w:pPr>
            <w:r>
              <w:t>0.25</w:t>
            </w:r>
          </w:p>
        </w:tc>
        <w:tc>
          <w:tcPr>
            <w:tcW w:w="986" w:type="dxa"/>
            <w:vAlign w:val="center"/>
          </w:tcPr>
          <w:p>
            <w:pPr>
              <w:pStyle w:val="14"/>
            </w:pPr>
            <w:r>
              <w:t>1.00</w:t>
            </w:r>
          </w:p>
        </w:tc>
        <w:tc>
          <w:tcPr>
            <w:tcW w:w="986" w:type="dxa"/>
            <w:vAlign w:val="center"/>
          </w:tcPr>
          <w:p>
            <w:pPr>
              <w:pStyle w:val="14"/>
            </w:pPr>
            <w:r>
              <w:t>1.00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秦皇岛市海港区招商和投资促进中心（含所属单位）上年末固定资产金额为3</w:t>
      </w:r>
      <w:r>
        <w:rPr>
          <w:rFonts w:hint="eastAsia" w:eastAsia="方正仿宋_GBK" w:cs="Times New Roman"/>
          <w:color w:val="000000"/>
          <w:sz w:val="28"/>
        </w:rPr>
        <w:t>.31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320秦皇岛市海港区招商和投资促进中心</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华文楷体" w:hAnsi="华文楷体" w:eastAsia="华文楷体" w:cs="宋体"/>
                <w:b/>
                <w:bCs/>
                <w:color w:val="000000"/>
                <w:sz w:val="28"/>
                <w:szCs w:val="28"/>
              </w:rPr>
            </w:pPr>
            <w:r>
              <w:rPr>
                <w:rFonts w:hint="eastAsia" w:ascii="华文楷体" w:hAnsi="华文楷体" w:eastAsia="华文楷体"/>
                <w:b/>
                <w:bCs/>
                <w:color w:val="000000"/>
                <w:sz w:val="28"/>
                <w:szCs w:val="28"/>
              </w:rPr>
              <w:t>资产总额</w:t>
            </w:r>
          </w:p>
        </w:tc>
        <w:tc>
          <w:tcPr>
            <w:tcW w:w="4933" w:type="dxa"/>
            <w:vAlign w:val="center"/>
          </w:tcPr>
          <w:p>
            <w:pPr>
              <w:pStyle w:val="16"/>
            </w:pPr>
          </w:p>
        </w:tc>
        <w:tc>
          <w:tcPr>
            <w:tcW w:w="4933" w:type="dxa"/>
            <w:vAlign w:val="center"/>
          </w:tcPr>
          <w:p>
            <w:pPr>
              <w:pStyle w:val="14"/>
              <w:jc w:val="center"/>
              <w:rPr>
                <w:rFonts w:hint="eastAsia"/>
                <w:lang w:eastAsia="zh-CN"/>
              </w:rPr>
            </w:pPr>
            <w:r>
              <w:rPr>
                <w:rFonts w:hint="eastAsia"/>
                <w:lang w:eastAsia="zh-CN"/>
              </w:rP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华文楷体" w:hAnsi="华文楷体" w:eastAsia="华文楷体" w:cs="宋体"/>
                <w:color w:val="000000"/>
                <w:sz w:val="22"/>
                <w:szCs w:val="22"/>
              </w:rPr>
            </w:pPr>
            <w:r>
              <w:rPr>
                <w:rFonts w:hint="eastAsia" w:ascii="华文楷体" w:hAnsi="华文楷体" w:eastAsia="华文楷体"/>
                <w:color w:val="000000"/>
                <w:sz w:val="22"/>
                <w:szCs w:val="22"/>
              </w:rPr>
              <w:t>　 　  1.房屋(平方米)</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0</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华文楷体" w:hAnsi="华文楷体" w:eastAsia="华文楷体" w:cs="宋体"/>
                <w:color w:val="000000"/>
                <w:sz w:val="22"/>
                <w:szCs w:val="22"/>
              </w:rPr>
            </w:pPr>
            <w:r>
              <w:rPr>
                <w:rFonts w:hint="eastAsia" w:ascii="华文楷体" w:hAnsi="华文楷体" w:eastAsia="华文楷体"/>
                <w:color w:val="000000"/>
                <w:sz w:val="22"/>
                <w:szCs w:val="22"/>
              </w:rPr>
              <w:t>　 　  　 　   其中:办公用房(平方米)</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0</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华文楷体" w:hAnsi="华文楷体" w:eastAsia="华文楷体" w:cs="宋体"/>
                <w:color w:val="000000"/>
                <w:sz w:val="22"/>
                <w:szCs w:val="22"/>
              </w:rPr>
            </w:pPr>
            <w:r>
              <w:rPr>
                <w:rFonts w:hint="eastAsia" w:ascii="华文楷体" w:hAnsi="华文楷体" w:eastAsia="华文楷体"/>
                <w:color w:val="000000"/>
                <w:sz w:val="22"/>
                <w:szCs w:val="22"/>
              </w:rPr>
              <w:t>　 　  2.车辆(台、辆)</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0</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华文楷体" w:hAnsi="华文楷体" w:eastAsia="华文楷体" w:cs="宋体"/>
                <w:color w:val="000000"/>
                <w:sz w:val="22"/>
                <w:szCs w:val="22"/>
              </w:rPr>
            </w:pPr>
            <w:r>
              <w:rPr>
                <w:rFonts w:hint="eastAsia" w:ascii="华文楷体" w:hAnsi="华文楷体" w:eastAsia="华文楷体"/>
                <w:color w:val="000000"/>
                <w:sz w:val="22"/>
                <w:szCs w:val="22"/>
              </w:rPr>
              <w:t>　 　  3.单价在20万元以上的设备</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0</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华文楷体" w:hAnsi="华文楷体" w:eastAsia="华文楷体" w:cs="宋体"/>
                <w:color w:val="000000"/>
                <w:sz w:val="22"/>
                <w:szCs w:val="22"/>
              </w:rPr>
            </w:pPr>
            <w:r>
              <w:rPr>
                <w:rFonts w:hint="eastAsia" w:ascii="华文楷体" w:hAnsi="华文楷体" w:eastAsia="华文楷体"/>
                <w:color w:val="000000"/>
                <w:sz w:val="22"/>
                <w:szCs w:val="22"/>
              </w:rPr>
              <w:t>　 　  4.其他固定资产</w:t>
            </w:r>
          </w:p>
        </w:tc>
        <w:tc>
          <w:tcPr>
            <w:tcW w:w="4933" w:type="dxa"/>
            <w:vAlign w:val="center"/>
          </w:tcPr>
          <w:p>
            <w:pPr>
              <w:jc w:val="center"/>
              <w:rPr>
                <w:rFonts w:ascii="宋体" w:hAnsi="宋体" w:eastAsia="宋体" w:cs="宋体"/>
                <w:color w:val="000000"/>
                <w:sz w:val="18"/>
                <w:szCs w:val="18"/>
              </w:rPr>
            </w:pPr>
            <w:r>
              <w:rPr>
                <w:rFonts w:hint="eastAsia"/>
                <w:color w:val="000000"/>
                <w:sz w:val="18"/>
                <w:szCs w:val="18"/>
              </w:rPr>
              <w:t>5</w:t>
            </w:r>
          </w:p>
        </w:tc>
        <w:tc>
          <w:tcPr>
            <w:tcW w:w="4933" w:type="dxa"/>
            <w:vAlign w:val="center"/>
          </w:tcPr>
          <w:p>
            <w:pPr>
              <w:pStyle w:val="14"/>
              <w:jc w:val="center"/>
              <w:rPr>
                <w:rFonts w:hint="eastAsia"/>
                <w:lang w:eastAsia="zh-CN"/>
              </w:rPr>
            </w:pPr>
            <w:r>
              <w:rPr>
                <w:rFonts w:hint="eastAsia"/>
                <w:lang w:eastAsia="zh-CN"/>
              </w:rPr>
              <w:t>3.31</w:t>
            </w:r>
          </w:p>
        </w:tc>
      </w:tr>
    </w:tbl>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730A2"/>
    <w:multiLevelType w:val="singleLevel"/>
    <w:tmpl w:val="EEC730A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26"/>
    <w:rsid w:val="000C2B52"/>
    <w:rsid w:val="00244826"/>
    <w:rsid w:val="00245990"/>
    <w:rsid w:val="003F7295"/>
    <w:rsid w:val="00425AF4"/>
    <w:rsid w:val="006943DD"/>
    <w:rsid w:val="007E2293"/>
    <w:rsid w:val="008C1C7E"/>
    <w:rsid w:val="121611CF"/>
    <w:rsid w:val="127E5395"/>
    <w:rsid w:val="74AD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ascii="Times New Roman" w:hAnsi="Times New Roman" w:eastAsia="Times New Roman"/>
      <w:sz w:val="18"/>
      <w:szCs w:val="18"/>
      <w:lang w:eastAsia="uk-UA"/>
    </w:rPr>
  </w:style>
  <w:style w:type="character" w:customStyle="1" w:styleId="29">
    <w:name w:val="页脚 Char"/>
    <w:basedOn w:val="9"/>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2024-02-22T10:36:33Z</dcterms:created>
  <dcterms:modified xsi:type="dcterms:W3CDTF">2024-02-22T02:36:32Z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2024-02-22T10:36:32Z</dcterms:created>
  <dcterms:modified xsi:type="dcterms:W3CDTF">2024-02-22T02:36:32Z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2024-02-22T10:36:32Z</dcterms:created>
  <dcterms:modified xsi:type="dcterms:W3CDTF">2024-02-22T02:36:31Z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2024-02-22T10:36:33Z</dcterms:created>
  <dcterms:modified xsi:type="dcterms:W3CDTF">2024-02-22T02:36:33Z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2024-02-22T10:36:32Z</dcterms:created>
  <dcterms:modified xsi:type="dcterms:W3CDTF">2024-02-22T02:36:32Z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1C63EF3-B635-42EF-8FE8-489FF1989AF5}">
  <ds:schemaRefs/>
</ds:datastoreItem>
</file>

<file path=customXml/itemProps11.xml><?xml version="1.0" encoding="utf-8"?>
<ds:datastoreItem xmlns:ds="http://schemas.openxmlformats.org/officeDocument/2006/customXml" ds:itemID="{CBF894B3-ADB4-4752-9DE2-804951FFA916}">
  <ds:schemaRefs/>
</ds:datastoreItem>
</file>

<file path=customXml/itemProps2.xml><?xml version="1.0" encoding="utf-8"?>
<ds:datastoreItem xmlns:ds="http://schemas.openxmlformats.org/officeDocument/2006/customXml" ds:itemID="{B576D76F-74C2-44F5-81AA-93731B1848E1}">
  <ds:schemaRefs/>
</ds:datastoreItem>
</file>

<file path=customXml/itemProps3.xml><?xml version="1.0" encoding="utf-8"?>
<ds:datastoreItem xmlns:ds="http://schemas.openxmlformats.org/officeDocument/2006/customXml" ds:itemID="{F6171FDA-4467-4EF7-B28F-5E00ACEC47C3}">
  <ds:schemaRefs/>
</ds:datastoreItem>
</file>

<file path=customXml/itemProps4.xml><?xml version="1.0" encoding="utf-8"?>
<ds:datastoreItem xmlns:ds="http://schemas.openxmlformats.org/officeDocument/2006/customXml" ds:itemID="{E118C1F8-EE69-42C2-B837-A40CE8FE6E72}">
  <ds:schemaRefs/>
</ds:datastoreItem>
</file>

<file path=customXml/itemProps5.xml><?xml version="1.0" encoding="utf-8"?>
<ds:datastoreItem xmlns:ds="http://schemas.openxmlformats.org/officeDocument/2006/customXml" ds:itemID="{F4815170-F7B2-411D-B65A-366BED286E79}">
  <ds:schemaRefs/>
</ds:datastoreItem>
</file>

<file path=customXml/itemProps6.xml><?xml version="1.0" encoding="utf-8"?>
<ds:datastoreItem xmlns:ds="http://schemas.openxmlformats.org/officeDocument/2006/customXml" ds:itemID="{CBED4237-80FB-41C0-86E0-A01F61C733E9}">
  <ds:schemaRefs/>
</ds:datastoreItem>
</file>

<file path=customXml/itemProps7.xml><?xml version="1.0" encoding="utf-8"?>
<ds:datastoreItem xmlns:ds="http://schemas.openxmlformats.org/officeDocument/2006/customXml" ds:itemID="{AFB515B7-0533-4B0E-AE8D-1FD019E4C10C}">
  <ds:schemaRefs/>
</ds:datastoreItem>
</file>

<file path=customXml/itemProps8.xml><?xml version="1.0" encoding="utf-8"?>
<ds:datastoreItem xmlns:ds="http://schemas.openxmlformats.org/officeDocument/2006/customXml" ds:itemID="{46C59543-DF28-4EA9-AB83-0C8AE4B2F581}">
  <ds:schemaRefs/>
</ds:datastoreItem>
</file>

<file path=customXml/itemProps9.xml><?xml version="1.0" encoding="utf-8"?>
<ds:datastoreItem xmlns:ds="http://schemas.openxmlformats.org/officeDocument/2006/customXml" ds:itemID="{CA052262-5124-4C5B-8AE1-CAD3732E573B}">
  <ds:schemaRefs/>
</ds:datastoreItem>
</file>

<file path=docProps/app.xml><?xml version="1.0" encoding="utf-8"?>
<Properties xmlns="http://schemas.openxmlformats.org/officeDocument/2006/extended-properties" xmlns:vt="http://schemas.openxmlformats.org/officeDocument/2006/docPropsVTypes">
  <Template>Normal</Template>
  <Pages>26</Pages>
  <Words>1802</Words>
  <Characters>10277</Characters>
  <Lines>85</Lines>
  <Paragraphs>24</Paragraphs>
  <TotalTime>1</TotalTime>
  <ScaleCrop>false</ScaleCrop>
  <LinksUpToDate>false</LinksUpToDate>
  <CharactersWithSpaces>12055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2024-02-22T10:36:00Z</dcterms:created>
  <dc:creator>Administrator</dc:creator>
  <cp:lastModifiedBy>经纪人GlitzSong</cp:lastModifiedBy>
  <dcterms:modified xsi:type="dcterms:W3CDTF">2024-03-01T06:50:18Z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