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SimHei" w:hAnsi="SimHei" w:eastAsia="SimHei" w:cs="SimHei"/>
          <w:b/>
          <w:color w:val="000000"/>
          <w:sz w:val="44"/>
        </w:rPr>
        <w:t>2023</w:t>
      </w:r>
      <w:r>
        <w:rPr>
          <w:rFonts w:hint="eastAsia" w:ascii="SimHei" w:hAnsi="SimHei" w:eastAsia="SimHei" w:cs="SimHei"/>
          <w:b/>
          <w:color w:val="000000"/>
          <w:sz w:val="44"/>
        </w:rPr>
        <w:t>年部门预算信息公开目录</w:t>
      </w:r>
    </w:p>
    <w:p>
      <w:pPr>
        <w:jc w:val="center"/>
        <w:rPr>
          <w:rFonts w:eastAsia="Times New Roman"/>
        </w:rPr>
      </w:pPr>
      <w:r>
        <w:rPr>
          <w:rFonts w:ascii="SimHei" w:hAnsi="SimHei" w:eastAsia="SimHei" w:cs="SimHei"/>
          <w:b/>
          <w:color w:val="000000"/>
          <w:sz w:val="30"/>
        </w:rPr>
        <w:t xml:space="preserve"> </w:t>
      </w:r>
    </w:p>
    <w:p>
      <w:pPr>
        <w:jc w:val="center"/>
        <w:rPr>
          <w:rFonts w:eastAsia="Times New Roman"/>
        </w:rPr>
      </w:pPr>
      <w:r>
        <w:rPr>
          <w:rFonts w:hint="eastAsia" w:ascii="SimHei" w:hAnsi="SimHei" w:eastAsia="SimHei" w:cs="SimHei"/>
          <w:b/>
          <w:color w:val="000000"/>
          <w:sz w:val="30"/>
        </w:rPr>
        <w:t>第一部分</w:t>
      </w:r>
      <w:r>
        <w:rPr>
          <w:rFonts w:ascii="SimHei" w:hAnsi="SimHei" w:eastAsia="SimHei" w:cs="SimHei"/>
          <w:b/>
          <w:color w:val="000000"/>
          <w:sz w:val="30"/>
        </w:rPr>
        <w:t xml:space="preserve">  </w:t>
      </w:r>
      <w:r>
        <w:rPr>
          <w:rFonts w:hint="eastAsia" w:ascii="SimHei" w:hAnsi="SimHei" w:eastAsia="SimHei" w:cs="SimHei"/>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jc w:val="center"/>
      </w:pPr>
      <w:r>
        <w:rPr>
          <w:rFonts w:hint="eastAsia" w:ascii="SimHei" w:hAnsi="SimHei" w:eastAsia="SimHei" w:cs="SimHei"/>
          <w:b/>
          <w:color w:val="000000"/>
          <w:sz w:val="30"/>
        </w:rPr>
        <w:t>第二部分</w:t>
      </w:r>
      <w:r>
        <w:rPr>
          <w:rFonts w:ascii="SimHei" w:hAnsi="SimHei" w:eastAsia="SimHei" w:cs="SimHei"/>
          <w:b/>
          <w:color w:val="000000"/>
          <w:sz w:val="30"/>
        </w:rPr>
        <w:t xml:space="preserve">  </w:t>
      </w:r>
      <w:r>
        <w:rPr>
          <w:rFonts w:hint="eastAsia" w:ascii="SimHei" w:hAnsi="SimHei" w:eastAsia="SimHei" w:cs="SimHei"/>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一、秦皇岛市海港区招商和投资促进中心本级收支预算</w:t>
      </w:r>
      <w:r>
        <w:tab/>
      </w:r>
      <w:r>
        <w:fldChar w:fldCharType="begin"/>
      </w:r>
      <w:r>
        <w:instrText xml:space="preserve">PAGEREF _Toc_4_4_0000000019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320</w:t>
            </w:r>
            <w:r>
              <w:rPr>
                <w:rFonts w:hint="eastAsia"/>
              </w:rPr>
              <w:t>秦皇岛市海港区招商和投资促进中心</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964.01</w:t>
            </w:r>
          </w:p>
        </w:tc>
        <w:tc>
          <w:tcPr>
            <w:tcW w:w="4535" w:type="dxa"/>
            <w:vAlign w:val="center"/>
          </w:tcPr>
          <w:p>
            <w:pPr>
              <w:pStyle w:val="14"/>
            </w:pPr>
            <w:r>
              <w:rPr>
                <w:rFonts w:hint="eastAsia"/>
              </w:rPr>
              <w:t>一、一般公共服务支出</w:t>
            </w:r>
          </w:p>
        </w:tc>
        <w:tc>
          <w:tcPr>
            <w:tcW w:w="2126" w:type="dxa"/>
            <w:vAlign w:val="center"/>
          </w:tcPr>
          <w:p>
            <w:pPr>
              <w:pStyle w:val="13"/>
            </w:pPr>
            <w:r>
              <w:t>964.01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rPr>
                <w:rFonts w:hint="eastAsia"/>
              </w:rPr>
              <w:t>本年收入合计</w:t>
            </w:r>
          </w:p>
        </w:tc>
        <w:tc>
          <w:tcPr>
            <w:tcW w:w="2126" w:type="dxa"/>
            <w:vAlign w:val="center"/>
          </w:tcPr>
          <w:p>
            <w:pPr>
              <w:pStyle w:val="17"/>
            </w:pPr>
            <w:r>
              <w:t>964.01</w:t>
            </w:r>
          </w:p>
        </w:tc>
        <w:tc>
          <w:tcPr>
            <w:tcW w:w="4535" w:type="dxa"/>
            <w:vAlign w:val="center"/>
          </w:tcPr>
          <w:p>
            <w:pPr>
              <w:pStyle w:val="16"/>
            </w:pPr>
            <w:r>
              <w:rPr>
                <w:rFonts w:hint="eastAsia"/>
              </w:rPr>
              <w:t>本年支出合计</w:t>
            </w:r>
          </w:p>
        </w:tc>
        <w:tc>
          <w:tcPr>
            <w:tcW w:w="2126" w:type="dxa"/>
            <w:vAlign w:val="center"/>
          </w:tcPr>
          <w:p>
            <w:pPr>
              <w:pStyle w:val="17"/>
            </w:pPr>
            <w:r>
              <w:t>964.01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rPr>
                <w:rFonts w:hint="eastAsia"/>
              </w:rPr>
              <w:t>收入总计</w:t>
            </w:r>
          </w:p>
        </w:tc>
        <w:tc>
          <w:tcPr>
            <w:tcW w:w="2126" w:type="dxa"/>
            <w:vAlign w:val="center"/>
          </w:tcPr>
          <w:p>
            <w:pPr>
              <w:pStyle w:val="17"/>
            </w:pPr>
            <w:r>
              <w:t>964.01</w:t>
            </w:r>
          </w:p>
        </w:tc>
        <w:tc>
          <w:tcPr>
            <w:tcW w:w="4535" w:type="dxa"/>
            <w:vAlign w:val="center"/>
          </w:tcPr>
          <w:p>
            <w:pPr>
              <w:pStyle w:val="16"/>
            </w:pPr>
            <w:r>
              <w:rPr>
                <w:rFonts w:hint="eastAsia"/>
              </w:rPr>
              <w:t>支出总计</w:t>
            </w:r>
          </w:p>
        </w:tc>
        <w:tc>
          <w:tcPr>
            <w:tcW w:w="2126" w:type="dxa"/>
            <w:vAlign w:val="center"/>
          </w:tcPr>
          <w:p>
            <w:pPr>
              <w:pStyle w:val="17"/>
            </w:pPr>
            <w:r>
              <w:t>964.01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105"/>
        <w:gridCol w:w="2013"/>
        <w:gridCol w:w="1063"/>
        <w:gridCol w:w="1134"/>
        <w:gridCol w:w="1276"/>
        <w:gridCol w:w="1134"/>
        <w:gridCol w:w="992"/>
        <w:gridCol w:w="993"/>
        <w:gridCol w:w="892"/>
        <w:gridCol w:w="1134"/>
        <w:gridCol w:w="1134"/>
        <w:gridCol w:w="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4" w:type="dxa"/>
            <w:gridSpan w:val="5"/>
            <w:tcBorders>
              <w:top w:val="single" w:color="FFFFFF" w:sz="6" w:space="0"/>
              <w:left w:val="single" w:color="FFFFFF" w:sz="6" w:space="0"/>
              <w:right w:val="single" w:color="FFFFFF" w:sz="6" w:space="0"/>
            </w:tcBorders>
            <w:vAlign w:val="center"/>
          </w:tcPr>
          <w:p>
            <w:pPr>
              <w:pStyle w:val="11"/>
            </w:pPr>
            <w:r>
              <w:t>320</w:t>
            </w:r>
            <w:r>
              <w:rPr>
                <w:rFonts w:hint="eastAsia"/>
              </w:rPr>
              <w:t>秦皇岛市海港区招商和投资促进中心</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948"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Merge w:val="restart"/>
            <w:vAlign w:val="center"/>
          </w:tcPr>
          <w:p>
            <w:pPr>
              <w:pStyle w:val="12"/>
            </w:pPr>
            <w:r>
              <w:rPr>
                <w:rFonts w:hint="eastAsia"/>
              </w:rPr>
              <w:t>序号</w:t>
            </w:r>
          </w:p>
        </w:tc>
        <w:tc>
          <w:tcPr>
            <w:tcW w:w="3118" w:type="dxa"/>
            <w:gridSpan w:val="2"/>
            <w:vAlign w:val="center"/>
          </w:tcPr>
          <w:p>
            <w:pPr>
              <w:pStyle w:val="12"/>
            </w:pPr>
            <w:r>
              <w:rPr>
                <w:rFonts w:hint="eastAsia"/>
              </w:rPr>
              <w:t>功能分类科目</w:t>
            </w:r>
          </w:p>
        </w:tc>
        <w:tc>
          <w:tcPr>
            <w:tcW w:w="1063" w:type="dxa"/>
            <w:vMerge w:val="restart"/>
            <w:vAlign w:val="center"/>
          </w:tcPr>
          <w:p>
            <w:pPr>
              <w:pStyle w:val="12"/>
            </w:pPr>
            <w:r>
              <w:rPr>
                <w:rFonts w:hint="eastAsia"/>
              </w:rPr>
              <w:t>合计</w:t>
            </w:r>
          </w:p>
        </w:tc>
        <w:tc>
          <w:tcPr>
            <w:tcW w:w="8689" w:type="dxa"/>
            <w:gridSpan w:val="8"/>
            <w:vAlign w:val="center"/>
          </w:tcPr>
          <w:p>
            <w:pPr>
              <w:pStyle w:val="12"/>
            </w:pPr>
            <w:r>
              <w:rPr>
                <w:rFonts w:hint="eastAsia"/>
              </w:rPr>
              <w:t>本年收入</w:t>
            </w:r>
          </w:p>
        </w:tc>
        <w:tc>
          <w:tcPr>
            <w:tcW w:w="795"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Merge w:val="continue"/>
          </w:tcPr>
          <w:p/>
        </w:tc>
        <w:tc>
          <w:tcPr>
            <w:tcW w:w="1105" w:type="dxa"/>
            <w:vAlign w:val="center"/>
          </w:tcPr>
          <w:p>
            <w:pPr>
              <w:pStyle w:val="12"/>
            </w:pPr>
            <w:r>
              <w:rPr>
                <w:rFonts w:hint="eastAsia"/>
              </w:rPr>
              <w:t>科目</w:t>
            </w:r>
            <w:r>
              <w:t xml:space="preserve">    </w:t>
            </w:r>
            <w:r>
              <w:rPr>
                <w:rFonts w:hint="eastAsia"/>
              </w:rPr>
              <w:t>编码</w:t>
            </w:r>
          </w:p>
        </w:tc>
        <w:tc>
          <w:tcPr>
            <w:tcW w:w="2013" w:type="dxa"/>
            <w:vAlign w:val="center"/>
          </w:tcPr>
          <w:p>
            <w:pPr>
              <w:pStyle w:val="12"/>
            </w:pPr>
            <w:r>
              <w:rPr>
                <w:rFonts w:hint="eastAsia"/>
              </w:rPr>
              <w:t>科目名称</w:t>
            </w:r>
          </w:p>
        </w:tc>
        <w:tc>
          <w:tcPr>
            <w:tcW w:w="1063" w:type="dxa"/>
            <w:vMerge w:val="continue"/>
          </w:tcPr>
          <w:p/>
        </w:tc>
        <w:tc>
          <w:tcPr>
            <w:tcW w:w="1134" w:type="dxa"/>
            <w:vAlign w:val="center"/>
          </w:tcPr>
          <w:p>
            <w:pPr>
              <w:pStyle w:val="12"/>
            </w:pPr>
            <w:r>
              <w:rPr>
                <w:rFonts w:hint="eastAsia"/>
              </w:rPr>
              <w:t>小计</w:t>
            </w:r>
          </w:p>
        </w:tc>
        <w:tc>
          <w:tcPr>
            <w:tcW w:w="1276" w:type="dxa"/>
            <w:vAlign w:val="center"/>
          </w:tcPr>
          <w:p>
            <w:pPr>
              <w:pStyle w:val="12"/>
            </w:pPr>
            <w:r>
              <w:rPr>
                <w:rFonts w:hint="eastAsia"/>
              </w:rPr>
              <w:t>财政拨款收入</w:t>
            </w:r>
          </w:p>
        </w:tc>
        <w:tc>
          <w:tcPr>
            <w:tcW w:w="1134" w:type="dxa"/>
            <w:vAlign w:val="center"/>
          </w:tcPr>
          <w:p>
            <w:pPr>
              <w:pStyle w:val="12"/>
            </w:pPr>
            <w:r>
              <w:rPr>
                <w:rFonts w:hint="eastAsia"/>
              </w:rPr>
              <w:t>财政专户收入</w:t>
            </w:r>
          </w:p>
        </w:tc>
        <w:tc>
          <w:tcPr>
            <w:tcW w:w="992" w:type="dxa"/>
            <w:vAlign w:val="center"/>
          </w:tcPr>
          <w:p>
            <w:pPr>
              <w:pStyle w:val="12"/>
            </w:pPr>
            <w:r>
              <w:rPr>
                <w:rFonts w:hint="eastAsia"/>
              </w:rPr>
              <w:t>事业收入</w:t>
            </w:r>
          </w:p>
        </w:tc>
        <w:tc>
          <w:tcPr>
            <w:tcW w:w="993" w:type="dxa"/>
            <w:vAlign w:val="center"/>
          </w:tcPr>
          <w:p>
            <w:pPr>
              <w:pStyle w:val="12"/>
            </w:pPr>
            <w:r>
              <w:rPr>
                <w:rFonts w:hint="eastAsia"/>
              </w:rPr>
              <w:t>经营收入</w:t>
            </w:r>
          </w:p>
        </w:tc>
        <w:tc>
          <w:tcPr>
            <w:tcW w:w="892"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7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Align w:val="center"/>
          </w:tcPr>
          <w:p>
            <w:pPr>
              <w:pStyle w:val="12"/>
            </w:pPr>
            <w:r>
              <w:rPr>
                <w:rFonts w:hint="eastAsia"/>
              </w:rPr>
              <w:t>栏次</w:t>
            </w:r>
          </w:p>
        </w:tc>
        <w:tc>
          <w:tcPr>
            <w:tcW w:w="1105" w:type="dxa"/>
            <w:vAlign w:val="center"/>
          </w:tcPr>
          <w:p>
            <w:pPr>
              <w:pStyle w:val="12"/>
            </w:pPr>
            <w:r>
              <w:t>1</w:t>
            </w:r>
          </w:p>
        </w:tc>
        <w:tc>
          <w:tcPr>
            <w:tcW w:w="2013" w:type="dxa"/>
            <w:vAlign w:val="center"/>
          </w:tcPr>
          <w:p>
            <w:pPr>
              <w:pStyle w:val="12"/>
            </w:pPr>
            <w:r>
              <w:t>2</w:t>
            </w:r>
          </w:p>
        </w:tc>
        <w:tc>
          <w:tcPr>
            <w:tcW w:w="1063" w:type="dxa"/>
            <w:vAlign w:val="center"/>
          </w:tcPr>
          <w:p>
            <w:pPr>
              <w:pStyle w:val="12"/>
            </w:pPr>
            <w:r>
              <w:t>3</w:t>
            </w:r>
          </w:p>
        </w:tc>
        <w:tc>
          <w:tcPr>
            <w:tcW w:w="1134" w:type="dxa"/>
            <w:vAlign w:val="center"/>
          </w:tcPr>
          <w:p>
            <w:pPr>
              <w:pStyle w:val="12"/>
            </w:pPr>
            <w:r>
              <w:t>4</w:t>
            </w:r>
          </w:p>
        </w:tc>
        <w:tc>
          <w:tcPr>
            <w:tcW w:w="1276" w:type="dxa"/>
            <w:vAlign w:val="center"/>
          </w:tcPr>
          <w:p>
            <w:pPr>
              <w:pStyle w:val="12"/>
            </w:pPr>
            <w:r>
              <w:t>5</w:t>
            </w:r>
          </w:p>
        </w:tc>
        <w:tc>
          <w:tcPr>
            <w:tcW w:w="1134" w:type="dxa"/>
            <w:vAlign w:val="center"/>
          </w:tcPr>
          <w:p>
            <w:pPr>
              <w:pStyle w:val="12"/>
            </w:pPr>
            <w:r>
              <w:t>6</w:t>
            </w:r>
          </w:p>
        </w:tc>
        <w:tc>
          <w:tcPr>
            <w:tcW w:w="992" w:type="dxa"/>
            <w:vAlign w:val="center"/>
          </w:tcPr>
          <w:p>
            <w:pPr>
              <w:pStyle w:val="12"/>
            </w:pPr>
            <w:r>
              <w:t>7</w:t>
            </w:r>
          </w:p>
        </w:tc>
        <w:tc>
          <w:tcPr>
            <w:tcW w:w="993" w:type="dxa"/>
            <w:vAlign w:val="center"/>
          </w:tcPr>
          <w:p>
            <w:pPr>
              <w:pStyle w:val="12"/>
            </w:pPr>
            <w:r>
              <w:t>8</w:t>
            </w:r>
          </w:p>
        </w:tc>
        <w:tc>
          <w:tcPr>
            <w:tcW w:w="892"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79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w:t>
            </w:r>
          </w:p>
        </w:tc>
        <w:tc>
          <w:tcPr>
            <w:tcW w:w="1105" w:type="dxa"/>
            <w:vAlign w:val="center"/>
          </w:tcPr>
          <w:p>
            <w:pPr>
              <w:pStyle w:val="18"/>
            </w:pPr>
          </w:p>
        </w:tc>
        <w:tc>
          <w:tcPr>
            <w:tcW w:w="2013" w:type="dxa"/>
            <w:vAlign w:val="center"/>
          </w:tcPr>
          <w:p>
            <w:pPr>
              <w:pStyle w:val="16"/>
            </w:pPr>
            <w:r>
              <w:rPr>
                <w:rFonts w:hint="eastAsia"/>
              </w:rPr>
              <w:t>合计</w:t>
            </w:r>
          </w:p>
        </w:tc>
        <w:tc>
          <w:tcPr>
            <w:tcW w:w="1063" w:type="dxa"/>
            <w:vAlign w:val="center"/>
          </w:tcPr>
          <w:p>
            <w:pPr>
              <w:pStyle w:val="17"/>
            </w:pPr>
            <w:r>
              <w:t>964.01</w:t>
            </w:r>
          </w:p>
        </w:tc>
        <w:tc>
          <w:tcPr>
            <w:tcW w:w="1134" w:type="dxa"/>
            <w:vAlign w:val="center"/>
          </w:tcPr>
          <w:p>
            <w:pPr>
              <w:pStyle w:val="17"/>
            </w:pPr>
            <w:r>
              <w:t>964.01</w:t>
            </w:r>
          </w:p>
        </w:tc>
        <w:tc>
          <w:tcPr>
            <w:tcW w:w="1276" w:type="dxa"/>
            <w:vAlign w:val="center"/>
          </w:tcPr>
          <w:p>
            <w:pPr>
              <w:pStyle w:val="17"/>
            </w:pPr>
            <w:r>
              <w:t>964.01</w:t>
            </w:r>
          </w:p>
        </w:tc>
        <w:tc>
          <w:tcPr>
            <w:tcW w:w="1134" w:type="dxa"/>
            <w:vAlign w:val="center"/>
          </w:tcPr>
          <w:p>
            <w:pPr>
              <w:pStyle w:val="17"/>
            </w:pPr>
          </w:p>
        </w:tc>
        <w:tc>
          <w:tcPr>
            <w:tcW w:w="992" w:type="dxa"/>
            <w:vAlign w:val="center"/>
          </w:tcPr>
          <w:p>
            <w:pPr>
              <w:pStyle w:val="17"/>
            </w:pPr>
          </w:p>
        </w:tc>
        <w:tc>
          <w:tcPr>
            <w:tcW w:w="993" w:type="dxa"/>
            <w:vAlign w:val="center"/>
          </w:tcPr>
          <w:p>
            <w:pPr>
              <w:pStyle w:val="17"/>
            </w:pPr>
          </w:p>
        </w:tc>
        <w:tc>
          <w:tcPr>
            <w:tcW w:w="892" w:type="dxa"/>
            <w:vAlign w:val="center"/>
          </w:tcPr>
          <w:p>
            <w:pPr>
              <w:pStyle w:val="17"/>
            </w:pPr>
          </w:p>
        </w:tc>
        <w:tc>
          <w:tcPr>
            <w:tcW w:w="1134" w:type="dxa"/>
            <w:vAlign w:val="center"/>
          </w:tcPr>
          <w:p>
            <w:pPr>
              <w:pStyle w:val="17"/>
            </w:pPr>
          </w:p>
        </w:tc>
        <w:tc>
          <w:tcPr>
            <w:tcW w:w="1134" w:type="dxa"/>
            <w:vAlign w:val="center"/>
          </w:tcPr>
          <w:p>
            <w:pPr>
              <w:pStyle w:val="17"/>
            </w:pPr>
          </w:p>
        </w:tc>
        <w:tc>
          <w:tcPr>
            <w:tcW w:w="7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w:t>
            </w:r>
          </w:p>
        </w:tc>
        <w:tc>
          <w:tcPr>
            <w:tcW w:w="1105" w:type="dxa"/>
            <w:vAlign w:val="center"/>
          </w:tcPr>
          <w:p>
            <w:pPr>
              <w:pStyle w:val="14"/>
            </w:pPr>
            <w:r>
              <w:t>201</w:t>
            </w:r>
          </w:p>
        </w:tc>
        <w:tc>
          <w:tcPr>
            <w:tcW w:w="2013" w:type="dxa"/>
            <w:vAlign w:val="center"/>
          </w:tcPr>
          <w:p>
            <w:pPr>
              <w:pStyle w:val="14"/>
            </w:pPr>
            <w:r>
              <w:rPr>
                <w:rFonts w:hint="eastAsia"/>
              </w:rPr>
              <w:t>一般公共服务支出</w:t>
            </w:r>
          </w:p>
        </w:tc>
        <w:tc>
          <w:tcPr>
            <w:tcW w:w="1063" w:type="dxa"/>
            <w:vAlign w:val="center"/>
          </w:tcPr>
          <w:p>
            <w:pPr>
              <w:pStyle w:val="13"/>
            </w:pPr>
            <w:r>
              <w:t>964.01</w:t>
            </w:r>
          </w:p>
        </w:tc>
        <w:tc>
          <w:tcPr>
            <w:tcW w:w="1134" w:type="dxa"/>
            <w:vAlign w:val="center"/>
          </w:tcPr>
          <w:p>
            <w:pPr>
              <w:pStyle w:val="13"/>
            </w:pPr>
            <w:r>
              <w:t>964.01</w:t>
            </w:r>
          </w:p>
        </w:tc>
        <w:tc>
          <w:tcPr>
            <w:tcW w:w="1276" w:type="dxa"/>
            <w:vAlign w:val="center"/>
          </w:tcPr>
          <w:p>
            <w:pPr>
              <w:pStyle w:val="13"/>
            </w:pPr>
            <w:r>
              <w:t>964.01</w:t>
            </w:r>
          </w:p>
        </w:tc>
        <w:tc>
          <w:tcPr>
            <w:tcW w:w="1134" w:type="dxa"/>
            <w:vAlign w:val="center"/>
          </w:tcPr>
          <w:p>
            <w:pPr>
              <w:pStyle w:val="13"/>
            </w:pPr>
          </w:p>
        </w:tc>
        <w:tc>
          <w:tcPr>
            <w:tcW w:w="992" w:type="dxa"/>
            <w:vAlign w:val="center"/>
          </w:tcPr>
          <w:p>
            <w:pPr>
              <w:pStyle w:val="13"/>
            </w:pPr>
          </w:p>
        </w:tc>
        <w:tc>
          <w:tcPr>
            <w:tcW w:w="993" w:type="dxa"/>
            <w:vAlign w:val="center"/>
          </w:tcPr>
          <w:p>
            <w:pPr>
              <w:pStyle w:val="13"/>
            </w:pPr>
          </w:p>
        </w:tc>
        <w:tc>
          <w:tcPr>
            <w:tcW w:w="892" w:type="dxa"/>
            <w:vAlign w:val="center"/>
          </w:tcPr>
          <w:p>
            <w:pPr>
              <w:pStyle w:val="13"/>
            </w:pPr>
          </w:p>
        </w:tc>
        <w:tc>
          <w:tcPr>
            <w:tcW w:w="1134" w:type="dxa"/>
            <w:vAlign w:val="center"/>
          </w:tcPr>
          <w:p>
            <w:pPr>
              <w:pStyle w:val="13"/>
            </w:pPr>
          </w:p>
        </w:tc>
        <w:tc>
          <w:tcPr>
            <w:tcW w:w="1134" w:type="dxa"/>
            <w:vAlign w:val="center"/>
          </w:tcPr>
          <w:p>
            <w:pPr>
              <w:pStyle w:val="13"/>
            </w:pPr>
          </w:p>
        </w:tc>
        <w:tc>
          <w:tcPr>
            <w:tcW w:w="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w:t>
            </w:r>
          </w:p>
        </w:tc>
        <w:tc>
          <w:tcPr>
            <w:tcW w:w="1105" w:type="dxa"/>
            <w:vAlign w:val="center"/>
          </w:tcPr>
          <w:p>
            <w:pPr>
              <w:pStyle w:val="14"/>
            </w:pPr>
            <w:r>
              <w:t>20113</w:t>
            </w:r>
          </w:p>
        </w:tc>
        <w:tc>
          <w:tcPr>
            <w:tcW w:w="2013" w:type="dxa"/>
            <w:vAlign w:val="center"/>
          </w:tcPr>
          <w:p>
            <w:pPr>
              <w:pStyle w:val="14"/>
            </w:pPr>
            <w:r>
              <w:rPr>
                <w:rFonts w:hint="eastAsia"/>
              </w:rPr>
              <w:t>商贸事务</w:t>
            </w:r>
          </w:p>
        </w:tc>
        <w:tc>
          <w:tcPr>
            <w:tcW w:w="1063" w:type="dxa"/>
            <w:vAlign w:val="center"/>
          </w:tcPr>
          <w:p>
            <w:pPr>
              <w:pStyle w:val="13"/>
            </w:pPr>
            <w:r>
              <w:t>964.01</w:t>
            </w:r>
          </w:p>
        </w:tc>
        <w:tc>
          <w:tcPr>
            <w:tcW w:w="1134" w:type="dxa"/>
            <w:vAlign w:val="center"/>
          </w:tcPr>
          <w:p>
            <w:pPr>
              <w:pStyle w:val="13"/>
            </w:pPr>
            <w:r>
              <w:t>964.01</w:t>
            </w:r>
          </w:p>
        </w:tc>
        <w:tc>
          <w:tcPr>
            <w:tcW w:w="1276" w:type="dxa"/>
            <w:vAlign w:val="center"/>
          </w:tcPr>
          <w:p>
            <w:pPr>
              <w:pStyle w:val="13"/>
            </w:pPr>
            <w:r>
              <w:t>964.01</w:t>
            </w:r>
          </w:p>
        </w:tc>
        <w:tc>
          <w:tcPr>
            <w:tcW w:w="1134" w:type="dxa"/>
            <w:vAlign w:val="center"/>
          </w:tcPr>
          <w:p>
            <w:pPr>
              <w:pStyle w:val="13"/>
            </w:pPr>
          </w:p>
        </w:tc>
        <w:tc>
          <w:tcPr>
            <w:tcW w:w="992" w:type="dxa"/>
            <w:vAlign w:val="center"/>
          </w:tcPr>
          <w:p>
            <w:pPr>
              <w:pStyle w:val="13"/>
            </w:pPr>
          </w:p>
        </w:tc>
        <w:tc>
          <w:tcPr>
            <w:tcW w:w="993" w:type="dxa"/>
            <w:vAlign w:val="center"/>
          </w:tcPr>
          <w:p>
            <w:pPr>
              <w:pStyle w:val="13"/>
            </w:pPr>
          </w:p>
        </w:tc>
        <w:tc>
          <w:tcPr>
            <w:tcW w:w="892" w:type="dxa"/>
            <w:vAlign w:val="center"/>
          </w:tcPr>
          <w:p>
            <w:pPr>
              <w:pStyle w:val="13"/>
            </w:pPr>
          </w:p>
        </w:tc>
        <w:tc>
          <w:tcPr>
            <w:tcW w:w="1134" w:type="dxa"/>
            <w:vAlign w:val="center"/>
          </w:tcPr>
          <w:p>
            <w:pPr>
              <w:pStyle w:val="13"/>
            </w:pPr>
          </w:p>
        </w:tc>
        <w:tc>
          <w:tcPr>
            <w:tcW w:w="1134" w:type="dxa"/>
            <w:vAlign w:val="center"/>
          </w:tcPr>
          <w:p>
            <w:pPr>
              <w:pStyle w:val="13"/>
            </w:pPr>
          </w:p>
        </w:tc>
        <w:tc>
          <w:tcPr>
            <w:tcW w:w="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4</w:t>
            </w:r>
          </w:p>
        </w:tc>
        <w:tc>
          <w:tcPr>
            <w:tcW w:w="1105" w:type="dxa"/>
            <w:vAlign w:val="center"/>
          </w:tcPr>
          <w:p>
            <w:pPr>
              <w:pStyle w:val="14"/>
            </w:pPr>
            <w:r>
              <w:t>2011301</w:t>
            </w:r>
          </w:p>
        </w:tc>
        <w:tc>
          <w:tcPr>
            <w:tcW w:w="2013" w:type="dxa"/>
            <w:vAlign w:val="center"/>
          </w:tcPr>
          <w:p>
            <w:pPr>
              <w:pStyle w:val="14"/>
            </w:pPr>
            <w:r>
              <w:rPr>
                <w:rFonts w:hint="eastAsia"/>
              </w:rPr>
              <w:t>行政运行</w:t>
            </w:r>
          </w:p>
        </w:tc>
        <w:tc>
          <w:tcPr>
            <w:tcW w:w="1063" w:type="dxa"/>
            <w:vAlign w:val="center"/>
          </w:tcPr>
          <w:p>
            <w:pPr>
              <w:pStyle w:val="13"/>
            </w:pPr>
            <w:r>
              <w:t>764.01</w:t>
            </w:r>
          </w:p>
        </w:tc>
        <w:tc>
          <w:tcPr>
            <w:tcW w:w="1134" w:type="dxa"/>
            <w:vAlign w:val="center"/>
          </w:tcPr>
          <w:p>
            <w:pPr>
              <w:pStyle w:val="13"/>
            </w:pPr>
            <w:r>
              <w:t>764.01</w:t>
            </w:r>
          </w:p>
        </w:tc>
        <w:tc>
          <w:tcPr>
            <w:tcW w:w="1276" w:type="dxa"/>
            <w:vAlign w:val="center"/>
          </w:tcPr>
          <w:p>
            <w:pPr>
              <w:pStyle w:val="13"/>
            </w:pPr>
            <w:r>
              <w:t>764.01</w:t>
            </w:r>
          </w:p>
        </w:tc>
        <w:tc>
          <w:tcPr>
            <w:tcW w:w="1134" w:type="dxa"/>
            <w:vAlign w:val="center"/>
          </w:tcPr>
          <w:p>
            <w:pPr>
              <w:pStyle w:val="13"/>
            </w:pPr>
          </w:p>
        </w:tc>
        <w:tc>
          <w:tcPr>
            <w:tcW w:w="992" w:type="dxa"/>
            <w:vAlign w:val="center"/>
          </w:tcPr>
          <w:p>
            <w:pPr>
              <w:pStyle w:val="13"/>
            </w:pPr>
          </w:p>
        </w:tc>
        <w:tc>
          <w:tcPr>
            <w:tcW w:w="993" w:type="dxa"/>
            <w:vAlign w:val="center"/>
          </w:tcPr>
          <w:p>
            <w:pPr>
              <w:pStyle w:val="13"/>
            </w:pPr>
          </w:p>
        </w:tc>
        <w:tc>
          <w:tcPr>
            <w:tcW w:w="892" w:type="dxa"/>
            <w:vAlign w:val="center"/>
          </w:tcPr>
          <w:p>
            <w:pPr>
              <w:pStyle w:val="13"/>
            </w:pPr>
          </w:p>
        </w:tc>
        <w:tc>
          <w:tcPr>
            <w:tcW w:w="1134" w:type="dxa"/>
            <w:vAlign w:val="center"/>
          </w:tcPr>
          <w:p>
            <w:pPr>
              <w:pStyle w:val="13"/>
            </w:pPr>
          </w:p>
        </w:tc>
        <w:tc>
          <w:tcPr>
            <w:tcW w:w="1134" w:type="dxa"/>
            <w:vAlign w:val="center"/>
          </w:tcPr>
          <w:p>
            <w:pPr>
              <w:pStyle w:val="13"/>
            </w:pPr>
          </w:p>
        </w:tc>
        <w:tc>
          <w:tcPr>
            <w:tcW w:w="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5</w:t>
            </w:r>
          </w:p>
        </w:tc>
        <w:tc>
          <w:tcPr>
            <w:tcW w:w="1105" w:type="dxa"/>
            <w:vAlign w:val="center"/>
          </w:tcPr>
          <w:p>
            <w:pPr>
              <w:pStyle w:val="14"/>
            </w:pPr>
            <w:r>
              <w:t>2011308</w:t>
            </w:r>
          </w:p>
        </w:tc>
        <w:tc>
          <w:tcPr>
            <w:tcW w:w="2013" w:type="dxa"/>
            <w:vAlign w:val="center"/>
          </w:tcPr>
          <w:p>
            <w:pPr>
              <w:pStyle w:val="14"/>
            </w:pPr>
            <w:r>
              <w:rPr>
                <w:rFonts w:hint="eastAsia"/>
              </w:rPr>
              <w:t>招商引资</w:t>
            </w:r>
          </w:p>
        </w:tc>
        <w:tc>
          <w:tcPr>
            <w:tcW w:w="1063" w:type="dxa"/>
            <w:vAlign w:val="center"/>
          </w:tcPr>
          <w:p>
            <w:pPr>
              <w:pStyle w:val="13"/>
            </w:pPr>
            <w:r>
              <w:t>200.00</w:t>
            </w:r>
          </w:p>
        </w:tc>
        <w:tc>
          <w:tcPr>
            <w:tcW w:w="1134" w:type="dxa"/>
            <w:vAlign w:val="center"/>
          </w:tcPr>
          <w:p>
            <w:pPr>
              <w:pStyle w:val="13"/>
            </w:pPr>
            <w:r>
              <w:t>200.00</w:t>
            </w:r>
          </w:p>
        </w:tc>
        <w:tc>
          <w:tcPr>
            <w:tcW w:w="1276" w:type="dxa"/>
            <w:vAlign w:val="center"/>
          </w:tcPr>
          <w:p>
            <w:pPr>
              <w:pStyle w:val="13"/>
            </w:pPr>
            <w:r>
              <w:t>200.00</w:t>
            </w:r>
          </w:p>
        </w:tc>
        <w:tc>
          <w:tcPr>
            <w:tcW w:w="1134" w:type="dxa"/>
            <w:vAlign w:val="center"/>
          </w:tcPr>
          <w:p>
            <w:pPr>
              <w:pStyle w:val="13"/>
            </w:pPr>
          </w:p>
        </w:tc>
        <w:tc>
          <w:tcPr>
            <w:tcW w:w="992" w:type="dxa"/>
            <w:vAlign w:val="center"/>
          </w:tcPr>
          <w:p>
            <w:pPr>
              <w:pStyle w:val="13"/>
            </w:pPr>
          </w:p>
        </w:tc>
        <w:tc>
          <w:tcPr>
            <w:tcW w:w="993" w:type="dxa"/>
            <w:vAlign w:val="center"/>
          </w:tcPr>
          <w:p>
            <w:pPr>
              <w:pStyle w:val="13"/>
            </w:pPr>
          </w:p>
        </w:tc>
        <w:tc>
          <w:tcPr>
            <w:tcW w:w="892" w:type="dxa"/>
            <w:vAlign w:val="center"/>
          </w:tcPr>
          <w:p>
            <w:pPr>
              <w:pStyle w:val="13"/>
            </w:pPr>
          </w:p>
        </w:tc>
        <w:tc>
          <w:tcPr>
            <w:tcW w:w="1134" w:type="dxa"/>
            <w:vAlign w:val="center"/>
          </w:tcPr>
          <w:p>
            <w:pPr>
              <w:pStyle w:val="13"/>
            </w:pPr>
          </w:p>
        </w:tc>
        <w:tc>
          <w:tcPr>
            <w:tcW w:w="1134" w:type="dxa"/>
            <w:vAlign w:val="center"/>
          </w:tcPr>
          <w:p>
            <w:pPr>
              <w:pStyle w:val="13"/>
            </w:pPr>
          </w:p>
        </w:tc>
        <w:tc>
          <w:tcPr>
            <w:tcW w:w="7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320</w:t>
            </w:r>
            <w:r>
              <w:rPr>
                <w:rFonts w:hint="eastAsia"/>
              </w:rPr>
              <w:t>秦皇岛市海港区招商和投资促进中心</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964.01</w:t>
            </w:r>
          </w:p>
        </w:tc>
        <w:tc>
          <w:tcPr>
            <w:tcW w:w="1361" w:type="dxa"/>
            <w:vAlign w:val="center"/>
          </w:tcPr>
          <w:p>
            <w:pPr>
              <w:pStyle w:val="17"/>
            </w:pPr>
            <w:r>
              <w:t>764.01</w:t>
            </w:r>
          </w:p>
        </w:tc>
        <w:tc>
          <w:tcPr>
            <w:tcW w:w="1361" w:type="dxa"/>
            <w:vAlign w:val="center"/>
          </w:tcPr>
          <w:p>
            <w:pPr>
              <w:pStyle w:val="17"/>
            </w:pPr>
            <w:r>
              <w:t>200.00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964.01</w:t>
            </w:r>
          </w:p>
        </w:tc>
        <w:tc>
          <w:tcPr>
            <w:tcW w:w="1361" w:type="dxa"/>
            <w:vAlign w:val="center"/>
          </w:tcPr>
          <w:p>
            <w:pPr>
              <w:pStyle w:val="13"/>
            </w:pPr>
            <w:r>
              <w:t>764.01</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rPr>
                <w:rFonts w:hint="eastAsia"/>
              </w:rPr>
              <w:t>商贸事务</w:t>
            </w:r>
          </w:p>
        </w:tc>
        <w:tc>
          <w:tcPr>
            <w:tcW w:w="1361" w:type="dxa"/>
            <w:vAlign w:val="center"/>
          </w:tcPr>
          <w:p>
            <w:pPr>
              <w:pStyle w:val="13"/>
            </w:pPr>
            <w:r>
              <w:t>964.01</w:t>
            </w:r>
          </w:p>
        </w:tc>
        <w:tc>
          <w:tcPr>
            <w:tcW w:w="1361" w:type="dxa"/>
            <w:vAlign w:val="center"/>
          </w:tcPr>
          <w:p>
            <w:pPr>
              <w:pStyle w:val="13"/>
            </w:pPr>
            <w:r>
              <w:t>764.01</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2011301</w:t>
            </w:r>
          </w:p>
        </w:tc>
        <w:tc>
          <w:tcPr>
            <w:tcW w:w="4535" w:type="dxa"/>
            <w:vAlign w:val="center"/>
          </w:tcPr>
          <w:p>
            <w:pPr>
              <w:pStyle w:val="14"/>
            </w:pPr>
            <w:r>
              <w:rPr>
                <w:rFonts w:hint="eastAsia"/>
              </w:rPr>
              <w:t>行政运行</w:t>
            </w:r>
          </w:p>
        </w:tc>
        <w:tc>
          <w:tcPr>
            <w:tcW w:w="1361" w:type="dxa"/>
            <w:vAlign w:val="center"/>
          </w:tcPr>
          <w:p>
            <w:pPr>
              <w:pStyle w:val="13"/>
            </w:pPr>
            <w:r>
              <w:t>764.01</w:t>
            </w:r>
          </w:p>
        </w:tc>
        <w:tc>
          <w:tcPr>
            <w:tcW w:w="1361" w:type="dxa"/>
            <w:vAlign w:val="center"/>
          </w:tcPr>
          <w:p>
            <w:pPr>
              <w:pStyle w:val="13"/>
            </w:pPr>
            <w:r>
              <w:t>764.01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2011308</w:t>
            </w:r>
          </w:p>
        </w:tc>
        <w:tc>
          <w:tcPr>
            <w:tcW w:w="4535" w:type="dxa"/>
            <w:vAlign w:val="center"/>
          </w:tcPr>
          <w:p>
            <w:pPr>
              <w:pStyle w:val="14"/>
            </w:pPr>
            <w:r>
              <w:rPr>
                <w:rFonts w:hint="eastAsia"/>
              </w:rPr>
              <w:t>招商引资</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320</w:t>
            </w:r>
            <w:r>
              <w:rPr>
                <w:rFonts w:hint="eastAsia"/>
              </w:rPr>
              <w:t>秦皇岛市海港区招商和投资促进中心</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964.01</w:t>
            </w:r>
          </w:p>
        </w:tc>
        <w:tc>
          <w:tcPr>
            <w:tcW w:w="3402" w:type="dxa"/>
            <w:vAlign w:val="center"/>
          </w:tcPr>
          <w:p>
            <w:pPr>
              <w:pStyle w:val="14"/>
            </w:pPr>
            <w:r>
              <w:rPr>
                <w:rFonts w:hint="eastAsia"/>
              </w:rPr>
              <w:t>一、一般公共服务支出</w:t>
            </w:r>
          </w:p>
        </w:tc>
        <w:tc>
          <w:tcPr>
            <w:tcW w:w="1474" w:type="dxa"/>
            <w:vAlign w:val="center"/>
          </w:tcPr>
          <w:p>
            <w:pPr>
              <w:pStyle w:val="13"/>
            </w:pPr>
            <w:r>
              <w:t>964.01</w:t>
            </w:r>
          </w:p>
        </w:tc>
        <w:tc>
          <w:tcPr>
            <w:tcW w:w="1474" w:type="dxa"/>
            <w:vAlign w:val="center"/>
          </w:tcPr>
          <w:p>
            <w:pPr>
              <w:pStyle w:val="13"/>
            </w:pPr>
            <w:r>
              <w:t>964.01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rPr>
                <w:rFonts w:hint="eastAsia"/>
              </w:rPr>
              <w:t>本年收入合计</w:t>
            </w:r>
          </w:p>
        </w:tc>
        <w:tc>
          <w:tcPr>
            <w:tcW w:w="1474" w:type="dxa"/>
            <w:vAlign w:val="center"/>
          </w:tcPr>
          <w:p>
            <w:pPr>
              <w:pStyle w:val="17"/>
            </w:pPr>
            <w:r>
              <w:t>964.01</w:t>
            </w:r>
          </w:p>
        </w:tc>
        <w:tc>
          <w:tcPr>
            <w:tcW w:w="3402" w:type="dxa"/>
            <w:vAlign w:val="center"/>
          </w:tcPr>
          <w:p>
            <w:pPr>
              <w:pStyle w:val="16"/>
            </w:pPr>
            <w:r>
              <w:rPr>
                <w:rFonts w:hint="eastAsia"/>
              </w:rPr>
              <w:t>本年支出合计</w:t>
            </w:r>
          </w:p>
        </w:tc>
        <w:tc>
          <w:tcPr>
            <w:tcW w:w="1474" w:type="dxa"/>
            <w:vAlign w:val="center"/>
          </w:tcPr>
          <w:p>
            <w:pPr>
              <w:pStyle w:val="17"/>
            </w:pPr>
            <w:r>
              <w:t>964.01</w:t>
            </w:r>
          </w:p>
        </w:tc>
        <w:tc>
          <w:tcPr>
            <w:tcW w:w="1474" w:type="dxa"/>
            <w:vAlign w:val="center"/>
          </w:tcPr>
          <w:p>
            <w:pPr>
              <w:pStyle w:val="17"/>
            </w:pPr>
            <w:r>
              <w:t>964.01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rPr>
                <w:rFonts w:hint="eastAsia"/>
              </w:rPr>
              <w:t>收入总计</w:t>
            </w:r>
          </w:p>
        </w:tc>
        <w:tc>
          <w:tcPr>
            <w:tcW w:w="1474" w:type="dxa"/>
            <w:vAlign w:val="center"/>
          </w:tcPr>
          <w:p>
            <w:pPr>
              <w:pStyle w:val="17"/>
            </w:pPr>
            <w:r>
              <w:t>964.01</w:t>
            </w:r>
          </w:p>
        </w:tc>
        <w:tc>
          <w:tcPr>
            <w:tcW w:w="3402" w:type="dxa"/>
            <w:vAlign w:val="center"/>
          </w:tcPr>
          <w:p>
            <w:pPr>
              <w:pStyle w:val="16"/>
            </w:pPr>
            <w:r>
              <w:rPr>
                <w:rFonts w:hint="eastAsia"/>
              </w:rPr>
              <w:t>支出总计</w:t>
            </w:r>
          </w:p>
        </w:tc>
        <w:tc>
          <w:tcPr>
            <w:tcW w:w="1474" w:type="dxa"/>
            <w:vAlign w:val="center"/>
          </w:tcPr>
          <w:p>
            <w:pPr>
              <w:pStyle w:val="17"/>
            </w:pPr>
            <w:r>
              <w:t>964.01</w:t>
            </w:r>
          </w:p>
        </w:tc>
        <w:tc>
          <w:tcPr>
            <w:tcW w:w="1474" w:type="dxa"/>
            <w:vAlign w:val="center"/>
          </w:tcPr>
          <w:p>
            <w:pPr>
              <w:pStyle w:val="17"/>
            </w:pPr>
            <w:r>
              <w:t>964.01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w:t>
            </w:r>
            <w:r>
              <w:rPr>
                <w:rFonts w:hint="eastAsia"/>
              </w:rPr>
              <w:t>秦皇岛市海港区招商和投资促进中心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964.01</w:t>
            </w:r>
          </w:p>
        </w:tc>
        <w:tc>
          <w:tcPr>
            <w:tcW w:w="2551" w:type="dxa"/>
            <w:vAlign w:val="center"/>
          </w:tcPr>
          <w:p>
            <w:pPr>
              <w:pStyle w:val="17"/>
            </w:pPr>
            <w:r>
              <w:t>764.01</w:t>
            </w:r>
          </w:p>
        </w:tc>
        <w:tc>
          <w:tcPr>
            <w:tcW w:w="2551" w:type="dxa"/>
            <w:vAlign w:val="center"/>
          </w:tcPr>
          <w:p>
            <w:pPr>
              <w:pStyle w:val="17"/>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964.01</w:t>
            </w:r>
          </w:p>
        </w:tc>
        <w:tc>
          <w:tcPr>
            <w:tcW w:w="2551" w:type="dxa"/>
            <w:vAlign w:val="center"/>
          </w:tcPr>
          <w:p>
            <w:pPr>
              <w:pStyle w:val="13"/>
            </w:pPr>
            <w:r>
              <w:t>764.01</w:t>
            </w: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rPr>
                <w:rFonts w:hint="eastAsia"/>
              </w:rPr>
              <w:t>商贸事务</w:t>
            </w:r>
          </w:p>
        </w:tc>
        <w:tc>
          <w:tcPr>
            <w:tcW w:w="2551" w:type="dxa"/>
            <w:vAlign w:val="center"/>
          </w:tcPr>
          <w:p>
            <w:pPr>
              <w:pStyle w:val="13"/>
            </w:pPr>
            <w:r>
              <w:t>964.01</w:t>
            </w:r>
          </w:p>
        </w:tc>
        <w:tc>
          <w:tcPr>
            <w:tcW w:w="2551" w:type="dxa"/>
            <w:vAlign w:val="center"/>
          </w:tcPr>
          <w:p>
            <w:pPr>
              <w:pStyle w:val="13"/>
            </w:pPr>
            <w:r>
              <w:t>764.01</w:t>
            </w: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2011301</w:t>
            </w:r>
          </w:p>
        </w:tc>
        <w:tc>
          <w:tcPr>
            <w:tcW w:w="4535" w:type="dxa"/>
            <w:vAlign w:val="center"/>
          </w:tcPr>
          <w:p>
            <w:pPr>
              <w:pStyle w:val="14"/>
            </w:pPr>
            <w:r>
              <w:rPr>
                <w:rFonts w:hint="eastAsia"/>
              </w:rPr>
              <w:t>行政运行</w:t>
            </w:r>
          </w:p>
        </w:tc>
        <w:tc>
          <w:tcPr>
            <w:tcW w:w="2551" w:type="dxa"/>
            <w:vAlign w:val="center"/>
          </w:tcPr>
          <w:p>
            <w:pPr>
              <w:pStyle w:val="13"/>
            </w:pPr>
            <w:r>
              <w:t>764.01</w:t>
            </w:r>
          </w:p>
        </w:tc>
        <w:tc>
          <w:tcPr>
            <w:tcW w:w="2551" w:type="dxa"/>
            <w:vAlign w:val="center"/>
          </w:tcPr>
          <w:p>
            <w:pPr>
              <w:pStyle w:val="13"/>
            </w:pPr>
            <w:r>
              <w:t>764.01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2011308</w:t>
            </w:r>
          </w:p>
        </w:tc>
        <w:tc>
          <w:tcPr>
            <w:tcW w:w="4535" w:type="dxa"/>
            <w:vAlign w:val="center"/>
          </w:tcPr>
          <w:p>
            <w:pPr>
              <w:pStyle w:val="14"/>
            </w:pPr>
            <w:r>
              <w:rPr>
                <w:rFonts w:hint="eastAsia"/>
              </w:rPr>
              <w:t>招商引资</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w:t>
            </w:r>
            <w:r>
              <w:rPr>
                <w:rFonts w:hint="eastAsia"/>
              </w:rPr>
              <w:t>秦皇岛市海港区招商和投资促进中心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2"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764.01</w:t>
            </w:r>
          </w:p>
        </w:tc>
        <w:tc>
          <w:tcPr>
            <w:tcW w:w="2551" w:type="dxa"/>
            <w:vAlign w:val="center"/>
          </w:tcPr>
          <w:p>
            <w:pPr>
              <w:pStyle w:val="17"/>
            </w:pPr>
            <w:r>
              <w:t>744.22</w:t>
            </w:r>
          </w:p>
        </w:tc>
        <w:tc>
          <w:tcPr>
            <w:tcW w:w="2552" w:type="dxa"/>
            <w:vAlign w:val="center"/>
          </w:tcPr>
          <w:p>
            <w:pPr>
              <w:pStyle w:val="17"/>
            </w:pPr>
            <w:r>
              <w:t>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738.80</w:t>
            </w:r>
          </w:p>
        </w:tc>
        <w:tc>
          <w:tcPr>
            <w:tcW w:w="2551" w:type="dxa"/>
            <w:vAlign w:val="center"/>
          </w:tcPr>
          <w:p>
            <w:pPr>
              <w:pStyle w:val="13"/>
            </w:pPr>
            <w:r>
              <w:t>738.80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74.53</w:t>
            </w:r>
          </w:p>
        </w:tc>
        <w:tc>
          <w:tcPr>
            <w:tcW w:w="2551" w:type="dxa"/>
            <w:vAlign w:val="center"/>
          </w:tcPr>
          <w:p>
            <w:pPr>
              <w:pStyle w:val="13"/>
            </w:pPr>
            <w:r>
              <w:t>74.53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138.99</w:t>
            </w:r>
          </w:p>
        </w:tc>
        <w:tc>
          <w:tcPr>
            <w:tcW w:w="2551" w:type="dxa"/>
            <w:vAlign w:val="center"/>
          </w:tcPr>
          <w:p>
            <w:pPr>
              <w:pStyle w:val="13"/>
            </w:pPr>
            <w:r>
              <w:t>138.99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19.00</w:t>
            </w:r>
          </w:p>
        </w:tc>
        <w:tc>
          <w:tcPr>
            <w:tcW w:w="2551" w:type="dxa"/>
            <w:vAlign w:val="center"/>
          </w:tcPr>
          <w:p>
            <w:pPr>
              <w:pStyle w:val="13"/>
            </w:pPr>
            <w:r>
              <w:t>19.00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350.56</w:t>
            </w:r>
          </w:p>
        </w:tc>
        <w:tc>
          <w:tcPr>
            <w:tcW w:w="2551" w:type="dxa"/>
            <w:vAlign w:val="center"/>
          </w:tcPr>
          <w:p>
            <w:pPr>
              <w:pStyle w:val="13"/>
            </w:pPr>
            <w:r>
              <w:t>350.56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73.48</w:t>
            </w:r>
          </w:p>
        </w:tc>
        <w:tc>
          <w:tcPr>
            <w:tcW w:w="2551" w:type="dxa"/>
            <w:vAlign w:val="center"/>
          </w:tcPr>
          <w:p>
            <w:pPr>
              <w:pStyle w:val="13"/>
            </w:pPr>
            <w:r>
              <w:t>73.48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29.76</w:t>
            </w:r>
          </w:p>
        </w:tc>
        <w:tc>
          <w:tcPr>
            <w:tcW w:w="2551" w:type="dxa"/>
            <w:vAlign w:val="center"/>
          </w:tcPr>
          <w:p>
            <w:pPr>
              <w:pStyle w:val="13"/>
            </w:pPr>
            <w:r>
              <w:t>29.76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31.89</w:t>
            </w:r>
          </w:p>
        </w:tc>
        <w:tc>
          <w:tcPr>
            <w:tcW w:w="2551" w:type="dxa"/>
            <w:vAlign w:val="center"/>
          </w:tcPr>
          <w:p>
            <w:pPr>
              <w:pStyle w:val="13"/>
            </w:pPr>
            <w:r>
              <w:t>31.89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5.11</w:t>
            </w:r>
          </w:p>
        </w:tc>
        <w:tc>
          <w:tcPr>
            <w:tcW w:w="2551" w:type="dxa"/>
            <w:vAlign w:val="center"/>
          </w:tcPr>
          <w:p>
            <w:pPr>
              <w:pStyle w:val="13"/>
            </w:pPr>
            <w:r>
              <w:t>5.11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15.48</w:t>
            </w:r>
          </w:p>
        </w:tc>
        <w:tc>
          <w:tcPr>
            <w:tcW w:w="2551" w:type="dxa"/>
            <w:vAlign w:val="center"/>
          </w:tcPr>
          <w:p>
            <w:pPr>
              <w:pStyle w:val="13"/>
            </w:pPr>
            <w:r>
              <w:t>15.48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19.79</w:t>
            </w:r>
          </w:p>
        </w:tc>
        <w:tc>
          <w:tcPr>
            <w:tcW w:w="2551" w:type="dxa"/>
            <w:vAlign w:val="center"/>
          </w:tcPr>
          <w:p>
            <w:pPr>
              <w:pStyle w:val="13"/>
            </w:pPr>
          </w:p>
        </w:tc>
        <w:tc>
          <w:tcPr>
            <w:tcW w:w="2552" w:type="dxa"/>
            <w:vAlign w:val="center"/>
          </w:tcPr>
          <w:p>
            <w:pPr>
              <w:pStyle w:val="13"/>
            </w:pPr>
            <w:r>
              <w:t>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4.75</w:t>
            </w:r>
          </w:p>
        </w:tc>
        <w:tc>
          <w:tcPr>
            <w:tcW w:w="2551" w:type="dxa"/>
          </w:tcPr>
          <w:p/>
        </w:tc>
        <w:tc>
          <w:tcPr>
            <w:tcW w:w="2552" w:type="dxa"/>
            <w:vAlign w:val="center"/>
          </w:tcPr>
          <w:p>
            <w:pPr>
              <w:pStyle w:val="13"/>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8.50</w:t>
            </w:r>
          </w:p>
        </w:tc>
        <w:tc>
          <w:tcPr>
            <w:tcW w:w="2551" w:type="dxa"/>
          </w:tcPr>
          <w:p/>
        </w:tc>
        <w:tc>
          <w:tcPr>
            <w:tcW w:w="2552"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1.86</w:t>
            </w:r>
          </w:p>
        </w:tc>
        <w:tc>
          <w:tcPr>
            <w:tcW w:w="2551" w:type="dxa"/>
          </w:tcPr>
          <w:p/>
        </w:tc>
        <w:tc>
          <w:tcPr>
            <w:tcW w:w="2552" w:type="dxa"/>
            <w:vAlign w:val="center"/>
          </w:tcPr>
          <w:p>
            <w:pPr>
              <w:pStyle w:val="13"/>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4.51</w:t>
            </w:r>
          </w:p>
        </w:tc>
        <w:tc>
          <w:tcPr>
            <w:tcW w:w="2551" w:type="dxa"/>
          </w:tcPr>
          <w:p/>
        </w:tc>
        <w:tc>
          <w:tcPr>
            <w:tcW w:w="2552" w:type="dxa"/>
            <w:vAlign w:val="center"/>
          </w:tcPr>
          <w:p>
            <w:pPr>
              <w:pStyle w:val="13"/>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0.17</w:t>
            </w:r>
          </w:p>
        </w:tc>
        <w:tc>
          <w:tcPr>
            <w:tcW w:w="2551" w:type="dxa"/>
          </w:tcPr>
          <w:p/>
        </w:tc>
        <w:tc>
          <w:tcPr>
            <w:tcW w:w="2552"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5.42</w:t>
            </w:r>
          </w:p>
        </w:tc>
        <w:tc>
          <w:tcPr>
            <w:tcW w:w="2551" w:type="dxa"/>
            <w:vAlign w:val="center"/>
          </w:tcPr>
          <w:p>
            <w:pPr>
              <w:pStyle w:val="13"/>
            </w:pPr>
            <w:r>
              <w:t>5.42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5.42</w:t>
            </w:r>
          </w:p>
        </w:tc>
        <w:tc>
          <w:tcPr>
            <w:tcW w:w="2551" w:type="dxa"/>
            <w:vAlign w:val="center"/>
          </w:tcPr>
          <w:p>
            <w:pPr>
              <w:pStyle w:val="13"/>
            </w:pPr>
            <w:r>
              <w:t>5.42</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w:t>
            </w:r>
            <w:r>
              <w:rPr>
                <w:rFonts w:hint="eastAsia"/>
              </w:rPr>
              <w:t>秦皇岛市海港区招商和投资促进中心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w:t>
            </w:r>
            <w:r>
              <w:rPr>
                <w:rFonts w:hint="eastAsia"/>
              </w:rPr>
              <w:t>秦皇岛市海港区招商和投资促进中心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366"/>
        <w:gridCol w:w="1814"/>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jc w:val="both"/>
            </w:pPr>
            <w:r>
              <w:t>320</w:t>
            </w:r>
            <w:r>
              <w:rPr>
                <w:rFonts w:hint="eastAsia"/>
              </w:rPr>
              <w:t>秦皇岛市海港区招商和投资促进中心</w:t>
            </w:r>
          </w:p>
        </w:tc>
        <w:tc>
          <w:tcPr>
            <w:tcW w:w="2381" w:type="dxa"/>
            <w:tcBorders>
              <w:top w:val="single" w:color="FFFFFF" w:sz="6" w:space="0"/>
              <w:left w:val="single" w:color="FFFFFF" w:sz="6" w:space="0"/>
              <w:right w:val="single" w:color="FFFFFF" w:sz="6" w:space="0"/>
            </w:tcBorders>
            <w:vAlign w:val="center"/>
          </w:tcPr>
          <w:p>
            <w:pPr>
              <w:pStyle w:val="10"/>
              <w:jc w:val="both"/>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9"/>
              <w:jc w:val="both"/>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366" w:type="dxa"/>
            <w:vMerge w:val="restart"/>
            <w:vAlign w:val="center"/>
          </w:tcPr>
          <w:p>
            <w:pPr>
              <w:pStyle w:val="12"/>
            </w:pPr>
            <w:r>
              <w:rPr>
                <w:rFonts w:hint="eastAsia"/>
              </w:rPr>
              <w:t>项</w:t>
            </w:r>
            <w:r>
              <w:t xml:space="preserve">  </w:t>
            </w:r>
            <w:r>
              <w:rPr>
                <w:rFonts w:hint="eastAsia"/>
              </w:rPr>
              <w:t>目</w:t>
            </w:r>
          </w:p>
        </w:tc>
        <w:tc>
          <w:tcPr>
            <w:tcW w:w="8957"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vAlign w:val="center"/>
          </w:tcPr>
          <w:p>
            <w:pPr>
              <w:jc w:val="both"/>
            </w:pPr>
          </w:p>
        </w:tc>
        <w:tc>
          <w:tcPr>
            <w:tcW w:w="4366" w:type="dxa"/>
            <w:vMerge w:val="continue"/>
            <w:vAlign w:val="center"/>
          </w:tcPr>
          <w:p>
            <w:pPr>
              <w:jc w:val="both"/>
            </w:pPr>
          </w:p>
        </w:tc>
        <w:tc>
          <w:tcPr>
            <w:tcW w:w="1814"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4366" w:type="dxa"/>
            <w:vAlign w:val="center"/>
          </w:tcPr>
          <w:p>
            <w:pPr>
              <w:pStyle w:val="12"/>
            </w:pPr>
            <w:r>
              <w:t>1</w:t>
            </w:r>
          </w:p>
        </w:tc>
        <w:tc>
          <w:tcPr>
            <w:tcW w:w="1814"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850" w:type="dxa"/>
            <w:vAlign w:val="center"/>
          </w:tcPr>
          <w:p>
            <w:pPr>
              <w:pStyle w:val="15"/>
            </w:pPr>
            <w:r>
              <w:rPr>
                <w:rFonts w:hint="eastAsia"/>
              </w:rPr>
              <w:t>一、</w:t>
            </w:r>
          </w:p>
        </w:tc>
        <w:tc>
          <w:tcPr>
            <w:tcW w:w="4366"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因公出国（境）费</w:t>
            </w:r>
          </w:p>
        </w:tc>
        <w:tc>
          <w:tcPr>
            <w:tcW w:w="181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pStyle w:val="13"/>
              <w:jc w:val="both"/>
            </w:pPr>
          </w:p>
        </w:tc>
        <w:tc>
          <w:tcPr>
            <w:tcW w:w="238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50" w:type="dxa"/>
            <w:vAlign w:val="center"/>
          </w:tcPr>
          <w:p>
            <w:pPr>
              <w:pStyle w:val="15"/>
              <w:jc w:val="both"/>
            </w:pPr>
          </w:p>
        </w:tc>
        <w:tc>
          <w:tcPr>
            <w:tcW w:w="4366"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其中：教学科研人员因公出国（境）费</w:t>
            </w:r>
          </w:p>
        </w:tc>
        <w:tc>
          <w:tcPr>
            <w:tcW w:w="181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pStyle w:val="13"/>
              <w:jc w:val="both"/>
            </w:pPr>
          </w:p>
        </w:tc>
        <w:tc>
          <w:tcPr>
            <w:tcW w:w="238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50" w:type="dxa"/>
            <w:vAlign w:val="center"/>
          </w:tcPr>
          <w:p>
            <w:pPr>
              <w:pStyle w:val="15"/>
              <w:jc w:val="both"/>
            </w:pPr>
          </w:p>
        </w:tc>
        <w:tc>
          <w:tcPr>
            <w:tcW w:w="4366"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其他因公出国（境）费</w:t>
            </w:r>
          </w:p>
        </w:tc>
        <w:tc>
          <w:tcPr>
            <w:tcW w:w="181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pStyle w:val="13"/>
              <w:jc w:val="both"/>
            </w:pPr>
          </w:p>
        </w:tc>
        <w:tc>
          <w:tcPr>
            <w:tcW w:w="238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50" w:type="dxa"/>
            <w:vAlign w:val="center"/>
          </w:tcPr>
          <w:p>
            <w:pPr>
              <w:pStyle w:val="15"/>
            </w:pPr>
            <w:r>
              <w:rPr>
                <w:rFonts w:hint="eastAsia"/>
              </w:rPr>
              <w:t>二、</w:t>
            </w:r>
          </w:p>
        </w:tc>
        <w:tc>
          <w:tcPr>
            <w:tcW w:w="4366"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公务用车购置及运维费</w:t>
            </w:r>
          </w:p>
        </w:tc>
        <w:tc>
          <w:tcPr>
            <w:tcW w:w="1814" w:type="dxa"/>
            <w:vAlign w:val="center"/>
          </w:tcPr>
          <w:p>
            <w:pPr>
              <w:jc w:val="right"/>
              <w:rPr>
                <w:rFonts w:ascii="方正书宋_GBK" w:hAnsi="方正书宋_GBK" w:eastAsia="方正书宋_GBK" w:cs="方正书宋_GBK"/>
                <w:sz w:val="21"/>
                <w:lang w:eastAsia="zh-CN"/>
              </w:rPr>
            </w:pPr>
            <w:r>
              <w:rPr>
                <w:rFonts w:ascii="方正书宋_GBK" w:hAnsi="方正书宋_GBK" w:eastAsia="方正书宋_GBK" w:cs="方正书宋_GBK"/>
                <w:sz w:val="21"/>
              </w:rPr>
              <w:t>4.50</w:t>
            </w:r>
          </w:p>
        </w:tc>
        <w:tc>
          <w:tcPr>
            <w:tcW w:w="2381" w:type="dxa"/>
            <w:vAlign w:val="center"/>
          </w:tcPr>
          <w:p>
            <w:pPr>
              <w:jc w:val="right"/>
              <w:rPr>
                <w:rFonts w:ascii="方正书宋_GBK" w:hAnsi="方正书宋_GBK" w:eastAsia="方正书宋_GBK" w:cs="方正书宋_GBK"/>
                <w:sz w:val="21"/>
                <w:lang w:eastAsia="zh-CN"/>
              </w:rPr>
            </w:pPr>
            <w:r>
              <w:rPr>
                <w:rFonts w:ascii="方正书宋_GBK" w:hAnsi="方正书宋_GBK" w:eastAsia="方正书宋_GBK" w:cs="方正书宋_GBK"/>
                <w:sz w:val="21"/>
              </w:rPr>
              <w:t>4.50</w:t>
            </w:r>
          </w:p>
        </w:tc>
        <w:tc>
          <w:tcPr>
            <w:tcW w:w="2381" w:type="dxa"/>
            <w:vAlign w:val="center"/>
          </w:tcPr>
          <w:p>
            <w:pPr>
              <w:pStyle w:val="13"/>
              <w:jc w:val="both"/>
            </w:pPr>
          </w:p>
        </w:tc>
        <w:tc>
          <w:tcPr>
            <w:tcW w:w="238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850" w:type="dxa"/>
            <w:vAlign w:val="center"/>
          </w:tcPr>
          <w:p>
            <w:pPr>
              <w:pStyle w:val="15"/>
              <w:jc w:val="both"/>
            </w:pPr>
          </w:p>
        </w:tc>
        <w:tc>
          <w:tcPr>
            <w:tcW w:w="4366"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其中：公务用车购置费</w:t>
            </w:r>
          </w:p>
        </w:tc>
        <w:tc>
          <w:tcPr>
            <w:tcW w:w="181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pStyle w:val="13"/>
              <w:jc w:val="both"/>
            </w:pPr>
          </w:p>
        </w:tc>
        <w:tc>
          <w:tcPr>
            <w:tcW w:w="238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850" w:type="dxa"/>
            <w:vAlign w:val="center"/>
          </w:tcPr>
          <w:p>
            <w:pPr>
              <w:pStyle w:val="15"/>
              <w:jc w:val="both"/>
            </w:pPr>
          </w:p>
        </w:tc>
        <w:tc>
          <w:tcPr>
            <w:tcW w:w="4366"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公务用车运行维护费</w:t>
            </w:r>
          </w:p>
        </w:tc>
        <w:tc>
          <w:tcPr>
            <w:tcW w:w="1814" w:type="dxa"/>
            <w:vAlign w:val="center"/>
          </w:tcPr>
          <w:p>
            <w:pPr>
              <w:jc w:val="right"/>
              <w:rPr>
                <w:rFonts w:ascii="方正书宋_GBK" w:hAnsi="方正书宋_GBK" w:eastAsia="方正书宋_GBK" w:cs="方正书宋_GBK"/>
                <w:sz w:val="21"/>
                <w:lang w:eastAsia="zh-CN"/>
              </w:rPr>
            </w:pPr>
            <w:r>
              <w:rPr>
                <w:rFonts w:ascii="方正书宋_GBK" w:hAnsi="方正书宋_GBK" w:eastAsia="方正书宋_GBK" w:cs="方正书宋_GBK"/>
                <w:sz w:val="21"/>
              </w:rPr>
              <w:t>4.50</w:t>
            </w:r>
          </w:p>
        </w:tc>
        <w:tc>
          <w:tcPr>
            <w:tcW w:w="2381" w:type="dxa"/>
            <w:vAlign w:val="center"/>
          </w:tcPr>
          <w:p>
            <w:pPr>
              <w:jc w:val="right"/>
              <w:rPr>
                <w:rFonts w:ascii="方正书宋_GBK" w:hAnsi="方正书宋_GBK" w:eastAsia="方正书宋_GBK" w:cs="方正书宋_GBK"/>
                <w:sz w:val="21"/>
                <w:lang w:eastAsia="zh-CN"/>
              </w:rPr>
            </w:pPr>
            <w:r>
              <w:rPr>
                <w:rFonts w:ascii="方正书宋_GBK" w:hAnsi="方正书宋_GBK" w:eastAsia="方正书宋_GBK" w:cs="方正书宋_GBK"/>
                <w:sz w:val="21"/>
              </w:rPr>
              <w:t>4.50</w:t>
            </w:r>
          </w:p>
        </w:tc>
        <w:tc>
          <w:tcPr>
            <w:tcW w:w="2381" w:type="dxa"/>
            <w:vAlign w:val="center"/>
          </w:tcPr>
          <w:p>
            <w:pPr>
              <w:pStyle w:val="13"/>
              <w:jc w:val="both"/>
            </w:pPr>
          </w:p>
        </w:tc>
        <w:tc>
          <w:tcPr>
            <w:tcW w:w="2381"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850" w:type="dxa"/>
            <w:vAlign w:val="center"/>
          </w:tcPr>
          <w:p>
            <w:pPr>
              <w:pStyle w:val="15"/>
            </w:pPr>
            <w:r>
              <w:rPr>
                <w:rFonts w:hint="eastAsia"/>
              </w:rPr>
              <w:t>三、</w:t>
            </w:r>
          </w:p>
        </w:tc>
        <w:tc>
          <w:tcPr>
            <w:tcW w:w="4366"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公务接待费</w:t>
            </w:r>
          </w:p>
        </w:tc>
        <w:tc>
          <w:tcPr>
            <w:tcW w:w="1814"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pStyle w:val="13"/>
              <w:jc w:val="both"/>
            </w:pPr>
          </w:p>
        </w:tc>
        <w:tc>
          <w:tcPr>
            <w:tcW w:w="2381" w:type="dxa"/>
            <w:vAlign w:val="center"/>
          </w:tcPr>
          <w:p>
            <w:pPr>
              <w:pStyle w:val="13"/>
              <w:jc w:val="both"/>
            </w:pPr>
          </w:p>
        </w:tc>
      </w:tr>
    </w:tbl>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pPr>
      <w:r>
        <w:rPr>
          <w:rFonts w:hint="eastAsia" w:ascii="方正小标宋_GBK" w:hAnsi="方正小标宋_GBK" w:eastAsia="方正小标宋_GBK" w:cs="方正小标宋_GBK"/>
          <w:color w:val="000000"/>
          <w:sz w:val="44"/>
        </w:rPr>
        <w:t>秦皇岛市海港区招商和投资促进中心</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80" w:lineRule="exact"/>
        <w:ind w:firstLine="560"/>
        <w:rPr>
          <w:rFonts w:eastAsia="方正仿宋_GBK"/>
          <w:color w:val="000000"/>
          <w:sz w:val="28"/>
          <w:lang w:eastAsia="zh-CN"/>
        </w:rPr>
      </w:pPr>
      <w:r>
        <w:rPr>
          <w:rFonts w:hint="eastAsia" w:eastAsia="方正仿宋_GBK"/>
          <w:color w:val="000000"/>
          <w:sz w:val="28"/>
        </w:rPr>
        <w:t>按照《预算法》、《地方预决算公开操作规程》和《关于进一步推进预算公开工作的实施意见》规定，现将秦皇岛市海港区招商和投资促进中心</w:t>
      </w:r>
      <w:r>
        <w:rPr>
          <w:rFonts w:eastAsia="方正仿宋_GBK"/>
          <w:color w:val="000000"/>
          <w:sz w:val="28"/>
        </w:rPr>
        <w:t>2023</w:t>
      </w:r>
      <w:r>
        <w:rPr>
          <w:rFonts w:hint="eastAsia" w:eastAsia="方正仿宋_GBK"/>
          <w:color w:val="000000"/>
          <w:sz w:val="28"/>
        </w:rPr>
        <w:t>年部门预算公开如下：</w:t>
      </w:r>
    </w:p>
    <w:p>
      <w:pPr>
        <w:spacing w:line="580" w:lineRule="exact"/>
        <w:ind w:firstLine="641"/>
        <w:outlineLvl w:val="2"/>
      </w:pPr>
      <w:bookmarkStart w:id="9" w:name="_Toc_3_3_0000000010"/>
      <w:r>
        <w:rPr>
          <w:rFonts w:hint="eastAsia" w:ascii="SimHei" w:hAnsi="SimHei" w:eastAsia="SimHei" w:cs="SimHei"/>
          <w:color w:val="000000"/>
          <w:sz w:val="32"/>
        </w:rPr>
        <w:t>一、部门职责及机构设置情况</w:t>
      </w:r>
      <w:bookmarkEnd w:id="9"/>
    </w:p>
    <w:p>
      <w:pPr>
        <w:spacing w:line="580" w:lineRule="exact"/>
        <w:ind w:firstLine="641"/>
      </w:pPr>
      <w:r>
        <w:rPr>
          <w:rFonts w:hint="eastAsia" w:ascii="方正楷体_GBK" w:hAnsi="方正楷体_GBK" w:eastAsia="方正楷体_GBK" w:cs="方正楷体_GBK"/>
          <w:b/>
          <w:color w:val="000000"/>
          <w:sz w:val="32"/>
        </w:rPr>
        <w:t>部门职责：</w:t>
      </w:r>
    </w:p>
    <w:p>
      <w:pPr>
        <w:pStyle w:val="19"/>
      </w:pPr>
      <w:r>
        <w:t>(</w:t>
      </w:r>
      <w:r>
        <w:rPr>
          <w:rFonts w:hint="eastAsia"/>
        </w:rPr>
        <w:t>一</w:t>
      </w:r>
      <w:r>
        <w:t>)</w:t>
      </w:r>
      <w:r>
        <w:rPr>
          <w:rFonts w:hint="eastAsia"/>
        </w:rPr>
        <w:t>负责上级以及区委、区政府招商引资政策落实的协调服务工作。</w:t>
      </w:r>
    </w:p>
    <w:p>
      <w:pPr>
        <w:pStyle w:val="19"/>
      </w:pPr>
      <w:r>
        <w:t>(</w:t>
      </w:r>
      <w:r>
        <w:rPr>
          <w:rFonts w:hint="eastAsia"/>
        </w:rPr>
        <w:t>二</w:t>
      </w:r>
      <w:r>
        <w:t>)</w:t>
      </w:r>
      <w:r>
        <w:rPr>
          <w:rFonts w:hint="eastAsia"/>
        </w:rPr>
        <w:t>负责组织全区重大招商活动，参与重点招商引资项目洽谈。</w:t>
      </w:r>
    </w:p>
    <w:p>
      <w:pPr>
        <w:pStyle w:val="19"/>
      </w:pPr>
      <w:r>
        <w:t>(</w:t>
      </w:r>
      <w:r>
        <w:rPr>
          <w:rFonts w:hint="eastAsia"/>
        </w:rPr>
        <w:t>三</w:t>
      </w:r>
      <w:r>
        <w:t>)</w:t>
      </w:r>
      <w:r>
        <w:rPr>
          <w:rFonts w:hint="eastAsia"/>
        </w:rPr>
        <w:t>负责与境内外商协会组织、重点企业、科研机构、高校院所进行沟通联络，推介招商引资政策，收集投资项目信息。</w:t>
      </w:r>
    </w:p>
    <w:p>
      <w:pPr>
        <w:pStyle w:val="19"/>
      </w:pPr>
      <w:r>
        <w:t>(</w:t>
      </w:r>
      <w:r>
        <w:rPr>
          <w:rFonts w:hint="eastAsia"/>
        </w:rPr>
        <w:t>四</w:t>
      </w:r>
      <w:r>
        <w:t>)</w:t>
      </w:r>
      <w:r>
        <w:rPr>
          <w:rFonts w:hint="eastAsia"/>
        </w:rPr>
        <w:t>负责区相关部门、开发区</w:t>
      </w:r>
      <w:r>
        <w:t>(</w:t>
      </w:r>
      <w:r>
        <w:rPr>
          <w:rFonts w:hint="eastAsia"/>
        </w:rPr>
        <w:t>园区</w:t>
      </w:r>
      <w:r>
        <w:t>)</w:t>
      </w:r>
      <w:r>
        <w:rPr>
          <w:rFonts w:hint="eastAsia"/>
        </w:rPr>
        <w:t>等全区的招商项目信息汇总、分析及推送工作。</w:t>
      </w:r>
    </w:p>
    <w:p>
      <w:pPr>
        <w:pStyle w:val="19"/>
      </w:pPr>
      <w:r>
        <w:t>(</w:t>
      </w:r>
      <w:r>
        <w:rPr>
          <w:rFonts w:hint="eastAsia"/>
        </w:rPr>
        <w:t>五</w:t>
      </w:r>
      <w:r>
        <w:t>)</w:t>
      </w:r>
      <w:r>
        <w:rPr>
          <w:rFonts w:hint="eastAsia"/>
        </w:rPr>
        <w:t>负责来海港区投资企业以及投资项目建设的协调服务工作。</w:t>
      </w:r>
    </w:p>
    <w:p>
      <w:pPr>
        <w:pStyle w:val="19"/>
      </w:pPr>
      <w:r>
        <w:t>(</w:t>
      </w:r>
      <w:r>
        <w:rPr>
          <w:rFonts w:hint="eastAsia"/>
        </w:rPr>
        <w:t>六</w:t>
      </w:r>
      <w:r>
        <w:t>)</w:t>
      </w:r>
      <w:r>
        <w:rPr>
          <w:rFonts w:hint="eastAsia"/>
        </w:rPr>
        <w:t>负责全区招商引资信息化平台的建设管理、运行维护、信息发布工作。</w:t>
      </w:r>
    </w:p>
    <w:p>
      <w:pPr>
        <w:pStyle w:val="19"/>
        <w:spacing w:line="580" w:lineRule="exact"/>
      </w:pPr>
      <w:r>
        <w:t>(</w:t>
      </w:r>
      <w:r>
        <w:rPr>
          <w:rFonts w:hint="eastAsia"/>
        </w:rPr>
        <w:t>七</w:t>
      </w:r>
      <w:r>
        <w:t>)</w:t>
      </w:r>
      <w:r>
        <w:rPr>
          <w:rFonts w:hint="eastAsia"/>
        </w:rPr>
        <w:t>完成区委、区政府及区商务局交办的其他任务。</w:t>
      </w:r>
    </w:p>
    <w:p>
      <w:pPr>
        <w:spacing w:line="580" w:lineRule="exact"/>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秦皇岛市海港区招商和投资促进中心本级</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财政性资金基本保证</w:t>
            </w:r>
          </w:p>
        </w:tc>
      </w:tr>
    </w:tbl>
    <w:p>
      <w:pPr>
        <w:spacing w:line="580" w:lineRule="exact"/>
        <w:ind w:firstLine="640"/>
        <w:outlineLvl w:val="2"/>
      </w:pPr>
      <w:bookmarkStart w:id="10" w:name="_Toc_3_3_0000000011"/>
      <w:r>
        <w:rPr>
          <w:rFonts w:hint="eastAsia" w:ascii="SimHei" w:hAnsi="SimHei" w:eastAsia="SimHei" w:cs="SimHei"/>
          <w:color w:val="000000"/>
          <w:sz w:val="32"/>
        </w:rPr>
        <w:t>二、部门预算安排的总体情况</w:t>
      </w:r>
      <w:bookmarkEnd w:id="10"/>
    </w:p>
    <w:p>
      <w:pPr>
        <w:spacing w:line="580" w:lineRule="exact"/>
        <w:ind w:firstLine="560"/>
        <w:rPr>
          <w:lang w:eastAsia="zh-CN"/>
        </w:rPr>
      </w:pPr>
      <w:r>
        <w:rPr>
          <w:rFonts w:hint="eastAsia" w:eastAsia="方正仿宋_GBK"/>
          <w:color w:val="000000"/>
          <w:sz w:val="28"/>
        </w:rPr>
        <w:t>按照预算管理有关规定，目前我</w:t>
      </w:r>
      <w:r>
        <w:rPr>
          <w:rFonts w:hint="eastAsia" w:ascii="SimSun" w:hAnsi="SimSun"/>
          <w:color w:val="000000"/>
          <w:sz w:val="28"/>
          <w:lang w:eastAsia="zh-CN"/>
        </w:rPr>
        <w:t>区</w:t>
      </w:r>
      <w:r>
        <w:rPr>
          <w:rFonts w:hint="eastAsia" w:eastAsia="方正仿宋_GBK"/>
          <w:color w:val="000000"/>
          <w:sz w:val="28"/>
        </w:rPr>
        <w:t>部门预算的编制实行综合预算管理，即全部收入和支出都反映在预算中。秦皇岛市海港区招商和投资促进中心机关及所属事业单位的收支包含在部门预算中。</w:t>
      </w:r>
    </w:p>
    <w:p>
      <w:pPr>
        <w:spacing w:line="580" w:lineRule="exact"/>
        <w:ind w:firstLine="640"/>
        <w:outlineLvl w:val="2"/>
      </w:pPr>
      <w:bookmarkStart w:id="11" w:name="_Toc_3_3_0000000012"/>
      <w:r>
        <w:rPr>
          <w:rFonts w:hint="eastAsia" w:ascii="SimHei" w:hAnsi="SimHei" w:eastAsia="SimHei" w:cs="SimHei"/>
          <w:color w:val="000000"/>
          <w:sz w:val="32"/>
        </w:rPr>
        <w:t>三、机关运行经费安排情况</w:t>
      </w:r>
      <w:bookmarkEnd w:id="11"/>
    </w:p>
    <w:p>
      <w:pPr>
        <w:pStyle w:val="22"/>
        <w:spacing w:line="580" w:lineRule="exact"/>
        <w:rPr>
          <w:lang w:eastAsia="zh-CN"/>
        </w:rPr>
      </w:pPr>
      <w:r>
        <w:rPr>
          <w:rFonts w:hint="eastAsia"/>
        </w:rPr>
        <w:t>机关运行经费共计安排</w:t>
      </w:r>
      <w:r>
        <w:t>19.79</w:t>
      </w:r>
      <w:r>
        <w:rPr>
          <w:rFonts w:hint="eastAsia"/>
        </w:rPr>
        <w:t>万元，主要用于单位日常办公运转所需支出。包括：办公费</w:t>
      </w:r>
      <w:r>
        <w:t>4.75</w:t>
      </w:r>
      <w:r>
        <w:rPr>
          <w:rFonts w:hint="eastAsia"/>
        </w:rPr>
        <w:t>万元，工会经费</w:t>
      </w:r>
      <w:r>
        <w:t>8.50</w:t>
      </w:r>
      <w:r>
        <w:rPr>
          <w:rFonts w:hint="eastAsia"/>
        </w:rPr>
        <w:t>万元，福利费</w:t>
      </w:r>
      <w:r>
        <w:t>1.86</w:t>
      </w:r>
      <w:r>
        <w:rPr>
          <w:rFonts w:hint="eastAsia"/>
        </w:rPr>
        <w:t>万元，公务用车运行维护费</w:t>
      </w:r>
      <w:r>
        <w:t>4.51</w:t>
      </w:r>
      <w:r>
        <w:rPr>
          <w:rFonts w:hint="eastAsia"/>
        </w:rPr>
        <w:t>万元，其他商品和服务支出</w:t>
      </w:r>
      <w:r>
        <w:t>0.17</w:t>
      </w:r>
      <w:r>
        <w:rPr>
          <w:rFonts w:hint="eastAsia"/>
        </w:rPr>
        <w:t>万元。</w:t>
      </w:r>
    </w:p>
    <w:p>
      <w:pPr>
        <w:spacing w:line="580" w:lineRule="exact"/>
        <w:ind w:firstLine="640"/>
        <w:outlineLvl w:val="2"/>
      </w:pPr>
      <w:bookmarkStart w:id="12" w:name="_Toc_3_3_0000000013"/>
      <w:r>
        <w:rPr>
          <w:rFonts w:hint="eastAsia" w:ascii="SimHei" w:hAnsi="SimHei" w:eastAsia="SimHei" w:cs="SimHei"/>
          <w:color w:val="000000"/>
          <w:sz w:val="32"/>
        </w:rPr>
        <w:t>四、财政拨款“三公”经费预算情况及增减变化原因</w:t>
      </w:r>
      <w:bookmarkEnd w:id="12"/>
    </w:p>
    <w:p>
      <w:pPr>
        <w:pStyle w:val="22"/>
        <w:spacing w:line="580" w:lineRule="exact"/>
        <w:rPr>
          <w:color w:val="000000"/>
          <w:lang w:eastAsia="zh-CN"/>
        </w:rPr>
      </w:pPr>
      <w:r>
        <w:rPr>
          <w:color w:val="000000"/>
        </w:rPr>
        <w:t>2023</w:t>
      </w:r>
      <w:r>
        <w:rPr>
          <w:rFonts w:hint="eastAsia"/>
          <w:color w:val="000000"/>
        </w:rPr>
        <w:t>年，我部门财政拨款“三公”经费预算安排</w:t>
      </w:r>
      <w:r>
        <w:rPr>
          <w:color w:val="000000"/>
        </w:rPr>
        <w:t>4.50</w:t>
      </w:r>
      <w:r>
        <w:rPr>
          <w:rFonts w:hint="eastAsia"/>
          <w:color w:val="000000"/>
        </w:rPr>
        <w:t>万元，其中：因公出国（境）费</w:t>
      </w:r>
      <w:r>
        <w:rPr>
          <w:color w:val="000000"/>
        </w:rPr>
        <w:t>0</w:t>
      </w:r>
      <w:r>
        <w:rPr>
          <w:rFonts w:hint="eastAsia"/>
          <w:color w:val="000000"/>
        </w:rPr>
        <w:t>万元；公务用车购置及运维费</w:t>
      </w:r>
      <w:r>
        <w:rPr>
          <w:color w:val="000000"/>
        </w:rPr>
        <w:t>4.50</w:t>
      </w:r>
      <w:r>
        <w:rPr>
          <w:rFonts w:hint="eastAsia"/>
          <w:color w:val="000000"/>
        </w:rPr>
        <w:t>万元（其中：公务用车购置费为</w:t>
      </w:r>
      <w:r>
        <w:rPr>
          <w:color w:val="000000"/>
        </w:rPr>
        <w:t>0</w:t>
      </w:r>
      <w:r>
        <w:rPr>
          <w:rFonts w:hint="eastAsia"/>
          <w:color w:val="000000"/>
        </w:rPr>
        <w:t>万元，公务用车运行费</w:t>
      </w:r>
      <w:r>
        <w:rPr>
          <w:color w:val="000000"/>
        </w:rPr>
        <w:t>4.50</w:t>
      </w:r>
      <w:r>
        <w:rPr>
          <w:rFonts w:hint="eastAsia"/>
          <w:color w:val="000000"/>
        </w:rPr>
        <w:t>万元</w:t>
      </w:r>
      <w:r>
        <w:rPr>
          <w:color w:val="000000"/>
        </w:rPr>
        <w:t>)</w:t>
      </w:r>
      <w:r>
        <w:rPr>
          <w:rFonts w:hint="eastAsia"/>
          <w:color w:val="000000"/>
        </w:rPr>
        <w:t>；公务接待费</w:t>
      </w:r>
      <w:r>
        <w:rPr>
          <w:color w:val="000000"/>
        </w:rPr>
        <w:t>0</w:t>
      </w:r>
      <w:r>
        <w:rPr>
          <w:rFonts w:hint="eastAsia"/>
          <w:color w:val="000000"/>
        </w:rPr>
        <w:t>万元。与</w:t>
      </w:r>
      <w:r>
        <w:rPr>
          <w:color w:val="000000"/>
        </w:rPr>
        <w:t>2022</w:t>
      </w:r>
      <w:r>
        <w:rPr>
          <w:rFonts w:hint="eastAsia"/>
          <w:color w:val="000000"/>
        </w:rPr>
        <w:t>年相比增加</w:t>
      </w:r>
      <w:r>
        <w:rPr>
          <w:color w:val="000000"/>
        </w:rPr>
        <w:t>4.50</w:t>
      </w:r>
      <w:r>
        <w:rPr>
          <w:rFonts w:hint="eastAsia"/>
          <w:color w:val="000000"/>
        </w:rPr>
        <w:t>万元，因为我单位</w:t>
      </w:r>
      <w:r>
        <w:rPr>
          <w:color w:val="000000"/>
        </w:rPr>
        <w:t>2022</w:t>
      </w:r>
      <w:r>
        <w:rPr>
          <w:rFonts w:hint="eastAsia"/>
          <w:color w:val="000000"/>
        </w:rPr>
        <w:t>年</w:t>
      </w:r>
      <w:r>
        <w:rPr>
          <w:color w:val="000000"/>
        </w:rPr>
        <w:t>7</w:t>
      </w:r>
      <w:r>
        <w:rPr>
          <w:rFonts w:hint="eastAsia"/>
          <w:color w:val="000000"/>
        </w:rPr>
        <w:t>月底刚成立，</w:t>
      </w:r>
      <w:r>
        <w:rPr>
          <w:rFonts w:hint="eastAsia"/>
          <w:color w:val="000000"/>
          <w:lang w:eastAsia="zh-CN"/>
        </w:rPr>
        <w:t>没有年初预算</w:t>
      </w:r>
      <w:r>
        <w:rPr>
          <w:rFonts w:hint="eastAsia"/>
          <w:color w:val="000000"/>
        </w:rPr>
        <w:t>。</w:t>
      </w:r>
    </w:p>
    <w:p>
      <w:pPr>
        <w:spacing w:line="580" w:lineRule="exact"/>
        <w:ind w:firstLine="640"/>
        <w:outlineLvl w:val="2"/>
      </w:pPr>
      <w:bookmarkStart w:id="13" w:name="_Toc_3_3_0000000014"/>
      <w:r>
        <w:rPr>
          <w:rFonts w:hint="eastAsia" w:ascii="SimHei" w:hAnsi="SimHei" w:eastAsia="SimHei" w:cs="SimHei"/>
          <w:color w:val="000000"/>
          <w:sz w:val="32"/>
        </w:rPr>
        <w:t>五、预算绩效信息</w:t>
      </w:r>
      <w:bookmarkEnd w:id="13"/>
    </w:p>
    <w:p>
      <w:pPr>
        <w:spacing w:line="580" w:lineRule="exact"/>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80" w:lineRule="exact"/>
        <w:ind w:firstLine="560"/>
      </w:pPr>
      <w:r>
        <w:rPr>
          <w:rFonts w:hint="eastAsia" w:eastAsia="方正仿宋_GBK"/>
          <w:color w:val="000000"/>
          <w:sz w:val="28"/>
        </w:rPr>
        <w:t>（一）总体绩效目标</w:t>
      </w:r>
    </w:p>
    <w:p>
      <w:pPr>
        <w:pStyle w:val="23"/>
        <w:spacing w:line="580" w:lineRule="exact"/>
      </w:pPr>
      <w:r>
        <w:t>2023</w:t>
      </w:r>
      <w:r>
        <w:rPr>
          <w:rFonts w:hint="eastAsia"/>
        </w:rPr>
        <w:t>年我们将按照省、市</w:t>
      </w:r>
      <w:r>
        <w:rPr>
          <w:rFonts w:hint="eastAsia" w:eastAsia="SimSun"/>
          <w:lang w:eastAsia="zh-CN"/>
        </w:rPr>
        <w:t>、区</w:t>
      </w:r>
      <w:r>
        <w:rPr>
          <w:rFonts w:hint="eastAsia"/>
        </w:rPr>
        <w:t>经济工作安排，积极开展招商引资工作。</w:t>
      </w:r>
      <w:r>
        <w:t>1</w:t>
      </w:r>
      <w:r>
        <w:rPr>
          <w:rFonts w:hint="eastAsia"/>
        </w:rPr>
        <w:t>、重点在京津冀、长三角、珠三角、成渝、东北等地区召开专题招商推介活动，宣传推介我区投资环境，展示对外开放新形象，全力引进优质项目。</w:t>
      </w:r>
      <w:r>
        <w:t>2</w:t>
      </w:r>
      <w:r>
        <w:rPr>
          <w:rFonts w:hint="eastAsia"/>
        </w:rPr>
        <w:t>、深入开展小团组招商，力争全年开展精准招商活动</w:t>
      </w:r>
      <w:r>
        <w:t>60</w:t>
      </w:r>
      <w:r>
        <w:rPr>
          <w:rFonts w:hint="eastAsia"/>
        </w:rPr>
        <w:t>次以上、对接企业</w:t>
      </w:r>
      <w:r>
        <w:t>80</w:t>
      </w:r>
      <w:r>
        <w:rPr>
          <w:rFonts w:hint="eastAsia"/>
        </w:rPr>
        <w:t>家以上，促成项目签约</w:t>
      </w:r>
      <w:r>
        <w:t>20</w:t>
      </w:r>
      <w:r>
        <w:rPr>
          <w:rFonts w:hint="eastAsia"/>
        </w:rPr>
        <w:t>个以上。</w:t>
      </w:r>
      <w:r>
        <w:t>3</w:t>
      </w:r>
      <w:r>
        <w:rPr>
          <w:rFonts w:hint="eastAsia"/>
        </w:rPr>
        <w:t>、锚定打造</w:t>
      </w:r>
      <w:r>
        <w:t>“6+2+1+1”10</w:t>
      </w:r>
      <w:r>
        <w:rPr>
          <w:rFonts w:hint="eastAsia"/>
        </w:rPr>
        <w:t>个百亿级以上产业集群、基地或园区目标，引进实施一批延链补链强链拓链的重大产业项目。聘请招商引资专业人士对我区招商队伍进行贸易、金融、投资、土地、规划等专业知识培训，推动掌握本地优势和产业特点。</w:t>
      </w:r>
    </w:p>
    <w:p>
      <w:pPr>
        <w:spacing w:line="500" w:lineRule="exact"/>
        <w:ind w:firstLine="560"/>
      </w:pPr>
      <w:r>
        <w:rPr>
          <w:rFonts w:hint="eastAsia" w:eastAsia="方正仿宋_GBK"/>
          <w:color w:val="000000"/>
          <w:sz w:val="28"/>
        </w:rPr>
        <w:t>（二）分项绩效目标</w:t>
      </w:r>
    </w:p>
    <w:p>
      <w:pPr>
        <w:pStyle w:val="24"/>
      </w:pPr>
      <w:r>
        <w:rPr>
          <w:rFonts w:hint="eastAsia"/>
        </w:rPr>
        <w:t>一、宣传海港区，扩大海港区知名度</w:t>
      </w:r>
    </w:p>
    <w:p>
      <w:pPr>
        <w:pStyle w:val="24"/>
      </w:pPr>
      <w:r>
        <w:t>1</w:t>
      </w:r>
      <w:r>
        <w:rPr>
          <w:rFonts w:hint="eastAsia"/>
        </w:rPr>
        <w:t>、绩效目标：组织专题招商活动</w:t>
      </w:r>
    </w:p>
    <w:p>
      <w:pPr>
        <w:pStyle w:val="24"/>
      </w:pPr>
      <w:r>
        <w:rPr>
          <w:rFonts w:hint="eastAsia"/>
        </w:rPr>
        <w:t>绩效指标：自主举办专题招商活动的次数</w:t>
      </w:r>
      <w:r>
        <w:t>≥8</w:t>
      </w:r>
      <w:r>
        <w:rPr>
          <w:rFonts w:hint="eastAsia"/>
        </w:rPr>
        <w:t>次</w:t>
      </w:r>
    </w:p>
    <w:p>
      <w:pPr>
        <w:pStyle w:val="24"/>
      </w:pPr>
      <w:r>
        <w:t>2</w:t>
      </w:r>
      <w:r>
        <w:rPr>
          <w:rFonts w:hint="eastAsia"/>
        </w:rPr>
        <w:t>、绩效目标：参加国家省市招商活动次数</w:t>
      </w:r>
    </w:p>
    <w:p>
      <w:pPr>
        <w:pStyle w:val="24"/>
      </w:pPr>
      <w:r>
        <w:rPr>
          <w:rFonts w:hint="eastAsia"/>
        </w:rPr>
        <w:t>绩效指标：积极参加国家、省、市招商活动次数</w:t>
      </w:r>
      <w:r>
        <w:t>≥6</w:t>
      </w:r>
      <w:r>
        <w:rPr>
          <w:rFonts w:hint="eastAsia"/>
        </w:rPr>
        <w:t>次</w:t>
      </w:r>
    </w:p>
    <w:p>
      <w:pPr>
        <w:pStyle w:val="24"/>
      </w:pPr>
      <w:r>
        <w:t>3</w:t>
      </w:r>
      <w:r>
        <w:rPr>
          <w:rFonts w:hint="eastAsia"/>
        </w:rPr>
        <w:t>、绩效目标：小团组拜访客商</w:t>
      </w:r>
    </w:p>
    <w:p>
      <w:pPr>
        <w:pStyle w:val="24"/>
      </w:pPr>
      <w:r>
        <w:rPr>
          <w:rFonts w:hint="eastAsia"/>
        </w:rPr>
        <w:t>绩效指标：区领导带队组织小团组招商活动拜访客商及企业的次数</w:t>
      </w:r>
      <w:r>
        <w:t>≥6</w:t>
      </w:r>
      <w:r>
        <w:rPr>
          <w:rFonts w:hint="eastAsia"/>
        </w:rPr>
        <w:t>次</w:t>
      </w:r>
    </w:p>
    <w:p>
      <w:pPr>
        <w:pStyle w:val="24"/>
      </w:pPr>
      <w:r>
        <w:rPr>
          <w:rFonts w:hint="eastAsia"/>
        </w:rPr>
        <w:t>二、吸引客商来我区投资兴业，提升我区产业竞争力</w:t>
      </w:r>
    </w:p>
    <w:p>
      <w:pPr>
        <w:pStyle w:val="24"/>
      </w:pPr>
      <w:r>
        <w:t>1</w:t>
      </w:r>
      <w:r>
        <w:rPr>
          <w:rFonts w:hint="eastAsia"/>
        </w:rPr>
        <w:t>、绩效目标：任务完成率</w:t>
      </w:r>
    </w:p>
    <w:p>
      <w:pPr>
        <w:pStyle w:val="24"/>
      </w:pPr>
      <w:r>
        <w:rPr>
          <w:rFonts w:hint="eastAsia"/>
        </w:rPr>
        <w:t>绩效指标：招商任务完成率</w:t>
      </w:r>
      <w:r>
        <w:t>≥90%</w:t>
      </w:r>
    </w:p>
    <w:p>
      <w:pPr>
        <w:pStyle w:val="24"/>
      </w:pPr>
      <w:r>
        <w:t>2</w:t>
      </w:r>
      <w:r>
        <w:rPr>
          <w:rFonts w:hint="eastAsia"/>
        </w:rPr>
        <w:t>、绩效目标：每次活动所需费用</w:t>
      </w:r>
    </w:p>
    <w:p>
      <w:pPr>
        <w:pStyle w:val="24"/>
      </w:pPr>
      <w:r>
        <w:rPr>
          <w:rFonts w:hint="eastAsia"/>
        </w:rPr>
        <w:t>绩效指标：每次活动所需费用</w:t>
      </w:r>
      <w:r>
        <w:t>≥5</w:t>
      </w:r>
      <w:r>
        <w:rPr>
          <w:rFonts w:hint="eastAsia"/>
        </w:rPr>
        <w:t>万元</w:t>
      </w:r>
    </w:p>
    <w:p>
      <w:pPr>
        <w:pStyle w:val="24"/>
      </w:pPr>
      <w:r>
        <w:t>3</w:t>
      </w:r>
      <w:r>
        <w:rPr>
          <w:rFonts w:hint="eastAsia"/>
        </w:rPr>
        <w:t>、绩效目标：企业满意度</w:t>
      </w:r>
    </w:p>
    <w:p>
      <w:pPr>
        <w:pStyle w:val="24"/>
      </w:pPr>
      <w:r>
        <w:rPr>
          <w:rFonts w:hint="eastAsia"/>
        </w:rPr>
        <w:t>绩效指标：服务的企业满意度</w:t>
      </w:r>
      <w:r>
        <w:t>≥80%</w:t>
      </w:r>
    </w:p>
    <w:p>
      <w:pPr>
        <w:pStyle w:val="24"/>
      </w:pPr>
      <w:r>
        <w:t>4</w:t>
      </w:r>
      <w:r>
        <w:rPr>
          <w:rFonts w:hint="eastAsia"/>
        </w:rPr>
        <w:t>、绩效目标：每年都有签约项目</w:t>
      </w:r>
    </w:p>
    <w:p>
      <w:pPr>
        <w:pStyle w:val="24"/>
        <w:rPr>
          <w:lang w:val="uk-UA" w:eastAsia="zh-CN"/>
        </w:rPr>
      </w:pPr>
      <w:r>
        <w:rPr>
          <w:rFonts w:hint="eastAsia"/>
        </w:rPr>
        <w:t>绩效指标：每年签约项目的个数</w:t>
      </w:r>
      <w:r>
        <w:t>≥5</w:t>
      </w:r>
      <w:r>
        <w:rPr>
          <w:rFonts w:hint="eastAsia"/>
        </w:rPr>
        <w:t>个</w:t>
      </w:r>
    </w:p>
    <w:p>
      <w:pPr>
        <w:spacing w:line="580" w:lineRule="exact"/>
        <w:ind w:firstLine="561"/>
      </w:pPr>
      <w:r>
        <w:rPr>
          <w:rFonts w:hint="eastAsia" w:eastAsia="方正仿宋_GBK"/>
          <w:color w:val="000000"/>
          <w:sz w:val="28"/>
        </w:rPr>
        <w:t>（三）工作保障措施</w:t>
      </w:r>
    </w:p>
    <w:p>
      <w:pPr>
        <w:pStyle w:val="25"/>
        <w:spacing w:line="580" w:lineRule="exact"/>
        <w:ind w:firstLine="561"/>
      </w:pPr>
      <w:r>
        <w:rPr>
          <w:rFonts w:hint="eastAsia"/>
        </w:rPr>
        <w:t>（一）完善制度建设。制定完善部门预算绩效管理制度、财政资金使用管理办法、工作保障制度等，为全年预算绩效目标的实现奠定制度基础。</w:t>
      </w:r>
    </w:p>
    <w:p>
      <w:pPr>
        <w:pStyle w:val="25"/>
        <w:spacing w:line="580" w:lineRule="exact"/>
        <w:ind w:firstLine="561"/>
      </w:pPr>
      <w:r>
        <w:rPr>
          <w:rFonts w:hint="eastAsia"/>
        </w:rPr>
        <w:t>（二）加强支出管理。优化支出结构，编细编实部门预算，规范采购流程，提高资金使用效率，确保支出进度达标。</w:t>
      </w:r>
    </w:p>
    <w:p>
      <w:pPr>
        <w:pStyle w:val="25"/>
        <w:spacing w:line="580" w:lineRule="exact"/>
        <w:ind w:firstLine="561"/>
      </w:pPr>
      <w:r>
        <w:rPr>
          <w:rFonts w:hint="eastAsia"/>
        </w:rPr>
        <w:t>（三）加强绩效运行监控。开展部门预算绩效运行监控，发现问题及时采取措施，确保绩效目标如期保质实现。</w:t>
      </w:r>
    </w:p>
    <w:p>
      <w:pPr>
        <w:pStyle w:val="25"/>
        <w:spacing w:line="580" w:lineRule="exact"/>
        <w:ind w:firstLine="561"/>
      </w:pPr>
      <w:r>
        <w:rPr>
          <w:rFonts w:hint="eastAsia"/>
        </w:rPr>
        <w:t>（四）做好绩效自评。按要求开展上年度部门预算绩效自评和重点评价工作，对评价中发现的问题及时整改，调整优化支出结构，提高财政资金使用效益。</w:t>
      </w:r>
    </w:p>
    <w:p>
      <w:pPr>
        <w:pStyle w:val="25"/>
        <w:spacing w:line="580" w:lineRule="exact"/>
        <w:ind w:firstLine="561"/>
      </w:pPr>
      <w:r>
        <w:rPr>
          <w:rFonts w:hint="eastAsia"/>
        </w:rPr>
        <w:t>（五）规范财务资产管理。完善部门内部财务管理制度，严格审批程序，加强固定资产登记、使用和报废处置管理，做到支出合理，物尽其用。</w:t>
      </w:r>
    </w:p>
    <w:p>
      <w:pPr>
        <w:pStyle w:val="25"/>
        <w:spacing w:line="580" w:lineRule="exact"/>
        <w:ind w:firstLine="561"/>
      </w:pPr>
      <w:r>
        <w:rPr>
          <w:rFonts w:hint="eastAsia"/>
        </w:rP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spacing w:line="580" w:lineRule="exact"/>
        <w:ind w:firstLine="561"/>
        <w:rPr>
          <w:lang w:eastAsia="zh-CN"/>
        </w:rPr>
      </w:pPr>
      <w:r>
        <w:rPr>
          <w:rFonts w:hint="eastAsia"/>
        </w:rPr>
        <w:t>（七）加强宣传培训调研等。加强本部门人员培训，提高职工业务素质；加强调研，提出优化财政资金配置、提高资金使用效益的</w:t>
      </w:r>
      <w:bookmarkStart w:id="19" w:name="_GoBack"/>
      <w:bookmarkEnd w:id="19"/>
      <w:r>
        <w:rPr>
          <w:rFonts w:hint="eastAsia"/>
          <w:lang w:eastAsia="zh-CN"/>
        </w:rPr>
        <w:t>意见</w:t>
      </w:r>
      <w:r>
        <w:rPr>
          <w:rFonts w:hint="eastAsia"/>
        </w:rPr>
        <w:t>；加大宣传力度，强化预算绩效管理意识，促进预算绩效管理水平进一步提升。</w:t>
      </w:r>
    </w:p>
    <w:p>
      <w:pPr>
        <w:spacing w:line="580" w:lineRule="exact"/>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、招商工作经费绩效目标表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宣传海港区，扩大海港区知名度</w:t>
            </w:r>
          </w:p>
          <w:p>
            <w:pPr>
              <w:pStyle w:val="14"/>
            </w:pPr>
            <w:r>
              <w:t>2.</w:t>
            </w:r>
            <w:r>
              <w:rPr>
                <w:rFonts w:hint="eastAsia"/>
              </w:rPr>
              <w:t>吸引客商来我区投资兴业，提升我区产业竞争力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主题招商活动单次费用</w:t>
            </w:r>
          </w:p>
        </w:tc>
        <w:tc>
          <w:tcPr>
            <w:tcW w:w="2835" w:type="dxa"/>
            <w:vAlign w:val="center"/>
          </w:tcPr>
          <w:p>
            <w:pPr>
              <w:pStyle w:val="14"/>
            </w:pPr>
            <w:r>
              <w:rPr>
                <w:rFonts w:hint="eastAsia"/>
              </w:rPr>
              <w:t>每次主题招商活动所需费用</w:t>
            </w:r>
          </w:p>
        </w:tc>
        <w:tc>
          <w:tcPr>
            <w:tcW w:w="2551" w:type="dxa"/>
            <w:vAlign w:val="center"/>
          </w:tcPr>
          <w:p>
            <w:pPr>
              <w:pStyle w:val="14"/>
            </w:pPr>
            <w:r>
              <w:rPr>
                <w:rFonts w:hint="eastAsia"/>
              </w:rPr>
              <w:t>≥</w:t>
            </w:r>
            <w:r>
              <w:t>5</w:t>
            </w:r>
            <w:r>
              <w:rPr>
                <w:rFonts w:hint="eastAsia"/>
              </w:rPr>
              <w:t>万元</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签约项目数量</w:t>
            </w:r>
          </w:p>
        </w:tc>
        <w:tc>
          <w:tcPr>
            <w:tcW w:w="2835" w:type="dxa"/>
            <w:vAlign w:val="center"/>
          </w:tcPr>
          <w:p>
            <w:pPr>
              <w:pStyle w:val="14"/>
            </w:pPr>
            <w:r>
              <w:rPr>
                <w:rFonts w:hint="eastAsia"/>
              </w:rPr>
              <w:t>每年签约项目的个数</w:t>
            </w:r>
          </w:p>
        </w:tc>
        <w:tc>
          <w:tcPr>
            <w:tcW w:w="2551" w:type="dxa"/>
            <w:vAlign w:val="center"/>
          </w:tcPr>
          <w:p>
            <w:pPr>
              <w:pStyle w:val="14"/>
            </w:pPr>
            <w:r>
              <w:rPr>
                <w:rFonts w:hint="eastAsia"/>
              </w:rPr>
              <w:t>≥</w:t>
            </w:r>
            <w:r>
              <w:t>5</w:t>
            </w:r>
            <w:r>
              <w:rPr>
                <w:rFonts w:hint="eastAsia"/>
              </w:rPr>
              <w:t>个</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专题招商活动次数</w:t>
            </w:r>
          </w:p>
        </w:tc>
        <w:tc>
          <w:tcPr>
            <w:tcW w:w="2835" w:type="dxa"/>
            <w:vAlign w:val="center"/>
          </w:tcPr>
          <w:p>
            <w:pPr>
              <w:pStyle w:val="14"/>
            </w:pPr>
            <w:r>
              <w:rPr>
                <w:rFonts w:hint="eastAsia"/>
              </w:rPr>
              <w:t>自主举办专题招商活动的次数</w:t>
            </w:r>
          </w:p>
        </w:tc>
        <w:tc>
          <w:tcPr>
            <w:tcW w:w="2551" w:type="dxa"/>
            <w:vAlign w:val="center"/>
          </w:tcPr>
          <w:p>
            <w:pPr>
              <w:pStyle w:val="14"/>
            </w:pPr>
            <w:r>
              <w:rPr>
                <w:rFonts w:hint="eastAsia"/>
              </w:rPr>
              <w:t>≥</w:t>
            </w:r>
            <w:r>
              <w:t>8</w:t>
            </w:r>
            <w:r>
              <w:rPr>
                <w:rFonts w:hint="eastAsia"/>
              </w:rPr>
              <w:t>次</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小团组拜访客商次数</w:t>
            </w:r>
          </w:p>
        </w:tc>
        <w:tc>
          <w:tcPr>
            <w:tcW w:w="2835" w:type="dxa"/>
            <w:vAlign w:val="center"/>
          </w:tcPr>
          <w:p>
            <w:pPr>
              <w:pStyle w:val="14"/>
            </w:pPr>
            <w:r>
              <w:rPr>
                <w:rFonts w:hint="eastAsia"/>
              </w:rPr>
              <w:t>区领导带队组织小团组招商活动拜访客商及企业</w:t>
            </w:r>
          </w:p>
        </w:tc>
        <w:tc>
          <w:tcPr>
            <w:tcW w:w="2551" w:type="dxa"/>
            <w:vAlign w:val="center"/>
          </w:tcPr>
          <w:p>
            <w:pPr>
              <w:pStyle w:val="14"/>
            </w:pPr>
            <w:r>
              <w:rPr>
                <w:rFonts w:hint="eastAsia"/>
              </w:rPr>
              <w:t>≥</w:t>
            </w:r>
            <w:r>
              <w:t>6</w:t>
            </w:r>
            <w:r>
              <w:rPr>
                <w:rFonts w:hint="eastAsia"/>
              </w:rPr>
              <w:t>次</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参加国家省市招商活动次数</w:t>
            </w:r>
          </w:p>
        </w:tc>
        <w:tc>
          <w:tcPr>
            <w:tcW w:w="2835" w:type="dxa"/>
            <w:vAlign w:val="center"/>
          </w:tcPr>
          <w:p>
            <w:pPr>
              <w:pStyle w:val="14"/>
            </w:pPr>
            <w:r>
              <w:rPr>
                <w:rFonts w:hint="eastAsia"/>
              </w:rPr>
              <w:t>积极参加国家、省、市招商活动次数</w:t>
            </w:r>
          </w:p>
        </w:tc>
        <w:tc>
          <w:tcPr>
            <w:tcW w:w="2551" w:type="dxa"/>
            <w:vAlign w:val="center"/>
          </w:tcPr>
          <w:p>
            <w:pPr>
              <w:pStyle w:val="14"/>
            </w:pPr>
            <w:r>
              <w:rPr>
                <w:rFonts w:hint="eastAsia"/>
              </w:rPr>
              <w:t>≥</w:t>
            </w:r>
            <w:r>
              <w:t>6</w:t>
            </w:r>
            <w:r>
              <w:rPr>
                <w:rFonts w:hint="eastAsia"/>
              </w:rPr>
              <w:t>次</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任务完成率</w:t>
            </w:r>
          </w:p>
        </w:tc>
        <w:tc>
          <w:tcPr>
            <w:tcW w:w="2835" w:type="dxa"/>
            <w:vAlign w:val="center"/>
          </w:tcPr>
          <w:p>
            <w:pPr>
              <w:pStyle w:val="14"/>
            </w:pPr>
            <w:r>
              <w:rPr>
                <w:rFonts w:hint="eastAsia"/>
              </w:rPr>
              <w:t>招商任务完成率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任务完成时间</w:t>
            </w:r>
          </w:p>
        </w:tc>
        <w:tc>
          <w:tcPr>
            <w:tcW w:w="2835" w:type="dxa"/>
            <w:vAlign w:val="center"/>
          </w:tcPr>
          <w:p>
            <w:pPr>
              <w:pStyle w:val="14"/>
            </w:pPr>
            <w:r>
              <w:rPr>
                <w:rFonts w:hint="eastAsia"/>
              </w:rPr>
              <w:t>任务完成时间</w:t>
            </w:r>
          </w:p>
        </w:tc>
        <w:tc>
          <w:tcPr>
            <w:tcW w:w="2551" w:type="dxa"/>
            <w:vAlign w:val="center"/>
          </w:tcPr>
          <w:p>
            <w:pPr>
              <w:pStyle w:val="14"/>
            </w:pPr>
            <w:r>
              <w:t>2023</w:t>
            </w:r>
            <w:r>
              <w:rPr>
                <w:rFonts w:hint="eastAsia"/>
              </w:rPr>
              <w:t>年</w:t>
            </w:r>
            <w:r>
              <w:t>12</w:t>
            </w:r>
            <w:r>
              <w:rPr>
                <w:rFonts w:hint="eastAsia"/>
              </w:rPr>
              <w:t>月底前</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每次活动所需费用</w:t>
            </w:r>
          </w:p>
        </w:tc>
        <w:tc>
          <w:tcPr>
            <w:tcW w:w="2835" w:type="dxa"/>
            <w:vAlign w:val="center"/>
          </w:tcPr>
          <w:p>
            <w:pPr>
              <w:pStyle w:val="14"/>
            </w:pPr>
            <w:r>
              <w:rPr>
                <w:rFonts w:hint="eastAsia"/>
              </w:rPr>
              <w:t>每次活动所需费用</w:t>
            </w:r>
          </w:p>
        </w:tc>
        <w:tc>
          <w:tcPr>
            <w:tcW w:w="2551" w:type="dxa"/>
            <w:vAlign w:val="center"/>
          </w:tcPr>
          <w:p>
            <w:pPr>
              <w:pStyle w:val="14"/>
            </w:pPr>
            <w:r>
              <w:rPr>
                <w:rFonts w:hint="eastAsia"/>
              </w:rPr>
              <w:t>≥</w:t>
            </w:r>
            <w:r>
              <w:t>5</w:t>
            </w:r>
            <w:r>
              <w:rPr>
                <w:rFonts w:hint="eastAsia"/>
              </w:rPr>
              <w:t>万元</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提高了海港区知名度</w:t>
            </w:r>
          </w:p>
        </w:tc>
        <w:tc>
          <w:tcPr>
            <w:tcW w:w="2835" w:type="dxa"/>
            <w:vAlign w:val="center"/>
          </w:tcPr>
          <w:p>
            <w:pPr>
              <w:pStyle w:val="14"/>
            </w:pPr>
            <w:r>
              <w:rPr>
                <w:rFonts w:hint="eastAsia"/>
              </w:rPr>
              <w:t>通过招商活动提高了海港区知名度</w:t>
            </w:r>
          </w:p>
        </w:tc>
        <w:tc>
          <w:tcPr>
            <w:tcW w:w="2551" w:type="dxa"/>
            <w:vAlign w:val="center"/>
          </w:tcPr>
          <w:p>
            <w:pPr>
              <w:pStyle w:val="14"/>
            </w:pPr>
            <w:r>
              <w:rPr>
                <w:rFonts w:hint="eastAsia"/>
              </w:rPr>
              <w:t>逐步提高</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推动项目签约落地</w:t>
            </w:r>
          </w:p>
        </w:tc>
        <w:tc>
          <w:tcPr>
            <w:tcW w:w="2835" w:type="dxa"/>
            <w:vAlign w:val="center"/>
          </w:tcPr>
          <w:p>
            <w:pPr>
              <w:pStyle w:val="14"/>
            </w:pPr>
            <w:r>
              <w:rPr>
                <w:rFonts w:hint="eastAsia"/>
              </w:rPr>
              <w:t>项目签约落地，可推动我区经济效益稳步增长</w:t>
            </w:r>
          </w:p>
        </w:tc>
        <w:tc>
          <w:tcPr>
            <w:tcW w:w="2551" w:type="dxa"/>
            <w:vAlign w:val="center"/>
          </w:tcPr>
          <w:p>
            <w:pPr>
              <w:pStyle w:val="14"/>
            </w:pPr>
            <w:r>
              <w:rPr>
                <w:rFonts w:hint="eastAsia"/>
              </w:rPr>
              <w:t>稳步增长</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企业满意度</w:t>
            </w:r>
          </w:p>
        </w:tc>
        <w:tc>
          <w:tcPr>
            <w:tcW w:w="2835" w:type="dxa"/>
            <w:vAlign w:val="center"/>
          </w:tcPr>
          <w:p>
            <w:pPr>
              <w:pStyle w:val="14"/>
            </w:pPr>
            <w:r>
              <w:rPr>
                <w:rFonts w:hint="eastAsia"/>
              </w:rPr>
              <w:t>企业满意度</w:t>
            </w:r>
          </w:p>
        </w:tc>
        <w:tc>
          <w:tcPr>
            <w:tcW w:w="2551" w:type="dxa"/>
            <w:vAlign w:val="center"/>
          </w:tcPr>
          <w:p>
            <w:pPr>
              <w:pStyle w:val="14"/>
            </w:pPr>
            <w:r>
              <w:rPr>
                <w:rFonts w:hint="eastAsia"/>
              </w:rPr>
              <w:t>≥</w:t>
            </w:r>
            <w:r>
              <w:t>80%</w:t>
            </w:r>
          </w:p>
        </w:tc>
        <w:tc>
          <w:tcPr>
            <w:tcW w:w="2268" w:type="dxa"/>
            <w:vAlign w:val="center"/>
          </w:tcPr>
          <w:p>
            <w:pPr>
              <w:pStyle w:val="14"/>
            </w:pPr>
            <w:r>
              <w:rPr>
                <w:rFonts w:hint="eastAsia"/>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SimHei" w:hAnsi="SimHei" w:eastAsia="SimHei" w:cs="SimHei"/>
          <w:color w:val="000000"/>
          <w:sz w:val="32"/>
        </w:rPr>
        <w:t>六、政府采购预算情况</w:t>
      </w:r>
      <w:bookmarkEnd w:id="14"/>
    </w:p>
    <w:p>
      <w:pPr>
        <w:spacing w:line="580" w:lineRule="exact"/>
        <w:ind w:firstLine="560"/>
      </w:pPr>
      <w:r>
        <w:rPr>
          <w:rFonts w:eastAsia="方正仿宋_GBK"/>
          <w:color w:val="000000"/>
          <w:sz w:val="28"/>
        </w:rPr>
        <w:t>2023</w:t>
      </w:r>
      <w:r>
        <w:rPr>
          <w:rFonts w:hint="eastAsia" w:eastAsia="方正仿宋_GBK"/>
          <w:color w:val="000000"/>
          <w:sz w:val="28"/>
        </w:rPr>
        <w:t>年，秦皇岛市海港区招商和投资促进中心安排政府采购预算</w:t>
      </w:r>
      <w:r>
        <w:rPr>
          <w:rFonts w:eastAsia="方正仿宋_GBK"/>
          <w:color w:val="000000"/>
          <w:sz w:val="28"/>
        </w:rPr>
        <w:t>5.95</w:t>
      </w:r>
      <w:r>
        <w:rPr>
          <w:rFonts w:hint="eastAsia" w:eastAsia="方正仿宋_GBK"/>
          <w:color w:val="000000"/>
          <w:sz w:val="28"/>
        </w:rPr>
        <w:t>万元。具体内容见下表。</w:t>
      </w:r>
    </w:p>
    <w:p>
      <w:pPr>
        <w:spacing w:line="580" w:lineRule="exact"/>
        <w:jc w:val="center"/>
      </w:pPr>
      <w:r>
        <w:rPr>
          <w:rFonts w:hint="eastAsia"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993"/>
        <w:gridCol w:w="1701"/>
        <w:gridCol w:w="1275"/>
        <w:gridCol w:w="709"/>
        <w:gridCol w:w="567"/>
        <w:gridCol w:w="851"/>
        <w:gridCol w:w="850"/>
        <w:gridCol w:w="851"/>
        <w:gridCol w:w="850"/>
        <w:gridCol w:w="1134"/>
        <w:gridCol w:w="851"/>
        <w:gridCol w:w="751"/>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39" w:type="dxa"/>
            <w:gridSpan w:val="7"/>
            <w:tcBorders>
              <w:top w:val="single" w:color="FFFFFF" w:sz="6" w:space="0"/>
              <w:left w:val="single" w:color="FFFFFF" w:sz="6" w:space="0"/>
              <w:right w:val="single" w:color="FFFFFF" w:sz="6" w:space="0"/>
            </w:tcBorders>
            <w:vAlign w:val="center"/>
          </w:tcPr>
          <w:p>
            <w:pPr>
              <w:pStyle w:val="11"/>
            </w:pPr>
            <w:r>
              <w:t>320</w:t>
            </w:r>
            <w:r>
              <w:rPr>
                <w:rFonts w:hint="eastAsia"/>
              </w:rPr>
              <w:t>秦皇岛市海港区招商和投资促进中心</w:t>
            </w:r>
          </w:p>
        </w:tc>
        <w:tc>
          <w:tcPr>
            <w:tcW w:w="8179"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36" w:type="dxa"/>
            <w:gridSpan w:val="2"/>
            <w:vAlign w:val="center"/>
          </w:tcPr>
          <w:p>
            <w:pPr>
              <w:pStyle w:val="12"/>
            </w:pPr>
            <w:r>
              <w:rPr>
                <w:rFonts w:hint="eastAsia"/>
              </w:rPr>
              <w:t>政府采购项目来源</w:t>
            </w:r>
          </w:p>
        </w:tc>
        <w:tc>
          <w:tcPr>
            <w:tcW w:w="1701" w:type="dxa"/>
            <w:vMerge w:val="restart"/>
            <w:vAlign w:val="center"/>
          </w:tcPr>
          <w:p>
            <w:pPr>
              <w:pStyle w:val="12"/>
            </w:pPr>
            <w:r>
              <w:rPr>
                <w:rFonts w:hint="eastAsia"/>
              </w:rPr>
              <w:t>采购物品名称</w:t>
            </w:r>
          </w:p>
        </w:tc>
        <w:tc>
          <w:tcPr>
            <w:tcW w:w="1275"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567" w:type="dxa"/>
            <w:vMerge w:val="restart"/>
            <w:vAlign w:val="center"/>
          </w:tcPr>
          <w:p>
            <w:pPr>
              <w:pStyle w:val="12"/>
            </w:pPr>
            <w:r>
              <w:rPr>
                <w:rFonts w:hint="eastAsia"/>
              </w:rPr>
              <w:t>数量</w:t>
            </w:r>
          </w:p>
        </w:tc>
        <w:tc>
          <w:tcPr>
            <w:tcW w:w="851" w:type="dxa"/>
            <w:vMerge w:val="restart"/>
            <w:vAlign w:val="center"/>
          </w:tcPr>
          <w:p>
            <w:pPr>
              <w:pStyle w:val="12"/>
            </w:pPr>
            <w:r>
              <w:rPr>
                <w:rFonts w:hint="eastAsia"/>
              </w:rPr>
              <w:t>单价</w:t>
            </w:r>
          </w:p>
        </w:tc>
        <w:tc>
          <w:tcPr>
            <w:tcW w:w="7215"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43" w:type="dxa"/>
            <w:vAlign w:val="center"/>
          </w:tcPr>
          <w:p>
            <w:pPr>
              <w:pStyle w:val="12"/>
            </w:pPr>
            <w:r>
              <w:rPr>
                <w:rFonts w:hint="eastAsia"/>
              </w:rPr>
              <w:t>项目名称</w:t>
            </w:r>
          </w:p>
        </w:tc>
        <w:tc>
          <w:tcPr>
            <w:tcW w:w="993" w:type="dxa"/>
            <w:vAlign w:val="center"/>
          </w:tcPr>
          <w:p>
            <w:pPr>
              <w:pStyle w:val="12"/>
            </w:pPr>
            <w:r>
              <w:rPr>
                <w:rFonts w:hint="eastAsia"/>
              </w:rPr>
              <w:t>预算</w:t>
            </w:r>
            <w:r>
              <w:t xml:space="preserve">    </w:t>
            </w:r>
            <w:r>
              <w:rPr>
                <w:rFonts w:hint="eastAsia"/>
              </w:rPr>
              <w:t>资金</w:t>
            </w:r>
          </w:p>
        </w:tc>
        <w:tc>
          <w:tcPr>
            <w:tcW w:w="1701" w:type="dxa"/>
            <w:vMerge w:val="continue"/>
          </w:tcPr>
          <w:p/>
        </w:tc>
        <w:tc>
          <w:tcPr>
            <w:tcW w:w="1275" w:type="dxa"/>
            <w:vMerge w:val="continue"/>
          </w:tcPr>
          <w:p/>
        </w:tc>
        <w:tc>
          <w:tcPr>
            <w:tcW w:w="709" w:type="dxa"/>
            <w:vMerge w:val="continue"/>
          </w:tcPr>
          <w:p/>
        </w:tc>
        <w:tc>
          <w:tcPr>
            <w:tcW w:w="567" w:type="dxa"/>
            <w:vMerge w:val="continue"/>
          </w:tcPr>
          <w:p/>
        </w:tc>
        <w:tc>
          <w:tcPr>
            <w:tcW w:w="851" w:type="dxa"/>
            <w:vMerge w:val="continue"/>
          </w:tcPr>
          <w:p/>
        </w:tc>
        <w:tc>
          <w:tcPr>
            <w:tcW w:w="850" w:type="dxa"/>
            <w:vAlign w:val="center"/>
          </w:tcPr>
          <w:p>
            <w:pPr>
              <w:pStyle w:val="12"/>
            </w:pPr>
            <w:r>
              <w:rPr>
                <w:rFonts w:hint="eastAsia"/>
              </w:rPr>
              <w:t>合计</w:t>
            </w:r>
          </w:p>
        </w:tc>
        <w:tc>
          <w:tcPr>
            <w:tcW w:w="851" w:type="dxa"/>
            <w:vAlign w:val="center"/>
          </w:tcPr>
          <w:p>
            <w:pPr>
              <w:pStyle w:val="12"/>
            </w:pPr>
            <w:r>
              <w:rPr>
                <w:rFonts w:hint="eastAsia"/>
              </w:rPr>
              <w:t>一般公共预算拨款</w:t>
            </w:r>
          </w:p>
        </w:tc>
        <w:tc>
          <w:tcPr>
            <w:tcW w:w="850" w:type="dxa"/>
            <w:vAlign w:val="center"/>
          </w:tcPr>
          <w:p>
            <w:pPr>
              <w:pStyle w:val="12"/>
            </w:pPr>
            <w:r>
              <w:rPr>
                <w:rFonts w:hint="eastAsia"/>
              </w:rPr>
              <w:t>基金预算拨款</w:t>
            </w:r>
          </w:p>
        </w:tc>
        <w:tc>
          <w:tcPr>
            <w:tcW w:w="1134" w:type="dxa"/>
            <w:vAlign w:val="center"/>
          </w:tcPr>
          <w:p>
            <w:pPr>
              <w:pStyle w:val="12"/>
            </w:pPr>
            <w:r>
              <w:rPr>
                <w:rFonts w:hint="eastAsia"/>
              </w:rPr>
              <w:t>国有资本经营预算拨款</w:t>
            </w:r>
          </w:p>
        </w:tc>
        <w:tc>
          <w:tcPr>
            <w:tcW w:w="851" w:type="dxa"/>
            <w:vAlign w:val="center"/>
          </w:tcPr>
          <w:p>
            <w:pPr>
              <w:pStyle w:val="12"/>
            </w:pPr>
            <w:r>
              <w:rPr>
                <w:rFonts w:hint="eastAsia"/>
              </w:rPr>
              <w:t>财政专户核拨</w:t>
            </w:r>
          </w:p>
        </w:tc>
        <w:tc>
          <w:tcPr>
            <w:tcW w:w="751"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vAlign w:val="center"/>
          </w:tcPr>
          <w:p>
            <w:pPr>
              <w:pStyle w:val="16"/>
            </w:pPr>
            <w:r>
              <w:rPr>
                <w:rFonts w:hint="eastAsia"/>
              </w:rPr>
              <w:t>合</w:t>
            </w:r>
            <w:r>
              <w:t xml:space="preserve">  </w:t>
            </w:r>
            <w:r>
              <w:rPr>
                <w:rFonts w:hint="eastAsia"/>
              </w:rPr>
              <w:t>计</w:t>
            </w:r>
          </w:p>
        </w:tc>
        <w:tc>
          <w:tcPr>
            <w:tcW w:w="993" w:type="dxa"/>
            <w:vAlign w:val="center"/>
          </w:tcPr>
          <w:p>
            <w:pPr>
              <w:pStyle w:val="17"/>
            </w:pPr>
          </w:p>
        </w:tc>
        <w:tc>
          <w:tcPr>
            <w:tcW w:w="1701" w:type="dxa"/>
            <w:vAlign w:val="center"/>
          </w:tcPr>
          <w:p>
            <w:pPr>
              <w:pStyle w:val="18"/>
            </w:pPr>
          </w:p>
        </w:tc>
        <w:tc>
          <w:tcPr>
            <w:tcW w:w="1275" w:type="dxa"/>
            <w:vAlign w:val="center"/>
          </w:tcPr>
          <w:p>
            <w:pPr>
              <w:pStyle w:val="18"/>
            </w:pPr>
          </w:p>
        </w:tc>
        <w:tc>
          <w:tcPr>
            <w:tcW w:w="709" w:type="dxa"/>
            <w:vAlign w:val="center"/>
          </w:tcPr>
          <w:p>
            <w:pPr>
              <w:pStyle w:val="16"/>
            </w:pPr>
          </w:p>
        </w:tc>
        <w:tc>
          <w:tcPr>
            <w:tcW w:w="567" w:type="dxa"/>
            <w:vAlign w:val="center"/>
          </w:tcPr>
          <w:p>
            <w:pPr>
              <w:pStyle w:val="17"/>
            </w:pPr>
          </w:p>
        </w:tc>
        <w:tc>
          <w:tcPr>
            <w:tcW w:w="851" w:type="dxa"/>
            <w:vAlign w:val="center"/>
          </w:tcPr>
          <w:p>
            <w:pPr>
              <w:pStyle w:val="17"/>
            </w:pPr>
          </w:p>
        </w:tc>
        <w:tc>
          <w:tcPr>
            <w:tcW w:w="850" w:type="dxa"/>
            <w:vAlign w:val="center"/>
          </w:tcPr>
          <w:p>
            <w:pPr>
              <w:pStyle w:val="17"/>
            </w:pPr>
            <w:r>
              <w:t>5.95</w:t>
            </w:r>
          </w:p>
        </w:tc>
        <w:tc>
          <w:tcPr>
            <w:tcW w:w="851" w:type="dxa"/>
            <w:vAlign w:val="center"/>
          </w:tcPr>
          <w:p>
            <w:pPr>
              <w:pStyle w:val="17"/>
            </w:pPr>
            <w:r>
              <w:t>5.95</w:t>
            </w:r>
          </w:p>
        </w:tc>
        <w:tc>
          <w:tcPr>
            <w:tcW w:w="850" w:type="dxa"/>
            <w:vAlign w:val="center"/>
          </w:tcPr>
          <w:p>
            <w:pPr>
              <w:pStyle w:val="17"/>
            </w:pPr>
          </w:p>
        </w:tc>
        <w:tc>
          <w:tcPr>
            <w:tcW w:w="1134" w:type="dxa"/>
            <w:vAlign w:val="center"/>
          </w:tcPr>
          <w:p>
            <w:pPr>
              <w:pStyle w:val="17"/>
            </w:pPr>
          </w:p>
        </w:tc>
        <w:tc>
          <w:tcPr>
            <w:tcW w:w="851" w:type="dxa"/>
            <w:vAlign w:val="center"/>
          </w:tcPr>
          <w:p>
            <w:pPr>
              <w:pStyle w:val="17"/>
            </w:pPr>
          </w:p>
        </w:tc>
        <w:tc>
          <w:tcPr>
            <w:tcW w:w="751"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vAlign w:val="center"/>
          </w:tcPr>
          <w:p>
            <w:pPr>
              <w:pStyle w:val="16"/>
            </w:pPr>
            <w:r>
              <w:rPr>
                <w:rFonts w:hint="eastAsia"/>
              </w:rPr>
              <w:t>秦皇岛市海港区招商和投资促进中心本级小计</w:t>
            </w:r>
          </w:p>
        </w:tc>
        <w:tc>
          <w:tcPr>
            <w:tcW w:w="993" w:type="dxa"/>
            <w:vAlign w:val="center"/>
          </w:tcPr>
          <w:p>
            <w:pPr>
              <w:pStyle w:val="17"/>
            </w:pPr>
          </w:p>
        </w:tc>
        <w:tc>
          <w:tcPr>
            <w:tcW w:w="1701" w:type="dxa"/>
            <w:vAlign w:val="center"/>
          </w:tcPr>
          <w:p>
            <w:pPr>
              <w:pStyle w:val="18"/>
            </w:pPr>
          </w:p>
        </w:tc>
        <w:tc>
          <w:tcPr>
            <w:tcW w:w="1275" w:type="dxa"/>
            <w:vAlign w:val="center"/>
          </w:tcPr>
          <w:p>
            <w:pPr>
              <w:pStyle w:val="18"/>
            </w:pPr>
          </w:p>
        </w:tc>
        <w:tc>
          <w:tcPr>
            <w:tcW w:w="709" w:type="dxa"/>
            <w:vAlign w:val="center"/>
          </w:tcPr>
          <w:p>
            <w:pPr>
              <w:pStyle w:val="16"/>
            </w:pPr>
          </w:p>
        </w:tc>
        <w:tc>
          <w:tcPr>
            <w:tcW w:w="567" w:type="dxa"/>
            <w:vAlign w:val="center"/>
          </w:tcPr>
          <w:p>
            <w:pPr>
              <w:pStyle w:val="17"/>
            </w:pPr>
          </w:p>
        </w:tc>
        <w:tc>
          <w:tcPr>
            <w:tcW w:w="851" w:type="dxa"/>
            <w:vAlign w:val="center"/>
          </w:tcPr>
          <w:p>
            <w:pPr>
              <w:pStyle w:val="17"/>
            </w:pPr>
          </w:p>
        </w:tc>
        <w:tc>
          <w:tcPr>
            <w:tcW w:w="850" w:type="dxa"/>
            <w:vAlign w:val="center"/>
          </w:tcPr>
          <w:p>
            <w:pPr>
              <w:pStyle w:val="17"/>
            </w:pPr>
            <w:r>
              <w:t>5.95</w:t>
            </w:r>
          </w:p>
        </w:tc>
        <w:tc>
          <w:tcPr>
            <w:tcW w:w="851" w:type="dxa"/>
            <w:vAlign w:val="center"/>
          </w:tcPr>
          <w:p>
            <w:pPr>
              <w:pStyle w:val="17"/>
            </w:pPr>
            <w:r>
              <w:t>5.95</w:t>
            </w:r>
          </w:p>
        </w:tc>
        <w:tc>
          <w:tcPr>
            <w:tcW w:w="850" w:type="dxa"/>
            <w:vAlign w:val="center"/>
          </w:tcPr>
          <w:p>
            <w:pPr>
              <w:pStyle w:val="17"/>
            </w:pPr>
          </w:p>
        </w:tc>
        <w:tc>
          <w:tcPr>
            <w:tcW w:w="1134" w:type="dxa"/>
            <w:vAlign w:val="center"/>
          </w:tcPr>
          <w:p>
            <w:pPr>
              <w:pStyle w:val="17"/>
            </w:pPr>
          </w:p>
        </w:tc>
        <w:tc>
          <w:tcPr>
            <w:tcW w:w="851" w:type="dxa"/>
            <w:vAlign w:val="center"/>
          </w:tcPr>
          <w:p>
            <w:pPr>
              <w:pStyle w:val="17"/>
            </w:pPr>
          </w:p>
        </w:tc>
        <w:tc>
          <w:tcPr>
            <w:tcW w:w="751"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vAlign w:val="center"/>
          </w:tcPr>
          <w:p>
            <w:pPr>
              <w:pStyle w:val="14"/>
            </w:pPr>
            <w:r>
              <w:rPr>
                <w:rFonts w:hint="eastAsia"/>
              </w:rPr>
              <w:t>招商工作经费</w:t>
            </w:r>
          </w:p>
        </w:tc>
        <w:tc>
          <w:tcPr>
            <w:tcW w:w="993" w:type="dxa"/>
            <w:vAlign w:val="center"/>
          </w:tcPr>
          <w:p>
            <w:pPr>
              <w:pStyle w:val="13"/>
            </w:pPr>
            <w:r>
              <w:t>200.00</w:t>
            </w:r>
          </w:p>
        </w:tc>
        <w:tc>
          <w:tcPr>
            <w:tcW w:w="1701" w:type="dxa"/>
            <w:vAlign w:val="center"/>
          </w:tcPr>
          <w:p>
            <w:pPr>
              <w:pStyle w:val="14"/>
            </w:pPr>
            <w:r>
              <w:rPr>
                <w:rFonts w:hint="eastAsia"/>
              </w:rPr>
              <w:t>台式计算机</w:t>
            </w:r>
          </w:p>
        </w:tc>
        <w:tc>
          <w:tcPr>
            <w:tcW w:w="1275" w:type="dxa"/>
            <w:vAlign w:val="center"/>
          </w:tcPr>
          <w:p>
            <w:pPr>
              <w:pStyle w:val="14"/>
            </w:pPr>
            <w:r>
              <w:t>A02010105</w:t>
            </w:r>
          </w:p>
        </w:tc>
        <w:tc>
          <w:tcPr>
            <w:tcW w:w="709" w:type="dxa"/>
            <w:vAlign w:val="center"/>
          </w:tcPr>
          <w:p>
            <w:pPr>
              <w:pStyle w:val="15"/>
            </w:pPr>
            <w:r>
              <w:rPr>
                <w:rFonts w:hint="eastAsia"/>
              </w:rPr>
              <w:t>台</w:t>
            </w:r>
          </w:p>
        </w:tc>
        <w:tc>
          <w:tcPr>
            <w:tcW w:w="567" w:type="dxa"/>
            <w:vAlign w:val="center"/>
          </w:tcPr>
          <w:p>
            <w:pPr>
              <w:pStyle w:val="13"/>
            </w:pPr>
            <w:r>
              <w:t>11</w:t>
            </w:r>
          </w:p>
        </w:tc>
        <w:tc>
          <w:tcPr>
            <w:tcW w:w="851" w:type="dxa"/>
            <w:vAlign w:val="center"/>
          </w:tcPr>
          <w:p>
            <w:pPr>
              <w:pStyle w:val="13"/>
            </w:pPr>
            <w:r>
              <w:t>0.50</w:t>
            </w:r>
          </w:p>
        </w:tc>
        <w:tc>
          <w:tcPr>
            <w:tcW w:w="850" w:type="dxa"/>
            <w:vAlign w:val="center"/>
          </w:tcPr>
          <w:p>
            <w:pPr>
              <w:pStyle w:val="13"/>
            </w:pPr>
            <w:r>
              <w:t>5.50</w:t>
            </w:r>
          </w:p>
        </w:tc>
        <w:tc>
          <w:tcPr>
            <w:tcW w:w="851" w:type="dxa"/>
            <w:vAlign w:val="center"/>
          </w:tcPr>
          <w:p>
            <w:pPr>
              <w:pStyle w:val="13"/>
            </w:pPr>
            <w:r>
              <w:t>5.50</w:t>
            </w:r>
          </w:p>
        </w:tc>
        <w:tc>
          <w:tcPr>
            <w:tcW w:w="850" w:type="dxa"/>
            <w:vAlign w:val="center"/>
          </w:tcPr>
          <w:p>
            <w:pPr>
              <w:pStyle w:val="13"/>
            </w:pPr>
          </w:p>
        </w:tc>
        <w:tc>
          <w:tcPr>
            <w:tcW w:w="1134" w:type="dxa"/>
            <w:vAlign w:val="center"/>
          </w:tcPr>
          <w:p>
            <w:pPr>
              <w:pStyle w:val="13"/>
            </w:pPr>
          </w:p>
        </w:tc>
        <w:tc>
          <w:tcPr>
            <w:tcW w:w="851" w:type="dxa"/>
            <w:vAlign w:val="center"/>
          </w:tcPr>
          <w:p>
            <w:pPr>
              <w:pStyle w:val="13"/>
            </w:pPr>
          </w:p>
        </w:tc>
        <w:tc>
          <w:tcPr>
            <w:tcW w:w="751"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vAlign w:val="center"/>
          </w:tcPr>
          <w:p>
            <w:pPr>
              <w:pStyle w:val="14"/>
            </w:pPr>
            <w:r>
              <w:rPr>
                <w:rFonts w:hint="eastAsia"/>
              </w:rPr>
              <w:t>招商工作经费</w:t>
            </w:r>
          </w:p>
        </w:tc>
        <w:tc>
          <w:tcPr>
            <w:tcW w:w="993" w:type="dxa"/>
            <w:vAlign w:val="center"/>
          </w:tcPr>
          <w:p>
            <w:pPr>
              <w:pStyle w:val="13"/>
            </w:pPr>
            <w:r>
              <w:t>200.00</w:t>
            </w:r>
          </w:p>
        </w:tc>
        <w:tc>
          <w:tcPr>
            <w:tcW w:w="1701" w:type="dxa"/>
            <w:vAlign w:val="center"/>
          </w:tcPr>
          <w:p>
            <w:pPr>
              <w:pStyle w:val="14"/>
            </w:pPr>
            <w:r>
              <w:t xml:space="preserve">A4 </w:t>
            </w:r>
            <w:r>
              <w:rPr>
                <w:rFonts w:hint="eastAsia"/>
              </w:rPr>
              <w:t>黑白打印机</w:t>
            </w:r>
          </w:p>
        </w:tc>
        <w:tc>
          <w:tcPr>
            <w:tcW w:w="1275" w:type="dxa"/>
            <w:vAlign w:val="center"/>
          </w:tcPr>
          <w:p>
            <w:pPr>
              <w:pStyle w:val="14"/>
            </w:pPr>
            <w:r>
              <w:t>A02021003</w:t>
            </w:r>
          </w:p>
        </w:tc>
        <w:tc>
          <w:tcPr>
            <w:tcW w:w="709" w:type="dxa"/>
            <w:vAlign w:val="center"/>
          </w:tcPr>
          <w:p>
            <w:pPr>
              <w:pStyle w:val="15"/>
            </w:pPr>
            <w:r>
              <w:rPr>
                <w:rFonts w:hint="eastAsia"/>
              </w:rPr>
              <w:t>台</w:t>
            </w:r>
          </w:p>
        </w:tc>
        <w:tc>
          <w:tcPr>
            <w:tcW w:w="567" w:type="dxa"/>
            <w:vAlign w:val="center"/>
          </w:tcPr>
          <w:p>
            <w:pPr>
              <w:pStyle w:val="13"/>
            </w:pPr>
            <w:r>
              <w:t>1</w:t>
            </w:r>
          </w:p>
        </w:tc>
        <w:tc>
          <w:tcPr>
            <w:tcW w:w="851" w:type="dxa"/>
            <w:vAlign w:val="center"/>
          </w:tcPr>
          <w:p>
            <w:pPr>
              <w:pStyle w:val="13"/>
            </w:pPr>
            <w:r>
              <w:t>0.20</w:t>
            </w:r>
          </w:p>
        </w:tc>
        <w:tc>
          <w:tcPr>
            <w:tcW w:w="850" w:type="dxa"/>
            <w:vAlign w:val="center"/>
          </w:tcPr>
          <w:p>
            <w:pPr>
              <w:pStyle w:val="13"/>
            </w:pPr>
            <w:r>
              <w:t>0.20</w:t>
            </w:r>
          </w:p>
        </w:tc>
        <w:tc>
          <w:tcPr>
            <w:tcW w:w="851" w:type="dxa"/>
            <w:vAlign w:val="center"/>
          </w:tcPr>
          <w:p>
            <w:pPr>
              <w:pStyle w:val="13"/>
            </w:pPr>
            <w:r>
              <w:t>0.20</w:t>
            </w:r>
          </w:p>
        </w:tc>
        <w:tc>
          <w:tcPr>
            <w:tcW w:w="850" w:type="dxa"/>
            <w:vAlign w:val="center"/>
          </w:tcPr>
          <w:p>
            <w:pPr>
              <w:pStyle w:val="13"/>
            </w:pPr>
          </w:p>
        </w:tc>
        <w:tc>
          <w:tcPr>
            <w:tcW w:w="1134" w:type="dxa"/>
            <w:vAlign w:val="center"/>
          </w:tcPr>
          <w:p>
            <w:pPr>
              <w:pStyle w:val="13"/>
            </w:pPr>
          </w:p>
        </w:tc>
        <w:tc>
          <w:tcPr>
            <w:tcW w:w="851" w:type="dxa"/>
            <w:vAlign w:val="center"/>
          </w:tcPr>
          <w:p>
            <w:pPr>
              <w:pStyle w:val="13"/>
            </w:pPr>
          </w:p>
        </w:tc>
        <w:tc>
          <w:tcPr>
            <w:tcW w:w="751"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vAlign w:val="center"/>
          </w:tcPr>
          <w:p>
            <w:pPr>
              <w:pStyle w:val="14"/>
            </w:pPr>
            <w:r>
              <w:rPr>
                <w:rFonts w:hint="eastAsia"/>
              </w:rPr>
              <w:t>招商工作经费</w:t>
            </w:r>
          </w:p>
        </w:tc>
        <w:tc>
          <w:tcPr>
            <w:tcW w:w="993" w:type="dxa"/>
            <w:vAlign w:val="center"/>
          </w:tcPr>
          <w:p>
            <w:pPr>
              <w:pStyle w:val="13"/>
            </w:pPr>
            <w:r>
              <w:t>200.00</w:t>
            </w:r>
          </w:p>
        </w:tc>
        <w:tc>
          <w:tcPr>
            <w:tcW w:w="1701" w:type="dxa"/>
            <w:vAlign w:val="center"/>
          </w:tcPr>
          <w:p>
            <w:pPr>
              <w:pStyle w:val="14"/>
            </w:pPr>
            <w:r>
              <w:t xml:space="preserve">A4 </w:t>
            </w:r>
            <w:r>
              <w:rPr>
                <w:rFonts w:hint="eastAsia"/>
              </w:rPr>
              <w:t>彩色打印机</w:t>
            </w:r>
          </w:p>
        </w:tc>
        <w:tc>
          <w:tcPr>
            <w:tcW w:w="1275" w:type="dxa"/>
            <w:vAlign w:val="center"/>
          </w:tcPr>
          <w:p>
            <w:pPr>
              <w:pStyle w:val="14"/>
            </w:pPr>
            <w:r>
              <w:t>A02021004</w:t>
            </w:r>
          </w:p>
        </w:tc>
        <w:tc>
          <w:tcPr>
            <w:tcW w:w="709" w:type="dxa"/>
            <w:vAlign w:val="center"/>
          </w:tcPr>
          <w:p>
            <w:pPr>
              <w:pStyle w:val="15"/>
            </w:pPr>
            <w:r>
              <w:rPr>
                <w:rFonts w:hint="eastAsia"/>
              </w:rPr>
              <w:t>台</w:t>
            </w:r>
          </w:p>
        </w:tc>
        <w:tc>
          <w:tcPr>
            <w:tcW w:w="567" w:type="dxa"/>
            <w:vAlign w:val="center"/>
          </w:tcPr>
          <w:p>
            <w:pPr>
              <w:pStyle w:val="13"/>
            </w:pPr>
            <w:r>
              <w:t>1</w:t>
            </w:r>
          </w:p>
        </w:tc>
        <w:tc>
          <w:tcPr>
            <w:tcW w:w="851" w:type="dxa"/>
            <w:vAlign w:val="center"/>
          </w:tcPr>
          <w:p>
            <w:pPr>
              <w:pStyle w:val="13"/>
            </w:pPr>
            <w:r>
              <w:t>0.25</w:t>
            </w:r>
          </w:p>
        </w:tc>
        <w:tc>
          <w:tcPr>
            <w:tcW w:w="850" w:type="dxa"/>
            <w:vAlign w:val="center"/>
          </w:tcPr>
          <w:p>
            <w:pPr>
              <w:pStyle w:val="13"/>
            </w:pPr>
            <w:r>
              <w:t>0.25</w:t>
            </w:r>
          </w:p>
        </w:tc>
        <w:tc>
          <w:tcPr>
            <w:tcW w:w="851" w:type="dxa"/>
            <w:vAlign w:val="center"/>
          </w:tcPr>
          <w:p>
            <w:pPr>
              <w:pStyle w:val="13"/>
            </w:pPr>
            <w:r>
              <w:t>0.25</w:t>
            </w:r>
          </w:p>
        </w:tc>
        <w:tc>
          <w:tcPr>
            <w:tcW w:w="850" w:type="dxa"/>
            <w:vAlign w:val="center"/>
          </w:tcPr>
          <w:p>
            <w:pPr>
              <w:pStyle w:val="13"/>
            </w:pPr>
          </w:p>
        </w:tc>
        <w:tc>
          <w:tcPr>
            <w:tcW w:w="1134" w:type="dxa"/>
            <w:vAlign w:val="center"/>
          </w:tcPr>
          <w:p>
            <w:pPr>
              <w:pStyle w:val="13"/>
            </w:pPr>
          </w:p>
        </w:tc>
        <w:tc>
          <w:tcPr>
            <w:tcW w:w="851" w:type="dxa"/>
            <w:vAlign w:val="center"/>
          </w:tcPr>
          <w:p>
            <w:pPr>
              <w:pStyle w:val="13"/>
            </w:pPr>
          </w:p>
        </w:tc>
        <w:tc>
          <w:tcPr>
            <w:tcW w:w="751"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line="580" w:lineRule="exact"/>
        <w:ind w:firstLine="640"/>
        <w:outlineLvl w:val="2"/>
      </w:pPr>
      <w:bookmarkStart w:id="15" w:name="_Toc_3_3_0000000016"/>
      <w:r>
        <w:rPr>
          <w:rFonts w:hint="eastAsia" w:ascii="SimHei" w:hAnsi="SimHei" w:eastAsia="SimHei" w:cs="SimHei"/>
          <w:color w:val="000000"/>
          <w:sz w:val="32"/>
        </w:rPr>
        <w:t>七、国有资产信息</w:t>
      </w:r>
      <w:bookmarkEnd w:id="15"/>
    </w:p>
    <w:p>
      <w:pPr>
        <w:spacing w:line="580" w:lineRule="exact"/>
        <w:ind w:firstLine="560"/>
      </w:pPr>
      <w:r>
        <w:rPr>
          <w:rFonts w:hint="eastAsia" w:eastAsia="方正仿宋_GBK"/>
          <w:color w:val="000000"/>
          <w:sz w:val="28"/>
        </w:rPr>
        <w:t>秦皇岛市海港区招商和投资促进中心（含所属单位）上年末固定资产金额为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lang w:eastAsia="zh-CN"/>
        </w:rPr>
        <w:t>5.95</w:t>
      </w:r>
      <w:r>
        <w:rPr>
          <w:rFonts w:hint="eastAsia" w:eastAsia="方正仿宋_GBK"/>
          <w:color w:val="000000"/>
          <w:sz w:val="28"/>
        </w:rPr>
        <w:t>万元，已按要求列入政府采购预算，详见政府采购预算表。</w:t>
      </w:r>
    </w:p>
    <w:p>
      <w:pPr>
        <w:spacing w:line="580" w:lineRule="exact"/>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320</w:t>
            </w:r>
            <w:r>
              <w:rPr>
                <w:rFonts w:hint="eastAsia"/>
              </w:rPr>
              <w:t>秦皇岛市海港区招商和投资促进中心</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rPr>
          <w:lang w:val="uk-UA" w:eastAsia="zh-CN"/>
        </w:rPr>
      </w:pPr>
      <w:r>
        <w:rPr>
          <w:rFonts w:hint="eastAsia" w:ascii="方正书宋_GBK" w:hAnsi="方正书宋_GBK" w:eastAsia="方正书宋_GBK" w:cs="方正书宋_GBK"/>
          <w:color w:val="000000"/>
          <w:sz w:val="21"/>
        </w:rPr>
        <w:t>注：无固定资产占用情况，空表列示。</w:t>
      </w:r>
    </w:p>
    <w:p>
      <w:pPr>
        <w:spacing w:line="480" w:lineRule="exact"/>
        <w:ind w:firstLine="640"/>
        <w:outlineLvl w:val="2"/>
      </w:pPr>
      <w:bookmarkStart w:id="16" w:name="_Toc_3_3_0000000017"/>
      <w:r>
        <w:rPr>
          <w:rFonts w:hint="eastAsia" w:ascii="SimHei" w:hAnsi="SimHei" w:eastAsia="SimHei" w:cs="SimHei"/>
          <w:color w:val="000000"/>
          <w:sz w:val="32"/>
        </w:rPr>
        <w:t>八、名词解释</w:t>
      </w:r>
      <w:bookmarkEnd w:id="16"/>
    </w:p>
    <w:p>
      <w:pPr>
        <w:spacing w:line="480" w:lineRule="exact"/>
        <w:ind w:firstLine="700" w:firstLineChars="250"/>
        <w:rPr>
          <w:lang w:val="uk-UA" w:eastAsia="zh-CN"/>
        </w:rPr>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pPr>
        <w:spacing w:line="480" w:lineRule="exact"/>
        <w:ind w:firstLine="700" w:firstLineChars="250"/>
        <w:rPr>
          <w:lang w:val="uk-UA" w:eastAsia="zh-CN"/>
        </w:rPr>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480" w:lineRule="exact"/>
        <w:ind w:firstLine="700" w:firstLineChars="25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hint="eastAsia" w:eastAsia="方正仿宋_GBK"/>
          <w:color w:val="000000"/>
          <w:sz w:val="28"/>
          <w:lang w:eastAsia="zh-CN"/>
        </w:rPr>
        <w:t>“</w:t>
      </w:r>
      <w:r>
        <w:rPr>
          <w:rFonts w:hint="eastAsia" w:eastAsia="方正仿宋_GBK"/>
          <w:color w:val="000000"/>
          <w:sz w:val="28"/>
        </w:rPr>
        <w:t>一般公共预算拨款收入</w:t>
      </w:r>
      <w:r>
        <w:rPr>
          <w:rFonts w:hint="eastAsia" w:eastAsia="方正仿宋_GBK"/>
          <w:color w:val="000000"/>
          <w:sz w:val="28"/>
          <w:lang w:eastAsia="zh-CN"/>
        </w:rPr>
        <w:t>”</w:t>
      </w:r>
      <w:r>
        <w:rPr>
          <w:rFonts w:hint="eastAsia" w:eastAsia="方正仿宋_GBK"/>
          <w:color w:val="000000"/>
          <w:sz w:val="28"/>
        </w:rPr>
        <w:t>、</w:t>
      </w:r>
      <w:r>
        <w:rPr>
          <w:rFonts w:hint="eastAsia" w:eastAsia="方正仿宋_GBK"/>
          <w:color w:val="000000"/>
          <w:sz w:val="28"/>
          <w:lang w:eastAsia="zh-CN"/>
        </w:rPr>
        <w:t>“</w:t>
      </w:r>
      <w:r>
        <w:rPr>
          <w:rFonts w:eastAsia="方正仿宋_GBK"/>
          <w:color w:val="000000"/>
          <w:sz w:val="28"/>
        </w:rPr>
        <w:t xml:space="preserve"> </w:t>
      </w:r>
      <w:r>
        <w:rPr>
          <w:rFonts w:hint="eastAsia" w:eastAsia="方正仿宋_GBK"/>
          <w:color w:val="000000"/>
          <w:sz w:val="28"/>
        </w:rPr>
        <w:t>事业收入</w:t>
      </w:r>
      <w:r>
        <w:rPr>
          <w:rFonts w:hint="eastAsia" w:eastAsia="方正仿宋_GBK"/>
          <w:color w:val="000000"/>
          <w:sz w:val="28"/>
          <w:lang w:eastAsia="zh-CN"/>
        </w:rPr>
        <w:t>”</w:t>
      </w:r>
      <w:r>
        <w:rPr>
          <w:rFonts w:hint="eastAsia" w:eastAsia="方正仿宋_GBK"/>
          <w:color w:val="000000"/>
          <w:sz w:val="28"/>
        </w:rPr>
        <w:t>等以外的收入。主要是按规定动用的租房收入、存款利息收入等。</w:t>
      </w:r>
    </w:p>
    <w:p>
      <w:pPr>
        <w:spacing w:line="480" w:lineRule="exact"/>
        <w:ind w:firstLine="700" w:firstLineChars="25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480" w:lineRule="exact"/>
        <w:ind w:firstLine="700" w:firstLineChars="25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480" w:lineRule="exact"/>
        <w:ind w:firstLine="700" w:firstLineChars="25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480" w:lineRule="exact"/>
        <w:ind w:firstLine="700" w:firstLineChars="250"/>
      </w:pPr>
      <w:r>
        <w:rPr>
          <w:rFonts w:eastAsia="方正仿宋_GBK"/>
          <w:color w:val="000000"/>
          <w:sz w:val="28"/>
        </w:rPr>
        <w:t>7</w:t>
      </w:r>
      <w:r>
        <w:rPr>
          <w:rFonts w:hint="eastAsia" w:eastAsia="方正仿宋_GBK"/>
          <w:color w:val="000000"/>
          <w:sz w:val="28"/>
        </w:rPr>
        <w:t>、</w:t>
      </w:r>
      <w:r>
        <w:rPr>
          <w:rFonts w:hint="eastAsia" w:eastAsia="方正仿宋_GBK"/>
          <w:b/>
          <w:color w:val="000000"/>
          <w:sz w:val="28"/>
          <w:lang w:eastAsia="zh-CN"/>
        </w:rPr>
        <w:t>“</w:t>
      </w:r>
      <w:r>
        <w:rPr>
          <w:rFonts w:hint="eastAsia" w:eastAsia="方正仿宋_GBK"/>
          <w:b/>
          <w:color w:val="000000"/>
          <w:sz w:val="28"/>
        </w:rPr>
        <w:t>三公</w:t>
      </w:r>
      <w:r>
        <w:rPr>
          <w:rFonts w:hint="eastAsia" w:eastAsia="方正仿宋_GBK"/>
          <w:b/>
          <w:color w:val="000000"/>
          <w:sz w:val="28"/>
          <w:lang w:eastAsia="zh-CN"/>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hint="eastAsia" w:eastAsia="方正仿宋_GBK"/>
          <w:color w:val="000000"/>
          <w:sz w:val="28"/>
          <w:lang w:eastAsia="zh-CN"/>
        </w:rPr>
        <w:t>“</w:t>
      </w:r>
      <w:r>
        <w:rPr>
          <w:rFonts w:hint="eastAsia" w:eastAsia="方正仿宋_GBK"/>
          <w:color w:val="000000"/>
          <w:sz w:val="28"/>
        </w:rPr>
        <w:t>三公</w:t>
      </w:r>
      <w:r>
        <w:rPr>
          <w:rFonts w:hint="eastAsia" w:eastAsia="方正仿宋_GBK"/>
          <w:color w:val="000000"/>
          <w:sz w:val="28"/>
          <w:lang w:eastAsia="zh-CN"/>
        </w:rPr>
        <w:t>”</w:t>
      </w:r>
      <w:r>
        <w:rPr>
          <w:rFonts w:hint="eastAsia" w:eastAsia="方正仿宋_GBK"/>
          <w:color w:val="000000"/>
          <w:sz w:val="28"/>
        </w:rPr>
        <w:t>经费，是指</w:t>
      </w:r>
      <w:r>
        <w:rPr>
          <w:rFonts w:hint="eastAsia" w:eastAsia="方正仿宋_GBK"/>
          <w:color w:val="000000"/>
          <w:sz w:val="28"/>
          <w:lang w:eastAsia="zh-CN"/>
        </w:rPr>
        <w:t>区</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480" w:lineRule="exact"/>
        <w:ind w:firstLine="700" w:firstLineChars="25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480" w:lineRule="exact"/>
        <w:ind w:firstLine="700" w:firstLineChars="25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480" w:lineRule="exact"/>
        <w:ind w:firstLine="700" w:firstLineChars="25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480" w:lineRule="exact"/>
        <w:ind w:firstLine="640" w:firstLineChars="200"/>
        <w:outlineLvl w:val="2"/>
      </w:pPr>
      <w:bookmarkStart w:id="17" w:name="_Toc_3_3_0000000018"/>
      <w:r>
        <w:rPr>
          <w:rFonts w:hint="eastAsia" w:ascii="SimHei" w:hAnsi="SimHei" w:eastAsia="SimHei" w:cs="SimHei"/>
          <w:color w:val="000000"/>
          <w:sz w:val="32"/>
        </w:rPr>
        <w:t>九、其他需要说明的事项</w:t>
      </w:r>
      <w:bookmarkEnd w:id="17"/>
    </w:p>
    <w:p>
      <w:pPr>
        <w:spacing w:line="480" w:lineRule="exact"/>
        <w:ind w:firstLine="700" w:firstLineChars="25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rPr>
        <w:t>一、秦皇岛市海港区招商和投资促进中心本级收支预算</w:t>
      </w:r>
      <w:bookmarkEnd w:id="18"/>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320001</w:t>
            </w:r>
            <w:r>
              <w:rPr>
                <w:rFonts w:hint="eastAsia"/>
              </w:rPr>
              <w:t>秦皇岛市海港区招商和投资促进中心本级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964.01</w:t>
            </w:r>
          </w:p>
        </w:tc>
        <w:tc>
          <w:tcPr>
            <w:tcW w:w="4535" w:type="dxa"/>
            <w:vAlign w:val="center"/>
          </w:tcPr>
          <w:p>
            <w:pPr>
              <w:pStyle w:val="14"/>
            </w:pPr>
            <w:r>
              <w:rPr>
                <w:rFonts w:hint="eastAsia"/>
              </w:rPr>
              <w:t>一、一般公共服务支出</w:t>
            </w:r>
          </w:p>
        </w:tc>
        <w:tc>
          <w:tcPr>
            <w:tcW w:w="2126" w:type="dxa"/>
            <w:vAlign w:val="center"/>
          </w:tcPr>
          <w:p>
            <w:pPr>
              <w:pStyle w:val="13"/>
            </w:pPr>
            <w:r>
              <w:t>964.01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rPr>
                <w:rFonts w:hint="eastAsia"/>
              </w:rPr>
              <w:t>本年收入合计</w:t>
            </w:r>
          </w:p>
        </w:tc>
        <w:tc>
          <w:tcPr>
            <w:tcW w:w="2126" w:type="dxa"/>
            <w:vAlign w:val="center"/>
          </w:tcPr>
          <w:p>
            <w:pPr>
              <w:pStyle w:val="17"/>
            </w:pPr>
            <w:r>
              <w:t>964.01</w:t>
            </w:r>
          </w:p>
        </w:tc>
        <w:tc>
          <w:tcPr>
            <w:tcW w:w="4535" w:type="dxa"/>
            <w:vAlign w:val="center"/>
          </w:tcPr>
          <w:p>
            <w:pPr>
              <w:pStyle w:val="16"/>
            </w:pPr>
            <w:r>
              <w:rPr>
                <w:rFonts w:hint="eastAsia"/>
              </w:rPr>
              <w:t>本年支出合计</w:t>
            </w:r>
          </w:p>
        </w:tc>
        <w:tc>
          <w:tcPr>
            <w:tcW w:w="2126" w:type="dxa"/>
            <w:vAlign w:val="center"/>
          </w:tcPr>
          <w:p>
            <w:pPr>
              <w:pStyle w:val="17"/>
            </w:pPr>
            <w:r>
              <w:t>964.01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rPr>
                <w:rFonts w:hint="eastAsia"/>
              </w:rPr>
              <w:t>收入总计</w:t>
            </w:r>
          </w:p>
        </w:tc>
        <w:tc>
          <w:tcPr>
            <w:tcW w:w="2126" w:type="dxa"/>
            <w:vAlign w:val="center"/>
          </w:tcPr>
          <w:p>
            <w:pPr>
              <w:pStyle w:val="17"/>
            </w:pPr>
            <w:r>
              <w:t>964.01</w:t>
            </w:r>
          </w:p>
        </w:tc>
        <w:tc>
          <w:tcPr>
            <w:tcW w:w="4535" w:type="dxa"/>
            <w:vAlign w:val="center"/>
          </w:tcPr>
          <w:p>
            <w:pPr>
              <w:pStyle w:val="16"/>
            </w:pPr>
            <w:r>
              <w:rPr>
                <w:rFonts w:hint="eastAsia"/>
              </w:rPr>
              <w:t>支出总计</w:t>
            </w:r>
          </w:p>
        </w:tc>
        <w:tc>
          <w:tcPr>
            <w:tcW w:w="2126" w:type="dxa"/>
            <w:vAlign w:val="center"/>
          </w:tcPr>
          <w:p>
            <w:pPr>
              <w:pStyle w:val="17"/>
            </w:pPr>
            <w:r>
              <w:t>964.01</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1134"/>
        <w:gridCol w:w="1985"/>
        <w:gridCol w:w="1134"/>
        <w:gridCol w:w="1134"/>
        <w:gridCol w:w="1134"/>
        <w:gridCol w:w="992"/>
        <w:gridCol w:w="992"/>
        <w:gridCol w:w="992"/>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9" w:type="dxa"/>
            <w:gridSpan w:val="5"/>
            <w:tcBorders>
              <w:top w:val="single" w:color="FFFFFF" w:sz="6" w:space="0"/>
              <w:left w:val="single" w:color="FFFFFF" w:sz="6" w:space="0"/>
              <w:right w:val="single" w:color="FFFFFF" w:sz="6" w:space="0"/>
            </w:tcBorders>
            <w:vAlign w:val="center"/>
          </w:tcPr>
          <w:p>
            <w:pPr>
              <w:pStyle w:val="11"/>
            </w:pPr>
            <w:r>
              <w:t>320001</w:t>
            </w:r>
            <w:r>
              <w:rPr>
                <w:rFonts w:hint="eastAsia"/>
              </w:rPr>
              <w:t>秦皇岛市海港区招商和投资促进中心本级</w:t>
            </w:r>
          </w:p>
        </w:tc>
        <w:tc>
          <w:tcPr>
            <w:tcW w:w="3118"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528"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restart"/>
            <w:vAlign w:val="center"/>
          </w:tcPr>
          <w:p>
            <w:pPr>
              <w:pStyle w:val="12"/>
            </w:pPr>
            <w:r>
              <w:rPr>
                <w:rFonts w:hint="eastAsia"/>
              </w:rPr>
              <w:t>序号</w:t>
            </w:r>
          </w:p>
        </w:tc>
        <w:tc>
          <w:tcPr>
            <w:tcW w:w="3119"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8646"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continue"/>
          </w:tcPr>
          <w:p/>
        </w:tc>
        <w:tc>
          <w:tcPr>
            <w:tcW w:w="1134" w:type="dxa"/>
            <w:vAlign w:val="center"/>
          </w:tcPr>
          <w:p>
            <w:pPr>
              <w:pStyle w:val="12"/>
            </w:pPr>
            <w:r>
              <w:rPr>
                <w:rFonts w:hint="eastAsia"/>
              </w:rPr>
              <w:t>科目</w:t>
            </w:r>
            <w:r>
              <w:t xml:space="preserve">    </w:t>
            </w:r>
            <w:r>
              <w:rPr>
                <w:rFonts w:hint="eastAsia"/>
              </w:rPr>
              <w:t>编码</w:t>
            </w:r>
          </w:p>
        </w:tc>
        <w:tc>
          <w:tcPr>
            <w:tcW w:w="1985"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992" w:type="dxa"/>
            <w:vAlign w:val="center"/>
          </w:tcPr>
          <w:p>
            <w:pPr>
              <w:pStyle w:val="12"/>
            </w:pPr>
            <w:r>
              <w:rPr>
                <w:rFonts w:hint="eastAsia"/>
              </w:rPr>
              <w:t>财政专户收入</w:t>
            </w:r>
          </w:p>
        </w:tc>
        <w:tc>
          <w:tcPr>
            <w:tcW w:w="992" w:type="dxa"/>
            <w:vAlign w:val="center"/>
          </w:tcPr>
          <w:p>
            <w:pPr>
              <w:pStyle w:val="12"/>
            </w:pPr>
            <w:r>
              <w:rPr>
                <w:rFonts w:hint="eastAsia"/>
              </w:rPr>
              <w:t>事业收入</w:t>
            </w:r>
          </w:p>
        </w:tc>
        <w:tc>
          <w:tcPr>
            <w:tcW w:w="992"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Align w:val="center"/>
          </w:tcPr>
          <w:p>
            <w:pPr>
              <w:pStyle w:val="12"/>
            </w:pPr>
            <w:r>
              <w:rPr>
                <w:rFonts w:hint="eastAsia"/>
              </w:rPr>
              <w:t>栏次</w:t>
            </w:r>
          </w:p>
        </w:tc>
        <w:tc>
          <w:tcPr>
            <w:tcW w:w="1134" w:type="dxa"/>
            <w:vAlign w:val="center"/>
          </w:tcPr>
          <w:p>
            <w:pPr>
              <w:pStyle w:val="12"/>
            </w:pPr>
            <w:r>
              <w:t>1</w:t>
            </w:r>
          </w:p>
        </w:tc>
        <w:tc>
          <w:tcPr>
            <w:tcW w:w="1985"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992" w:type="dxa"/>
            <w:vAlign w:val="center"/>
          </w:tcPr>
          <w:p>
            <w:pPr>
              <w:pStyle w:val="12"/>
            </w:pPr>
            <w:r>
              <w:t>6</w:t>
            </w:r>
          </w:p>
        </w:tc>
        <w:tc>
          <w:tcPr>
            <w:tcW w:w="992" w:type="dxa"/>
            <w:vAlign w:val="center"/>
          </w:tcPr>
          <w:p>
            <w:pPr>
              <w:pStyle w:val="12"/>
            </w:pPr>
            <w:r>
              <w:t>7</w:t>
            </w:r>
          </w:p>
        </w:tc>
        <w:tc>
          <w:tcPr>
            <w:tcW w:w="992"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w:t>
            </w:r>
          </w:p>
        </w:tc>
        <w:tc>
          <w:tcPr>
            <w:tcW w:w="1134" w:type="dxa"/>
            <w:vAlign w:val="center"/>
          </w:tcPr>
          <w:p>
            <w:pPr>
              <w:pStyle w:val="18"/>
            </w:pPr>
          </w:p>
        </w:tc>
        <w:tc>
          <w:tcPr>
            <w:tcW w:w="1985" w:type="dxa"/>
            <w:vAlign w:val="center"/>
          </w:tcPr>
          <w:p>
            <w:pPr>
              <w:pStyle w:val="16"/>
            </w:pPr>
            <w:r>
              <w:rPr>
                <w:rFonts w:hint="eastAsia"/>
              </w:rPr>
              <w:t>合计</w:t>
            </w:r>
          </w:p>
        </w:tc>
        <w:tc>
          <w:tcPr>
            <w:tcW w:w="1134" w:type="dxa"/>
            <w:vAlign w:val="center"/>
          </w:tcPr>
          <w:p>
            <w:pPr>
              <w:pStyle w:val="17"/>
            </w:pPr>
            <w:r>
              <w:t>964.01</w:t>
            </w:r>
          </w:p>
        </w:tc>
        <w:tc>
          <w:tcPr>
            <w:tcW w:w="1134" w:type="dxa"/>
            <w:vAlign w:val="center"/>
          </w:tcPr>
          <w:p>
            <w:pPr>
              <w:pStyle w:val="17"/>
            </w:pPr>
            <w:r>
              <w:t>964.01</w:t>
            </w:r>
          </w:p>
        </w:tc>
        <w:tc>
          <w:tcPr>
            <w:tcW w:w="1134" w:type="dxa"/>
            <w:vAlign w:val="center"/>
          </w:tcPr>
          <w:p>
            <w:pPr>
              <w:pStyle w:val="17"/>
            </w:pPr>
            <w:r>
              <w:t>964.01</w:t>
            </w:r>
          </w:p>
        </w:tc>
        <w:tc>
          <w:tcPr>
            <w:tcW w:w="992" w:type="dxa"/>
            <w:vAlign w:val="center"/>
          </w:tcPr>
          <w:p>
            <w:pPr>
              <w:pStyle w:val="17"/>
            </w:pPr>
          </w:p>
        </w:tc>
        <w:tc>
          <w:tcPr>
            <w:tcW w:w="992" w:type="dxa"/>
            <w:vAlign w:val="center"/>
          </w:tcPr>
          <w:p>
            <w:pPr>
              <w:pStyle w:val="17"/>
            </w:pPr>
          </w:p>
        </w:tc>
        <w:tc>
          <w:tcPr>
            <w:tcW w:w="992"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2</w:t>
            </w:r>
          </w:p>
        </w:tc>
        <w:tc>
          <w:tcPr>
            <w:tcW w:w="1134" w:type="dxa"/>
            <w:vAlign w:val="center"/>
          </w:tcPr>
          <w:p>
            <w:pPr>
              <w:pStyle w:val="14"/>
            </w:pPr>
            <w:r>
              <w:t>201</w:t>
            </w:r>
          </w:p>
        </w:tc>
        <w:tc>
          <w:tcPr>
            <w:tcW w:w="1985" w:type="dxa"/>
            <w:vAlign w:val="center"/>
          </w:tcPr>
          <w:p>
            <w:pPr>
              <w:pStyle w:val="14"/>
            </w:pPr>
            <w:r>
              <w:rPr>
                <w:rFonts w:hint="eastAsia"/>
              </w:rPr>
              <w:t>一般公共服务支出</w:t>
            </w:r>
          </w:p>
        </w:tc>
        <w:tc>
          <w:tcPr>
            <w:tcW w:w="1134" w:type="dxa"/>
            <w:vAlign w:val="center"/>
          </w:tcPr>
          <w:p>
            <w:pPr>
              <w:pStyle w:val="13"/>
            </w:pPr>
            <w:r>
              <w:t>964.01</w:t>
            </w:r>
          </w:p>
        </w:tc>
        <w:tc>
          <w:tcPr>
            <w:tcW w:w="1134" w:type="dxa"/>
            <w:vAlign w:val="center"/>
          </w:tcPr>
          <w:p>
            <w:pPr>
              <w:pStyle w:val="13"/>
            </w:pPr>
            <w:r>
              <w:t>964.01</w:t>
            </w:r>
          </w:p>
        </w:tc>
        <w:tc>
          <w:tcPr>
            <w:tcW w:w="1134" w:type="dxa"/>
            <w:vAlign w:val="center"/>
          </w:tcPr>
          <w:p>
            <w:pPr>
              <w:pStyle w:val="13"/>
            </w:pPr>
            <w:r>
              <w:t>964.01</w:t>
            </w:r>
          </w:p>
        </w:tc>
        <w:tc>
          <w:tcPr>
            <w:tcW w:w="992" w:type="dxa"/>
            <w:vAlign w:val="center"/>
          </w:tcPr>
          <w:p>
            <w:pPr>
              <w:pStyle w:val="13"/>
            </w:pPr>
          </w:p>
        </w:tc>
        <w:tc>
          <w:tcPr>
            <w:tcW w:w="992" w:type="dxa"/>
            <w:vAlign w:val="center"/>
          </w:tcPr>
          <w:p>
            <w:pPr>
              <w:pStyle w:val="13"/>
            </w:pPr>
          </w:p>
        </w:tc>
        <w:tc>
          <w:tcPr>
            <w:tcW w:w="992"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3</w:t>
            </w:r>
          </w:p>
        </w:tc>
        <w:tc>
          <w:tcPr>
            <w:tcW w:w="1134" w:type="dxa"/>
            <w:vAlign w:val="center"/>
          </w:tcPr>
          <w:p>
            <w:pPr>
              <w:pStyle w:val="14"/>
            </w:pPr>
            <w:r>
              <w:t>20113</w:t>
            </w:r>
          </w:p>
        </w:tc>
        <w:tc>
          <w:tcPr>
            <w:tcW w:w="1985" w:type="dxa"/>
            <w:vAlign w:val="center"/>
          </w:tcPr>
          <w:p>
            <w:pPr>
              <w:pStyle w:val="14"/>
            </w:pPr>
            <w:r>
              <w:rPr>
                <w:rFonts w:hint="eastAsia"/>
              </w:rPr>
              <w:t>商贸事务</w:t>
            </w:r>
          </w:p>
        </w:tc>
        <w:tc>
          <w:tcPr>
            <w:tcW w:w="1134" w:type="dxa"/>
            <w:vAlign w:val="center"/>
          </w:tcPr>
          <w:p>
            <w:pPr>
              <w:pStyle w:val="13"/>
            </w:pPr>
            <w:r>
              <w:t>964.01</w:t>
            </w:r>
          </w:p>
        </w:tc>
        <w:tc>
          <w:tcPr>
            <w:tcW w:w="1134" w:type="dxa"/>
            <w:vAlign w:val="center"/>
          </w:tcPr>
          <w:p>
            <w:pPr>
              <w:pStyle w:val="13"/>
            </w:pPr>
            <w:r>
              <w:t>964.01</w:t>
            </w:r>
          </w:p>
        </w:tc>
        <w:tc>
          <w:tcPr>
            <w:tcW w:w="1134" w:type="dxa"/>
            <w:vAlign w:val="center"/>
          </w:tcPr>
          <w:p>
            <w:pPr>
              <w:pStyle w:val="13"/>
            </w:pPr>
            <w:r>
              <w:t>964.01</w:t>
            </w:r>
          </w:p>
        </w:tc>
        <w:tc>
          <w:tcPr>
            <w:tcW w:w="992" w:type="dxa"/>
            <w:vAlign w:val="center"/>
          </w:tcPr>
          <w:p>
            <w:pPr>
              <w:pStyle w:val="13"/>
            </w:pPr>
          </w:p>
        </w:tc>
        <w:tc>
          <w:tcPr>
            <w:tcW w:w="992" w:type="dxa"/>
            <w:vAlign w:val="center"/>
          </w:tcPr>
          <w:p>
            <w:pPr>
              <w:pStyle w:val="13"/>
            </w:pPr>
          </w:p>
        </w:tc>
        <w:tc>
          <w:tcPr>
            <w:tcW w:w="992"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4</w:t>
            </w:r>
          </w:p>
        </w:tc>
        <w:tc>
          <w:tcPr>
            <w:tcW w:w="1134" w:type="dxa"/>
            <w:vAlign w:val="center"/>
          </w:tcPr>
          <w:p>
            <w:pPr>
              <w:pStyle w:val="14"/>
            </w:pPr>
            <w:r>
              <w:t>2011301</w:t>
            </w:r>
          </w:p>
        </w:tc>
        <w:tc>
          <w:tcPr>
            <w:tcW w:w="1985" w:type="dxa"/>
            <w:vAlign w:val="center"/>
          </w:tcPr>
          <w:p>
            <w:pPr>
              <w:pStyle w:val="14"/>
            </w:pPr>
            <w:r>
              <w:rPr>
                <w:rFonts w:hint="eastAsia"/>
              </w:rPr>
              <w:t>行政运行</w:t>
            </w:r>
          </w:p>
        </w:tc>
        <w:tc>
          <w:tcPr>
            <w:tcW w:w="1134" w:type="dxa"/>
            <w:vAlign w:val="center"/>
          </w:tcPr>
          <w:p>
            <w:pPr>
              <w:pStyle w:val="13"/>
            </w:pPr>
            <w:r>
              <w:t>764.01</w:t>
            </w:r>
          </w:p>
        </w:tc>
        <w:tc>
          <w:tcPr>
            <w:tcW w:w="1134" w:type="dxa"/>
            <w:vAlign w:val="center"/>
          </w:tcPr>
          <w:p>
            <w:pPr>
              <w:pStyle w:val="13"/>
            </w:pPr>
            <w:r>
              <w:t>764.01</w:t>
            </w:r>
          </w:p>
        </w:tc>
        <w:tc>
          <w:tcPr>
            <w:tcW w:w="1134" w:type="dxa"/>
            <w:vAlign w:val="center"/>
          </w:tcPr>
          <w:p>
            <w:pPr>
              <w:pStyle w:val="13"/>
            </w:pPr>
            <w:r>
              <w:t>764.01</w:t>
            </w:r>
          </w:p>
        </w:tc>
        <w:tc>
          <w:tcPr>
            <w:tcW w:w="992" w:type="dxa"/>
            <w:vAlign w:val="center"/>
          </w:tcPr>
          <w:p>
            <w:pPr>
              <w:pStyle w:val="13"/>
            </w:pPr>
          </w:p>
        </w:tc>
        <w:tc>
          <w:tcPr>
            <w:tcW w:w="992" w:type="dxa"/>
            <w:vAlign w:val="center"/>
          </w:tcPr>
          <w:p>
            <w:pPr>
              <w:pStyle w:val="13"/>
            </w:pPr>
          </w:p>
        </w:tc>
        <w:tc>
          <w:tcPr>
            <w:tcW w:w="992"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5</w:t>
            </w:r>
          </w:p>
        </w:tc>
        <w:tc>
          <w:tcPr>
            <w:tcW w:w="1134" w:type="dxa"/>
            <w:vAlign w:val="center"/>
          </w:tcPr>
          <w:p>
            <w:pPr>
              <w:pStyle w:val="14"/>
            </w:pPr>
            <w:r>
              <w:t>2011308</w:t>
            </w:r>
          </w:p>
        </w:tc>
        <w:tc>
          <w:tcPr>
            <w:tcW w:w="1985" w:type="dxa"/>
            <w:vAlign w:val="center"/>
          </w:tcPr>
          <w:p>
            <w:pPr>
              <w:pStyle w:val="14"/>
            </w:pPr>
            <w:r>
              <w:rPr>
                <w:rFonts w:hint="eastAsia"/>
              </w:rPr>
              <w:t>招商引资</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992" w:type="dxa"/>
            <w:vAlign w:val="center"/>
          </w:tcPr>
          <w:p>
            <w:pPr>
              <w:pStyle w:val="13"/>
            </w:pPr>
          </w:p>
        </w:tc>
        <w:tc>
          <w:tcPr>
            <w:tcW w:w="992" w:type="dxa"/>
            <w:vAlign w:val="center"/>
          </w:tcPr>
          <w:p>
            <w:pPr>
              <w:pStyle w:val="13"/>
            </w:pPr>
          </w:p>
        </w:tc>
        <w:tc>
          <w:tcPr>
            <w:tcW w:w="992"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320001</w:t>
            </w:r>
            <w:r>
              <w:rPr>
                <w:rFonts w:hint="eastAsia"/>
              </w:rPr>
              <w:t>秦皇岛市海港区招商和投资促进中心本级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964.01</w:t>
            </w:r>
          </w:p>
        </w:tc>
        <w:tc>
          <w:tcPr>
            <w:tcW w:w="1361" w:type="dxa"/>
            <w:vAlign w:val="center"/>
          </w:tcPr>
          <w:p>
            <w:pPr>
              <w:pStyle w:val="17"/>
            </w:pPr>
            <w:r>
              <w:t>764.01</w:t>
            </w:r>
          </w:p>
        </w:tc>
        <w:tc>
          <w:tcPr>
            <w:tcW w:w="1361" w:type="dxa"/>
            <w:vAlign w:val="center"/>
          </w:tcPr>
          <w:p>
            <w:pPr>
              <w:pStyle w:val="17"/>
            </w:pPr>
            <w:r>
              <w:t>200.00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964.01</w:t>
            </w:r>
          </w:p>
        </w:tc>
        <w:tc>
          <w:tcPr>
            <w:tcW w:w="1361" w:type="dxa"/>
            <w:vAlign w:val="center"/>
          </w:tcPr>
          <w:p>
            <w:pPr>
              <w:pStyle w:val="13"/>
            </w:pPr>
            <w:r>
              <w:t>764.01</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rPr>
                <w:rFonts w:hint="eastAsia"/>
              </w:rPr>
              <w:t>商贸事务</w:t>
            </w:r>
          </w:p>
        </w:tc>
        <w:tc>
          <w:tcPr>
            <w:tcW w:w="1361" w:type="dxa"/>
            <w:vAlign w:val="center"/>
          </w:tcPr>
          <w:p>
            <w:pPr>
              <w:pStyle w:val="13"/>
            </w:pPr>
            <w:r>
              <w:t>964.01</w:t>
            </w:r>
          </w:p>
        </w:tc>
        <w:tc>
          <w:tcPr>
            <w:tcW w:w="1361" w:type="dxa"/>
            <w:vAlign w:val="center"/>
          </w:tcPr>
          <w:p>
            <w:pPr>
              <w:pStyle w:val="13"/>
            </w:pPr>
            <w:r>
              <w:t>764.01</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2011301</w:t>
            </w:r>
          </w:p>
        </w:tc>
        <w:tc>
          <w:tcPr>
            <w:tcW w:w="4535" w:type="dxa"/>
            <w:vAlign w:val="center"/>
          </w:tcPr>
          <w:p>
            <w:pPr>
              <w:pStyle w:val="14"/>
            </w:pPr>
            <w:r>
              <w:rPr>
                <w:rFonts w:hint="eastAsia"/>
              </w:rPr>
              <w:t>行政运行</w:t>
            </w:r>
          </w:p>
        </w:tc>
        <w:tc>
          <w:tcPr>
            <w:tcW w:w="1361" w:type="dxa"/>
            <w:vAlign w:val="center"/>
          </w:tcPr>
          <w:p>
            <w:pPr>
              <w:pStyle w:val="13"/>
            </w:pPr>
            <w:r>
              <w:t>764.01</w:t>
            </w:r>
          </w:p>
        </w:tc>
        <w:tc>
          <w:tcPr>
            <w:tcW w:w="1361" w:type="dxa"/>
            <w:vAlign w:val="center"/>
          </w:tcPr>
          <w:p>
            <w:pPr>
              <w:pStyle w:val="13"/>
            </w:pPr>
            <w:r>
              <w:t>764.01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2011308</w:t>
            </w:r>
          </w:p>
        </w:tc>
        <w:tc>
          <w:tcPr>
            <w:tcW w:w="4535" w:type="dxa"/>
            <w:vAlign w:val="center"/>
          </w:tcPr>
          <w:p>
            <w:pPr>
              <w:pStyle w:val="14"/>
            </w:pPr>
            <w:r>
              <w:rPr>
                <w:rFonts w:hint="eastAsia"/>
              </w:rPr>
              <w:t>招商引资</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320001</w:t>
            </w:r>
            <w:r>
              <w:rPr>
                <w:rFonts w:hint="eastAsia"/>
              </w:rPr>
              <w:t>秦皇岛市海港区招商和投资促进中心本级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964.01</w:t>
            </w:r>
          </w:p>
        </w:tc>
        <w:tc>
          <w:tcPr>
            <w:tcW w:w="3402" w:type="dxa"/>
            <w:vAlign w:val="center"/>
          </w:tcPr>
          <w:p>
            <w:pPr>
              <w:pStyle w:val="14"/>
            </w:pPr>
            <w:r>
              <w:rPr>
                <w:rFonts w:hint="eastAsia"/>
              </w:rPr>
              <w:t>一、一般公共服务支出</w:t>
            </w:r>
          </w:p>
        </w:tc>
        <w:tc>
          <w:tcPr>
            <w:tcW w:w="1474" w:type="dxa"/>
            <w:vAlign w:val="center"/>
          </w:tcPr>
          <w:p>
            <w:pPr>
              <w:pStyle w:val="13"/>
            </w:pPr>
            <w:r>
              <w:t>964.01</w:t>
            </w:r>
          </w:p>
        </w:tc>
        <w:tc>
          <w:tcPr>
            <w:tcW w:w="1474" w:type="dxa"/>
            <w:vAlign w:val="center"/>
          </w:tcPr>
          <w:p>
            <w:pPr>
              <w:pStyle w:val="13"/>
            </w:pPr>
            <w:r>
              <w:t>964.01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rPr>
                <w:rFonts w:hint="eastAsia"/>
              </w:rPr>
              <w:t>本年收入合计</w:t>
            </w:r>
          </w:p>
        </w:tc>
        <w:tc>
          <w:tcPr>
            <w:tcW w:w="1474" w:type="dxa"/>
            <w:vAlign w:val="center"/>
          </w:tcPr>
          <w:p>
            <w:pPr>
              <w:pStyle w:val="17"/>
            </w:pPr>
            <w:r>
              <w:t>964.01</w:t>
            </w:r>
          </w:p>
        </w:tc>
        <w:tc>
          <w:tcPr>
            <w:tcW w:w="3402" w:type="dxa"/>
            <w:vAlign w:val="center"/>
          </w:tcPr>
          <w:p>
            <w:pPr>
              <w:pStyle w:val="16"/>
            </w:pPr>
            <w:r>
              <w:rPr>
                <w:rFonts w:hint="eastAsia"/>
              </w:rPr>
              <w:t>本年支出合计</w:t>
            </w:r>
          </w:p>
        </w:tc>
        <w:tc>
          <w:tcPr>
            <w:tcW w:w="1474" w:type="dxa"/>
            <w:vAlign w:val="center"/>
          </w:tcPr>
          <w:p>
            <w:pPr>
              <w:pStyle w:val="17"/>
            </w:pPr>
            <w:r>
              <w:t>964.01</w:t>
            </w:r>
          </w:p>
        </w:tc>
        <w:tc>
          <w:tcPr>
            <w:tcW w:w="1474" w:type="dxa"/>
            <w:vAlign w:val="center"/>
          </w:tcPr>
          <w:p>
            <w:pPr>
              <w:pStyle w:val="17"/>
            </w:pPr>
            <w:r>
              <w:t>964.01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rPr>
                <w:rFonts w:hint="eastAsia"/>
              </w:rPr>
              <w:t>收入总计</w:t>
            </w:r>
          </w:p>
        </w:tc>
        <w:tc>
          <w:tcPr>
            <w:tcW w:w="1474" w:type="dxa"/>
            <w:vAlign w:val="center"/>
          </w:tcPr>
          <w:p>
            <w:pPr>
              <w:pStyle w:val="17"/>
            </w:pPr>
            <w:r>
              <w:t>964.01</w:t>
            </w:r>
          </w:p>
        </w:tc>
        <w:tc>
          <w:tcPr>
            <w:tcW w:w="3402" w:type="dxa"/>
            <w:vAlign w:val="center"/>
          </w:tcPr>
          <w:p>
            <w:pPr>
              <w:pStyle w:val="16"/>
            </w:pPr>
            <w:r>
              <w:rPr>
                <w:rFonts w:hint="eastAsia"/>
              </w:rPr>
              <w:t>支出总计</w:t>
            </w:r>
          </w:p>
        </w:tc>
        <w:tc>
          <w:tcPr>
            <w:tcW w:w="1474" w:type="dxa"/>
            <w:vAlign w:val="center"/>
          </w:tcPr>
          <w:p>
            <w:pPr>
              <w:pStyle w:val="17"/>
            </w:pPr>
            <w:r>
              <w:t>964.01</w:t>
            </w:r>
          </w:p>
        </w:tc>
        <w:tc>
          <w:tcPr>
            <w:tcW w:w="1474" w:type="dxa"/>
            <w:vAlign w:val="center"/>
          </w:tcPr>
          <w:p>
            <w:pPr>
              <w:pStyle w:val="17"/>
            </w:pPr>
            <w:r>
              <w:t>964.01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320001</w:t>
            </w:r>
            <w:r>
              <w:rPr>
                <w:rFonts w:hint="eastAsia"/>
              </w:rPr>
              <w:t>秦皇岛市海港区招商和投资促进中心本级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964.01</w:t>
            </w:r>
          </w:p>
        </w:tc>
        <w:tc>
          <w:tcPr>
            <w:tcW w:w="2551" w:type="dxa"/>
            <w:vAlign w:val="center"/>
          </w:tcPr>
          <w:p>
            <w:pPr>
              <w:pStyle w:val="17"/>
            </w:pPr>
            <w:r>
              <w:t>764.01</w:t>
            </w:r>
          </w:p>
        </w:tc>
        <w:tc>
          <w:tcPr>
            <w:tcW w:w="2551" w:type="dxa"/>
            <w:vAlign w:val="center"/>
          </w:tcPr>
          <w:p>
            <w:pPr>
              <w:pStyle w:val="17"/>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964.01</w:t>
            </w:r>
          </w:p>
        </w:tc>
        <w:tc>
          <w:tcPr>
            <w:tcW w:w="2551" w:type="dxa"/>
            <w:vAlign w:val="center"/>
          </w:tcPr>
          <w:p>
            <w:pPr>
              <w:pStyle w:val="13"/>
            </w:pPr>
            <w:r>
              <w:t>764.01</w:t>
            </w: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rPr>
                <w:rFonts w:hint="eastAsia"/>
              </w:rPr>
              <w:t>商贸事务</w:t>
            </w:r>
          </w:p>
        </w:tc>
        <w:tc>
          <w:tcPr>
            <w:tcW w:w="2551" w:type="dxa"/>
            <w:vAlign w:val="center"/>
          </w:tcPr>
          <w:p>
            <w:pPr>
              <w:pStyle w:val="13"/>
            </w:pPr>
            <w:r>
              <w:t>964.01</w:t>
            </w:r>
          </w:p>
        </w:tc>
        <w:tc>
          <w:tcPr>
            <w:tcW w:w="2551" w:type="dxa"/>
            <w:vAlign w:val="center"/>
          </w:tcPr>
          <w:p>
            <w:pPr>
              <w:pStyle w:val="13"/>
            </w:pPr>
            <w:r>
              <w:t>764.01</w:t>
            </w: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2011301</w:t>
            </w:r>
          </w:p>
        </w:tc>
        <w:tc>
          <w:tcPr>
            <w:tcW w:w="4535" w:type="dxa"/>
            <w:vAlign w:val="center"/>
          </w:tcPr>
          <w:p>
            <w:pPr>
              <w:pStyle w:val="14"/>
            </w:pPr>
            <w:r>
              <w:rPr>
                <w:rFonts w:hint="eastAsia"/>
              </w:rPr>
              <w:t>行政运行</w:t>
            </w:r>
          </w:p>
        </w:tc>
        <w:tc>
          <w:tcPr>
            <w:tcW w:w="2551" w:type="dxa"/>
            <w:vAlign w:val="center"/>
          </w:tcPr>
          <w:p>
            <w:pPr>
              <w:pStyle w:val="13"/>
            </w:pPr>
            <w:r>
              <w:t>764.01</w:t>
            </w:r>
          </w:p>
        </w:tc>
        <w:tc>
          <w:tcPr>
            <w:tcW w:w="2551" w:type="dxa"/>
            <w:vAlign w:val="center"/>
          </w:tcPr>
          <w:p>
            <w:pPr>
              <w:pStyle w:val="13"/>
            </w:pPr>
            <w:r>
              <w:t>764.01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2011308</w:t>
            </w:r>
          </w:p>
        </w:tc>
        <w:tc>
          <w:tcPr>
            <w:tcW w:w="4535" w:type="dxa"/>
            <w:vAlign w:val="center"/>
          </w:tcPr>
          <w:p>
            <w:pPr>
              <w:pStyle w:val="14"/>
            </w:pPr>
            <w:r>
              <w:rPr>
                <w:rFonts w:hint="eastAsia"/>
              </w:rPr>
              <w:t>招商引资</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320001</w:t>
            </w:r>
            <w:r>
              <w:rPr>
                <w:rFonts w:hint="eastAsia"/>
              </w:rPr>
              <w:t>秦皇岛市海港区招商和投资促进中心本级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764.01</w:t>
            </w:r>
          </w:p>
        </w:tc>
        <w:tc>
          <w:tcPr>
            <w:tcW w:w="2551" w:type="dxa"/>
            <w:vAlign w:val="center"/>
          </w:tcPr>
          <w:p>
            <w:pPr>
              <w:pStyle w:val="17"/>
            </w:pPr>
            <w:r>
              <w:t>744.22</w:t>
            </w:r>
          </w:p>
        </w:tc>
        <w:tc>
          <w:tcPr>
            <w:tcW w:w="2551" w:type="dxa"/>
            <w:vAlign w:val="center"/>
          </w:tcPr>
          <w:p>
            <w:pPr>
              <w:pStyle w:val="17"/>
            </w:pPr>
            <w:r>
              <w:t>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738.80</w:t>
            </w:r>
          </w:p>
        </w:tc>
        <w:tc>
          <w:tcPr>
            <w:tcW w:w="2551" w:type="dxa"/>
            <w:vAlign w:val="center"/>
          </w:tcPr>
          <w:p>
            <w:pPr>
              <w:pStyle w:val="13"/>
            </w:pPr>
            <w:r>
              <w:t>738.80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74.53</w:t>
            </w:r>
          </w:p>
        </w:tc>
        <w:tc>
          <w:tcPr>
            <w:tcW w:w="2551" w:type="dxa"/>
            <w:vAlign w:val="center"/>
          </w:tcPr>
          <w:p>
            <w:pPr>
              <w:pStyle w:val="13"/>
            </w:pPr>
            <w:r>
              <w:t>74.53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138.99</w:t>
            </w:r>
          </w:p>
        </w:tc>
        <w:tc>
          <w:tcPr>
            <w:tcW w:w="2551" w:type="dxa"/>
            <w:vAlign w:val="center"/>
          </w:tcPr>
          <w:p>
            <w:pPr>
              <w:pStyle w:val="13"/>
            </w:pPr>
            <w:r>
              <w:t>138.99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350.56</w:t>
            </w:r>
          </w:p>
        </w:tc>
        <w:tc>
          <w:tcPr>
            <w:tcW w:w="2551" w:type="dxa"/>
            <w:vAlign w:val="center"/>
          </w:tcPr>
          <w:p>
            <w:pPr>
              <w:pStyle w:val="13"/>
            </w:pPr>
            <w:r>
              <w:t>350.56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73.48</w:t>
            </w:r>
          </w:p>
        </w:tc>
        <w:tc>
          <w:tcPr>
            <w:tcW w:w="2551" w:type="dxa"/>
            <w:vAlign w:val="center"/>
          </w:tcPr>
          <w:p>
            <w:pPr>
              <w:pStyle w:val="13"/>
            </w:pPr>
            <w:r>
              <w:t>73.48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29.76</w:t>
            </w:r>
          </w:p>
        </w:tc>
        <w:tc>
          <w:tcPr>
            <w:tcW w:w="2551" w:type="dxa"/>
            <w:vAlign w:val="center"/>
          </w:tcPr>
          <w:p>
            <w:pPr>
              <w:pStyle w:val="13"/>
            </w:pPr>
            <w:r>
              <w:t>29.76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31.89</w:t>
            </w:r>
          </w:p>
        </w:tc>
        <w:tc>
          <w:tcPr>
            <w:tcW w:w="2551" w:type="dxa"/>
            <w:vAlign w:val="center"/>
          </w:tcPr>
          <w:p>
            <w:pPr>
              <w:pStyle w:val="13"/>
            </w:pPr>
            <w:r>
              <w:t>31.89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5.11</w:t>
            </w:r>
          </w:p>
        </w:tc>
        <w:tc>
          <w:tcPr>
            <w:tcW w:w="2551" w:type="dxa"/>
            <w:vAlign w:val="center"/>
          </w:tcPr>
          <w:p>
            <w:pPr>
              <w:pStyle w:val="13"/>
            </w:pPr>
            <w:r>
              <w:t>5.11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15.48</w:t>
            </w:r>
          </w:p>
        </w:tc>
        <w:tc>
          <w:tcPr>
            <w:tcW w:w="2551" w:type="dxa"/>
            <w:vAlign w:val="center"/>
          </w:tcPr>
          <w:p>
            <w:pPr>
              <w:pStyle w:val="13"/>
            </w:pPr>
            <w:r>
              <w:t>15.48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19.79</w:t>
            </w:r>
          </w:p>
        </w:tc>
        <w:tc>
          <w:tcPr>
            <w:tcW w:w="2551" w:type="dxa"/>
            <w:vAlign w:val="center"/>
          </w:tcPr>
          <w:p>
            <w:pPr>
              <w:pStyle w:val="13"/>
            </w:pPr>
          </w:p>
        </w:tc>
        <w:tc>
          <w:tcPr>
            <w:tcW w:w="2551" w:type="dxa"/>
            <w:vAlign w:val="center"/>
          </w:tcPr>
          <w:p>
            <w:pPr>
              <w:pStyle w:val="13"/>
            </w:pPr>
            <w:r>
              <w:t>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4.75</w:t>
            </w:r>
          </w:p>
        </w:tc>
        <w:tc>
          <w:tcPr>
            <w:tcW w:w="2551" w:type="dxa"/>
            <w:vAlign w:val="center"/>
          </w:tcPr>
          <w:p>
            <w:pPr>
              <w:pStyle w:val="13"/>
            </w:pPr>
          </w:p>
        </w:tc>
        <w:tc>
          <w:tcPr>
            <w:tcW w:w="2551" w:type="dxa"/>
            <w:vAlign w:val="center"/>
          </w:tcPr>
          <w:p>
            <w:pPr>
              <w:pStyle w:val="13"/>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1.86</w:t>
            </w:r>
          </w:p>
        </w:tc>
        <w:tc>
          <w:tcPr>
            <w:tcW w:w="2551" w:type="dxa"/>
            <w:vAlign w:val="center"/>
          </w:tcPr>
          <w:p>
            <w:pPr>
              <w:pStyle w:val="13"/>
            </w:pPr>
          </w:p>
        </w:tc>
        <w:tc>
          <w:tcPr>
            <w:tcW w:w="2551" w:type="dxa"/>
            <w:vAlign w:val="center"/>
          </w:tcPr>
          <w:p>
            <w:pPr>
              <w:pStyle w:val="13"/>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4.51</w:t>
            </w:r>
          </w:p>
        </w:tc>
        <w:tc>
          <w:tcPr>
            <w:tcW w:w="2551" w:type="dxa"/>
            <w:vAlign w:val="center"/>
          </w:tcPr>
          <w:p>
            <w:pPr>
              <w:pStyle w:val="13"/>
            </w:pPr>
          </w:p>
        </w:tc>
        <w:tc>
          <w:tcPr>
            <w:tcW w:w="2551" w:type="dxa"/>
            <w:vAlign w:val="center"/>
          </w:tcPr>
          <w:p>
            <w:pPr>
              <w:pStyle w:val="13"/>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0.17</w:t>
            </w:r>
          </w:p>
        </w:tc>
        <w:tc>
          <w:tcPr>
            <w:tcW w:w="2551" w:type="dxa"/>
            <w:vAlign w:val="center"/>
          </w:tcPr>
          <w:p>
            <w:pPr>
              <w:pStyle w:val="13"/>
            </w:pPr>
          </w:p>
        </w:tc>
        <w:tc>
          <w:tcPr>
            <w:tcW w:w="2551"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5.42</w:t>
            </w:r>
          </w:p>
        </w:tc>
        <w:tc>
          <w:tcPr>
            <w:tcW w:w="2551" w:type="dxa"/>
            <w:vAlign w:val="center"/>
          </w:tcPr>
          <w:p>
            <w:pPr>
              <w:pStyle w:val="13"/>
            </w:pPr>
            <w:r>
              <w:t>5.42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5.42</w:t>
            </w:r>
          </w:p>
        </w:tc>
        <w:tc>
          <w:tcPr>
            <w:tcW w:w="2551" w:type="dxa"/>
            <w:vAlign w:val="center"/>
          </w:tcPr>
          <w:p>
            <w:pPr>
              <w:pStyle w:val="13"/>
            </w:pPr>
            <w:r>
              <w:t>5.42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320001</w:t>
            </w:r>
            <w:r>
              <w:rPr>
                <w:rFonts w:hint="eastAsia"/>
              </w:rPr>
              <w:t>秦皇岛市海港区招商和投资促进中心本级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320001</w:t>
            </w:r>
            <w:r>
              <w:rPr>
                <w:rFonts w:hint="eastAsia"/>
              </w:rPr>
              <w:t>秦皇岛市海港区招商和投资促进中心本级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320001</w:t>
            </w:r>
            <w:r>
              <w:rPr>
                <w:rFonts w:hint="eastAsia"/>
              </w:rPr>
              <w:t>秦皇岛市海港区招商和投资促进中心本级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850" w:type="dxa"/>
            <w:vAlign w:val="center"/>
          </w:tcPr>
          <w:p>
            <w:pPr>
              <w:pStyle w:val="15"/>
            </w:pPr>
            <w:r>
              <w:rPr>
                <w:rFonts w:hint="eastAsia"/>
              </w:rPr>
              <w:t>一、</w:t>
            </w: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因公出国（境）费</w:t>
            </w:r>
          </w:p>
        </w:tc>
        <w:tc>
          <w:tcPr>
            <w:tcW w:w="2382"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50" w:type="dxa"/>
            <w:vAlign w:val="center"/>
          </w:tcPr>
          <w:p>
            <w:pPr>
              <w:pStyle w:val="15"/>
              <w:jc w:val="both"/>
            </w:pP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其中：教学科研人员因公出国（境）费</w:t>
            </w:r>
          </w:p>
        </w:tc>
        <w:tc>
          <w:tcPr>
            <w:tcW w:w="2382"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50" w:type="dxa"/>
            <w:vAlign w:val="center"/>
          </w:tcPr>
          <w:p>
            <w:pPr>
              <w:pStyle w:val="15"/>
              <w:jc w:val="both"/>
            </w:pP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其他因公出国（境）费</w:t>
            </w:r>
          </w:p>
        </w:tc>
        <w:tc>
          <w:tcPr>
            <w:tcW w:w="2382"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50" w:type="dxa"/>
            <w:vAlign w:val="center"/>
          </w:tcPr>
          <w:p>
            <w:pPr>
              <w:pStyle w:val="15"/>
            </w:pPr>
            <w:r>
              <w:rPr>
                <w:rFonts w:hint="eastAsia"/>
              </w:rPr>
              <w:t>二、</w:t>
            </w: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公务用车购置及运维费</w:t>
            </w:r>
          </w:p>
        </w:tc>
        <w:tc>
          <w:tcPr>
            <w:tcW w:w="2382" w:type="dxa"/>
            <w:vAlign w:val="center"/>
          </w:tcPr>
          <w:p>
            <w:pPr>
              <w:jc w:val="right"/>
              <w:rPr>
                <w:rFonts w:ascii="方正书宋_GBK" w:hAnsi="方正书宋_GBK" w:eastAsia="方正书宋_GBK" w:cs="方正书宋_GBK"/>
                <w:sz w:val="21"/>
                <w:lang w:eastAsia="zh-CN"/>
              </w:rPr>
            </w:pPr>
            <w:r>
              <w:rPr>
                <w:rFonts w:ascii="方正书宋_GBK" w:hAnsi="方正书宋_GBK" w:eastAsia="方正书宋_GBK" w:cs="方正书宋_GBK"/>
                <w:sz w:val="21"/>
              </w:rPr>
              <w:t>4.50</w:t>
            </w:r>
          </w:p>
        </w:tc>
        <w:tc>
          <w:tcPr>
            <w:tcW w:w="2381" w:type="dxa"/>
            <w:vAlign w:val="center"/>
          </w:tcPr>
          <w:p>
            <w:pPr>
              <w:jc w:val="right"/>
              <w:rPr>
                <w:rFonts w:ascii="方正书宋_GBK" w:hAnsi="方正书宋_GBK" w:eastAsia="方正书宋_GBK" w:cs="方正书宋_GBK"/>
                <w:sz w:val="21"/>
                <w:lang w:eastAsia="zh-CN"/>
              </w:rPr>
            </w:pPr>
            <w:r>
              <w:rPr>
                <w:rFonts w:ascii="方正书宋_GBK" w:hAnsi="方正书宋_GBK" w:eastAsia="方正书宋_GBK" w:cs="方正书宋_GBK"/>
                <w:sz w:val="21"/>
              </w:rPr>
              <w:t>4.50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850" w:type="dxa"/>
            <w:vAlign w:val="center"/>
          </w:tcPr>
          <w:p>
            <w:pPr>
              <w:pStyle w:val="15"/>
              <w:jc w:val="both"/>
            </w:pP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其中：公务用车购置费</w:t>
            </w:r>
          </w:p>
        </w:tc>
        <w:tc>
          <w:tcPr>
            <w:tcW w:w="2382"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850" w:type="dxa"/>
            <w:vAlign w:val="center"/>
          </w:tcPr>
          <w:p>
            <w:pPr>
              <w:pStyle w:val="15"/>
              <w:jc w:val="both"/>
            </w:pP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公务用车运行维护费</w:t>
            </w:r>
          </w:p>
        </w:tc>
        <w:tc>
          <w:tcPr>
            <w:tcW w:w="2382" w:type="dxa"/>
            <w:vAlign w:val="center"/>
          </w:tcPr>
          <w:p>
            <w:pPr>
              <w:jc w:val="right"/>
              <w:rPr>
                <w:rFonts w:ascii="方正书宋_GBK" w:hAnsi="方正书宋_GBK" w:eastAsia="方正书宋_GBK" w:cs="方正书宋_GBK"/>
                <w:sz w:val="21"/>
                <w:lang w:eastAsia="zh-CN"/>
              </w:rPr>
            </w:pPr>
            <w:r>
              <w:rPr>
                <w:rFonts w:ascii="方正书宋_GBK" w:hAnsi="方正书宋_GBK" w:eastAsia="方正书宋_GBK" w:cs="方正书宋_GBK"/>
                <w:sz w:val="21"/>
              </w:rPr>
              <w:t>4.50</w:t>
            </w:r>
          </w:p>
        </w:tc>
        <w:tc>
          <w:tcPr>
            <w:tcW w:w="2381" w:type="dxa"/>
            <w:vAlign w:val="center"/>
          </w:tcPr>
          <w:p>
            <w:pPr>
              <w:jc w:val="right"/>
              <w:rPr>
                <w:rFonts w:ascii="方正书宋_GBK" w:hAnsi="方正书宋_GBK" w:eastAsia="方正书宋_GBK" w:cs="方正书宋_GBK"/>
                <w:sz w:val="21"/>
                <w:lang w:eastAsia="zh-CN"/>
              </w:rPr>
            </w:pPr>
            <w:r>
              <w:rPr>
                <w:rFonts w:ascii="方正书宋_GBK" w:hAnsi="方正书宋_GBK" w:eastAsia="方正书宋_GBK" w:cs="方正书宋_GBK"/>
                <w:sz w:val="21"/>
              </w:rPr>
              <w:t>4.50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850" w:type="dxa"/>
            <w:vAlign w:val="center"/>
          </w:tcPr>
          <w:p>
            <w:pPr>
              <w:pStyle w:val="15"/>
            </w:pPr>
            <w:r>
              <w:rPr>
                <w:rFonts w:hint="eastAsia"/>
              </w:rPr>
              <w:t>三、</w:t>
            </w:r>
          </w:p>
        </w:tc>
        <w:tc>
          <w:tcPr>
            <w:tcW w:w="3798" w:type="dxa"/>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公务接待费</w:t>
            </w:r>
          </w:p>
        </w:tc>
        <w:tc>
          <w:tcPr>
            <w:tcW w:w="2382"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秦皇岛市海港区招商和投资促进中心本级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80" w:lineRule="exact"/>
        <w:ind w:firstLine="560"/>
      </w:pPr>
      <w:r>
        <w:rPr>
          <w:rFonts w:hint="eastAsia" w:eastAsia="方正仿宋_GBK"/>
          <w:color w:val="000000"/>
          <w:sz w:val="28"/>
        </w:rPr>
        <w:t>按照《预算法》、《地方预决算公开操作规程》和《关于进一步推进预算公开工作的实施意见》规定，现将秦皇岛市海港区招商和投资促进中心本级</w:t>
      </w:r>
      <w:r>
        <w:rPr>
          <w:rFonts w:eastAsia="方正仿宋_GBK"/>
          <w:color w:val="000000"/>
          <w:sz w:val="28"/>
        </w:rPr>
        <w:t>2023</w:t>
      </w:r>
      <w:r>
        <w:rPr>
          <w:rFonts w:hint="eastAsia" w:eastAsia="方正仿宋_GBK"/>
          <w:color w:val="000000"/>
          <w:sz w:val="28"/>
        </w:rPr>
        <w:t>年单位预算公开如下：</w:t>
      </w:r>
    </w:p>
    <w:p>
      <w:pPr>
        <w:spacing w:line="580" w:lineRule="exact"/>
        <w:ind w:firstLine="640"/>
        <w:outlineLvl w:val="5"/>
      </w:pPr>
      <w:r>
        <w:rPr>
          <w:rFonts w:hint="eastAsia" w:ascii="SimHei" w:hAnsi="SimHei" w:eastAsia="SimHei" w:cs="SimHei"/>
          <w:color w:val="000000"/>
          <w:sz w:val="32"/>
        </w:rPr>
        <w:t>一、单位职责及机构设置情况</w:t>
      </w:r>
    </w:p>
    <w:p>
      <w:pPr>
        <w:spacing w:line="580" w:lineRule="exact"/>
        <w:ind w:firstLine="640"/>
      </w:pPr>
      <w:r>
        <w:rPr>
          <w:rFonts w:hint="eastAsia" w:ascii="方正楷体_GBK" w:hAnsi="方正楷体_GBK" w:eastAsia="方正楷体_GBK" w:cs="方正楷体_GBK"/>
          <w:b/>
          <w:color w:val="000000"/>
          <w:sz w:val="32"/>
        </w:rPr>
        <w:t>单位职责：</w:t>
      </w:r>
    </w:p>
    <w:p>
      <w:pPr>
        <w:pStyle w:val="19"/>
        <w:spacing w:line="580" w:lineRule="exact"/>
      </w:pPr>
      <w:r>
        <w:t>(</w:t>
      </w:r>
      <w:r>
        <w:rPr>
          <w:rFonts w:hint="eastAsia"/>
        </w:rPr>
        <w:t>一</w:t>
      </w:r>
      <w:r>
        <w:t>)</w:t>
      </w:r>
      <w:r>
        <w:rPr>
          <w:rFonts w:hint="eastAsia"/>
        </w:rPr>
        <w:t>负责上级以及区委、区政府招商引资政策落实的协调服务工作。</w:t>
      </w:r>
    </w:p>
    <w:p>
      <w:pPr>
        <w:pStyle w:val="19"/>
        <w:spacing w:line="580" w:lineRule="exact"/>
      </w:pPr>
      <w:r>
        <w:t>(</w:t>
      </w:r>
      <w:r>
        <w:rPr>
          <w:rFonts w:hint="eastAsia"/>
        </w:rPr>
        <w:t>二</w:t>
      </w:r>
      <w:r>
        <w:t>)</w:t>
      </w:r>
      <w:r>
        <w:rPr>
          <w:rFonts w:hint="eastAsia"/>
        </w:rPr>
        <w:t>负责组织全区重大招商活动，参与重点招商引资项目洽谈。</w:t>
      </w:r>
    </w:p>
    <w:p>
      <w:pPr>
        <w:pStyle w:val="19"/>
        <w:spacing w:line="580" w:lineRule="exact"/>
      </w:pPr>
      <w:r>
        <w:t>(</w:t>
      </w:r>
      <w:r>
        <w:rPr>
          <w:rFonts w:hint="eastAsia"/>
        </w:rPr>
        <w:t>三</w:t>
      </w:r>
      <w:r>
        <w:t>)</w:t>
      </w:r>
      <w:r>
        <w:rPr>
          <w:rFonts w:hint="eastAsia"/>
        </w:rPr>
        <w:t>负责与境内外商协会组织、重点企业、科研机构、高校院所进行沟通联络，推介招商引资政策，收集投资项目信息。</w:t>
      </w:r>
    </w:p>
    <w:p>
      <w:pPr>
        <w:pStyle w:val="19"/>
        <w:spacing w:line="580" w:lineRule="exact"/>
      </w:pPr>
      <w:r>
        <w:t>(</w:t>
      </w:r>
      <w:r>
        <w:rPr>
          <w:rFonts w:hint="eastAsia"/>
        </w:rPr>
        <w:t>四</w:t>
      </w:r>
      <w:r>
        <w:t>)</w:t>
      </w:r>
      <w:r>
        <w:rPr>
          <w:rFonts w:hint="eastAsia"/>
        </w:rPr>
        <w:t>负责区相关部门、开发区</w:t>
      </w:r>
      <w:r>
        <w:t>(</w:t>
      </w:r>
      <w:r>
        <w:rPr>
          <w:rFonts w:hint="eastAsia"/>
        </w:rPr>
        <w:t>园区</w:t>
      </w:r>
      <w:r>
        <w:t>)</w:t>
      </w:r>
      <w:r>
        <w:rPr>
          <w:rFonts w:hint="eastAsia"/>
        </w:rPr>
        <w:t>等全区的招商项目信息汇总、分析及推送工作。</w:t>
      </w:r>
    </w:p>
    <w:p>
      <w:pPr>
        <w:pStyle w:val="19"/>
        <w:spacing w:line="580" w:lineRule="exact"/>
      </w:pPr>
      <w:r>
        <w:t>(</w:t>
      </w:r>
      <w:r>
        <w:rPr>
          <w:rFonts w:hint="eastAsia"/>
        </w:rPr>
        <w:t>五</w:t>
      </w:r>
      <w:r>
        <w:t>)</w:t>
      </w:r>
      <w:r>
        <w:rPr>
          <w:rFonts w:hint="eastAsia"/>
        </w:rPr>
        <w:t>负责来海港区投资企业以及投资项目建设的协调服务工作。</w:t>
      </w:r>
    </w:p>
    <w:p>
      <w:pPr>
        <w:pStyle w:val="19"/>
        <w:spacing w:line="580" w:lineRule="exact"/>
      </w:pPr>
      <w:r>
        <w:t>(</w:t>
      </w:r>
      <w:r>
        <w:rPr>
          <w:rFonts w:hint="eastAsia"/>
        </w:rPr>
        <w:t>六</w:t>
      </w:r>
      <w:r>
        <w:t>)</w:t>
      </w:r>
      <w:r>
        <w:rPr>
          <w:rFonts w:hint="eastAsia"/>
        </w:rPr>
        <w:t>负责全区招商引资信息化平台的建设管理、运行维护、信息发布工作。</w:t>
      </w:r>
    </w:p>
    <w:p>
      <w:pPr>
        <w:pStyle w:val="27"/>
        <w:spacing w:line="580" w:lineRule="exact"/>
      </w:pPr>
      <w:r>
        <w:t>(</w:t>
      </w:r>
      <w:r>
        <w:rPr>
          <w:rFonts w:hint="eastAsia"/>
        </w:rPr>
        <w:t>七</w:t>
      </w:r>
      <w:r>
        <w:t>)</w:t>
      </w:r>
      <w:r>
        <w:rPr>
          <w:rFonts w:hint="eastAsia"/>
        </w:rPr>
        <w:t>完成区委、区政府及区商务局交办的其他任务。</w:t>
      </w:r>
    </w:p>
    <w:p>
      <w:pPr>
        <w:spacing w:line="580" w:lineRule="exact"/>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秦皇岛市海港区招商和投资促进中心本级</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财政性资金基本保证</w:t>
            </w:r>
          </w:p>
        </w:tc>
      </w:tr>
    </w:tbl>
    <w:p>
      <w:pPr>
        <w:spacing w:line="580" w:lineRule="exact"/>
        <w:ind w:firstLine="640"/>
        <w:outlineLvl w:val="5"/>
      </w:pPr>
      <w:r>
        <w:rPr>
          <w:rFonts w:hint="eastAsia" w:ascii="SimHei" w:hAnsi="SimHei" w:eastAsia="SimHei" w:cs="SimHei"/>
          <w:color w:val="000000"/>
          <w:sz w:val="32"/>
        </w:rPr>
        <w:t>二、单位预算安排的总体情况</w:t>
      </w:r>
    </w:p>
    <w:p>
      <w:pPr>
        <w:spacing w:line="580" w:lineRule="exact"/>
        <w:ind w:firstLine="560"/>
        <w:rPr>
          <w:lang w:eastAsia="zh-CN"/>
        </w:rPr>
      </w:pPr>
      <w:r>
        <w:rPr>
          <w:rFonts w:hint="eastAsia" w:eastAsia="方正仿宋_GBK"/>
          <w:color w:val="000000"/>
          <w:sz w:val="28"/>
        </w:rPr>
        <w:t>按照预算管理有关规定，目前我</w:t>
      </w:r>
      <w:r>
        <w:rPr>
          <w:rFonts w:hint="eastAsia"/>
          <w:color w:val="000000"/>
          <w:sz w:val="28"/>
          <w:lang w:eastAsia="zh-CN"/>
        </w:rPr>
        <w:t>区</w:t>
      </w:r>
      <w:r>
        <w:rPr>
          <w:rFonts w:hint="eastAsia" w:eastAsia="方正仿宋_GBK"/>
          <w:color w:val="000000"/>
          <w:sz w:val="28"/>
        </w:rPr>
        <w:t>单位预算的编制实行综合预算管理，即全部收入和支出都反映在预算中。</w:t>
      </w:r>
    </w:p>
    <w:p>
      <w:pPr>
        <w:spacing w:line="580" w:lineRule="exact"/>
        <w:ind w:firstLine="640"/>
        <w:outlineLvl w:val="5"/>
      </w:pPr>
      <w:r>
        <w:rPr>
          <w:rFonts w:hint="eastAsia" w:ascii="SimHei" w:hAnsi="SimHei" w:eastAsia="SimHei" w:cs="SimHei"/>
          <w:color w:val="000000"/>
          <w:sz w:val="32"/>
        </w:rPr>
        <w:t>三、机关运行经费安排情况</w:t>
      </w:r>
    </w:p>
    <w:p>
      <w:pPr>
        <w:pStyle w:val="22"/>
        <w:spacing w:line="580" w:lineRule="exact"/>
        <w:rPr>
          <w:lang w:eastAsia="zh-CN"/>
        </w:rPr>
      </w:pPr>
      <w:r>
        <w:rPr>
          <w:rFonts w:hint="eastAsia"/>
        </w:rPr>
        <w:t>机关运行经费共计安排</w:t>
      </w:r>
      <w:r>
        <w:t>19.79</w:t>
      </w:r>
      <w:r>
        <w:rPr>
          <w:rFonts w:hint="eastAsia"/>
        </w:rPr>
        <w:t>万元，主要用于单位日常办公运转所需支出。包括：办公费</w:t>
      </w:r>
      <w:r>
        <w:t>4.75</w:t>
      </w:r>
      <w:r>
        <w:rPr>
          <w:rFonts w:hint="eastAsia"/>
        </w:rPr>
        <w:t>万元，工会经费</w:t>
      </w:r>
      <w:r>
        <w:t>8.50</w:t>
      </w:r>
      <w:r>
        <w:rPr>
          <w:rFonts w:hint="eastAsia"/>
        </w:rPr>
        <w:t>万元，福利费</w:t>
      </w:r>
      <w:r>
        <w:t>1.86</w:t>
      </w:r>
      <w:r>
        <w:rPr>
          <w:rFonts w:hint="eastAsia"/>
        </w:rPr>
        <w:t>万元，公务用车运行维护费</w:t>
      </w:r>
      <w:r>
        <w:t>4.51</w:t>
      </w:r>
      <w:r>
        <w:rPr>
          <w:rFonts w:hint="eastAsia"/>
        </w:rPr>
        <w:t>万元，其他商品和服务支出</w:t>
      </w:r>
      <w:r>
        <w:t>0.17</w:t>
      </w:r>
      <w:r>
        <w:rPr>
          <w:rFonts w:hint="eastAsia"/>
        </w:rPr>
        <w:t>万元。</w:t>
      </w:r>
    </w:p>
    <w:p>
      <w:pPr>
        <w:spacing w:line="580" w:lineRule="exact"/>
        <w:ind w:firstLine="640"/>
        <w:outlineLvl w:val="5"/>
      </w:pPr>
      <w:r>
        <w:rPr>
          <w:rFonts w:hint="eastAsia" w:ascii="SimHei" w:hAnsi="SimHei" w:eastAsia="SimHei" w:cs="SimHei"/>
          <w:color w:val="000000"/>
          <w:sz w:val="32"/>
        </w:rPr>
        <w:t>四、财政拨款“三公”经费预算情况及增减变化原因</w:t>
      </w:r>
    </w:p>
    <w:p>
      <w:pPr>
        <w:pStyle w:val="22"/>
        <w:spacing w:line="580" w:lineRule="exact"/>
        <w:rPr>
          <w:color w:val="000000"/>
          <w:lang w:eastAsia="zh-CN"/>
        </w:rPr>
      </w:pPr>
      <w:r>
        <w:rPr>
          <w:color w:val="000000"/>
        </w:rPr>
        <w:t>2023</w:t>
      </w:r>
      <w:r>
        <w:rPr>
          <w:rFonts w:hint="eastAsia"/>
          <w:color w:val="000000"/>
        </w:rPr>
        <w:t>年，我部门财政拨款“三公”经费预算安排</w:t>
      </w:r>
      <w:r>
        <w:rPr>
          <w:color w:val="000000"/>
        </w:rPr>
        <w:t>4.50</w:t>
      </w:r>
      <w:r>
        <w:rPr>
          <w:rFonts w:hint="eastAsia"/>
          <w:color w:val="000000"/>
        </w:rPr>
        <w:t>万元，其中：因公出国（境）费</w:t>
      </w:r>
      <w:r>
        <w:rPr>
          <w:color w:val="000000"/>
        </w:rPr>
        <w:t>0</w:t>
      </w:r>
      <w:r>
        <w:rPr>
          <w:rFonts w:hint="eastAsia"/>
          <w:color w:val="000000"/>
        </w:rPr>
        <w:t>万元；公务用车购置及运维费</w:t>
      </w:r>
      <w:r>
        <w:rPr>
          <w:color w:val="000000"/>
        </w:rPr>
        <w:t>4.50</w:t>
      </w:r>
      <w:r>
        <w:rPr>
          <w:rFonts w:hint="eastAsia"/>
          <w:color w:val="000000"/>
        </w:rPr>
        <w:t>万元（其中：公务用车购置费为</w:t>
      </w:r>
      <w:r>
        <w:rPr>
          <w:color w:val="000000"/>
        </w:rPr>
        <w:t>0</w:t>
      </w:r>
      <w:r>
        <w:rPr>
          <w:rFonts w:hint="eastAsia"/>
          <w:color w:val="000000"/>
        </w:rPr>
        <w:t>万元，公务用车运行费</w:t>
      </w:r>
      <w:r>
        <w:rPr>
          <w:color w:val="000000"/>
        </w:rPr>
        <w:t>4.50</w:t>
      </w:r>
      <w:r>
        <w:rPr>
          <w:rFonts w:hint="eastAsia"/>
          <w:color w:val="000000"/>
        </w:rPr>
        <w:t>万元</w:t>
      </w:r>
      <w:r>
        <w:rPr>
          <w:color w:val="000000"/>
        </w:rPr>
        <w:t>)</w:t>
      </w:r>
      <w:r>
        <w:rPr>
          <w:rFonts w:hint="eastAsia"/>
          <w:color w:val="000000"/>
          <w:lang w:eastAsia="zh-CN"/>
        </w:rPr>
        <w:t>；</w:t>
      </w:r>
      <w:r>
        <w:rPr>
          <w:rFonts w:hint="eastAsia"/>
          <w:color w:val="000000"/>
        </w:rPr>
        <w:t>公务接待费</w:t>
      </w:r>
      <w:r>
        <w:rPr>
          <w:color w:val="000000"/>
        </w:rPr>
        <w:t>0</w:t>
      </w:r>
      <w:r>
        <w:rPr>
          <w:rFonts w:hint="eastAsia"/>
          <w:color w:val="000000"/>
        </w:rPr>
        <w:t>万元。与</w:t>
      </w:r>
      <w:r>
        <w:rPr>
          <w:color w:val="000000"/>
        </w:rPr>
        <w:t>2022</w:t>
      </w:r>
      <w:r>
        <w:rPr>
          <w:rFonts w:hint="eastAsia"/>
          <w:color w:val="000000"/>
        </w:rPr>
        <w:t>年相比增加</w:t>
      </w:r>
      <w:r>
        <w:rPr>
          <w:color w:val="000000"/>
        </w:rPr>
        <w:t>4.50</w:t>
      </w:r>
      <w:r>
        <w:rPr>
          <w:rFonts w:hint="eastAsia"/>
          <w:color w:val="000000"/>
        </w:rPr>
        <w:t>万元，因为我单位</w:t>
      </w:r>
      <w:r>
        <w:rPr>
          <w:color w:val="000000"/>
        </w:rPr>
        <w:t>2022</w:t>
      </w:r>
      <w:r>
        <w:rPr>
          <w:rFonts w:hint="eastAsia"/>
          <w:color w:val="000000"/>
        </w:rPr>
        <w:t>年</w:t>
      </w:r>
      <w:r>
        <w:rPr>
          <w:color w:val="000000"/>
        </w:rPr>
        <w:t>7</w:t>
      </w:r>
      <w:r>
        <w:rPr>
          <w:rFonts w:hint="eastAsia"/>
          <w:color w:val="000000"/>
        </w:rPr>
        <w:t>月底刚成立，</w:t>
      </w:r>
      <w:r>
        <w:rPr>
          <w:rFonts w:hint="eastAsia"/>
          <w:color w:val="000000"/>
          <w:lang w:eastAsia="zh-CN"/>
        </w:rPr>
        <w:t>没有年初预算</w:t>
      </w:r>
      <w:r>
        <w:rPr>
          <w:rFonts w:hint="eastAsia"/>
          <w:color w:val="000000"/>
        </w:rPr>
        <w:t>。</w:t>
      </w:r>
    </w:p>
    <w:p>
      <w:pPr>
        <w:spacing w:line="580" w:lineRule="exact"/>
        <w:ind w:firstLine="640"/>
        <w:outlineLvl w:val="5"/>
        <w:sectPr>
          <w:pgSz w:w="16840" w:h="11900" w:orient="landscape"/>
          <w:pgMar w:top="1361" w:right="1020" w:bottom="1361" w:left="1020" w:header="720" w:footer="720" w:gutter="0"/>
          <w:cols w:space="720" w:num="1"/>
        </w:sectPr>
      </w:pPr>
      <w:r>
        <w:rPr>
          <w:rFonts w:hint="eastAsia" w:ascii="SimHei" w:hAnsi="SimHei" w:eastAsia="SimHei" w:cs="SimHei"/>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、招商工作经费绩效目标表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宣传海港区，扩大海港区知名度</w:t>
            </w:r>
          </w:p>
          <w:p>
            <w:pPr>
              <w:pStyle w:val="14"/>
            </w:pPr>
            <w:r>
              <w:t>2.</w:t>
            </w:r>
            <w:r>
              <w:rPr>
                <w:rFonts w:hint="eastAsia"/>
              </w:rPr>
              <w:t>吸引客商来我区投资兴业，提升我区产业竞争力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主题招商活动单次费用</w:t>
            </w:r>
          </w:p>
        </w:tc>
        <w:tc>
          <w:tcPr>
            <w:tcW w:w="2835" w:type="dxa"/>
            <w:vAlign w:val="center"/>
          </w:tcPr>
          <w:p>
            <w:pPr>
              <w:pStyle w:val="14"/>
            </w:pPr>
            <w:r>
              <w:rPr>
                <w:rFonts w:hint="eastAsia"/>
              </w:rPr>
              <w:t>每次主题招商活动所需费用</w:t>
            </w:r>
          </w:p>
        </w:tc>
        <w:tc>
          <w:tcPr>
            <w:tcW w:w="2551" w:type="dxa"/>
            <w:vAlign w:val="center"/>
          </w:tcPr>
          <w:p>
            <w:pPr>
              <w:pStyle w:val="14"/>
            </w:pPr>
            <w:r>
              <w:rPr>
                <w:rFonts w:hint="eastAsia"/>
              </w:rPr>
              <w:t>≥</w:t>
            </w:r>
            <w:r>
              <w:t>5</w:t>
            </w:r>
            <w:r>
              <w:rPr>
                <w:rFonts w:hint="eastAsia"/>
              </w:rPr>
              <w:t>万元</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签约项目数量</w:t>
            </w:r>
          </w:p>
        </w:tc>
        <w:tc>
          <w:tcPr>
            <w:tcW w:w="2835" w:type="dxa"/>
            <w:vAlign w:val="center"/>
          </w:tcPr>
          <w:p>
            <w:pPr>
              <w:pStyle w:val="14"/>
            </w:pPr>
            <w:r>
              <w:rPr>
                <w:rFonts w:hint="eastAsia"/>
              </w:rPr>
              <w:t>每年签约项目的个数</w:t>
            </w:r>
          </w:p>
        </w:tc>
        <w:tc>
          <w:tcPr>
            <w:tcW w:w="2551" w:type="dxa"/>
            <w:vAlign w:val="center"/>
          </w:tcPr>
          <w:p>
            <w:pPr>
              <w:pStyle w:val="14"/>
            </w:pPr>
            <w:r>
              <w:rPr>
                <w:rFonts w:hint="eastAsia"/>
              </w:rPr>
              <w:t>≥</w:t>
            </w:r>
            <w:r>
              <w:t>5</w:t>
            </w:r>
            <w:r>
              <w:rPr>
                <w:rFonts w:hint="eastAsia"/>
              </w:rPr>
              <w:t>个</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专题招商活动次数</w:t>
            </w:r>
          </w:p>
        </w:tc>
        <w:tc>
          <w:tcPr>
            <w:tcW w:w="2835" w:type="dxa"/>
            <w:vAlign w:val="center"/>
          </w:tcPr>
          <w:p>
            <w:pPr>
              <w:pStyle w:val="14"/>
            </w:pPr>
            <w:r>
              <w:rPr>
                <w:rFonts w:hint="eastAsia"/>
              </w:rPr>
              <w:t>自主举办专题招商活动的次数</w:t>
            </w:r>
          </w:p>
        </w:tc>
        <w:tc>
          <w:tcPr>
            <w:tcW w:w="2551" w:type="dxa"/>
            <w:vAlign w:val="center"/>
          </w:tcPr>
          <w:p>
            <w:pPr>
              <w:pStyle w:val="14"/>
            </w:pPr>
            <w:r>
              <w:rPr>
                <w:rFonts w:hint="eastAsia"/>
              </w:rPr>
              <w:t>≥</w:t>
            </w:r>
            <w:r>
              <w:t>8</w:t>
            </w:r>
            <w:r>
              <w:rPr>
                <w:rFonts w:hint="eastAsia"/>
              </w:rPr>
              <w:t>次</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小团组拜访客商次数</w:t>
            </w:r>
          </w:p>
        </w:tc>
        <w:tc>
          <w:tcPr>
            <w:tcW w:w="2835" w:type="dxa"/>
            <w:vAlign w:val="center"/>
          </w:tcPr>
          <w:p>
            <w:pPr>
              <w:pStyle w:val="14"/>
            </w:pPr>
            <w:r>
              <w:rPr>
                <w:rFonts w:hint="eastAsia"/>
              </w:rPr>
              <w:t>区领导带队组织小团组招商活动拜访客商及企业</w:t>
            </w:r>
          </w:p>
        </w:tc>
        <w:tc>
          <w:tcPr>
            <w:tcW w:w="2551" w:type="dxa"/>
            <w:vAlign w:val="center"/>
          </w:tcPr>
          <w:p>
            <w:pPr>
              <w:pStyle w:val="14"/>
            </w:pPr>
            <w:r>
              <w:rPr>
                <w:rFonts w:hint="eastAsia"/>
              </w:rPr>
              <w:t>≥</w:t>
            </w:r>
            <w:r>
              <w:t>6</w:t>
            </w:r>
            <w:r>
              <w:rPr>
                <w:rFonts w:hint="eastAsia"/>
              </w:rPr>
              <w:t>次</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参加国家省市招商活动次数</w:t>
            </w:r>
          </w:p>
        </w:tc>
        <w:tc>
          <w:tcPr>
            <w:tcW w:w="2835" w:type="dxa"/>
            <w:vAlign w:val="center"/>
          </w:tcPr>
          <w:p>
            <w:pPr>
              <w:pStyle w:val="14"/>
            </w:pPr>
            <w:r>
              <w:rPr>
                <w:rFonts w:hint="eastAsia"/>
              </w:rPr>
              <w:t>积极参加国家、省、市招商活动次数</w:t>
            </w:r>
          </w:p>
        </w:tc>
        <w:tc>
          <w:tcPr>
            <w:tcW w:w="2551" w:type="dxa"/>
            <w:vAlign w:val="center"/>
          </w:tcPr>
          <w:p>
            <w:pPr>
              <w:pStyle w:val="14"/>
            </w:pPr>
            <w:r>
              <w:rPr>
                <w:rFonts w:hint="eastAsia"/>
              </w:rPr>
              <w:t>≥</w:t>
            </w:r>
            <w:r>
              <w:t>6</w:t>
            </w:r>
            <w:r>
              <w:rPr>
                <w:rFonts w:hint="eastAsia"/>
              </w:rPr>
              <w:t>次</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任务完成率</w:t>
            </w:r>
          </w:p>
        </w:tc>
        <w:tc>
          <w:tcPr>
            <w:tcW w:w="2835" w:type="dxa"/>
            <w:vAlign w:val="center"/>
          </w:tcPr>
          <w:p>
            <w:pPr>
              <w:pStyle w:val="14"/>
            </w:pPr>
            <w:r>
              <w:rPr>
                <w:rFonts w:hint="eastAsia"/>
              </w:rPr>
              <w:t>招商任务完成率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任务完成时间</w:t>
            </w:r>
          </w:p>
        </w:tc>
        <w:tc>
          <w:tcPr>
            <w:tcW w:w="2835" w:type="dxa"/>
            <w:vAlign w:val="center"/>
          </w:tcPr>
          <w:p>
            <w:pPr>
              <w:pStyle w:val="14"/>
            </w:pPr>
            <w:r>
              <w:rPr>
                <w:rFonts w:hint="eastAsia"/>
              </w:rPr>
              <w:t>任务完成时间</w:t>
            </w:r>
          </w:p>
        </w:tc>
        <w:tc>
          <w:tcPr>
            <w:tcW w:w="2551" w:type="dxa"/>
            <w:vAlign w:val="center"/>
          </w:tcPr>
          <w:p>
            <w:pPr>
              <w:pStyle w:val="14"/>
            </w:pPr>
            <w:r>
              <w:t>2023</w:t>
            </w:r>
            <w:r>
              <w:rPr>
                <w:rFonts w:hint="eastAsia"/>
              </w:rPr>
              <w:t>年</w:t>
            </w:r>
            <w:r>
              <w:t>12</w:t>
            </w:r>
            <w:r>
              <w:rPr>
                <w:rFonts w:hint="eastAsia"/>
              </w:rPr>
              <w:t>月底前</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每次活动所需费用</w:t>
            </w:r>
          </w:p>
        </w:tc>
        <w:tc>
          <w:tcPr>
            <w:tcW w:w="2835" w:type="dxa"/>
            <w:vAlign w:val="center"/>
          </w:tcPr>
          <w:p>
            <w:pPr>
              <w:pStyle w:val="14"/>
            </w:pPr>
            <w:r>
              <w:rPr>
                <w:rFonts w:hint="eastAsia"/>
              </w:rPr>
              <w:t>每次活动所需费用</w:t>
            </w:r>
          </w:p>
        </w:tc>
        <w:tc>
          <w:tcPr>
            <w:tcW w:w="2551" w:type="dxa"/>
            <w:vAlign w:val="center"/>
          </w:tcPr>
          <w:p>
            <w:pPr>
              <w:pStyle w:val="14"/>
            </w:pPr>
            <w:r>
              <w:rPr>
                <w:rFonts w:hint="eastAsia"/>
              </w:rPr>
              <w:t>≥</w:t>
            </w:r>
            <w:r>
              <w:t>5</w:t>
            </w:r>
            <w:r>
              <w:rPr>
                <w:rFonts w:hint="eastAsia"/>
              </w:rPr>
              <w:t>万元</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提高了海港区知名度</w:t>
            </w:r>
          </w:p>
        </w:tc>
        <w:tc>
          <w:tcPr>
            <w:tcW w:w="2835" w:type="dxa"/>
            <w:vAlign w:val="center"/>
          </w:tcPr>
          <w:p>
            <w:pPr>
              <w:pStyle w:val="14"/>
            </w:pPr>
            <w:r>
              <w:rPr>
                <w:rFonts w:hint="eastAsia"/>
              </w:rPr>
              <w:t>通过招商活动提高了海港区知名度</w:t>
            </w:r>
          </w:p>
        </w:tc>
        <w:tc>
          <w:tcPr>
            <w:tcW w:w="2551" w:type="dxa"/>
            <w:vAlign w:val="center"/>
          </w:tcPr>
          <w:p>
            <w:pPr>
              <w:pStyle w:val="14"/>
            </w:pPr>
            <w:r>
              <w:rPr>
                <w:rFonts w:hint="eastAsia"/>
              </w:rPr>
              <w:t>逐步提高</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推动项目签约落地</w:t>
            </w:r>
          </w:p>
        </w:tc>
        <w:tc>
          <w:tcPr>
            <w:tcW w:w="2835" w:type="dxa"/>
            <w:vAlign w:val="center"/>
          </w:tcPr>
          <w:p>
            <w:pPr>
              <w:pStyle w:val="14"/>
            </w:pPr>
            <w:r>
              <w:rPr>
                <w:rFonts w:hint="eastAsia"/>
              </w:rPr>
              <w:t>项目签约落地，可推动我区经济效益稳步增长</w:t>
            </w:r>
          </w:p>
        </w:tc>
        <w:tc>
          <w:tcPr>
            <w:tcW w:w="2551" w:type="dxa"/>
            <w:vAlign w:val="center"/>
          </w:tcPr>
          <w:p>
            <w:pPr>
              <w:pStyle w:val="14"/>
            </w:pPr>
            <w:r>
              <w:rPr>
                <w:rFonts w:hint="eastAsia"/>
              </w:rPr>
              <w:t>稳步增长</w:t>
            </w:r>
          </w:p>
        </w:tc>
        <w:tc>
          <w:tcPr>
            <w:tcW w:w="2268" w:type="dxa"/>
            <w:vAlign w:val="center"/>
          </w:tcPr>
          <w:p>
            <w:pPr>
              <w:pStyle w:val="14"/>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企业满意度</w:t>
            </w:r>
          </w:p>
        </w:tc>
        <w:tc>
          <w:tcPr>
            <w:tcW w:w="2835" w:type="dxa"/>
            <w:vAlign w:val="center"/>
          </w:tcPr>
          <w:p>
            <w:pPr>
              <w:pStyle w:val="14"/>
            </w:pPr>
            <w:r>
              <w:rPr>
                <w:rFonts w:hint="eastAsia"/>
              </w:rPr>
              <w:t>企业满意度</w:t>
            </w:r>
          </w:p>
        </w:tc>
        <w:tc>
          <w:tcPr>
            <w:tcW w:w="2551" w:type="dxa"/>
            <w:vAlign w:val="center"/>
          </w:tcPr>
          <w:p>
            <w:pPr>
              <w:pStyle w:val="14"/>
            </w:pPr>
            <w:r>
              <w:rPr>
                <w:rFonts w:hint="eastAsia"/>
              </w:rPr>
              <w:t>≥</w:t>
            </w:r>
            <w:r>
              <w:t>80%</w:t>
            </w:r>
          </w:p>
        </w:tc>
        <w:tc>
          <w:tcPr>
            <w:tcW w:w="2268" w:type="dxa"/>
            <w:vAlign w:val="center"/>
          </w:tcPr>
          <w:p>
            <w:pPr>
              <w:pStyle w:val="14"/>
            </w:pPr>
            <w:r>
              <w:rPr>
                <w:rFonts w:hint="eastAsia"/>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SimHei" w:hAnsi="SimHei" w:eastAsia="SimHei" w:cs="SimHei"/>
          <w:color w:val="000000"/>
          <w:sz w:val="32"/>
        </w:rPr>
        <w:t>六、政府采购预算情况</w:t>
      </w:r>
    </w:p>
    <w:p>
      <w:pPr>
        <w:spacing w:line="580" w:lineRule="exact"/>
        <w:ind w:firstLine="560"/>
      </w:pPr>
      <w:r>
        <w:rPr>
          <w:rFonts w:eastAsia="方正仿宋_GBK"/>
          <w:color w:val="000000"/>
          <w:sz w:val="28"/>
        </w:rPr>
        <w:t>2023</w:t>
      </w:r>
      <w:r>
        <w:rPr>
          <w:rFonts w:hint="eastAsia" w:eastAsia="方正仿宋_GBK"/>
          <w:color w:val="000000"/>
          <w:sz w:val="28"/>
        </w:rPr>
        <w:t>年，秦皇岛市海港区招商和投资促进中心本级安排政府采购预算</w:t>
      </w:r>
      <w:r>
        <w:rPr>
          <w:rFonts w:eastAsia="方正仿宋_GBK"/>
          <w:color w:val="000000"/>
          <w:sz w:val="28"/>
        </w:rPr>
        <w:t>5.95</w:t>
      </w:r>
      <w:r>
        <w:rPr>
          <w:rFonts w:hint="eastAsia" w:eastAsia="方正仿宋_GBK"/>
          <w:color w:val="000000"/>
          <w:sz w:val="28"/>
        </w:rPr>
        <w:t>万元。具体内容见下表。</w:t>
      </w:r>
    </w:p>
    <w:p>
      <w:pPr>
        <w:spacing w:line="580" w:lineRule="exact"/>
        <w:jc w:val="center"/>
      </w:pPr>
      <w:r>
        <w:rPr>
          <w:rFonts w:hint="eastAsia" w:ascii="方正小标宋_GBK" w:hAnsi="方正小标宋_GBK" w:eastAsia="方正小标宋_GBK" w:cs="方正小标宋_GBK"/>
          <w:color w:val="000000"/>
          <w:sz w:val="36"/>
        </w:rPr>
        <w:t>单位政府采购预算</w:t>
      </w:r>
    </w:p>
    <w:tbl>
      <w:tblPr>
        <w:tblStyle w:val="6"/>
        <w:tblW w:w="16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732"/>
        <w:gridCol w:w="1276"/>
        <w:gridCol w:w="708"/>
        <w:gridCol w:w="685"/>
        <w:gridCol w:w="835"/>
        <w:gridCol w:w="709"/>
        <w:gridCol w:w="1134"/>
        <w:gridCol w:w="850"/>
        <w:gridCol w:w="1276"/>
        <w:gridCol w:w="850"/>
        <w:gridCol w:w="709"/>
        <w:gridCol w:w="865"/>
        <w:gridCol w:w="876"/>
        <w:gridCol w:w="10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901" w:type="dxa"/>
            <w:gridSpan w:val="7"/>
            <w:tcBorders>
              <w:top w:val="single" w:color="FFFFFF" w:sz="6" w:space="0"/>
              <w:left w:val="single" w:color="FFFFFF" w:sz="6" w:space="0"/>
              <w:right w:val="single" w:color="FFFFFF" w:sz="6" w:space="0"/>
            </w:tcBorders>
            <w:vAlign w:val="center"/>
          </w:tcPr>
          <w:p>
            <w:pPr>
              <w:pStyle w:val="11"/>
            </w:pPr>
            <w:r>
              <w:t>320001</w:t>
            </w:r>
            <w:r>
              <w:rPr>
                <w:rFonts w:hint="eastAsia"/>
              </w:rPr>
              <w:t>秦皇岛市海港区招商和投资促进中心本级</w:t>
            </w:r>
          </w:p>
        </w:tc>
        <w:tc>
          <w:tcPr>
            <w:tcW w:w="8321"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732" w:type="dxa"/>
            <w:vMerge w:val="restart"/>
            <w:vAlign w:val="center"/>
          </w:tcPr>
          <w:p>
            <w:pPr>
              <w:pStyle w:val="12"/>
            </w:pPr>
            <w:r>
              <w:rPr>
                <w:rFonts w:hint="eastAsia"/>
              </w:rPr>
              <w:t>采购物品名称</w:t>
            </w:r>
          </w:p>
        </w:tc>
        <w:tc>
          <w:tcPr>
            <w:tcW w:w="1276" w:type="dxa"/>
            <w:vMerge w:val="restart"/>
            <w:vAlign w:val="center"/>
          </w:tcPr>
          <w:p>
            <w:pPr>
              <w:pStyle w:val="12"/>
            </w:pPr>
            <w:r>
              <w:rPr>
                <w:rFonts w:hint="eastAsia"/>
              </w:rPr>
              <w:t>政府采购目录序号</w:t>
            </w:r>
          </w:p>
        </w:tc>
        <w:tc>
          <w:tcPr>
            <w:tcW w:w="708" w:type="dxa"/>
            <w:vMerge w:val="restart"/>
            <w:vAlign w:val="center"/>
          </w:tcPr>
          <w:p>
            <w:pPr>
              <w:pStyle w:val="12"/>
            </w:pPr>
            <w:r>
              <w:rPr>
                <w:rFonts w:hint="eastAsia"/>
              </w:rPr>
              <w:t>计量</w:t>
            </w:r>
            <w:r>
              <w:t xml:space="preserve">  </w:t>
            </w:r>
            <w:r>
              <w:rPr>
                <w:rFonts w:hint="eastAsia"/>
              </w:rPr>
              <w:t>单位</w:t>
            </w:r>
          </w:p>
        </w:tc>
        <w:tc>
          <w:tcPr>
            <w:tcW w:w="685" w:type="dxa"/>
            <w:vMerge w:val="restart"/>
            <w:vAlign w:val="center"/>
          </w:tcPr>
          <w:p>
            <w:pPr>
              <w:pStyle w:val="12"/>
            </w:pPr>
            <w:r>
              <w:rPr>
                <w:rFonts w:hint="eastAsia"/>
              </w:rPr>
              <w:t>数量</w:t>
            </w:r>
          </w:p>
        </w:tc>
        <w:tc>
          <w:tcPr>
            <w:tcW w:w="835" w:type="dxa"/>
            <w:vMerge w:val="restart"/>
            <w:vAlign w:val="center"/>
          </w:tcPr>
          <w:p>
            <w:pPr>
              <w:pStyle w:val="12"/>
            </w:pPr>
            <w:r>
              <w:rPr>
                <w:rFonts w:hint="eastAsia"/>
              </w:rPr>
              <w:t>单价</w:t>
            </w:r>
          </w:p>
        </w:tc>
        <w:tc>
          <w:tcPr>
            <w:tcW w:w="7269" w:type="dxa"/>
            <w:gridSpan w:val="8"/>
            <w:vAlign w:val="center"/>
          </w:tcPr>
          <w:p>
            <w:pPr>
              <w:pStyle w:val="12"/>
            </w:pPr>
            <w:r>
              <w:rPr>
                <w:rFonts w:hint="eastAsia"/>
              </w:rPr>
              <w:t>政府采购金额（当年部门预算安排资金）</w:t>
            </w:r>
          </w:p>
        </w:tc>
        <w:tc>
          <w:tcPr>
            <w:tcW w:w="1052" w:type="dxa"/>
            <w:vMerge w:val="restart"/>
            <w:vAlign w:val="center"/>
          </w:tcPr>
          <w:p>
            <w:pPr>
              <w:pStyle w:val="12"/>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732" w:type="dxa"/>
            <w:vMerge w:val="continue"/>
          </w:tcPr>
          <w:p/>
        </w:tc>
        <w:tc>
          <w:tcPr>
            <w:tcW w:w="1276" w:type="dxa"/>
            <w:vMerge w:val="continue"/>
          </w:tcPr>
          <w:p/>
        </w:tc>
        <w:tc>
          <w:tcPr>
            <w:tcW w:w="708" w:type="dxa"/>
            <w:vMerge w:val="continue"/>
          </w:tcPr>
          <w:p/>
        </w:tc>
        <w:tc>
          <w:tcPr>
            <w:tcW w:w="685" w:type="dxa"/>
            <w:vMerge w:val="continue"/>
          </w:tcPr>
          <w:p/>
        </w:tc>
        <w:tc>
          <w:tcPr>
            <w:tcW w:w="835" w:type="dxa"/>
            <w:vMerge w:val="continue"/>
          </w:tcPr>
          <w:p/>
        </w:tc>
        <w:tc>
          <w:tcPr>
            <w:tcW w:w="709" w:type="dxa"/>
            <w:vAlign w:val="center"/>
          </w:tcPr>
          <w:p>
            <w:pPr>
              <w:pStyle w:val="12"/>
            </w:pPr>
            <w:r>
              <w:rPr>
                <w:rFonts w:hint="eastAsia"/>
              </w:rPr>
              <w:t>合计</w:t>
            </w:r>
          </w:p>
        </w:tc>
        <w:tc>
          <w:tcPr>
            <w:tcW w:w="1134" w:type="dxa"/>
            <w:vAlign w:val="center"/>
          </w:tcPr>
          <w:p>
            <w:pPr>
              <w:pStyle w:val="12"/>
            </w:pPr>
            <w:r>
              <w:rPr>
                <w:rFonts w:hint="eastAsia"/>
              </w:rPr>
              <w:t>一般公共预算拨款</w:t>
            </w:r>
          </w:p>
        </w:tc>
        <w:tc>
          <w:tcPr>
            <w:tcW w:w="850" w:type="dxa"/>
            <w:vAlign w:val="center"/>
          </w:tcPr>
          <w:p>
            <w:pPr>
              <w:pStyle w:val="12"/>
            </w:pPr>
            <w:r>
              <w:rPr>
                <w:rFonts w:hint="eastAsia"/>
              </w:rPr>
              <w:t>基金预算拨款</w:t>
            </w:r>
          </w:p>
        </w:tc>
        <w:tc>
          <w:tcPr>
            <w:tcW w:w="1276" w:type="dxa"/>
            <w:vAlign w:val="center"/>
          </w:tcPr>
          <w:p>
            <w:pPr>
              <w:pStyle w:val="12"/>
            </w:pPr>
            <w:r>
              <w:rPr>
                <w:rFonts w:hint="eastAsia"/>
              </w:rPr>
              <w:t>国有资本经营预算拨款</w:t>
            </w:r>
          </w:p>
        </w:tc>
        <w:tc>
          <w:tcPr>
            <w:tcW w:w="850" w:type="dxa"/>
            <w:vAlign w:val="center"/>
          </w:tcPr>
          <w:p>
            <w:pPr>
              <w:pStyle w:val="12"/>
            </w:pPr>
            <w:r>
              <w:rPr>
                <w:rFonts w:hint="eastAsia"/>
              </w:rPr>
              <w:t>财政专户核拨</w:t>
            </w:r>
          </w:p>
        </w:tc>
        <w:tc>
          <w:tcPr>
            <w:tcW w:w="709" w:type="dxa"/>
            <w:vAlign w:val="center"/>
          </w:tcPr>
          <w:p>
            <w:pPr>
              <w:pStyle w:val="12"/>
            </w:pPr>
            <w:r>
              <w:rPr>
                <w:rFonts w:hint="eastAsia"/>
              </w:rPr>
              <w:t>单位</w:t>
            </w:r>
            <w:r>
              <w:t xml:space="preserve">    </w:t>
            </w:r>
            <w:r>
              <w:rPr>
                <w:rFonts w:hint="eastAsia"/>
              </w:rPr>
              <w:t>资金</w:t>
            </w:r>
          </w:p>
        </w:tc>
        <w:tc>
          <w:tcPr>
            <w:tcW w:w="865" w:type="dxa"/>
            <w:vAlign w:val="center"/>
          </w:tcPr>
          <w:p>
            <w:pPr>
              <w:pStyle w:val="12"/>
            </w:pPr>
            <w:r>
              <w:rPr>
                <w:rFonts w:hint="eastAsia"/>
              </w:rPr>
              <w:t>财政拨</w:t>
            </w:r>
            <w:r>
              <w:t xml:space="preserve">    </w:t>
            </w:r>
            <w:r>
              <w:rPr>
                <w:rFonts w:hint="eastAsia"/>
              </w:rPr>
              <w:t>款结转</w:t>
            </w:r>
          </w:p>
        </w:tc>
        <w:tc>
          <w:tcPr>
            <w:tcW w:w="876"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10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合</w:t>
            </w:r>
            <w:r>
              <w:t xml:space="preserve">  </w:t>
            </w:r>
            <w:r>
              <w:rPr>
                <w:rFonts w:hint="eastAsia"/>
              </w:rPr>
              <w:t>计</w:t>
            </w:r>
          </w:p>
        </w:tc>
        <w:tc>
          <w:tcPr>
            <w:tcW w:w="964" w:type="dxa"/>
            <w:vAlign w:val="center"/>
          </w:tcPr>
          <w:p>
            <w:pPr>
              <w:pStyle w:val="17"/>
            </w:pPr>
          </w:p>
        </w:tc>
        <w:tc>
          <w:tcPr>
            <w:tcW w:w="1732" w:type="dxa"/>
            <w:vAlign w:val="center"/>
          </w:tcPr>
          <w:p>
            <w:pPr>
              <w:pStyle w:val="18"/>
            </w:pPr>
          </w:p>
        </w:tc>
        <w:tc>
          <w:tcPr>
            <w:tcW w:w="1276" w:type="dxa"/>
            <w:vAlign w:val="center"/>
          </w:tcPr>
          <w:p>
            <w:pPr>
              <w:pStyle w:val="18"/>
            </w:pPr>
          </w:p>
        </w:tc>
        <w:tc>
          <w:tcPr>
            <w:tcW w:w="708" w:type="dxa"/>
            <w:vAlign w:val="center"/>
          </w:tcPr>
          <w:p>
            <w:pPr>
              <w:pStyle w:val="16"/>
            </w:pPr>
          </w:p>
        </w:tc>
        <w:tc>
          <w:tcPr>
            <w:tcW w:w="685" w:type="dxa"/>
            <w:vAlign w:val="center"/>
          </w:tcPr>
          <w:p>
            <w:pPr>
              <w:pStyle w:val="17"/>
            </w:pPr>
          </w:p>
        </w:tc>
        <w:tc>
          <w:tcPr>
            <w:tcW w:w="835" w:type="dxa"/>
            <w:vAlign w:val="center"/>
          </w:tcPr>
          <w:p>
            <w:pPr>
              <w:pStyle w:val="17"/>
            </w:pPr>
          </w:p>
        </w:tc>
        <w:tc>
          <w:tcPr>
            <w:tcW w:w="709" w:type="dxa"/>
            <w:vAlign w:val="center"/>
          </w:tcPr>
          <w:p>
            <w:pPr>
              <w:pStyle w:val="17"/>
            </w:pPr>
            <w:r>
              <w:t>5.95</w:t>
            </w:r>
          </w:p>
        </w:tc>
        <w:tc>
          <w:tcPr>
            <w:tcW w:w="1134" w:type="dxa"/>
            <w:vAlign w:val="center"/>
          </w:tcPr>
          <w:p>
            <w:pPr>
              <w:pStyle w:val="17"/>
            </w:pPr>
            <w:r>
              <w:t>5.95</w:t>
            </w:r>
          </w:p>
        </w:tc>
        <w:tc>
          <w:tcPr>
            <w:tcW w:w="850" w:type="dxa"/>
            <w:vAlign w:val="center"/>
          </w:tcPr>
          <w:p>
            <w:pPr>
              <w:pStyle w:val="17"/>
            </w:pPr>
          </w:p>
        </w:tc>
        <w:tc>
          <w:tcPr>
            <w:tcW w:w="1276" w:type="dxa"/>
            <w:vAlign w:val="center"/>
          </w:tcPr>
          <w:p>
            <w:pPr>
              <w:pStyle w:val="17"/>
            </w:pPr>
          </w:p>
        </w:tc>
        <w:tc>
          <w:tcPr>
            <w:tcW w:w="850" w:type="dxa"/>
            <w:vAlign w:val="center"/>
          </w:tcPr>
          <w:p>
            <w:pPr>
              <w:pStyle w:val="17"/>
            </w:pPr>
          </w:p>
        </w:tc>
        <w:tc>
          <w:tcPr>
            <w:tcW w:w="709" w:type="dxa"/>
            <w:vAlign w:val="center"/>
          </w:tcPr>
          <w:p>
            <w:pPr>
              <w:pStyle w:val="17"/>
            </w:pPr>
          </w:p>
        </w:tc>
        <w:tc>
          <w:tcPr>
            <w:tcW w:w="865" w:type="dxa"/>
            <w:vAlign w:val="center"/>
          </w:tcPr>
          <w:p>
            <w:pPr>
              <w:pStyle w:val="17"/>
            </w:pPr>
          </w:p>
        </w:tc>
        <w:tc>
          <w:tcPr>
            <w:tcW w:w="876" w:type="dxa"/>
            <w:vAlign w:val="center"/>
          </w:tcPr>
          <w:p>
            <w:pPr>
              <w:pStyle w:val="17"/>
            </w:pPr>
          </w:p>
        </w:tc>
        <w:tc>
          <w:tcPr>
            <w:tcW w:w="1052" w:type="dxa"/>
            <w:vAlign w:val="center"/>
          </w:tcPr>
          <w:p>
            <w:pPr>
              <w:pStyle w:val="17"/>
            </w:pPr>
            <w: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秦皇岛市海港区招商和投资促进中心本级小计</w:t>
            </w:r>
          </w:p>
        </w:tc>
        <w:tc>
          <w:tcPr>
            <w:tcW w:w="964" w:type="dxa"/>
            <w:vAlign w:val="center"/>
          </w:tcPr>
          <w:p>
            <w:pPr>
              <w:pStyle w:val="17"/>
            </w:pPr>
          </w:p>
        </w:tc>
        <w:tc>
          <w:tcPr>
            <w:tcW w:w="1732" w:type="dxa"/>
            <w:vAlign w:val="center"/>
          </w:tcPr>
          <w:p>
            <w:pPr>
              <w:pStyle w:val="18"/>
            </w:pPr>
          </w:p>
        </w:tc>
        <w:tc>
          <w:tcPr>
            <w:tcW w:w="1276" w:type="dxa"/>
            <w:vAlign w:val="center"/>
          </w:tcPr>
          <w:p>
            <w:pPr>
              <w:pStyle w:val="18"/>
            </w:pPr>
          </w:p>
        </w:tc>
        <w:tc>
          <w:tcPr>
            <w:tcW w:w="708" w:type="dxa"/>
            <w:vAlign w:val="center"/>
          </w:tcPr>
          <w:p>
            <w:pPr>
              <w:pStyle w:val="16"/>
            </w:pPr>
          </w:p>
        </w:tc>
        <w:tc>
          <w:tcPr>
            <w:tcW w:w="685" w:type="dxa"/>
            <w:vAlign w:val="center"/>
          </w:tcPr>
          <w:p>
            <w:pPr>
              <w:pStyle w:val="17"/>
            </w:pPr>
          </w:p>
        </w:tc>
        <w:tc>
          <w:tcPr>
            <w:tcW w:w="835" w:type="dxa"/>
            <w:vAlign w:val="center"/>
          </w:tcPr>
          <w:p>
            <w:pPr>
              <w:pStyle w:val="17"/>
            </w:pPr>
          </w:p>
        </w:tc>
        <w:tc>
          <w:tcPr>
            <w:tcW w:w="709" w:type="dxa"/>
            <w:vAlign w:val="center"/>
          </w:tcPr>
          <w:p>
            <w:pPr>
              <w:pStyle w:val="17"/>
            </w:pPr>
            <w:r>
              <w:t>5.95</w:t>
            </w:r>
          </w:p>
        </w:tc>
        <w:tc>
          <w:tcPr>
            <w:tcW w:w="1134" w:type="dxa"/>
            <w:vAlign w:val="center"/>
          </w:tcPr>
          <w:p>
            <w:pPr>
              <w:pStyle w:val="17"/>
            </w:pPr>
            <w:r>
              <w:t>5.95</w:t>
            </w:r>
          </w:p>
        </w:tc>
        <w:tc>
          <w:tcPr>
            <w:tcW w:w="850" w:type="dxa"/>
            <w:vAlign w:val="center"/>
          </w:tcPr>
          <w:p>
            <w:pPr>
              <w:pStyle w:val="17"/>
            </w:pPr>
          </w:p>
        </w:tc>
        <w:tc>
          <w:tcPr>
            <w:tcW w:w="1276" w:type="dxa"/>
            <w:vAlign w:val="center"/>
          </w:tcPr>
          <w:p>
            <w:pPr>
              <w:pStyle w:val="17"/>
            </w:pPr>
          </w:p>
        </w:tc>
        <w:tc>
          <w:tcPr>
            <w:tcW w:w="850" w:type="dxa"/>
            <w:vAlign w:val="center"/>
          </w:tcPr>
          <w:p>
            <w:pPr>
              <w:pStyle w:val="17"/>
            </w:pPr>
          </w:p>
        </w:tc>
        <w:tc>
          <w:tcPr>
            <w:tcW w:w="709" w:type="dxa"/>
            <w:vAlign w:val="center"/>
          </w:tcPr>
          <w:p>
            <w:pPr>
              <w:pStyle w:val="17"/>
            </w:pPr>
          </w:p>
        </w:tc>
        <w:tc>
          <w:tcPr>
            <w:tcW w:w="865" w:type="dxa"/>
            <w:vAlign w:val="center"/>
          </w:tcPr>
          <w:p>
            <w:pPr>
              <w:pStyle w:val="17"/>
            </w:pPr>
          </w:p>
        </w:tc>
        <w:tc>
          <w:tcPr>
            <w:tcW w:w="876" w:type="dxa"/>
            <w:vAlign w:val="center"/>
          </w:tcPr>
          <w:p>
            <w:pPr>
              <w:pStyle w:val="17"/>
            </w:pPr>
          </w:p>
        </w:tc>
        <w:tc>
          <w:tcPr>
            <w:tcW w:w="1052" w:type="dxa"/>
            <w:vAlign w:val="center"/>
          </w:tcPr>
          <w:p>
            <w:pPr>
              <w:pStyle w:val="17"/>
            </w:pPr>
            <w: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招商工作经费</w:t>
            </w:r>
          </w:p>
        </w:tc>
        <w:tc>
          <w:tcPr>
            <w:tcW w:w="964" w:type="dxa"/>
            <w:vAlign w:val="center"/>
          </w:tcPr>
          <w:p>
            <w:pPr>
              <w:pStyle w:val="13"/>
            </w:pPr>
            <w:r>
              <w:t>200.00</w:t>
            </w:r>
          </w:p>
        </w:tc>
        <w:tc>
          <w:tcPr>
            <w:tcW w:w="1732" w:type="dxa"/>
            <w:vAlign w:val="center"/>
          </w:tcPr>
          <w:p>
            <w:pPr>
              <w:pStyle w:val="14"/>
            </w:pPr>
            <w:r>
              <w:rPr>
                <w:rFonts w:hint="eastAsia"/>
              </w:rPr>
              <w:t>台式计算机</w:t>
            </w:r>
          </w:p>
        </w:tc>
        <w:tc>
          <w:tcPr>
            <w:tcW w:w="1276" w:type="dxa"/>
            <w:vAlign w:val="center"/>
          </w:tcPr>
          <w:p>
            <w:pPr>
              <w:pStyle w:val="14"/>
            </w:pPr>
            <w:r>
              <w:t>A02010105</w:t>
            </w:r>
          </w:p>
        </w:tc>
        <w:tc>
          <w:tcPr>
            <w:tcW w:w="708" w:type="dxa"/>
            <w:vAlign w:val="center"/>
          </w:tcPr>
          <w:p>
            <w:pPr>
              <w:pStyle w:val="15"/>
            </w:pPr>
            <w:r>
              <w:rPr>
                <w:rFonts w:hint="eastAsia"/>
              </w:rPr>
              <w:t>台</w:t>
            </w:r>
          </w:p>
        </w:tc>
        <w:tc>
          <w:tcPr>
            <w:tcW w:w="685" w:type="dxa"/>
            <w:vAlign w:val="center"/>
          </w:tcPr>
          <w:p>
            <w:pPr>
              <w:pStyle w:val="13"/>
            </w:pPr>
            <w:r>
              <w:t>11</w:t>
            </w:r>
          </w:p>
        </w:tc>
        <w:tc>
          <w:tcPr>
            <w:tcW w:w="835" w:type="dxa"/>
            <w:vAlign w:val="center"/>
          </w:tcPr>
          <w:p>
            <w:pPr>
              <w:pStyle w:val="13"/>
            </w:pPr>
            <w:r>
              <w:t>0.50</w:t>
            </w:r>
          </w:p>
        </w:tc>
        <w:tc>
          <w:tcPr>
            <w:tcW w:w="709" w:type="dxa"/>
            <w:vAlign w:val="center"/>
          </w:tcPr>
          <w:p>
            <w:pPr>
              <w:pStyle w:val="13"/>
            </w:pPr>
            <w:r>
              <w:t>5.50</w:t>
            </w:r>
          </w:p>
        </w:tc>
        <w:tc>
          <w:tcPr>
            <w:tcW w:w="1134" w:type="dxa"/>
            <w:vAlign w:val="center"/>
          </w:tcPr>
          <w:p>
            <w:pPr>
              <w:pStyle w:val="13"/>
            </w:pPr>
            <w:r>
              <w:t>5.50</w:t>
            </w:r>
          </w:p>
        </w:tc>
        <w:tc>
          <w:tcPr>
            <w:tcW w:w="850" w:type="dxa"/>
            <w:vAlign w:val="center"/>
          </w:tcPr>
          <w:p>
            <w:pPr>
              <w:pStyle w:val="13"/>
            </w:pPr>
          </w:p>
        </w:tc>
        <w:tc>
          <w:tcPr>
            <w:tcW w:w="1276" w:type="dxa"/>
            <w:vAlign w:val="center"/>
          </w:tcPr>
          <w:p>
            <w:pPr>
              <w:pStyle w:val="13"/>
            </w:pPr>
          </w:p>
        </w:tc>
        <w:tc>
          <w:tcPr>
            <w:tcW w:w="850" w:type="dxa"/>
            <w:vAlign w:val="center"/>
          </w:tcPr>
          <w:p>
            <w:pPr>
              <w:pStyle w:val="13"/>
            </w:pPr>
          </w:p>
        </w:tc>
        <w:tc>
          <w:tcPr>
            <w:tcW w:w="709" w:type="dxa"/>
            <w:vAlign w:val="center"/>
          </w:tcPr>
          <w:p>
            <w:pPr>
              <w:pStyle w:val="13"/>
            </w:pPr>
          </w:p>
        </w:tc>
        <w:tc>
          <w:tcPr>
            <w:tcW w:w="865" w:type="dxa"/>
            <w:vAlign w:val="center"/>
          </w:tcPr>
          <w:p>
            <w:pPr>
              <w:pStyle w:val="13"/>
            </w:pPr>
          </w:p>
        </w:tc>
        <w:tc>
          <w:tcPr>
            <w:tcW w:w="876" w:type="dxa"/>
            <w:vAlign w:val="center"/>
          </w:tcPr>
          <w:p>
            <w:pPr>
              <w:pStyle w:val="13"/>
            </w:pPr>
          </w:p>
        </w:tc>
        <w:tc>
          <w:tcPr>
            <w:tcW w:w="1052"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招商工作经费</w:t>
            </w:r>
          </w:p>
        </w:tc>
        <w:tc>
          <w:tcPr>
            <w:tcW w:w="964" w:type="dxa"/>
            <w:vAlign w:val="center"/>
          </w:tcPr>
          <w:p>
            <w:pPr>
              <w:pStyle w:val="13"/>
            </w:pPr>
            <w:r>
              <w:t>200.00</w:t>
            </w:r>
          </w:p>
        </w:tc>
        <w:tc>
          <w:tcPr>
            <w:tcW w:w="1732" w:type="dxa"/>
            <w:vAlign w:val="center"/>
          </w:tcPr>
          <w:p>
            <w:pPr>
              <w:pStyle w:val="14"/>
            </w:pPr>
            <w:r>
              <w:t xml:space="preserve">A4 </w:t>
            </w:r>
            <w:r>
              <w:rPr>
                <w:rFonts w:hint="eastAsia"/>
              </w:rPr>
              <w:t>黑白打印机</w:t>
            </w:r>
          </w:p>
        </w:tc>
        <w:tc>
          <w:tcPr>
            <w:tcW w:w="1276" w:type="dxa"/>
            <w:vAlign w:val="center"/>
          </w:tcPr>
          <w:p>
            <w:pPr>
              <w:pStyle w:val="14"/>
            </w:pPr>
            <w:r>
              <w:t>A02021003</w:t>
            </w:r>
          </w:p>
        </w:tc>
        <w:tc>
          <w:tcPr>
            <w:tcW w:w="708" w:type="dxa"/>
            <w:vAlign w:val="center"/>
          </w:tcPr>
          <w:p>
            <w:pPr>
              <w:pStyle w:val="15"/>
            </w:pPr>
            <w:r>
              <w:rPr>
                <w:rFonts w:hint="eastAsia"/>
              </w:rPr>
              <w:t>台</w:t>
            </w:r>
          </w:p>
        </w:tc>
        <w:tc>
          <w:tcPr>
            <w:tcW w:w="685" w:type="dxa"/>
            <w:vAlign w:val="center"/>
          </w:tcPr>
          <w:p>
            <w:pPr>
              <w:pStyle w:val="13"/>
            </w:pPr>
            <w:r>
              <w:t>1</w:t>
            </w:r>
          </w:p>
        </w:tc>
        <w:tc>
          <w:tcPr>
            <w:tcW w:w="835" w:type="dxa"/>
            <w:vAlign w:val="center"/>
          </w:tcPr>
          <w:p>
            <w:pPr>
              <w:pStyle w:val="13"/>
            </w:pPr>
            <w:r>
              <w:t>0.20</w:t>
            </w:r>
          </w:p>
        </w:tc>
        <w:tc>
          <w:tcPr>
            <w:tcW w:w="709" w:type="dxa"/>
            <w:vAlign w:val="center"/>
          </w:tcPr>
          <w:p>
            <w:pPr>
              <w:pStyle w:val="13"/>
            </w:pPr>
            <w:r>
              <w:t>0.20</w:t>
            </w:r>
          </w:p>
        </w:tc>
        <w:tc>
          <w:tcPr>
            <w:tcW w:w="1134" w:type="dxa"/>
            <w:vAlign w:val="center"/>
          </w:tcPr>
          <w:p>
            <w:pPr>
              <w:pStyle w:val="13"/>
            </w:pPr>
            <w:r>
              <w:t>0.20</w:t>
            </w:r>
          </w:p>
        </w:tc>
        <w:tc>
          <w:tcPr>
            <w:tcW w:w="850" w:type="dxa"/>
            <w:vAlign w:val="center"/>
          </w:tcPr>
          <w:p>
            <w:pPr>
              <w:pStyle w:val="13"/>
            </w:pPr>
          </w:p>
        </w:tc>
        <w:tc>
          <w:tcPr>
            <w:tcW w:w="1276" w:type="dxa"/>
            <w:vAlign w:val="center"/>
          </w:tcPr>
          <w:p>
            <w:pPr>
              <w:pStyle w:val="13"/>
            </w:pPr>
          </w:p>
        </w:tc>
        <w:tc>
          <w:tcPr>
            <w:tcW w:w="850" w:type="dxa"/>
            <w:vAlign w:val="center"/>
          </w:tcPr>
          <w:p>
            <w:pPr>
              <w:pStyle w:val="13"/>
            </w:pPr>
          </w:p>
        </w:tc>
        <w:tc>
          <w:tcPr>
            <w:tcW w:w="709" w:type="dxa"/>
            <w:vAlign w:val="center"/>
          </w:tcPr>
          <w:p>
            <w:pPr>
              <w:pStyle w:val="13"/>
            </w:pPr>
          </w:p>
        </w:tc>
        <w:tc>
          <w:tcPr>
            <w:tcW w:w="865" w:type="dxa"/>
            <w:vAlign w:val="center"/>
          </w:tcPr>
          <w:p>
            <w:pPr>
              <w:pStyle w:val="13"/>
            </w:pPr>
          </w:p>
        </w:tc>
        <w:tc>
          <w:tcPr>
            <w:tcW w:w="876" w:type="dxa"/>
            <w:vAlign w:val="center"/>
          </w:tcPr>
          <w:p>
            <w:pPr>
              <w:pStyle w:val="13"/>
            </w:pPr>
          </w:p>
        </w:tc>
        <w:tc>
          <w:tcPr>
            <w:tcW w:w="1052"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招商工作经费</w:t>
            </w:r>
          </w:p>
        </w:tc>
        <w:tc>
          <w:tcPr>
            <w:tcW w:w="964" w:type="dxa"/>
            <w:vAlign w:val="center"/>
          </w:tcPr>
          <w:p>
            <w:pPr>
              <w:pStyle w:val="13"/>
            </w:pPr>
            <w:r>
              <w:t>200.00</w:t>
            </w:r>
          </w:p>
        </w:tc>
        <w:tc>
          <w:tcPr>
            <w:tcW w:w="1732" w:type="dxa"/>
            <w:vAlign w:val="center"/>
          </w:tcPr>
          <w:p>
            <w:pPr>
              <w:pStyle w:val="14"/>
            </w:pPr>
            <w:r>
              <w:t xml:space="preserve">A4 </w:t>
            </w:r>
            <w:r>
              <w:rPr>
                <w:rFonts w:hint="eastAsia"/>
              </w:rPr>
              <w:t>彩色打印机</w:t>
            </w:r>
          </w:p>
        </w:tc>
        <w:tc>
          <w:tcPr>
            <w:tcW w:w="1276" w:type="dxa"/>
            <w:vAlign w:val="center"/>
          </w:tcPr>
          <w:p>
            <w:pPr>
              <w:pStyle w:val="14"/>
            </w:pPr>
            <w:r>
              <w:t>A02021004</w:t>
            </w:r>
          </w:p>
        </w:tc>
        <w:tc>
          <w:tcPr>
            <w:tcW w:w="708" w:type="dxa"/>
            <w:vAlign w:val="center"/>
          </w:tcPr>
          <w:p>
            <w:pPr>
              <w:pStyle w:val="15"/>
            </w:pPr>
            <w:r>
              <w:rPr>
                <w:rFonts w:hint="eastAsia"/>
              </w:rPr>
              <w:t>台</w:t>
            </w:r>
          </w:p>
        </w:tc>
        <w:tc>
          <w:tcPr>
            <w:tcW w:w="685" w:type="dxa"/>
            <w:vAlign w:val="center"/>
          </w:tcPr>
          <w:p>
            <w:pPr>
              <w:pStyle w:val="13"/>
            </w:pPr>
            <w:r>
              <w:t>1</w:t>
            </w:r>
          </w:p>
        </w:tc>
        <w:tc>
          <w:tcPr>
            <w:tcW w:w="835" w:type="dxa"/>
            <w:vAlign w:val="center"/>
          </w:tcPr>
          <w:p>
            <w:pPr>
              <w:pStyle w:val="13"/>
            </w:pPr>
            <w:r>
              <w:t>0.25</w:t>
            </w:r>
          </w:p>
        </w:tc>
        <w:tc>
          <w:tcPr>
            <w:tcW w:w="709" w:type="dxa"/>
            <w:vAlign w:val="center"/>
          </w:tcPr>
          <w:p>
            <w:pPr>
              <w:pStyle w:val="13"/>
            </w:pPr>
            <w:r>
              <w:t>0.25</w:t>
            </w:r>
          </w:p>
        </w:tc>
        <w:tc>
          <w:tcPr>
            <w:tcW w:w="1134" w:type="dxa"/>
            <w:vAlign w:val="center"/>
          </w:tcPr>
          <w:p>
            <w:pPr>
              <w:pStyle w:val="13"/>
            </w:pPr>
            <w:r>
              <w:t>0.25</w:t>
            </w:r>
          </w:p>
        </w:tc>
        <w:tc>
          <w:tcPr>
            <w:tcW w:w="850" w:type="dxa"/>
            <w:vAlign w:val="center"/>
          </w:tcPr>
          <w:p>
            <w:pPr>
              <w:pStyle w:val="13"/>
            </w:pPr>
          </w:p>
        </w:tc>
        <w:tc>
          <w:tcPr>
            <w:tcW w:w="1276" w:type="dxa"/>
            <w:vAlign w:val="center"/>
          </w:tcPr>
          <w:p>
            <w:pPr>
              <w:pStyle w:val="13"/>
            </w:pPr>
          </w:p>
        </w:tc>
        <w:tc>
          <w:tcPr>
            <w:tcW w:w="850" w:type="dxa"/>
            <w:vAlign w:val="center"/>
          </w:tcPr>
          <w:p>
            <w:pPr>
              <w:pStyle w:val="13"/>
            </w:pPr>
          </w:p>
        </w:tc>
        <w:tc>
          <w:tcPr>
            <w:tcW w:w="709" w:type="dxa"/>
            <w:vAlign w:val="center"/>
          </w:tcPr>
          <w:p>
            <w:pPr>
              <w:pStyle w:val="13"/>
            </w:pPr>
          </w:p>
        </w:tc>
        <w:tc>
          <w:tcPr>
            <w:tcW w:w="865" w:type="dxa"/>
            <w:vAlign w:val="center"/>
          </w:tcPr>
          <w:p>
            <w:pPr>
              <w:pStyle w:val="13"/>
            </w:pPr>
          </w:p>
        </w:tc>
        <w:tc>
          <w:tcPr>
            <w:tcW w:w="876" w:type="dxa"/>
            <w:vAlign w:val="center"/>
          </w:tcPr>
          <w:p>
            <w:pPr>
              <w:pStyle w:val="13"/>
            </w:pPr>
          </w:p>
        </w:tc>
        <w:tc>
          <w:tcPr>
            <w:tcW w:w="1052" w:type="dxa"/>
            <w:vAlign w:val="center"/>
          </w:tcPr>
          <w:p>
            <w:pPr>
              <w:pStyle w:val="13"/>
            </w:pPr>
            <w:r>
              <w:t>0.25</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SimHei" w:hAnsi="SimHei" w:eastAsia="SimHei" w:cs="SimHei"/>
          <w:color w:val="000000"/>
          <w:sz w:val="32"/>
        </w:rPr>
        <w:t>七、国有资产信息</w:t>
      </w:r>
    </w:p>
    <w:p>
      <w:pPr>
        <w:spacing w:line="580" w:lineRule="exact"/>
        <w:ind w:firstLine="560"/>
        <w:rPr>
          <w:rFonts w:eastAsia="方正仿宋_GBK"/>
          <w:color w:val="000000"/>
          <w:sz w:val="28"/>
        </w:rPr>
      </w:pPr>
      <w:r>
        <w:rPr>
          <w:rFonts w:hint="eastAsia" w:eastAsia="方正仿宋_GBK"/>
          <w:color w:val="000000"/>
          <w:sz w:val="28"/>
        </w:rPr>
        <w:t>秦皇岛市海港区招商和投资促进中心本级上年末固定资产金额为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5.95</w:t>
      </w:r>
      <w:r>
        <w:rPr>
          <w:rFonts w:hint="eastAsia" w:eastAsia="方正仿宋_GBK"/>
          <w:color w:val="000000"/>
          <w:sz w:val="28"/>
        </w:rPr>
        <w:t>万元，已按要求列入政府采购预算，详见政府采购预算表。</w:t>
      </w:r>
    </w:p>
    <w:p>
      <w:pPr>
        <w:spacing w:line="580" w:lineRule="exact"/>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320001</w:t>
            </w:r>
            <w:r>
              <w:rPr>
                <w:rFonts w:hint="eastAsia"/>
              </w:rPr>
              <w:t>秦皇岛市海港区招商和投资促进中心本级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hint="eastAsia" w:ascii="方正书宋_GBK" w:hAnsi="方正书宋_GBK" w:eastAsia="方正书宋_GBK" w:cs="方正书宋_GBK"/>
          <w:color w:val="000000"/>
          <w:sz w:val="21"/>
        </w:rPr>
        <w:t>注：无固定资产占用情况，空表列示。</w:t>
      </w:r>
      <w:r>
        <w:rPr>
          <w:rFonts w:eastAsia="方正仿宋_GBK"/>
          <w:color w:val="000000"/>
          <w:sz w:val="32"/>
        </w:rPr>
        <w:t xml:space="preserve"> </w:t>
      </w:r>
    </w:p>
    <w:p>
      <w:pPr>
        <w:spacing w:line="480" w:lineRule="exact"/>
        <w:ind w:firstLine="640"/>
        <w:outlineLvl w:val="5"/>
      </w:pPr>
      <w:r>
        <w:rPr>
          <w:rFonts w:hint="eastAsia" w:ascii="SimHei" w:hAnsi="SimHei" w:eastAsia="SimHei" w:cs="SimHei"/>
          <w:color w:val="000000"/>
          <w:sz w:val="32"/>
        </w:rPr>
        <w:t>八、名词解释</w:t>
      </w:r>
    </w:p>
    <w:p>
      <w:pPr>
        <w:spacing w:line="48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pPr>
        <w:spacing w:line="48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48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hint="eastAsia" w:eastAsia="方正仿宋_GBK"/>
          <w:color w:val="000000"/>
          <w:sz w:val="28"/>
          <w:lang w:eastAsia="zh-CN"/>
        </w:rPr>
        <w:t>“</w:t>
      </w:r>
      <w:r>
        <w:rPr>
          <w:rFonts w:hint="eastAsia" w:eastAsia="方正仿宋_GBK"/>
          <w:color w:val="000000"/>
          <w:sz w:val="28"/>
        </w:rPr>
        <w:t>一般公共预算拨款收入</w:t>
      </w:r>
      <w:r>
        <w:rPr>
          <w:rFonts w:hint="eastAsia" w:eastAsia="方正仿宋_GBK"/>
          <w:color w:val="000000"/>
          <w:sz w:val="28"/>
          <w:lang w:eastAsia="zh-CN"/>
        </w:rPr>
        <w:t>”</w:t>
      </w:r>
      <w:r>
        <w:rPr>
          <w:rFonts w:hint="eastAsia" w:eastAsia="方正仿宋_GBK"/>
          <w:color w:val="000000"/>
          <w:sz w:val="28"/>
        </w:rPr>
        <w:t>、</w:t>
      </w:r>
      <w:r>
        <w:rPr>
          <w:rFonts w:hint="eastAsia" w:eastAsia="方正仿宋_GBK"/>
          <w:color w:val="000000"/>
          <w:sz w:val="28"/>
          <w:lang w:eastAsia="zh-CN"/>
        </w:rPr>
        <w:t>“</w:t>
      </w:r>
      <w:r>
        <w:rPr>
          <w:rFonts w:eastAsia="方正仿宋_GBK"/>
          <w:color w:val="000000"/>
          <w:sz w:val="28"/>
        </w:rPr>
        <w:t xml:space="preserve"> </w:t>
      </w:r>
      <w:r>
        <w:rPr>
          <w:rFonts w:hint="eastAsia" w:eastAsia="方正仿宋_GBK"/>
          <w:color w:val="000000"/>
          <w:sz w:val="28"/>
        </w:rPr>
        <w:t>事业收入</w:t>
      </w:r>
      <w:r>
        <w:rPr>
          <w:rFonts w:hint="eastAsia" w:eastAsia="方正仿宋_GBK"/>
          <w:color w:val="000000"/>
          <w:sz w:val="28"/>
          <w:lang w:eastAsia="zh-CN"/>
        </w:rPr>
        <w:t>”</w:t>
      </w:r>
      <w:r>
        <w:rPr>
          <w:rFonts w:hint="eastAsia" w:eastAsia="方正仿宋_GBK"/>
          <w:color w:val="000000"/>
          <w:sz w:val="28"/>
        </w:rPr>
        <w:t>等以外的收入。主要是按规定动用的租房收入、存款利息收入等。</w:t>
      </w:r>
    </w:p>
    <w:p>
      <w:pPr>
        <w:spacing w:line="48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48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48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48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lang w:eastAsia="zh-CN"/>
        </w:rPr>
        <w:t>“</w:t>
      </w:r>
      <w:r>
        <w:rPr>
          <w:rFonts w:hint="eastAsia" w:eastAsia="方正仿宋_GBK"/>
          <w:b/>
          <w:color w:val="000000"/>
          <w:sz w:val="28"/>
        </w:rPr>
        <w:t>三公</w:t>
      </w:r>
      <w:r>
        <w:rPr>
          <w:rFonts w:hint="eastAsia" w:eastAsia="方正仿宋_GBK"/>
          <w:b/>
          <w:color w:val="000000"/>
          <w:sz w:val="28"/>
          <w:lang w:eastAsia="zh-CN"/>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hint="eastAsia" w:eastAsia="方正仿宋_GBK"/>
          <w:color w:val="000000"/>
          <w:sz w:val="28"/>
          <w:lang w:eastAsia="zh-CN"/>
        </w:rPr>
        <w:t>“</w:t>
      </w:r>
      <w:r>
        <w:rPr>
          <w:rFonts w:hint="eastAsia" w:eastAsia="方正仿宋_GBK"/>
          <w:color w:val="000000"/>
          <w:sz w:val="28"/>
        </w:rPr>
        <w:t>三公</w:t>
      </w:r>
      <w:r>
        <w:rPr>
          <w:rFonts w:hint="eastAsia" w:eastAsia="方正仿宋_GBK"/>
          <w:color w:val="000000"/>
          <w:sz w:val="28"/>
          <w:lang w:eastAsia="zh-CN"/>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48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48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48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480" w:lineRule="exact"/>
        <w:ind w:firstLine="640"/>
        <w:outlineLvl w:val="5"/>
      </w:pPr>
      <w:r>
        <w:rPr>
          <w:rFonts w:hint="eastAsia" w:ascii="SimHei" w:hAnsi="SimHei" w:eastAsia="SimHei" w:cs="SimHei"/>
          <w:color w:val="000000"/>
          <w:sz w:val="32"/>
        </w:rPr>
        <w:t>九、其他需要说明的事项</w:t>
      </w:r>
    </w:p>
    <w:p>
      <w:pPr>
        <w:spacing w:line="48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SimSun"/>
    <w:panose1 w:val="00000000000000000000"/>
    <w:charset w:val="86"/>
    <w:family w:val="roman"/>
    <w:pitch w:val="default"/>
    <w:sig w:usb0="00000000" w:usb1="00000000" w:usb2="00000010" w:usb3="00000000" w:csb0="00040000" w:csb1="00000000"/>
  </w:font>
  <w:font w:name="方正书宋_GBK">
    <w:altName w:val="SimSun"/>
    <w:panose1 w:val="00000000000000000000"/>
    <w:charset w:val="86"/>
    <w:family w:val="roman"/>
    <w:pitch w:val="default"/>
    <w:sig w:usb0="00000000" w:usb1="00000000" w:usb2="00000010" w:usb3="00000000" w:csb0="00040000" w:csb1="00000000"/>
  </w:font>
  <w:font w:name="方正仿宋_GBK">
    <w:altName w:val="SimSun"/>
    <w:panose1 w:val="00000000000000000000"/>
    <w:charset w:val="86"/>
    <w:family w:val="roman"/>
    <w:pitch w:val="default"/>
    <w:sig w:usb0="00000000" w:usb1="00000000" w:usb2="00000010" w:usb3="00000000" w:csb0="00040000" w:csb1="00000000"/>
  </w:font>
  <w:font w:name="方正楷体_GBK">
    <w:altName w:val="SimSun"/>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D39"/>
    <w:rsid w:val="00124CD5"/>
    <w:rsid w:val="001A0E50"/>
    <w:rsid w:val="001D1BCB"/>
    <w:rsid w:val="00253941"/>
    <w:rsid w:val="002E64AD"/>
    <w:rsid w:val="00312B19"/>
    <w:rsid w:val="003146FF"/>
    <w:rsid w:val="00474625"/>
    <w:rsid w:val="006E2953"/>
    <w:rsid w:val="007350A1"/>
    <w:rsid w:val="007E7085"/>
    <w:rsid w:val="007F6F87"/>
    <w:rsid w:val="0083024D"/>
    <w:rsid w:val="008A27EE"/>
    <w:rsid w:val="008F4D39"/>
    <w:rsid w:val="009D5156"/>
    <w:rsid w:val="00A1494B"/>
    <w:rsid w:val="00B347EB"/>
    <w:rsid w:val="00BD6E92"/>
    <w:rsid w:val="00CD54DD"/>
    <w:rsid w:val="00D74CA3"/>
    <w:rsid w:val="00D94D88"/>
    <w:rsid w:val="00DC0E44"/>
    <w:rsid w:val="00DE6E18"/>
    <w:rsid w:val="00DF511F"/>
    <w:rsid w:val="00EC2F0B"/>
    <w:rsid w:val="00EC76B1"/>
    <w:rsid w:val="00ED7877"/>
    <w:rsid w:val="00F7117D"/>
    <w:rsid w:val="00FB2806"/>
    <w:rsid w:val="00FD788F"/>
    <w:rsid w:val="00FD7935"/>
    <w:rsid w:val="01C1331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40</Pages>
  <Words>2526</Words>
  <Characters>14401</Characters>
  <Lines>0</Lines>
  <Paragraphs>0</Paragraphs>
  <TotalTime>110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2023-03-29T01:36:00Z</dcterms:created>
  <dc:creator>Administrator</dc:creator>
  <cp:lastModifiedBy>Administrator</cp:lastModifiedBy>
  <dcterms:modified xsi:type="dcterms:W3CDTF">2024-04-12T07:05:50Z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887336129</vt:i4>
  </property>
  <property fmtid="{D5CDD505-2E9C-101B-9397-08002B2CF9AE}" pid="3" name="KSOProductBuildVer">
    <vt:lpwstr>2052-11.8.2.8808</vt:lpwstr>
  </property>
</Properties>
</file>