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SimHei" w:hAnsi="SimHei" w:eastAsia="SimHei" w:cs="SimHei"/>
          <w:b/>
          <w:color w:val="000000"/>
          <w:sz w:val="44"/>
        </w:rPr>
        <w:t>2024年单位预算信息公开目录</w:t>
      </w:r>
    </w:p>
    <w:p>
      <w:pPr>
        <w:spacing w:before="0" w:after="0" w:line="240" w:lineRule="auto"/>
        <w:ind w:firstLine="0"/>
        <w:jc w:val="center"/>
        <w:outlineLvl w:val="9"/>
      </w:pPr>
      <w:r>
        <w:rPr>
          <w:rFonts w:ascii="SimHei" w:hAnsi="SimHei" w:eastAsia="SimHei" w:cs="SimHei"/>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一、秦皇岛市海港区房屋征收中心本级收支预算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一、秦皇岛市海港区房屋征收中心本级收支预算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922.35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36806.81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922.35</w:t>
            </w:r>
          </w:p>
        </w:tc>
        <w:tc>
          <w:tcPr>
            <w:tcW w:w="4535" w:type="dxa"/>
            <w:vAlign w:val="center"/>
          </w:tcPr>
          <w:p>
            <w:pPr>
              <w:pStyle w:val="14"/>
            </w:pPr>
            <w:r>
              <w:t>本年支出合计</w:t>
            </w:r>
          </w:p>
        </w:tc>
        <w:tc>
          <w:tcPr>
            <w:tcW w:w="2126" w:type="dxa"/>
            <w:vAlign w:val="center"/>
          </w:tcPr>
          <w:p>
            <w:pPr>
              <w:pStyle w:val="15"/>
            </w:pPr>
            <w:r>
              <w:t>37153.66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36231.31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37153.66</w:t>
            </w:r>
          </w:p>
        </w:tc>
        <w:tc>
          <w:tcPr>
            <w:tcW w:w="4535" w:type="dxa"/>
            <w:vAlign w:val="center"/>
          </w:tcPr>
          <w:p>
            <w:pPr>
              <w:pStyle w:val="14"/>
            </w:pPr>
            <w:r>
              <w:t>支出总计</w:t>
            </w:r>
          </w:p>
        </w:tc>
        <w:tc>
          <w:tcPr>
            <w:tcW w:w="2126" w:type="dxa"/>
            <w:vAlign w:val="center"/>
          </w:tcPr>
          <w:p>
            <w:pPr>
              <w:pStyle w:val="15"/>
            </w:pPr>
            <w:r>
              <w:t>37153.66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5"/>
        <w:gridCol w:w="1065"/>
        <w:gridCol w:w="3135"/>
        <w:gridCol w:w="1125"/>
        <w:gridCol w:w="900"/>
        <w:gridCol w:w="870"/>
        <w:gridCol w:w="475"/>
        <w:gridCol w:w="758"/>
        <w:gridCol w:w="758"/>
        <w:gridCol w:w="758"/>
        <w:gridCol w:w="1016"/>
        <w:gridCol w:w="945"/>
        <w:gridCol w:w="1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0" w:type="dxa"/>
            <w:gridSpan w:val="5"/>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10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84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 w:type="dxa"/>
            <w:vMerge w:val="restart"/>
            <w:vAlign w:val="center"/>
          </w:tcPr>
          <w:p>
            <w:pPr>
              <w:pStyle w:val="10"/>
            </w:pPr>
            <w:r>
              <w:t>序号</w:t>
            </w:r>
          </w:p>
        </w:tc>
        <w:tc>
          <w:tcPr>
            <w:tcW w:w="4200" w:type="dxa"/>
            <w:gridSpan w:val="2"/>
            <w:vAlign w:val="center"/>
          </w:tcPr>
          <w:p>
            <w:pPr>
              <w:pStyle w:val="10"/>
            </w:pPr>
            <w:r>
              <w:t>功能分类科目</w:t>
            </w:r>
          </w:p>
        </w:tc>
        <w:tc>
          <w:tcPr>
            <w:tcW w:w="1125" w:type="dxa"/>
            <w:vMerge w:val="restart"/>
            <w:vAlign w:val="center"/>
          </w:tcPr>
          <w:p>
            <w:pPr>
              <w:pStyle w:val="10"/>
            </w:pPr>
            <w:r>
              <w:t>合计</w:t>
            </w:r>
          </w:p>
        </w:tc>
        <w:tc>
          <w:tcPr>
            <w:tcW w:w="6480" w:type="dxa"/>
            <w:gridSpan w:val="8"/>
            <w:vAlign w:val="center"/>
          </w:tcPr>
          <w:p>
            <w:pPr>
              <w:pStyle w:val="10"/>
            </w:pPr>
            <w:r>
              <w:t>本年收入</w:t>
            </w:r>
          </w:p>
        </w:tc>
        <w:tc>
          <w:tcPr>
            <w:tcW w:w="136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 w:type="dxa"/>
            <w:vMerge w:val="continue"/>
          </w:tcPr>
          <w:p/>
        </w:tc>
        <w:tc>
          <w:tcPr>
            <w:tcW w:w="1065" w:type="dxa"/>
            <w:vAlign w:val="center"/>
          </w:tcPr>
          <w:p>
            <w:pPr>
              <w:pStyle w:val="10"/>
            </w:pPr>
            <w:r>
              <w:t>科目    编码</w:t>
            </w:r>
          </w:p>
        </w:tc>
        <w:tc>
          <w:tcPr>
            <w:tcW w:w="3135" w:type="dxa"/>
            <w:vAlign w:val="center"/>
          </w:tcPr>
          <w:p>
            <w:pPr>
              <w:pStyle w:val="10"/>
            </w:pPr>
            <w:r>
              <w:t>科目名称</w:t>
            </w:r>
          </w:p>
        </w:tc>
        <w:tc>
          <w:tcPr>
            <w:tcW w:w="1125" w:type="dxa"/>
            <w:vMerge w:val="continue"/>
          </w:tcPr>
          <w:p/>
        </w:tc>
        <w:tc>
          <w:tcPr>
            <w:tcW w:w="900" w:type="dxa"/>
            <w:vAlign w:val="center"/>
          </w:tcPr>
          <w:p>
            <w:pPr>
              <w:pStyle w:val="10"/>
            </w:pPr>
            <w:r>
              <w:t>小计</w:t>
            </w:r>
          </w:p>
        </w:tc>
        <w:tc>
          <w:tcPr>
            <w:tcW w:w="870" w:type="dxa"/>
            <w:vAlign w:val="center"/>
          </w:tcPr>
          <w:p>
            <w:pPr>
              <w:pStyle w:val="10"/>
            </w:pPr>
            <w:r>
              <w:t>财政拨款 收入</w:t>
            </w:r>
          </w:p>
        </w:tc>
        <w:tc>
          <w:tcPr>
            <w:tcW w:w="475"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1016" w:type="dxa"/>
            <w:vAlign w:val="center"/>
          </w:tcPr>
          <w:p>
            <w:pPr>
              <w:pStyle w:val="10"/>
            </w:pPr>
            <w:r>
              <w:t>附属单位上缴收入</w:t>
            </w:r>
          </w:p>
        </w:tc>
        <w:tc>
          <w:tcPr>
            <w:tcW w:w="945" w:type="dxa"/>
            <w:vAlign w:val="center"/>
          </w:tcPr>
          <w:p>
            <w:pPr>
              <w:pStyle w:val="10"/>
            </w:pPr>
            <w:r>
              <w:t>其他收入</w:t>
            </w:r>
          </w:p>
        </w:tc>
        <w:tc>
          <w:tcPr>
            <w:tcW w:w="13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 w:type="dxa"/>
            <w:vAlign w:val="center"/>
          </w:tcPr>
          <w:p>
            <w:pPr>
              <w:pStyle w:val="10"/>
            </w:pPr>
            <w:r>
              <w:t>栏次</w:t>
            </w:r>
          </w:p>
        </w:tc>
        <w:tc>
          <w:tcPr>
            <w:tcW w:w="1065" w:type="dxa"/>
            <w:vAlign w:val="center"/>
          </w:tcPr>
          <w:p>
            <w:pPr>
              <w:pStyle w:val="10"/>
            </w:pPr>
            <w:r>
              <w:t>1</w:t>
            </w:r>
          </w:p>
        </w:tc>
        <w:tc>
          <w:tcPr>
            <w:tcW w:w="3135" w:type="dxa"/>
            <w:vAlign w:val="center"/>
          </w:tcPr>
          <w:p>
            <w:pPr>
              <w:pStyle w:val="10"/>
            </w:pPr>
            <w:r>
              <w:t>2</w:t>
            </w:r>
          </w:p>
        </w:tc>
        <w:tc>
          <w:tcPr>
            <w:tcW w:w="1125" w:type="dxa"/>
            <w:vAlign w:val="center"/>
          </w:tcPr>
          <w:p>
            <w:pPr>
              <w:pStyle w:val="10"/>
            </w:pPr>
            <w:r>
              <w:t>3</w:t>
            </w:r>
          </w:p>
        </w:tc>
        <w:tc>
          <w:tcPr>
            <w:tcW w:w="900" w:type="dxa"/>
            <w:vAlign w:val="center"/>
          </w:tcPr>
          <w:p>
            <w:pPr>
              <w:pStyle w:val="10"/>
            </w:pPr>
            <w:r>
              <w:t>4</w:t>
            </w:r>
          </w:p>
        </w:tc>
        <w:tc>
          <w:tcPr>
            <w:tcW w:w="870" w:type="dxa"/>
            <w:vAlign w:val="center"/>
          </w:tcPr>
          <w:p>
            <w:pPr>
              <w:pStyle w:val="10"/>
            </w:pPr>
            <w:r>
              <w:t>5</w:t>
            </w:r>
          </w:p>
        </w:tc>
        <w:tc>
          <w:tcPr>
            <w:tcW w:w="475"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1016" w:type="dxa"/>
            <w:vAlign w:val="center"/>
          </w:tcPr>
          <w:p>
            <w:pPr>
              <w:pStyle w:val="10"/>
            </w:pPr>
            <w:r>
              <w:t>10</w:t>
            </w:r>
          </w:p>
        </w:tc>
        <w:tc>
          <w:tcPr>
            <w:tcW w:w="945" w:type="dxa"/>
            <w:vAlign w:val="center"/>
          </w:tcPr>
          <w:p>
            <w:pPr>
              <w:pStyle w:val="10"/>
            </w:pPr>
            <w:r>
              <w:t>11</w:t>
            </w:r>
          </w:p>
        </w:tc>
        <w:tc>
          <w:tcPr>
            <w:tcW w:w="136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1</w:t>
            </w:r>
          </w:p>
        </w:tc>
        <w:tc>
          <w:tcPr>
            <w:tcW w:w="1065" w:type="dxa"/>
            <w:vAlign w:val="center"/>
          </w:tcPr>
          <w:p>
            <w:pPr>
              <w:pStyle w:val="16"/>
            </w:pPr>
          </w:p>
        </w:tc>
        <w:tc>
          <w:tcPr>
            <w:tcW w:w="3135" w:type="dxa"/>
            <w:vAlign w:val="center"/>
          </w:tcPr>
          <w:p>
            <w:pPr>
              <w:pStyle w:val="14"/>
            </w:pPr>
            <w:r>
              <w:t>合计</w:t>
            </w:r>
          </w:p>
        </w:tc>
        <w:tc>
          <w:tcPr>
            <w:tcW w:w="1125" w:type="dxa"/>
            <w:vAlign w:val="center"/>
          </w:tcPr>
          <w:p>
            <w:pPr>
              <w:pStyle w:val="15"/>
            </w:pPr>
            <w:r>
              <w:t>37153.66</w:t>
            </w:r>
          </w:p>
        </w:tc>
        <w:tc>
          <w:tcPr>
            <w:tcW w:w="900" w:type="dxa"/>
            <w:vAlign w:val="center"/>
          </w:tcPr>
          <w:p>
            <w:pPr>
              <w:pStyle w:val="15"/>
            </w:pPr>
            <w:r>
              <w:t>922.35</w:t>
            </w:r>
          </w:p>
        </w:tc>
        <w:tc>
          <w:tcPr>
            <w:tcW w:w="870" w:type="dxa"/>
            <w:vAlign w:val="center"/>
          </w:tcPr>
          <w:p>
            <w:pPr>
              <w:pStyle w:val="15"/>
            </w:pPr>
            <w:r>
              <w:t>922.35</w:t>
            </w:r>
          </w:p>
        </w:tc>
        <w:tc>
          <w:tcPr>
            <w:tcW w:w="475"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016" w:type="dxa"/>
            <w:vAlign w:val="center"/>
          </w:tcPr>
          <w:p>
            <w:pPr>
              <w:pStyle w:val="15"/>
            </w:pPr>
          </w:p>
        </w:tc>
        <w:tc>
          <w:tcPr>
            <w:tcW w:w="945" w:type="dxa"/>
            <w:vAlign w:val="center"/>
          </w:tcPr>
          <w:p>
            <w:pPr>
              <w:pStyle w:val="15"/>
            </w:pPr>
          </w:p>
        </w:tc>
        <w:tc>
          <w:tcPr>
            <w:tcW w:w="1364" w:type="dxa"/>
            <w:vAlign w:val="center"/>
          </w:tcPr>
          <w:p>
            <w:pPr>
              <w:pStyle w:val="15"/>
            </w:pPr>
            <w:r>
              <w:t>36231.31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2</w:t>
            </w:r>
          </w:p>
        </w:tc>
        <w:tc>
          <w:tcPr>
            <w:tcW w:w="1065" w:type="dxa"/>
            <w:vAlign w:val="center"/>
          </w:tcPr>
          <w:p>
            <w:pPr>
              <w:pStyle w:val="12"/>
            </w:pPr>
            <w:r>
              <w:t>208</w:t>
            </w:r>
          </w:p>
        </w:tc>
        <w:tc>
          <w:tcPr>
            <w:tcW w:w="3135" w:type="dxa"/>
            <w:vAlign w:val="center"/>
          </w:tcPr>
          <w:p>
            <w:pPr>
              <w:pStyle w:val="12"/>
            </w:pPr>
            <w:r>
              <w:t>社会保障和就业支出</w:t>
            </w:r>
          </w:p>
        </w:tc>
        <w:tc>
          <w:tcPr>
            <w:tcW w:w="1125" w:type="dxa"/>
            <w:vAlign w:val="center"/>
          </w:tcPr>
          <w:p>
            <w:pPr>
              <w:pStyle w:val="11"/>
            </w:pPr>
            <w:r>
              <w:t>128.42</w:t>
            </w:r>
          </w:p>
        </w:tc>
        <w:tc>
          <w:tcPr>
            <w:tcW w:w="900" w:type="dxa"/>
            <w:vAlign w:val="center"/>
          </w:tcPr>
          <w:p>
            <w:pPr>
              <w:pStyle w:val="11"/>
            </w:pPr>
            <w:r>
              <w:t>128.42</w:t>
            </w:r>
          </w:p>
        </w:tc>
        <w:tc>
          <w:tcPr>
            <w:tcW w:w="870" w:type="dxa"/>
            <w:vAlign w:val="center"/>
          </w:tcPr>
          <w:p>
            <w:pPr>
              <w:pStyle w:val="11"/>
            </w:pPr>
            <w:r>
              <w:t>128.42</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3</w:t>
            </w:r>
          </w:p>
        </w:tc>
        <w:tc>
          <w:tcPr>
            <w:tcW w:w="1065" w:type="dxa"/>
            <w:vAlign w:val="center"/>
          </w:tcPr>
          <w:p>
            <w:pPr>
              <w:pStyle w:val="12"/>
            </w:pPr>
            <w:r>
              <w:t>20805</w:t>
            </w:r>
          </w:p>
        </w:tc>
        <w:tc>
          <w:tcPr>
            <w:tcW w:w="3135" w:type="dxa"/>
            <w:vAlign w:val="center"/>
          </w:tcPr>
          <w:p>
            <w:pPr>
              <w:pStyle w:val="12"/>
            </w:pPr>
            <w:r>
              <w:t>行政事业单位养老支出</w:t>
            </w:r>
          </w:p>
        </w:tc>
        <w:tc>
          <w:tcPr>
            <w:tcW w:w="1125" w:type="dxa"/>
            <w:vAlign w:val="center"/>
          </w:tcPr>
          <w:p>
            <w:pPr>
              <w:pStyle w:val="11"/>
            </w:pPr>
            <w:r>
              <w:t>128.42</w:t>
            </w:r>
          </w:p>
        </w:tc>
        <w:tc>
          <w:tcPr>
            <w:tcW w:w="900" w:type="dxa"/>
            <w:vAlign w:val="center"/>
          </w:tcPr>
          <w:p>
            <w:pPr>
              <w:pStyle w:val="11"/>
            </w:pPr>
            <w:r>
              <w:t>128.42</w:t>
            </w:r>
          </w:p>
        </w:tc>
        <w:tc>
          <w:tcPr>
            <w:tcW w:w="870" w:type="dxa"/>
            <w:vAlign w:val="center"/>
          </w:tcPr>
          <w:p>
            <w:pPr>
              <w:pStyle w:val="11"/>
            </w:pPr>
            <w:r>
              <w:t>128.42</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4</w:t>
            </w:r>
          </w:p>
        </w:tc>
        <w:tc>
          <w:tcPr>
            <w:tcW w:w="1065" w:type="dxa"/>
            <w:vAlign w:val="center"/>
          </w:tcPr>
          <w:p>
            <w:pPr>
              <w:pStyle w:val="12"/>
            </w:pPr>
            <w:r>
              <w:t>2080502</w:t>
            </w:r>
          </w:p>
        </w:tc>
        <w:tc>
          <w:tcPr>
            <w:tcW w:w="3135" w:type="dxa"/>
            <w:vAlign w:val="center"/>
          </w:tcPr>
          <w:p>
            <w:pPr>
              <w:pStyle w:val="12"/>
            </w:pPr>
            <w:r>
              <w:t>事业单位离退休</w:t>
            </w:r>
          </w:p>
        </w:tc>
        <w:tc>
          <w:tcPr>
            <w:tcW w:w="1125" w:type="dxa"/>
            <w:vAlign w:val="center"/>
          </w:tcPr>
          <w:p>
            <w:pPr>
              <w:pStyle w:val="11"/>
            </w:pPr>
            <w:r>
              <w:t>58.17</w:t>
            </w:r>
          </w:p>
        </w:tc>
        <w:tc>
          <w:tcPr>
            <w:tcW w:w="900" w:type="dxa"/>
            <w:vAlign w:val="center"/>
          </w:tcPr>
          <w:p>
            <w:pPr>
              <w:pStyle w:val="11"/>
            </w:pPr>
            <w:r>
              <w:t>58.17</w:t>
            </w:r>
          </w:p>
        </w:tc>
        <w:tc>
          <w:tcPr>
            <w:tcW w:w="870" w:type="dxa"/>
            <w:vAlign w:val="center"/>
          </w:tcPr>
          <w:p>
            <w:pPr>
              <w:pStyle w:val="11"/>
            </w:pPr>
            <w:r>
              <w:t>58.17</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5</w:t>
            </w:r>
          </w:p>
        </w:tc>
        <w:tc>
          <w:tcPr>
            <w:tcW w:w="1065" w:type="dxa"/>
            <w:vAlign w:val="center"/>
          </w:tcPr>
          <w:p>
            <w:pPr>
              <w:pStyle w:val="12"/>
            </w:pPr>
            <w:r>
              <w:t>2080505</w:t>
            </w:r>
          </w:p>
        </w:tc>
        <w:tc>
          <w:tcPr>
            <w:tcW w:w="3135" w:type="dxa"/>
            <w:vAlign w:val="center"/>
          </w:tcPr>
          <w:p>
            <w:pPr>
              <w:pStyle w:val="12"/>
            </w:pPr>
            <w:r>
              <w:t>机关事业单位基本养老保险缴费支出</w:t>
            </w:r>
          </w:p>
        </w:tc>
        <w:tc>
          <w:tcPr>
            <w:tcW w:w="1125" w:type="dxa"/>
            <w:vAlign w:val="center"/>
          </w:tcPr>
          <w:p>
            <w:pPr>
              <w:pStyle w:val="11"/>
            </w:pPr>
            <w:r>
              <w:t>70.25</w:t>
            </w:r>
          </w:p>
        </w:tc>
        <w:tc>
          <w:tcPr>
            <w:tcW w:w="900" w:type="dxa"/>
            <w:vAlign w:val="center"/>
          </w:tcPr>
          <w:p>
            <w:pPr>
              <w:pStyle w:val="11"/>
            </w:pPr>
            <w:r>
              <w:t>70.25</w:t>
            </w:r>
          </w:p>
        </w:tc>
        <w:tc>
          <w:tcPr>
            <w:tcW w:w="870" w:type="dxa"/>
            <w:vAlign w:val="center"/>
          </w:tcPr>
          <w:p>
            <w:pPr>
              <w:pStyle w:val="11"/>
            </w:pPr>
            <w:r>
              <w:t>70.25</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6</w:t>
            </w:r>
          </w:p>
        </w:tc>
        <w:tc>
          <w:tcPr>
            <w:tcW w:w="1065" w:type="dxa"/>
            <w:vAlign w:val="center"/>
          </w:tcPr>
          <w:p>
            <w:pPr>
              <w:pStyle w:val="12"/>
            </w:pPr>
            <w:r>
              <w:t>210</w:t>
            </w:r>
          </w:p>
        </w:tc>
        <w:tc>
          <w:tcPr>
            <w:tcW w:w="3135" w:type="dxa"/>
            <w:vAlign w:val="center"/>
          </w:tcPr>
          <w:p>
            <w:pPr>
              <w:pStyle w:val="12"/>
            </w:pPr>
            <w:r>
              <w:t>卫生健康支出</w:t>
            </w:r>
          </w:p>
        </w:tc>
        <w:tc>
          <w:tcPr>
            <w:tcW w:w="1125" w:type="dxa"/>
            <w:vAlign w:val="center"/>
          </w:tcPr>
          <w:p>
            <w:pPr>
              <w:pStyle w:val="11"/>
            </w:pPr>
            <w:r>
              <w:t>59.39</w:t>
            </w:r>
          </w:p>
        </w:tc>
        <w:tc>
          <w:tcPr>
            <w:tcW w:w="900" w:type="dxa"/>
            <w:vAlign w:val="center"/>
          </w:tcPr>
          <w:p>
            <w:pPr>
              <w:pStyle w:val="11"/>
            </w:pPr>
            <w:r>
              <w:t>59.39</w:t>
            </w:r>
          </w:p>
        </w:tc>
        <w:tc>
          <w:tcPr>
            <w:tcW w:w="870" w:type="dxa"/>
            <w:vAlign w:val="center"/>
          </w:tcPr>
          <w:p>
            <w:pPr>
              <w:pStyle w:val="11"/>
            </w:pPr>
            <w:r>
              <w:t>59.39</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7</w:t>
            </w:r>
          </w:p>
        </w:tc>
        <w:tc>
          <w:tcPr>
            <w:tcW w:w="1065" w:type="dxa"/>
            <w:vAlign w:val="center"/>
          </w:tcPr>
          <w:p>
            <w:pPr>
              <w:pStyle w:val="12"/>
            </w:pPr>
            <w:r>
              <w:t>21011</w:t>
            </w:r>
          </w:p>
        </w:tc>
        <w:tc>
          <w:tcPr>
            <w:tcW w:w="3135" w:type="dxa"/>
            <w:vAlign w:val="center"/>
          </w:tcPr>
          <w:p>
            <w:pPr>
              <w:pStyle w:val="12"/>
            </w:pPr>
            <w:r>
              <w:t>行政事业单位医疗</w:t>
            </w:r>
          </w:p>
        </w:tc>
        <w:tc>
          <w:tcPr>
            <w:tcW w:w="1125" w:type="dxa"/>
            <w:vAlign w:val="center"/>
          </w:tcPr>
          <w:p>
            <w:pPr>
              <w:pStyle w:val="11"/>
            </w:pPr>
            <w:r>
              <w:t>59.39</w:t>
            </w:r>
          </w:p>
        </w:tc>
        <w:tc>
          <w:tcPr>
            <w:tcW w:w="900" w:type="dxa"/>
            <w:vAlign w:val="center"/>
          </w:tcPr>
          <w:p>
            <w:pPr>
              <w:pStyle w:val="11"/>
            </w:pPr>
            <w:r>
              <w:t>59.39</w:t>
            </w:r>
          </w:p>
        </w:tc>
        <w:tc>
          <w:tcPr>
            <w:tcW w:w="870" w:type="dxa"/>
            <w:vAlign w:val="center"/>
          </w:tcPr>
          <w:p>
            <w:pPr>
              <w:pStyle w:val="11"/>
            </w:pPr>
            <w:r>
              <w:t>59.39</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8</w:t>
            </w:r>
          </w:p>
        </w:tc>
        <w:tc>
          <w:tcPr>
            <w:tcW w:w="1065" w:type="dxa"/>
            <w:vAlign w:val="center"/>
          </w:tcPr>
          <w:p>
            <w:pPr>
              <w:pStyle w:val="12"/>
            </w:pPr>
            <w:r>
              <w:t>2101102</w:t>
            </w:r>
          </w:p>
        </w:tc>
        <w:tc>
          <w:tcPr>
            <w:tcW w:w="3135" w:type="dxa"/>
            <w:vAlign w:val="center"/>
          </w:tcPr>
          <w:p>
            <w:pPr>
              <w:pStyle w:val="12"/>
            </w:pPr>
            <w:r>
              <w:t>事业单位医疗</w:t>
            </w:r>
          </w:p>
        </w:tc>
        <w:tc>
          <w:tcPr>
            <w:tcW w:w="1125" w:type="dxa"/>
            <w:vAlign w:val="center"/>
          </w:tcPr>
          <w:p>
            <w:pPr>
              <w:pStyle w:val="11"/>
            </w:pPr>
            <w:r>
              <w:t>24.76</w:t>
            </w:r>
          </w:p>
        </w:tc>
        <w:tc>
          <w:tcPr>
            <w:tcW w:w="900" w:type="dxa"/>
            <w:vAlign w:val="center"/>
          </w:tcPr>
          <w:p>
            <w:pPr>
              <w:pStyle w:val="11"/>
            </w:pPr>
            <w:r>
              <w:t>24.76</w:t>
            </w:r>
          </w:p>
        </w:tc>
        <w:tc>
          <w:tcPr>
            <w:tcW w:w="870" w:type="dxa"/>
            <w:vAlign w:val="center"/>
          </w:tcPr>
          <w:p>
            <w:pPr>
              <w:pStyle w:val="11"/>
            </w:pPr>
            <w:r>
              <w:t>24.76</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9</w:t>
            </w:r>
          </w:p>
        </w:tc>
        <w:tc>
          <w:tcPr>
            <w:tcW w:w="1065" w:type="dxa"/>
            <w:vAlign w:val="center"/>
          </w:tcPr>
          <w:p>
            <w:pPr>
              <w:pStyle w:val="12"/>
            </w:pPr>
            <w:r>
              <w:t>2101103</w:t>
            </w:r>
          </w:p>
        </w:tc>
        <w:tc>
          <w:tcPr>
            <w:tcW w:w="3135" w:type="dxa"/>
            <w:vAlign w:val="center"/>
          </w:tcPr>
          <w:p>
            <w:pPr>
              <w:pStyle w:val="12"/>
            </w:pPr>
            <w:r>
              <w:t>公务员医疗补助</w:t>
            </w:r>
          </w:p>
        </w:tc>
        <w:tc>
          <w:tcPr>
            <w:tcW w:w="1125" w:type="dxa"/>
            <w:vAlign w:val="center"/>
          </w:tcPr>
          <w:p>
            <w:pPr>
              <w:pStyle w:val="11"/>
            </w:pPr>
            <w:r>
              <w:t>34.63</w:t>
            </w:r>
          </w:p>
        </w:tc>
        <w:tc>
          <w:tcPr>
            <w:tcW w:w="900" w:type="dxa"/>
            <w:vAlign w:val="center"/>
          </w:tcPr>
          <w:p>
            <w:pPr>
              <w:pStyle w:val="11"/>
            </w:pPr>
            <w:r>
              <w:t>34.63</w:t>
            </w:r>
          </w:p>
        </w:tc>
        <w:tc>
          <w:tcPr>
            <w:tcW w:w="870" w:type="dxa"/>
            <w:vAlign w:val="center"/>
          </w:tcPr>
          <w:p>
            <w:pPr>
              <w:pStyle w:val="11"/>
            </w:pPr>
            <w:r>
              <w:t>34.63</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10</w:t>
            </w:r>
          </w:p>
        </w:tc>
        <w:tc>
          <w:tcPr>
            <w:tcW w:w="1065" w:type="dxa"/>
            <w:vAlign w:val="center"/>
          </w:tcPr>
          <w:p>
            <w:pPr>
              <w:pStyle w:val="12"/>
            </w:pPr>
            <w:r>
              <w:t>212</w:t>
            </w:r>
          </w:p>
        </w:tc>
        <w:tc>
          <w:tcPr>
            <w:tcW w:w="3135" w:type="dxa"/>
            <w:vAlign w:val="center"/>
          </w:tcPr>
          <w:p>
            <w:pPr>
              <w:pStyle w:val="12"/>
            </w:pPr>
            <w:r>
              <w:t>城乡社区支出</w:t>
            </w:r>
          </w:p>
        </w:tc>
        <w:tc>
          <w:tcPr>
            <w:tcW w:w="1125" w:type="dxa"/>
            <w:vAlign w:val="center"/>
          </w:tcPr>
          <w:p>
            <w:pPr>
              <w:pStyle w:val="11"/>
            </w:pPr>
            <w:r>
              <w:t>36806.81</w:t>
            </w:r>
          </w:p>
        </w:tc>
        <w:tc>
          <w:tcPr>
            <w:tcW w:w="900" w:type="dxa"/>
            <w:vAlign w:val="center"/>
          </w:tcPr>
          <w:p>
            <w:pPr>
              <w:pStyle w:val="11"/>
            </w:pPr>
            <w:r>
              <w:t>575.50</w:t>
            </w:r>
          </w:p>
        </w:tc>
        <w:tc>
          <w:tcPr>
            <w:tcW w:w="870" w:type="dxa"/>
            <w:vAlign w:val="center"/>
          </w:tcPr>
          <w:p>
            <w:pPr>
              <w:pStyle w:val="11"/>
            </w:pPr>
            <w:r>
              <w:t>575.50</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r>
              <w:t>36231.31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11</w:t>
            </w:r>
          </w:p>
        </w:tc>
        <w:tc>
          <w:tcPr>
            <w:tcW w:w="1065" w:type="dxa"/>
            <w:vAlign w:val="center"/>
          </w:tcPr>
          <w:p>
            <w:pPr>
              <w:pStyle w:val="12"/>
            </w:pPr>
            <w:r>
              <w:t>21201</w:t>
            </w:r>
          </w:p>
        </w:tc>
        <w:tc>
          <w:tcPr>
            <w:tcW w:w="3135" w:type="dxa"/>
            <w:vAlign w:val="center"/>
          </w:tcPr>
          <w:p>
            <w:pPr>
              <w:pStyle w:val="12"/>
            </w:pPr>
            <w:r>
              <w:t>城乡社区管理事务</w:t>
            </w:r>
          </w:p>
        </w:tc>
        <w:tc>
          <w:tcPr>
            <w:tcW w:w="1125" w:type="dxa"/>
            <w:vAlign w:val="center"/>
          </w:tcPr>
          <w:p>
            <w:pPr>
              <w:pStyle w:val="11"/>
            </w:pPr>
            <w:r>
              <w:t>575.50</w:t>
            </w:r>
          </w:p>
        </w:tc>
        <w:tc>
          <w:tcPr>
            <w:tcW w:w="900" w:type="dxa"/>
            <w:vAlign w:val="center"/>
          </w:tcPr>
          <w:p>
            <w:pPr>
              <w:pStyle w:val="11"/>
            </w:pPr>
            <w:r>
              <w:t>575.50</w:t>
            </w:r>
          </w:p>
        </w:tc>
        <w:tc>
          <w:tcPr>
            <w:tcW w:w="870" w:type="dxa"/>
            <w:vAlign w:val="center"/>
          </w:tcPr>
          <w:p>
            <w:pPr>
              <w:pStyle w:val="11"/>
            </w:pPr>
            <w:r>
              <w:t>575.50</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12</w:t>
            </w:r>
          </w:p>
        </w:tc>
        <w:tc>
          <w:tcPr>
            <w:tcW w:w="1065" w:type="dxa"/>
            <w:vAlign w:val="center"/>
          </w:tcPr>
          <w:p>
            <w:pPr>
              <w:pStyle w:val="12"/>
            </w:pPr>
            <w:r>
              <w:t>2120101</w:t>
            </w:r>
          </w:p>
        </w:tc>
        <w:tc>
          <w:tcPr>
            <w:tcW w:w="3135" w:type="dxa"/>
            <w:vAlign w:val="center"/>
          </w:tcPr>
          <w:p>
            <w:pPr>
              <w:pStyle w:val="12"/>
            </w:pPr>
            <w:r>
              <w:t>行政运行</w:t>
            </w:r>
          </w:p>
        </w:tc>
        <w:tc>
          <w:tcPr>
            <w:tcW w:w="1125" w:type="dxa"/>
            <w:vAlign w:val="center"/>
          </w:tcPr>
          <w:p>
            <w:pPr>
              <w:pStyle w:val="11"/>
            </w:pPr>
            <w:r>
              <w:t>575.50</w:t>
            </w:r>
          </w:p>
        </w:tc>
        <w:tc>
          <w:tcPr>
            <w:tcW w:w="900" w:type="dxa"/>
            <w:vAlign w:val="center"/>
          </w:tcPr>
          <w:p>
            <w:pPr>
              <w:pStyle w:val="11"/>
            </w:pPr>
            <w:r>
              <w:t>575.50</w:t>
            </w:r>
          </w:p>
        </w:tc>
        <w:tc>
          <w:tcPr>
            <w:tcW w:w="870" w:type="dxa"/>
            <w:vAlign w:val="center"/>
          </w:tcPr>
          <w:p>
            <w:pPr>
              <w:pStyle w:val="11"/>
            </w:pPr>
            <w:r>
              <w:t>575.50</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13</w:t>
            </w:r>
          </w:p>
        </w:tc>
        <w:tc>
          <w:tcPr>
            <w:tcW w:w="1065" w:type="dxa"/>
            <w:vAlign w:val="center"/>
          </w:tcPr>
          <w:p>
            <w:pPr>
              <w:pStyle w:val="12"/>
            </w:pPr>
            <w:r>
              <w:t>21208</w:t>
            </w:r>
          </w:p>
        </w:tc>
        <w:tc>
          <w:tcPr>
            <w:tcW w:w="3135" w:type="dxa"/>
            <w:vAlign w:val="center"/>
          </w:tcPr>
          <w:p>
            <w:pPr>
              <w:pStyle w:val="12"/>
            </w:pPr>
            <w:r>
              <w:t>国有土地使用权出让收入安排的支出</w:t>
            </w:r>
          </w:p>
        </w:tc>
        <w:tc>
          <w:tcPr>
            <w:tcW w:w="1125" w:type="dxa"/>
            <w:vAlign w:val="center"/>
          </w:tcPr>
          <w:p>
            <w:pPr>
              <w:pStyle w:val="11"/>
            </w:pPr>
            <w:r>
              <w:t>995.00</w:t>
            </w:r>
          </w:p>
        </w:tc>
        <w:tc>
          <w:tcPr>
            <w:tcW w:w="900" w:type="dxa"/>
            <w:vAlign w:val="center"/>
          </w:tcPr>
          <w:p>
            <w:pPr>
              <w:pStyle w:val="11"/>
            </w:pPr>
          </w:p>
        </w:tc>
        <w:tc>
          <w:tcPr>
            <w:tcW w:w="870" w:type="dxa"/>
            <w:vAlign w:val="center"/>
          </w:tcPr>
          <w:p>
            <w:pPr>
              <w:pStyle w:val="11"/>
            </w:pP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14</w:t>
            </w:r>
          </w:p>
        </w:tc>
        <w:tc>
          <w:tcPr>
            <w:tcW w:w="1065" w:type="dxa"/>
            <w:vAlign w:val="center"/>
          </w:tcPr>
          <w:p>
            <w:pPr>
              <w:pStyle w:val="12"/>
            </w:pPr>
            <w:r>
              <w:t>2120801</w:t>
            </w:r>
          </w:p>
        </w:tc>
        <w:tc>
          <w:tcPr>
            <w:tcW w:w="3135" w:type="dxa"/>
            <w:vAlign w:val="center"/>
          </w:tcPr>
          <w:p>
            <w:pPr>
              <w:pStyle w:val="12"/>
            </w:pPr>
            <w:r>
              <w:t>征地和拆迁补偿支出</w:t>
            </w:r>
          </w:p>
        </w:tc>
        <w:tc>
          <w:tcPr>
            <w:tcW w:w="1125" w:type="dxa"/>
            <w:vAlign w:val="center"/>
          </w:tcPr>
          <w:p>
            <w:pPr>
              <w:pStyle w:val="11"/>
            </w:pPr>
            <w:r>
              <w:t>995.00</w:t>
            </w:r>
          </w:p>
        </w:tc>
        <w:tc>
          <w:tcPr>
            <w:tcW w:w="900" w:type="dxa"/>
            <w:vAlign w:val="center"/>
          </w:tcPr>
          <w:p>
            <w:pPr>
              <w:pStyle w:val="11"/>
            </w:pPr>
          </w:p>
        </w:tc>
        <w:tc>
          <w:tcPr>
            <w:tcW w:w="870" w:type="dxa"/>
            <w:vAlign w:val="center"/>
          </w:tcPr>
          <w:p>
            <w:pPr>
              <w:pStyle w:val="11"/>
            </w:pP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15</w:t>
            </w:r>
          </w:p>
        </w:tc>
        <w:tc>
          <w:tcPr>
            <w:tcW w:w="1065" w:type="dxa"/>
            <w:vAlign w:val="center"/>
          </w:tcPr>
          <w:p>
            <w:pPr>
              <w:pStyle w:val="12"/>
            </w:pPr>
            <w:r>
              <w:t>21216</w:t>
            </w:r>
          </w:p>
        </w:tc>
        <w:tc>
          <w:tcPr>
            <w:tcW w:w="3135" w:type="dxa"/>
            <w:vAlign w:val="center"/>
          </w:tcPr>
          <w:p>
            <w:pPr>
              <w:pStyle w:val="12"/>
            </w:pPr>
            <w:r>
              <w:t>棚户区改造专项债券收入安排的支出</w:t>
            </w:r>
          </w:p>
        </w:tc>
        <w:tc>
          <w:tcPr>
            <w:tcW w:w="1125" w:type="dxa"/>
            <w:vAlign w:val="center"/>
          </w:tcPr>
          <w:p>
            <w:pPr>
              <w:pStyle w:val="11"/>
            </w:pPr>
            <w:r>
              <w:t>35236.31</w:t>
            </w:r>
          </w:p>
        </w:tc>
        <w:tc>
          <w:tcPr>
            <w:tcW w:w="900" w:type="dxa"/>
            <w:vAlign w:val="center"/>
          </w:tcPr>
          <w:p>
            <w:pPr>
              <w:pStyle w:val="11"/>
            </w:pPr>
          </w:p>
        </w:tc>
        <w:tc>
          <w:tcPr>
            <w:tcW w:w="870" w:type="dxa"/>
            <w:vAlign w:val="center"/>
          </w:tcPr>
          <w:p>
            <w:pPr>
              <w:pStyle w:val="11"/>
            </w:pP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r>
              <w:t>35236.31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16</w:t>
            </w:r>
          </w:p>
        </w:tc>
        <w:tc>
          <w:tcPr>
            <w:tcW w:w="1065" w:type="dxa"/>
            <w:vAlign w:val="center"/>
          </w:tcPr>
          <w:p>
            <w:pPr>
              <w:pStyle w:val="12"/>
            </w:pPr>
            <w:r>
              <w:t>2121699</w:t>
            </w:r>
          </w:p>
        </w:tc>
        <w:tc>
          <w:tcPr>
            <w:tcW w:w="3135" w:type="dxa"/>
            <w:vAlign w:val="center"/>
          </w:tcPr>
          <w:p>
            <w:pPr>
              <w:pStyle w:val="12"/>
            </w:pPr>
            <w:r>
              <w:t>其他棚户区改造专项债券收入安排的支出</w:t>
            </w:r>
          </w:p>
        </w:tc>
        <w:tc>
          <w:tcPr>
            <w:tcW w:w="1125" w:type="dxa"/>
            <w:vAlign w:val="center"/>
          </w:tcPr>
          <w:p>
            <w:pPr>
              <w:pStyle w:val="11"/>
            </w:pPr>
            <w:r>
              <w:t>35236.31</w:t>
            </w:r>
          </w:p>
        </w:tc>
        <w:tc>
          <w:tcPr>
            <w:tcW w:w="900" w:type="dxa"/>
            <w:vAlign w:val="center"/>
          </w:tcPr>
          <w:p>
            <w:pPr>
              <w:pStyle w:val="11"/>
            </w:pPr>
          </w:p>
        </w:tc>
        <w:tc>
          <w:tcPr>
            <w:tcW w:w="870" w:type="dxa"/>
            <w:vAlign w:val="center"/>
          </w:tcPr>
          <w:p>
            <w:pPr>
              <w:pStyle w:val="11"/>
            </w:pP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r>
              <w:t>35236.31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17</w:t>
            </w:r>
          </w:p>
        </w:tc>
        <w:tc>
          <w:tcPr>
            <w:tcW w:w="1065" w:type="dxa"/>
            <w:vAlign w:val="center"/>
          </w:tcPr>
          <w:p>
            <w:pPr>
              <w:pStyle w:val="12"/>
            </w:pPr>
            <w:r>
              <w:t>221</w:t>
            </w:r>
          </w:p>
        </w:tc>
        <w:tc>
          <w:tcPr>
            <w:tcW w:w="3135" w:type="dxa"/>
            <w:vAlign w:val="center"/>
          </w:tcPr>
          <w:p>
            <w:pPr>
              <w:pStyle w:val="12"/>
            </w:pPr>
            <w:r>
              <w:t>住房保障支出</w:t>
            </w:r>
          </w:p>
        </w:tc>
        <w:tc>
          <w:tcPr>
            <w:tcW w:w="1125" w:type="dxa"/>
            <w:vAlign w:val="center"/>
          </w:tcPr>
          <w:p>
            <w:pPr>
              <w:pStyle w:val="11"/>
            </w:pPr>
            <w:r>
              <w:t>159.04</w:t>
            </w:r>
          </w:p>
        </w:tc>
        <w:tc>
          <w:tcPr>
            <w:tcW w:w="900" w:type="dxa"/>
            <w:vAlign w:val="center"/>
          </w:tcPr>
          <w:p>
            <w:pPr>
              <w:pStyle w:val="11"/>
            </w:pPr>
            <w:r>
              <w:t>159.04</w:t>
            </w:r>
          </w:p>
        </w:tc>
        <w:tc>
          <w:tcPr>
            <w:tcW w:w="870" w:type="dxa"/>
            <w:vAlign w:val="center"/>
          </w:tcPr>
          <w:p>
            <w:pPr>
              <w:pStyle w:val="11"/>
            </w:pPr>
            <w:r>
              <w:t>159.04</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18</w:t>
            </w:r>
          </w:p>
        </w:tc>
        <w:tc>
          <w:tcPr>
            <w:tcW w:w="1065" w:type="dxa"/>
            <w:vAlign w:val="center"/>
          </w:tcPr>
          <w:p>
            <w:pPr>
              <w:pStyle w:val="12"/>
            </w:pPr>
            <w:r>
              <w:t>22101</w:t>
            </w:r>
          </w:p>
        </w:tc>
        <w:tc>
          <w:tcPr>
            <w:tcW w:w="3135" w:type="dxa"/>
            <w:vAlign w:val="center"/>
          </w:tcPr>
          <w:p>
            <w:pPr>
              <w:pStyle w:val="12"/>
            </w:pPr>
            <w:r>
              <w:t>保障性安居工程支出</w:t>
            </w:r>
          </w:p>
        </w:tc>
        <w:tc>
          <w:tcPr>
            <w:tcW w:w="1125" w:type="dxa"/>
            <w:vAlign w:val="center"/>
          </w:tcPr>
          <w:p>
            <w:pPr>
              <w:pStyle w:val="11"/>
            </w:pPr>
            <w:r>
              <w:t>100.00</w:t>
            </w:r>
          </w:p>
        </w:tc>
        <w:tc>
          <w:tcPr>
            <w:tcW w:w="900" w:type="dxa"/>
            <w:vAlign w:val="center"/>
          </w:tcPr>
          <w:p>
            <w:pPr>
              <w:pStyle w:val="11"/>
            </w:pPr>
            <w:r>
              <w:t>100.00</w:t>
            </w:r>
          </w:p>
        </w:tc>
        <w:tc>
          <w:tcPr>
            <w:tcW w:w="870" w:type="dxa"/>
            <w:vAlign w:val="center"/>
          </w:tcPr>
          <w:p>
            <w:pPr>
              <w:pStyle w:val="11"/>
            </w:pPr>
            <w:r>
              <w:t>100.00</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19</w:t>
            </w:r>
          </w:p>
        </w:tc>
        <w:tc>
          <w:tcPr>
            <w:tcW w:w="1065" w:type="dxa"/>
            <w:vAlign w:val="center"/>
          </w:tcPr>
          <w:p>
            <w:pPr>
              <w:pStyle w:val="12"/>
            </w:pPr>
            <w:r>
              <w:t>2210103</w:t>
            </w:r>
          </w:p>
        </w:tc>
        <w:tc>
          <w:tcPr>
            <w:tcW w:w="3135" w:type="dxa"/>
            <w:vAlign w:val="center"/>
          </w:tcPr>
          <w:p>
            <w:pPr>
              <w:pStyle w:val="12"/>
            </w:pPr>
            <w:r>
              <w:t>棚户区改造</w:t>
            </w:r>
          </w:p>
        </w:tc>
        <w:tc>
          <w:tcPr>
            <w:tcW w:w="1125" w:type="dxa"/>
            <w:vAlign w:val="center"/>
          </w:tcPr>
          <w:p>
            <w:pPr>
              <w:pStyle w:val="11"/>
            </w:pPr>
            <w:r>
              <w:t>100.00</w:t>
            </w:r>
          </w:p>
        </w:tc>
        <w:tc>
          <w:tcPr>
            <w:tcW w:w="900" w:type="dxa"/>
            <w:vAlign w:val="center"/>
          </w:tcPr>
          <w:p>
            <w:pPr>
              <w:pStyle w:val="11"/>
            </w:pPr>
            <w:r>
              <w:t>100.00</w:t>
            </w:r>
          </w:p>
        </w:tc>
        <w:tc>
          <w:tcPr>
            <w:tcW w:w="870" w:type="dxa"/>
            <w:vAlign w:val="center"/>
          </w:tcPr>
          <w:p>
            <w:pPr>
              <w:pStyle w:val="11"/>
            </w:pPr>
            <w:r>
              <w:t>100.00</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20</w:t>
            </w:r>
          </w:p>
        </w:tc>
        <w:tc>
          <w:tcPr>
            <w:tcW w:w="1065" w:type="dxa"/>
            <w:vAlign w:val="center"/>
          </w:tcPr>
          <w:p>
            <w:pPr>
              <w:pStyle w:val="12"/>
            </w:pPr>
            <w:r>
              <w:t>22102</w:t>
            </w:r>
          </w:p>
        </w:tc>
        <w:tc>
          <w:tcPr>
            <w:tcW w:w="3135" w:type="dxa"/>
            <w:vAlign w:val="center"/>
          </w:tcPr>
          <w:p>
            <w:pPr>
              <w:pStyle w:val="12"/>
            </w:pPr>
            <w:r>
              <w:t>住房改革支出</w:t>
            </w:r>
          </w:p>
        </w:tc>
        <w:tc>
          <w:tcPr>
            <w:tcW w:w="1125" w:type="dxa"/>
            <w:vAlign w:val="center"/>
          </w:tcPr>
          <w:p>
            <w:pPr>
              <w:pStyle w:val="11"/>
            </w:pPr>
            <w:r>
              <w:t>59.04</w:t>
            </w:r>
          </w:p>
        </w:tc>
        <w:tc>
          <w:tcPr>
            <w:tcW w:w="900" w:type="dxa"/>
            <w:vAlign w:val="center"/>
          </w:tcPr>
          <w:p>
            <w:pPr>
              <w:pStyle w:val="11"/>
            </w:pPr>
            <w:r>
              <w:t>59.04</w:t>
            </w:r>
          </w:p>
        </w:tc>
        <w:tc>
          <w:tcPr>
            <w:tcW w:w="870" w:type="dxa"/>
            <w:vAlign w:val="center"/>
          </w:tcPr>
          <w:p>
            <w:pPr>
              <w:pStyle w:val="11"/>
            </w:pPr>
            <w:r>
              <w:t>59.04</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5" w:type="dxa"/>
            <w:vAlign w:val="center"/>
          </w:tcPr>
          <w:p>
            <w:pPr>
              <w:pStyle w:val="13"/>
            </w:pPr>
            <w:r>
              <w:t>21</w:t>
            </w:r>
          </w:p>
        </w:tc>
        <w:tc>
          <w:tcPr>
            <w:tcW w:w="1065" w:type="dxa"/>
            <w:vAlign w:val="center"/>
          </w:tcPr>
          <w:p>
            <w:pPr>
              <w:pStyle w:val="12"/>
            </w:pPr>
            <w:r>
              <w:t>2210201</w:t>
            </w:r>
          </w:p>
        </w:tc>
        <w:tc>
          <w:tcPr>
            <w:tcW w:w="3135" w:type="dxa"/>
            <w:vAlign w:val="center"/>
          </w:tcPr>
          <w:p>
            <w:pPr>
              <w:pStyle w:val="12"/>
            </w:pPr>
            <w:r>
              <w:t>住房公积金</w:t>
            </w:r>
          </w:p>
        </w:tc>
        <w:tc>
          <w:tcPr>
            <w:tcW w:w="1125" w:type="dxa"/>
            <w:vAlign w:val="center"/>
          </w:tcPr>
          <w:p>
            <w:pPr>
              <w:pStyle w:val="11"/>
            </w:pPr>
            <w:r>
              <w:t>59.04</w:t>
            </w:r>
          </w:p>
        </w:tc>
        <w:tc>
          <w:tcPr>
            <w:tcW w:w="900" w:type="dxa"/>
            <w:vAlign w:val="center"/>
          </w:tcPr>
          <w:p>
            <w:pPr>
              <w:pStyle w:val="11"/>
            </w:pPr>
            <w:r>
              <w:t>59.04</w:t>
            </w:r>
          </w:p>
        </w:tc>
        <w:tc>
          <w:tcPr>
            <w:tcW w:w="870" w:type="dxa"/>
            <w:vAlign w:val="center"/>
          </w:tcPr>
          <w:p>
            <w:pPr>
              <w:pStyle w:val="11"/>
            </w:pPr>
            <w:r>
              <w:t>59.04</w:t>
            </w:r>
          </w:p>
        </w:tc>
        <w:tc>
          <w:tcPr>
            <w:tcW w:w="47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16" w:type="dxa"/>
            <w:vAlign w:val="center"/>
          </w:tcPr>
          <w:p>
            <w:pPr>
              <w:pStyle w:val="11"/>
            </w:pPr>
          </w:p>
        </w:tc>
        <w:tc>
          <w:tcPr>
            <w:tcW w:w="945" w:type="dxa"/>
            <w:vAlign w:val="center"/>
          </w:tcPr>
          <w:p>
            <w:pPr>
              <w:pStyle w:val="11"/>
            </w:pPr>
          </w:p>
        </w:tc>
        <w:tc>
          <w:tcPr>
            <w:tcW w:w="136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110"/>
        <w:gridCol w:w="4052"/>
        <w:gridCol w:w="1095"/>
        <w:gridCol w:w="1095"/>
        <w:gridCol w:w="1095"/>
        <w:gridCol w:w="1095"/>
        <w:gridCol w:w="1095"/>
        <w:gridCol w:w="18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6"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11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restart"/>
            <w:vAlign w:val="center"/>
          </w:tcPr>
          <w:p>
            <w:pPr>
              <w:pStyle w:val="10"/>
            </w:pPr>
            <w:r>
              <w:t>序号</w:t>
            </w:r>
          </w:p>
        </w:tc>
        <w:tc>
          <w:tcPr>
            <w:tcW w:w="5162"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83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continue"/>
          </w:tcPr>
          <w:p/>
        </w:tc>
        <w:tc>
          <w:tcPr>
            <w:tcW w:w="1110" w:type="dxa"/>
            <w:vAlign w:val="center"/>
          </w:tcPr>
          <w:p>
            <w:pPr>
              <w:pStyle w:val="10"/>
            </w:pPr>
            <w:r>
              <w:t>科目    编码</w:t>
            </w:r>
          </w:p>
        </w:tc>
        <w:tc>
          <w:tcPr>
            <w:tcW w:w="4052"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8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Align w:val="center"/>
          </w:tcPr>
          <w:p>
            <w:pPr>
              <w:pStyle w:val="10"/>
            </w:pPr>
            <w:r>
              <w:t>栏次</w:t>
            </w:r>
          </w:p>
        </w:tc>
        <w:tc>
          <w:tcPr>
            <w:tcW w:w="1110" w:type="dxa"/>
            <w:vAlign w:val="center"/>
          </w:tcPr>
          <w:p>
            <w:pPr>
              <w:pStyle w:val="10"/>
            </w:pPr>
            <w:r>
              <w:t>1</w:t>
            </w:r>
          </w:p>
        </w:tc>
        <w:tc>
          <w:tcPr>
            <w:tcW w:w="4052"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83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w:t>
            </w:r>
          </w:p>
        </w:tc>
        <w:tc>
          <w:tcPr>
            <w:tcW w:w="1110" w:type="dxa"/>
            <w:vAlign w:val="center"/>
          </w:tcPr>
          <w:p>
            <w:pPr>
              <w:pStyle w:val="16"/>
            </w:pPr>
          </w:p>
        </w:tc>
        <w:tc>
          <w:tcPr>
            <w:tcW w:w="4052" w:type="dxa"/>
            <w:vAlign w:val="center"/>
          </w:tcPr>
          <w:p>
            <w:pPr>
              <w:pStyle w:val="14"/>
            </w:pPr>
            <w:r>
              <w:t>合计</w:t>
            </w:r>
          </w:p>
        </w:tc>
        <w:tc>
          <w:tcPr>
            <w:tcW w:w="1095" w:type="dxa"/>
            <w:vAlign w:val="center"/>
          </w:tcPr>
          <w:p>
            <w:pPr>
              <w:pStyle w:val="15"/>
            </w:pPr>
            <w:r>
              <w:t>37153.66</w:t>
            </w:r>
          </w:p>
        </w:tc>
        <w:tc>
          <w:tcPr>
            <w:tcW w:w="1095" w:type="dxa"/>
            <w:vAlign w:val="center"/>
          </w:tcPr>
          <w:p>
            <w:pPr>
              <w:pStyle w:val="15"/>
            </w:pPr>
            <w:r>
              <w:t>822.35</w:t>
            </w:r>
          </w:p>
        </w:tc>
        <w:tc>
          <w:tcPr>
            <w:tcW w:w="1095" w:type="dxa"/>
            <w:vAlign w:val="center"/>
          </w:tcPr>
          <w:p>
            <w:pPr>
              <w:pStyle w:val="15"/>
            </w:pPr>
            <w:r>
              <w:t>36331.31</w:t>
            </w:r>
          </w:p>
        </w:tc>
        <w:tc>
          <w:tcPr>
            <w:tcW w:w="1095" w:type="dxa"/>
            <w:vAlign w:val="center"/>
          </w:tcPr>
          <w:p>
            <w:pPr>
              <w:pStyle w:val="15"/>
            </w:pPr>
          </w:p>
        </w:tc>
        <w:tc>
          <w:tcPr>
            <w:tcW w:w="1095" w:type="dxa"/>
            <w:vAlign w:val="center"/>
          </w:tcPr>
          <w:p>
            <w:pPr>
              <w:pStyle w:val="15"/>
            </w:pPr>
          </w:p>
        </w:tc>
        <w:tc>
          <w:tcPr>
            <w:tcW w:w="18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2</w:t>
            </w:r>
          </w:p>
        </w:tc>
        <w:tc>
          <w:tcPr>
            <w:tcW w:w="1110" w:type="dxa"/>
            <w:vAlign w:val="center"/>
          </w:tcPr>
          <w:p>
            <w:pPr>
              <w:pStyle w:val="12"/>
            </w:pPr>
            <w:r>
              <w:t>208</w:t>
            </w:r>
          </w:p>
        </w:tc>
        <w:tc>
          <w:tcPr>
            <w:tcW w:w="4052" w:type="dxa"/>
            <w:vAlign w:val="center"/>
          </w:tcPr>
          <w:p>
            <w:pPr>
              <w:pStyle w:val="12"/>
            </w:pPr>
            <w:r>
              <w:t>社会保障和就业支出</w:t>
            </w:r>
          </w:p>
        </w:tc>
        <w:tc>
          <w:tcPr>
            <w:tcW w:w="1095" w:type="dxa"/>
            <w:vAlign w:val="center"/>
          </w:tcPr>
          <w:p>
            <w:pPr>
              <w:pStyle w:val="11"/>
            </w:pPr>
            <w:r>
              <w:t>128.42</w:t>
            </w:r>
          </w:p>
        </w:tc>
        <w:tc>
          <w:tcPr>
            <w:tcW w:w="1095" w:type="dxa"/>
            <w:vAlign w:val="center"/>
          </w:tcPr>
          <w:p>
            <w:pPr>
              <w:pStyle w:val="11"/>
            </w:pPr>
            <w:r>
              <w:t>128.42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3</w:t>
            </w:r>
          </w:p>
        </w:tc>
        <w:tc>
          <w:tcPr>
            <w:tcW w:w="1110" w:type="dxa"/>
            <w:vAlign w:val="center"/>
          </w:tcPr>
          <w:p>
            <w:pPr>
              <w:pStyle w:val="12"/>
            </w:pPr>
            <w:r>
              <w:t>20805</w:t>
            </w:r>
          </w:p>
        </w:tc>
        <w:tc>
          <w:tcPr>
            <w:tcW w:w="4052" w:type="dxa"/>
            <w:vAlign w:val="center"/>
          </w:tcPr>
          <w:p>
            <w:pPr>
              <w:pStyle w:val="12"/>
            </w:pPr>
            <w:r>
              <w:t>行政事业单位养老支出</w:t>
            </w:r>
          </w:p>
        </w:tc>
        <w:tc>
          <w:tcPr>
            <w:tcW w:w="1095" w:type="dxa"/>
            <w:vAlign w:val="center"/>
          </w:tcPr>
          <w:p>
            <w:pPr>
              <w:pStyle w:val="11"/>
            </w:pPr>
            <w:r>
              <w:t>128.42</w:t>
            </w:r>
          </w:p>
        </w:tc>
        <w:tc>
          <w:tcPr>
            <w:tcW w:w="1095" w:type="dxa"/>
            <w:vAlign w:val="center"/>
          </w:tcPr>
          <w:p>
            <w:pPr>
              <w:pStyle w:val="11"/>
            </w:pPr>
            <w:r>
              <w:t>128.42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4</w:t>
            </w:r>
          </w:p>
        </w:tc>
        <w:tc>
          <w:tcPr>
            <w:tcW w:w="1110" w:type="dxa"/>
            <w:vAlign w:val="center"/>
          </w:tcPr>
          <w:p>
            <w:pPr>
              <w:pStyle w:val="12"/>
            </w:pPr>
            <w:r>
              <w:t>2080502</w:t>
            </w:r>
          </w:p>
        </w:tc>
        <w:tc>
          <w:tcPr>
            <w:tcW w:w="4052" w:type="dxa"/>
            <w:vAlign w:val="center"/>
          </w:tcPr>
          <w:p>
            <w:pPr>
              <w:pStyle w:val="12"/>
            </w:pPr>
            <w:r>
              <w:t>事业单位离退休</w:t>
            </w:r>
          </w:p>
        </w:tc>
        <w:tc>
          <w:tcPr>
            <w:tcW w:w="1095" w:type="dxa"/>
            <w:vAlign w:val="center"/>
          </w:tcPr>
          <w:p>
            <w:pPr>
              <w:pStyle w:val="11"/>
            </w:pPr>
            <w:r>
              <w:t>58.17</w:t>
            </w:r>
          </w:p>
        </w:tc>
        <w:tc>
          <w:tcPr>
            <w:tcW w:w="1095" w:type="dxa"/>
            <w:vAlign w:val="center"/>
          </w:tcPr>
          <w:p>
            <w:pPr>
              <w:pStyle w:val="11"/>
            </w:pPr>
            <w:r>
              <w:t>58.17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5</w:t>
            </w:r>
          </w:p>
        </w:tc>
        <w:tc>
          <w:tcPr>
            <w:tcW w:w="1110" w:type="dxa"/>
            <w:vAlign w:val="center"/>
          </w:tcPr>
          <w:p>
            <w:pPr>
              <w:pStyle w:val="12"/>
            </w:pPr>
            <w:r>
              <w:t>2080505</w:t>
            </w:r>
          </w:p>
        </w:tc>
        <w:tc>
          <w:tcPr>
            <w:tcW w:w="4052" w:type="dxa"/>
            <w:vAlign w:val="center"/>
          </w:tcPr>
          <w:p>
            <w:pPr>
              <w:pStyle w:val="12"/>
            </w:pPr>
            <w:r>
              <w:t>机关事业单位基本养老保险缴费支出</w:t>
            </w:r>
          </w:p>
        </w:tc>
        <w:tc>
          <w:tcPr>
            <w:tcW w:w="1095" w:type="dxa"/>
            <w:vAlign w:val="center"/>
          </w:tcPr>
          <w:p>
            <w:pPr>
              <w:pStyle w:val="11"/>
            </w:pPr>
            <w:r>
              <w:t>70.25</w:t>
            </w:r>
          </w:p>
        </w:tc>
        <w:tc>
          <w:tcPr>
            <w:tcW w:w="1095" w:type="dxa"/>
            <w:vAlign w:val="center"/>
          </w:tcPr>
          <w:p>
            <w:pPr>
              <w:pStyle w:val="11"/>
            </w:pPr>
            <w:r>
              <w:t>70.25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6</w:t>
            </w:r>
          </w:p>
        </w:tc>
        <w:tc>
          <w:tcPr>
            <w:tcW w:w="1110" w:type="dxa"/>
            <w:vAlign w:val="center"/>
          </w:tcPr>
          <w:p>
            <w:pPr>
              <w:pStyle w:val="12"/>
            </w:pPr>
            <w:r>
              <w:t>210</w:t>
            </w:r>
          </w:p>
        </w:tc>
        <w:tc>
          <w:tcPr>
            <w:tcW w:w="4052" w:type="dxa"/>
            <w:vAlign w:val="center"/>
          </w:tcPr>
          <w:p>
            <w:pPr>
              <w:pStyle w:val="12"/>
            </w:pPr>
            <w:r>
              <w:t>卫生健康支出</w:t>
            </w:r>
          </w:p>
        </w:tc>
        <w:tc>
          <w:tcPr>
            <w:tcW w:w="1095" w:type="dxa"/>
            <w:vAlign w:val="center"/>
          </w:tcPr>
          <w:p>
            <w:pPr>
              <w:pStyle w:val="11"/>
            </w:pPr>
            <w:r>
              <w:t>59.39</w:t>
            </w:r>
          </w:p>
        </w:tc>
        <w:tc>
          <w:tcPr>
            <w:tcW w:w="1095" w:type="dxa"/>
            <w:vAlign w:val="center"/>
          </w:tcPr>
          <w:p>
            <w:pPr>
              <w:pStyle w:val="11"/>
            </w:pPr>
            <w:r>
              <w:t>59.39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7</w:t>
            </w:r>
          </w:p>
        </w:tc>
        <w:tc>
          <w:tcPr>
            <w:tcW w:w="1110" w:type="dxa"/>
            <w:vAlign w:val="center"/>
          </w:tcPr>
          <w:p>
            <w:pPr>
              <w:pStyle w:val="12"/>
            </w:pPr>
            <w:r>
              <w:t>21011</w:t>
            </w:r>
          </w:p>
        </w:tc>
        <w:tc>
          <w:tcPr>
            <w:tcW w:w="4052" w:type="dxa"/>
            <w:vAlign w:val="center"/>
          </w:tcPr>
          <w:p>
            <w:pPr>
              <w:pStyle w:val="12"/>
            </w:pPr>
            <w:r>
              <w:t>行政事业单位医疗</w:t>
            </w:r>
          </w:p>
        </w:tc>
        <w:tc>
          <w:tcPr>
            <w:tcW w:w="1095" w:type="dxa"/>
            <w:vAlign w:val="center"/>
          </w:tcPr>
          <w:p>
            <w:pPr>
              <w:pStyle w:val="11"/>
            </w:pPr>
            <w:r>
              <w:t>59.39</w:t>
            </w:r>
          </w:p>
        </w:tc>
        <w:tc>
          <w:tcPr>
            <w:tcW w:w="1095" w:type="dxa"/>
            <w:vAlign w:val="center"/>
          </w:tcPr>
          <w:p>
            <w:pPr>
              <w:pStyle w:val="11"/>
            </w:pPr>
            <w:r>
              <w:t>59.39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8</w:t>
            </w:r>
          </w:p>
        </w:tc>
        <w:tc>
          <w:tcPr>
            <w:tcW w:w="1110" w:type="dxa"/>
            <w:vAlign w:val="center"/>
          </w:tcPr>
          <w:p>
            <w:pPr>
              <w:pStyle w:val="12"/>
            </w:pPr>
            <w:r>
              <w:t>2101102</w:t>
            </w:r>
          </w:p>
        </w:tc>
        <w:tc>
          <w:tcPr>
            <w:tcW w:w="4052" w:type="dxa"/>
            <w:vAlign w:val="center"/>
          </w:tcPr>
          <w:p>
            <w:pPr>
              <w:pStyle w:val="12"/>
            </w:pPr>
            <w:r>
              <w:t>事业单位医疗</w:t>
            </w:r>
          </w:p>
        </w:tc>
        <w:tc>
          <w:tcPr>
            <w:tcW w:w="1095" w:type="dxa"/>
            <w:vAlign w:val="center"/>
          </w:tcPr>
          <w:p>
            <w:pPr>
              <w:pStyle w:val="11"/>
            </w:pPr>
            <w:r>
              <w:t>24.76</w:t>
            </w:r>
          </w:p>
        </w:tc>
        <w:tc>
          <w:tcPr>
            <w:tcW w:w="1095" w:type="dxa"/>
            <w:vAlign w:val="center"/>
          </w:tcPr>
          <w:p>
            <w:pPr>
              <w:pStyle w:val="11"/>
            </w:pPr>
            <w:r>
              <w:t>24.76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9</w:t>
            </w:r>
          </w:p>
        </w:tc>
        <w:tc>
          <w:tcPr>
            <w:tcW w:w="1110" w:type="dxa"/>
            <w:vAlign w:val="center"/>
          </w:tcPr>
          <w:p>
            <w:pPr>
              <w:pStyle w:val="12"/>
            </w:pPr>
            <w:r>
              <w:t>2101103</w:t>
            </w:r>
          </w:p>
        </w:tc>
        <w:tc>
          <w:tcPr>
            <w:tcW w:w="4052" w:type="dxa"/>
            <w:vAlign w:val="center"/>
          </w:tcPr>
          <w:p>
            <w:pPr>
              <w:pStyle w:val="12"/>
            </w:pPr>
            <w:r>
              <w:t>公务员医疗补助</w:t>
            </w:r>
          </w:p>
        </w:tc>
        <w:tc>
          <w:tcPr>
            <w:tcW w:w="1095" w:type="dxa"/>
            <w:vAlign w:val="center"/>
          </w:tcPr>
          <w:p>
            <w:pPr>
              <w:pStyle w:val="11"/>
            </w:pPr>
            <w:r>
              <w:t>34.63</w:t>
            </w:r>
          </w:p>
        </w:tc>
        <w:tc>
          <w:tcPr>
            <w:tcW w:w="1095" w:type="dxa"/>
            <w:vAlign w:val="center"/>
          </w:tcPr>
          <w:p>
            <w:pPr>
              <w:pStyle w:val="11"/>
            </w:pPr>
            <w:r>
              <w:t>34.63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10</w:t>
            </w:r>
          </w:p>
        </w:tc>
        <w:tc>
          <w:tcPr>
            <w:tcW w:w="1110" w:type="dxa"/>
            <w:vAlign w:val="center"/>
          </w:tcPr>
          <w:p>
            <w:pPr>
              <w:pStyle w:val="12"/>
            </w:pPr>
            <w:r>
              <w:t>212</w:t>
            </w:r>
          </w:p>
        </w:tc>
        <w:tc>
          <w:tcPr>
            <w:tcW w:w="4052" w:type="dxa"/>
            <w:vAlign w:val="center"/>
          </w:tcPr>
          <w:p>
            <w:pPr>
              <w:pStyle w:val="12"/>
            </w:pPr>
            <w:r>
              <w:t>城乡社区支出</w:t>
            </w:r>
          </w:p>
        </w:tc>
        <w:tc>
          <w:tcPr>
            <w:tcW w:w="1095" w:type="dxa"/>
            <w:vAlign w:val="center"/>
          </w:tcPr>
          <w:p>
            <w:pPr>
              <w:pStyle w:val="11"/>
            </w:pPr>
            <w:r>
              <w:t>36806.81</w:t>
            </w:r>
          </w:p>
        </w:tc>
        <w:tc>
          <w:tcPr>
            <w:tcW w:w="1095" w:type="dxa"/>
            <w:vAlign w:val="center"/>
          </w:tcPr>
          <w:p>
            <w:pPr>
              <w:pStyle w:val="11"/>
            </w:pPr>
            <w:r>
              <w:t>575.50</w:t>
            </w:r>
          </w:p>
        </w:tc>
        <w:tc>
          <w:tcPr>
            <w:tcW w:w="1095" w:type="dxa"/>
            <w:vAlign w:val="center"/>
          </w:tcPr>
          <w:p>
            <w:pPr>
              <w:pStyle w:val="11"/>
            </w:pPr>
            <w:r>
              <w:t>36231.31</w:t>
            </w: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11</w:t>
            </w:r>
          </w:p>
        </w:tc>
        <w:tc>
          <w:tcPr>
            <w:tcW w:w="1110" w:type="dxa"/>
            <w:vAlign w:val="center"/>
          </w:tcPr>
          <w:p>
            <w:pPr>
              <w:pStyle w:val="12"/>
            </w:pPr>
            <w:r>
              <w:t>21201</w:t>
            </w:r>
          </w:p>
        </w:tc>
        <w:tc>
          <w:tcPr>
            <w:tcW w:w="4052" w:type="dxa"/>
            <w:vAlign w:val="center"/>
          </w:tcPr>
          <w:p>
            <w:pPr>
              <w:pStyle w:val="12"/>
            </w:pPr>
            <w:r>
              <w:t>城乡社区管理事务</w:t>
            </w:r>
          </w:p>
        </w:tc>
        <w:tc>
          <w:tcPr>
            <w:tcW w:w="1095" w:type="dxa"/>
            <w:vAlign w:val="center"/>
          </w:tcPr>
          <w:p>
            <w:pPr>
              <w:pStyle w:val="11"/>
            </w:pPr>
            <w:r>
              <w:t>575.50</w:t>
            </w:r>
          </w:p>
        </w:tc>
        <w:tc>
          <w:tcPr>
            <w:tcW w:w="1095" w:type="dxa"/>
            <w:vAlign w:val="center"/>
          </w:tcPr>
          <w:p>
            <w:pPr>
              <w:pStyle w:val="11"/>
            </w:pPr>
            <w:r>
              <w:t>575.50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12</w:t>
            </w:r>
          </w:p>
        </w:tc>
        <w:tc>
          <w:tcPr>
            <w:tcW w:w="1110" w:type="dxa"/>
            <w:vAlign w:val="center"/>
          </w:tcPr>
          <w:p>
            <w:pPr>
              <w:pStyle w:val="12"/>
            </w:pPr>
            <w:r>
              <w:t>2120101</w:t>
            </w:r>
          </w:p>
        </w:tc>
        <w:tc>
          <w:tcPr>
            <w:tcW w:w="4052" w:type="dxa"/>
            <w:vAlign w:val="center"/>
          </w:tcPr>
          <w:p>
            <w:pPr>
              <w:pStyle w:val="12"/>
            </w:pPr>
            <w:r>
              <w:t>行政运行</w:t>
            </w:r>
          </w:p>
        </w:tc>
        <w:tc>
          <w:tcPr>
            <w:tcW w:w="1095" w:type="dxa"/>
            <w:vAlign w:val="center"/>
          </w:tcPr>
          <w:p>
            <w:pPr>
              <w:pStyle w:val="11"/>
            </w:pPr>
            <w:r>
              <w:t>575.50</w:t>
            </w:r>
          </w:p>
        </w:tc>
        <w:tc>
          <w:tcPr>
            <w:tcW w:w="1095" w:type="dxa"/>
            <w:vAlign w:val="center"/>
          </w:tcPr>
          <w:p>
            <w:pPr>
              <w:pStyle w:val="11"/>
            </w:pPr>
            <w:r>
              <w:t>575.50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13</w:t>
            </w:r>
          </w:p>
        </w:tc>
        <w:tc>
          <w:tcPr>
            <w:tcW w:w="1110" w:type="dxa"/>
            <w:vAlign w:val="center"/>
          </w:tcPr>
          <w:p>
            <w:pPr>
              <w:pStyle w:val="12"/>
            </w:pPr>
            <w:r>
              <w:t>21208</w:t>
            </w:r>
          </w:p>
        </w:tc>
        <w:tc>
          <w:tcPr>
            <w:tcW w:w="4052" w:type="dxa"/>
            <w:vAlign w:val="center"/>
          </w:tcPr>
          <w:p>
            <w:pPr>
              <w:pStyle w:val="12"/>
            </w:pPr>
            <w:r>
              <w:t>国有土地使用权出让收入安排的支出</w:t>
            </w:r>
          </w:p>
        </w:tc>
        <w:tc>
          <w:tcPr>
            <w:tcW w:w="1095" w:type="dxa"/>
            <w:vAlign w:val="center"/>
          </w:tcPr>
          <w:p>
            <w:pPr>
              <w:pStyle w:val="11"/>
            </w:pPr>
            <w:r>
              <w:t>995.00</w:t>
            </w:r>
          </w:p>
        </w:tc>
        <w:tc>
          <w:tcPr>
            <w:tcW w:w="1095" w:type="dxa"/>
            <w:vAlign w:val="center"/>
          </w:tcPr>
          <w:p>
            <w:pPr>
              <w:pStyle w:val="11"/>
            </w:pPr>
          </w:p>
        </w:tc>
        <w:tc>
          <w:tcPr>
            <w:tcW w:w="1095" w:type="dxa"/>
            <w:vAlign w:val="center"/>
          </w:tcPr>
          <w:p>
            <w:pPr>
              <w:pStyle w:val="11"/>
            </w:pPr>
            <w:r>
              <w:t>995.00</w:t>
            </w: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14</w:t>
            </w:r>
          </w:p>
        </w:tc>
        <w:tc>
          <w:tcPr>
            <w:tcW w:w="1110" w:type="dxa"/>
            <w:vAlign w:val="center"/>
          </w:tcPr>
          <w:p>
            <w:pPr>
              <w:pStyle w:val="12"/>
            </w:pPr>
            <w:r>
              <w:t>2120801</w:t>
            </w:r>
          </w:p>
        </w:tc>
        <w:tc>
          <w:tcPr>
            <w:tcW w:w="4052" w:type="dxa"/>
            <w:vAlign w:val="center"/>
          </w:tcPr>
          <w:p>
            <w:pPr>
              <w:pStyle w:val="12"/>
            </w:pPr>
            <w:r>
              <w:t>征地和拆迁补偿支出</w:t>
            </w:r>
          </w:p>
        </w:tc>
        <w:tc>
          <w:tcPr>
            <w:tcW w:w="1095" w:type="dxa"/>
            <w:vAlign w:val="center"/>
          </w:tcPr>
          <w:p>
            <w:pPr>
              <w:pStyle w:val="11"/>
            </w:pPr>
            <w:r>
              <w:t>995.00</w:t>
            </w:r>
          </w:p>
        </w:tc>
        <w:tc>
          <w:tcPr>
            <w:tcW w:w="1095" w:type="dxa"/>
            <w:vAlign w:val="center"/>
          </w:tcPr>
          <w:p>
            <w:pPr>
              <w:pStyle w:val="11"/>
            </w:pPr>
          </w:p>
        </w:tc>
        <w:tc>
          <w:tcPr>
            <w:tcW w:w="1095" w:type="dxa"/>
            <w:vAlign w:val="center"/>
          </w:tcPr>
          <w:p>
            <w:pPr>
              <w:pStyle w:val="11"/>
            </w:pPr>
            <w:r>
              <w:t>995.00</w:t>
            </w: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15</w:t>
            </w:r>
          </w:p>
        </w:tc>
        <w:tc>
          <w:tcPr>
            <w:tcW w:w="1110" w:type="dxa"/>
            <w:vAlign w:val="center"/>
          </w:tcPr>
          <w:p>
            <w:pPr>
              <w:pStyle w:val="12"/>
            </w:pPr>
            <w:r>
              <w:t>21216</w:t>
            </w:r>
          </w:p>
        </w:tc>
        <w:tc>
          <w:tcPr>
            <w:tcW w:w="4052" w:type="dxa"/>
            <w:vAlign w:val="center"/>
          </w:tcPr>
          <w:p>
            <w:pPr>
              <w:pStyle w:val="12"/>
            </w:pPr>
            <w:r>
              <w:t>棚户区改造专项债券收入安排的支出</w:t>
            </w:r>
          </w:p>
        </w:tc>
        <w:tc>
          <w:tcPr>
            <w:tcW w:w="1095" w:type="dxa"/>
            <w:vAlign w:val="center"/>
          </w:tcPr>
          <w:p>
            <w:pPr>
              <w:pStyle w:val="11"/>
            </w:pPr>
            <w:r>
              <w:t>35236.31</w:t>
            </w:r>
          </w:p>
        </w:tc>
        <w:tc>
          <w:tcPr>
            <w:tcW w:w="1095" w:type="dxa"/>
            <w:vAlign w:val="center"/>
          </w:tcPr>
          <w:p>
            <w:pPr>
              <w:pStyle w:val="11"/>
            </w:pPr>
          </w:p>
        </w:tc>
        <w:tc>
          <w:tcPr>
            <w:tcW w:w="1095" w:type="dxa"/>
            <w:vAlign w:val="center"/>
          </w:tcPr>
          <w:p>
            <w:pPr>
              <w:pStyle w:val="11"/>
            </w:pPr>
            <w:r>
              <w:t>35236.31</w:t>
            </w: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16</w:t>
            </w:r>
          </w:p>
        </w:tc>
        <w:tc>
          <w:tcPr>
            <w:tcW w:w="1110" w:type="dxa"/>
            <w:vAlign w:val="center"/>
          </w:tcPr>
          <w:p>
            <w:pPr>
              <w:pStyle w:val="12"/>
            </w:pPr>
            <w:r>
              <w:t>2121699</w:t>
            </w:r>
          </w:p>
        </w:tc>
        <w:tc>
          <w:tcPr>
            <w:tcW w:w="4052" w:type="dxa"/>
            <w:vAlign w:val="center"/>
          </w:tcPr>
          <w:p>
            <w:pPr>
              <w:pStyle w:val="12"/>
            </w:pPr>
            <w:r>
              <w:t>其他棚户区改造专项债券收入安排的支出</w:t>
            </w:r>
          </w:p>
        </w:tc>
        <w:tc>
          <w:tcPr>
            <w:tcW w:w="1095" w:type="dxa"/>
            <w:vAlign w:val="center"/>
          </w:tcPr>
          <w:p>
            <w:pPr>
              <w:pStyle w:val="11"/>
            </w:pPr>
            <w:r>
              <w:t>35236.31</w:t>
            </w:r>
          </w:p>
        </w:tc>
        <w:tc>
          <w:tcPr>
            <w:tcW w:w="1095" w:type="dxa"/>
            <w:vAlign w:val="center"/>
          </w:tcPr>
          <w:p>
            <w:pPr>
              <w:pStyle w:val="11"/>
            </w:pPr>
          </w:p>
        </w:tc>
        <w:tc>
          <w:tcPr>
            <w:tcW w:w="1095" w:type="dxa"/>
            <w:vAlign w:val="center"/>
          </w:tcPr>
          <w:p>
            <w:pPr>
              <w:pStyle w:val="11"/>
            </w:pPr>
            <w:r>
              <w:t>35236.31</w:t>
            </w: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17</w:t>
            </w:r>
          </w:p>
        </w:tc>
        <w:tc>
          <w:tcPr>
            <w:tcW w:w="1110" w:type="dxa"/>
            <w:vAlign w:val="center"/>
          </w:tcPr>
          <w:p>
            <w:pPr>
              <w:pStyle w:val="12"/>
            </w:pPr>
            <w:r>
              <w:t>221</w:t>
            </w:r>
          </w:p>
        </w:tc>
        <w:tc>
          <w:tcPr>
            <w:tcW w:w="4052" w:type="dxa"/>
            <w:vAlign w:val="center"/>
          </w:tcPr>
          <w:p>
            <w:pPr>
              <w:pStyle w:val="12"/>
            </w:pPr>
            <w:r>
              <w:t>住房保障支出</w:t>
            </w:r>
          </w:p>
        </w:tc>
        <w:tc>
          <w:tcPr>
            <w:tcW w:w="1095" w:type="dxa"/>
            <w:vAlign w:val="center"/>
          </w:tcPr>
          <w:p>
            <w:pPr>
              <w:pStyle w:val="11"/>
            </w:pPr>
            <w:r>
              <w:t>159.04</w:t>
            </w:r>
          </w:p>
        </w:tc>
        <w:tc>
          <w:tcPr>
            <w:tcW w:w="1095" w:type="dxa"/>
            <w:vAlign w:val="center"/>
          </w:tcPr>
          <w:p>
            <w:pPr>
              <w:pStyle w:val="11"/>
            </w:pPr>
            <w:r>
              <w:t>59.04</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18</w:t>
            </w:r>
          </w:p>
        </w:tc>
        <w:tc>
          <w:tcPr>
            <w:tcW w:w="1110" w:type="dxa"/>
            <w:vAlign w:val="center"/>
          </w:tcPr>
          <w:p>
            <w:pPr>
              <w:pStyle w:val="12"/>
            </w:pPr>
            <w:r>
              <w:t>22101</w:t>
            </w:r>
          </w:p>
        </w:tc>
        <w:tc>
          <w:tcPr>
            <w:tcW w:w="4052" w:type="dxa"/>
            <w:vAlign w:val="center"/>
          </w:tcPr>
          <w:p>
            <w:pPr>
              <w:pStyle w:val="12"/>
            </w:pPr>
            <w:r>
              <w:t>保障性安居工程支出</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19</w:t>
            </w:r>
          </w:p>
        </w:tc>
        <w:tc>
          <w:tcPr>
            <w:tcW w:w="1110" w:type="dxa"/>
            <w:vAlign w:val="center"/>
          </w:tcPr>
          <w:p>
            <w:pPr>
              <w:pStyle w:val="12"/>
            </w:pPr>
            <w:r>
              <w:t>2210103</w:t>
            </w:r>
          </w:p>
        </w:tc>
        <w:tc>
          <w:tcPr>
            <w:tcW w:w="4052" w:type="dxa"/>
            <w:vAlign w:val="center"/>
          </w:tcPr>
          <w:p>
            <w:pPr>
              <w:pStyle w:val="12"/>
            </w:pPr>
            <w:r>
              <w:t>棚户区改造</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20</w:t>
            </w:r>
          </w:p>
        </w:tc>
        <w:tc>
          <w:tcPr>
            <w:tcW w:w="1110" w:type="dxa"/>
            <w:vAlign w:val="center"/>
          </w:tcPr>
          <w:p>
            <w:pPr>
              <w:pStyle w:val="12"/>
            </w:pPr>
            <w:r>
              <w:t>22102</w:t>
            </w:r>
          </w:p>
        </w:tc>
        <w:tc>
          <w:tcPr>
            <w:tcW w:w="4052" w:type="dxa"/>
            <w:vAlign w:val="center"/>
          </w:tcPr>
          <w:p>
            <w:pPr>
              <w:pStyle w:val="12"/>
            </w:pPr>
            <w:r>
              <w:t>住房改革支出</w:t>
            </w:r>
          </w:p>
        </w:tc>
        <w:tc>
          <w:tcPr>
            <w:tcW w:w="1095" w:type="dxa"/>
            <w:vAlign w:val="center"/>
          </w:tcPr>
          <w:p>
            <w:pPr>
              <w:pStyle w:val="11"/>
            </w:pPr>
            <w:r>
              <w:t>59.04</w:t>
            </w:r>
          </w:p>
        </w:tc>
        <w:tc>
          <w:tcPr>
            <w:tcW w:w="1095" w:type="dxa"/>
            <w:vAlign w:val="center"/>
          </w:tcPr>
          <w:p>
            <w:pPr>
              <w:pStyle w:val="11"/>
            </w:pPr>
            <w:r>
              <w:t>59.04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21</w:t>
            </w:r>
          </w:p>
        </w:tc>
        <w:tc>
          <w:tcPr>
            <w:tcW w:w="1110" w:type="dxa"/>
            <w:vAlign w:val="center"/>
          </w:tcPr>
          <w:p>
            <w:pPr>
              <w:pStyle w:val="12"/>
            </w:pPr>
            <w:r>
              <w:t>2210201</w:t>
            </w:r>
          </w:p>
        </w:tc>
        <w:tc>
          <w:tcPr>
            <w:tcW w:w="4052" w:type="dxa"/>
            <w:vAlign w:val="center"/>
          </w:tcPr>
          <w:p>
            <w:pPr>
              <w:pStyle w:val="12"/>
            </w:pPr>
            <w:r>
              <w:t>住房公积金</w:t>
            </w:r>
          </w:p>
        </w:tc>
        <w:tc>
          <w:tcPr>
            <w:tcW w:w="1095" w:type="dxa"/>
            <w:vAlign w:val="center"/>
          </w:tcPr>
          <w:p>
            <w:pPr>
              <w:pStyle w:val="11"/>
            </w:pPr>
            <w:r>
              <w:t>59.04</w:t>
            </w:r>
          </w:p>
        </w:tc>
        <w:tc>
          <w:tcPr>
            <w:tcW w:w="1095" w:type="dxa"/>
            <w:vAlign w:val="center"/>
          </w:tcPr>
          <w:p>
            <w:pPr>
              <w:pStyle w:val="11"/>
            </w:pPr>
            <w:r>
              <w:t>59.04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83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2805"/>
        <w:gridCol w:w="1095"/>
        <w:gridCol w:w="3165"/>
        <w:gridCol w:w="1155"/>
        <w:gridCol w:w="960"/>
        <w:gridCol w:w="1365"/>
        <w:gridCol w:w="1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9"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3165" w:type="dxa"/>
            <w:tcBorders>
              <w:top w:val="single" w:color="FFFFFF" w:sz="6" w:space="0"/>
              <w:left w:val="single" w:color="FFFFFF" w:sz="6" w:space="0"/>
              <w:right w:val="single" w:color="FFFFFF" w:sz="6" w:space="0"/>
            </w:tcBorders>
            <w:vAlign w:val="center"/>
          </w:tcPr>
          <w:p>
            <w:pPr>
              <w:pStyle w:val="8"/>
            </w:pPr>
            <w:r>
              <w:t>预算年度：2024</w:t>
            </w:r>
          </w:p>
        </w:tc>
        <w:tc>
          <w:tcPr>
            <w:tcW w:w="456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Merge w:val="restart"/>
            <w:vAlign w:val="center"/>
          </w:tcPr>
          <w:p>
            <w:pPr>
              <w:pStyle w:val="10"/>
            </w:pPr>
            <w:r>
              <w:t>序号</w:t>
            </w:r>
          </w:p>
        </w:tc>
        <w:tc>
          <w:tcPr>
            <w:tcW w:w="3900" w:type="dxa"/>
            <w:gridSpan w:val="2"/>
            <w:vAlign w:val="center"/>
          </w:tcPr>
          <w:p>
            <w:pPr>
              <w:pStyle w:val="10"/>
            </w:pPr>
            <w:r>
              <w:t>收入</w:t>
            </w:r>
          </w:p>
        </w:tc>
        <w:tc>
          <w:tcPr>
            <w:tcW w:w="773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Merge w:val="continue"/>
          </w:tcPr>
          <w:p/>
        </w:tc>
        <w:tc>
          <w:tcPr>
            <w:tcW w:w="2805" w:type="dxa"/>
            <w:vAlign w:val="center"/>
          </w:tcPr>
          <w:p>
            <w:pPr>
              <w:pStyle w:val="10"/>
            </w:pPr>
            <w:r>
              <w:t>项  目</w:t>
            </w:r>
          </w:p>
        </w:tc>
        <w:tc>
          <w:tcPr>
            <w:tcW w:w="1095" w:type="dxa"/>
            <w:vAlign w:val="center"/>
          </w:tcPr>
          <w:p>
            <w:pPr>
              <w:pStyle w:val="10"/>
            </w:pPr>
            <w:r>
              <w:t>金额</w:t>
            </w:r>
          </w:p>
        </w:tc>
        <w:tc>
          <w:tcPr>
            <w:tcW w:w="3165" w:type="dxa"/>
            <w:vAlign w:val="center"/>
          </w:tcPr>
          <w:p>
            <w:pPr>
              <w:pStyle w:val="10"/>
            </w:pPr>
            <w:r>
              <w:t>项  目</w:t>
            </w:r>
          </w:p>
        </w:tc>
        <w:tc>
          <w:tcPr>
            <w:tcW w:w="1155" w:type="dxa"/>
            <w:vAlign w:val="center"/>
          </w:tcPr>
          <w:p>
            <w:pPr>
              <w:pStyle w:val="10"/>
            </w:pPr>
            <w:r>
              <w:t>合计</w:t>
            </w:r>
          </w:p>
        </w:tc>
        <w:tc>
          <w:tcPr>
            <w:tcW w:w="960" w:type="dxa"/>
            <w:vAlign w:val="center"/>
          </w:tcPr>
          <w:p>
            <w:pPr>
              <w:pStyle w:val="10"/>
            </w:pPr>
            <w:r>
              <w:t>一般公共预算财政拨款</w:t>
            </w:r>
          </w:p>
        </w:tc>
        <w:tc>
          <w:tcPr>
            <w:tcW w:w="1365" w:type="dxa"/>
            <w:vAlign w:val="center"/>
          </w:tcPr>
          <w:p>
            <w:pPr>
              <w:pStyle w:val="10"/>
            </w:pPr>
            <w:r>
              <w:t>政府性基金预算财政    拨款</w:t>
            </w:r>
          </w:p>
        </w:tc>
        <w:tc>
          <w:tcPr>
            <w:tcW w:w="108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Align w:val="center"/>
          </w:tcPr>
          <w:p>
            <w:pPr>
              <w:pStyle w:val="10"/>
            </w:pPr>
            <w:r>
              <w:t>栏次</w:t>
            </w:r>
          </w:p>
        </w:tc>
        <w:tc>
          <w:tcPr>
            <w:tcW w:w="2805" w:type="dxa"/>
            <w:vAlign w:val="center"/>
          </w:tcPr>
          <w:p>
            <w:pPr>
              <w:pStyle w:val="10"/>
            </w:pPr>
            <w:r>
              <w:t>1</w:t>
            </w:r>
          </w:p>
        </w:tc>
        <w:tc>
          <w:tcPr>
            <w:tcW w:w="1095" w:type="dxa"/>
            <w:vAlign w:val="center"/>
          </w:tcPr>
          <w:p>
            <w:pPr>
              <w:pStyle w:val="10"/>
            </w:pPr>
            <w:r>
              <w:t>2</w:t>
            </w:r>
          </w:p>
        </w:tc>
        <w:tc>
          <w:tcPr>
            <w:tcW w:w="3165" w:type="dxa"/>
            <w:vAlign w:val="center"/>
          </w:tcPr>
          <w:p>
            <w:pPr>
              <w:pStyle w:val="10"/>
            </w:pPr>
            <w:r>
              <w:t>3</w:t>
            </w:r>
          </w:p>
        </w:tc>
        <w:tc>
          <w:tcPr>
            <w:tcW w:w="1155" w:type="dxa"/>
            <w:vAlign w:val="center"/>
          </w:tcPr>
          <w:p>
            <w:pPr>
              <w:pStyle w:val="10"/>
            </w:pPr>
            <w:r>
              <w:t>4</w:t>
            </w:r>
          </w:p>
        </w:tc>
        <w:tc>
          <w:tcPr>
            <w:tcW w:w="960" w:type="dxa"/>
            <w:vAlign w:val="center"/>
          </w:tcPr>
          <w:p>
            <w:pPr>
              <w:pStyle w:val="10"/>
            </w:pPr>
            <w:r>
              <w:t>5</w:t>
            </w:r>
          </w:p>
        </w:tc>
        <w:tc>
          <w:tcPr>
            <w:tcW w:w="1365" w:type="dxa"/>
            <w:vAlign w:val="center"/>
          </w:tcPr>
          <w:p>
            <w:pPr>
              <w:pStyle w:val="10"/>
            </w:pPr>
            <w:r>
              <w:t>6</w:t>
            </w:r>
          </w:p>
        </w:tc>
        <w:tc>
          <w:tcPr>
            <w:tcW w:w="108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w:t>
            </w:r>
          </w:p>
        </w:tc>
        <w:tc>
          <w:tcPr>
            <w:tcW w:w="2805" w:type="dxa"/>
            <w:vAlign w:val="center"/>
          </w:tcPr>
          <w:p>
            <w:pPr>
              <w:pStyle w:val="12"/>
            </w:pPr>
            <w:r>
              <w:t>一、一般公共预算拨款</w:t>
            </w:r>
          </w:p>
        </w:tc>
        <w:tc>
          <w:tcPr>
            <w:tcW w:w="1095" w:type="dxa"/>
            <w:vAlign w:val="center"/>
          </w:tcPr>
          <w:p>
            <w:pPr>
              <w:pStyle w:val="11"/>
            </w:pPr>
            <w:r>
              <w:t>922.35</w:t>
            </w:r>
          </w:p>
        </w:tc>
        <w:tc>
          <w:tcPr>
            <w:tcW w:w="3165" w:type="dxa"/>
            <w:vAlign w:val="center"/>
          </w:tcPr>
          <w:p>
            <w:pPr>
              <w:pStyle w:val="12"/>
            </w:pPr>
            <w:r>
              <w:t>一、一般公共服务支出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w:t>
            </w:r>
          </w:p>
        </w:tc>
        <w:tc>
          <w:tcPr>
            <w:tcW w:w="2805" w:type="dxa"/>
            <w:vAlign w:val="center"/>
          </w:tcPr>
          <w:p>
            <w:pPr>
              <w:pStyle w:val="12"/>
            </w:pPr>
            <w:r>
              <w:t>二、政府性基金预算拨款</w:t>
            </w:r>
          </w:p>
        </w:tc>
        <w:tc>
          <w:tcPr>
            <w:tcW w:w="1095" w:type="dxa"/>
            <w:vAlign w:val="center"/>
          </w:tcPr>
          <w:p>
            <w:pPr>
              <w:pStyle w:val="11"/>
            </w:pPr>
          </w:p>
        </w:tc>
        <w:tc>
          <w:tcPr>
            <w:tcW w:w="3165" w:type="dxa"/>
            <w:vAlign w:val="center"/>
          </w:tcPr>
          <w:p>
            <w:pPr>
              <w:pStyle w:val="12"/>
            </w:pPr>
            <w:r>
              <w:t>二、外交支出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w:t>
            </w:r>
          </w:p>
        </w:tc>
        <w:tc>
          <w:tcPr>
            <w:tcW w:w="2805" w:type="dxa"/>
            <w:vAlign w:val="center"/>
          </w:tcPr>
          <w:p>
            <w:pPr>
              <w:pStyle w:val="12"/>
            </w:pPr>
            <w:r>
              <w:t>三、国有资本经营预算拨款</w:t>
            </w:r>
          </w:p>
        </w:tc>
        <w:tc>
          <w:tcPr>
            <w:tcW w:w="1095" w:type="dxa"/>
            <w:vAlign w:val="center"/>
          </w:tcPr>
          <w:p>
            <w:pPr>
              <w:pStyle w:val="11"/>
            </w:pPr>
          </w:p>
        </w:tc>
        <w:tc>
          <w:tcPr>
            <w:tcW w:w="3165" w:type="dxa"/>
            <w:vAlign w:val="center"/>
          </w:tcPr>
          <w:p>
            <w:pPr>
              <w:pStyle w:val="12"/>
            </w:pPr>
            <w:r>
              <w:t>三、国防支出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4</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四、公共安全支出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5</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五、教育支出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6</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六、科学技术支出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7</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七、文化旅游体育与传媒支出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8</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八、社会保障和就业支出</w:t>
            </w:r>
          </w:p>
        </w:tc>
        <w:tc>
          <w:tcPr>
            <w:tcW w:w="1155" w:type="dxa"/>
            <w:vAlign w:val="center"/>
          </w:tcPr>
          <w:p>
            <w:pPr>
              <w:pStyle w:val="11"/>
            </w:pPr>
            <w:r>
              <w:t>128.42</w:t>
            </w:r>
          </w:p>
        </w:tc>
        <w:tc>
          <w:tcPr>
            <w:tcW w:w="960" w:type="dxa"/>
            <w:vAlign w:val="center"/>
          </w:tcPr>
          <w:p>
            <w:pPr>
              <w:pStyle w:val="11"/>
            </w:pPr>
            <w:r>
              <w:t>128.42</w:t>
            </w: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9</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九、社会保险基金支出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10</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十、卫生健康支出</w:t>
            </w:r>
          </w:p>
        </w:tc>
        <w:tc>
          <w:tcPr>
            <w:tcW w:w="1155" w:type="dxa"/>
            <w:vAlign w:val="center"/>
          </w:tcPr>
          <w:p>
            <w:pPr>
              <w:pStyle w:val="11"/>
            </w:pPr>
            <w:r>
              <w:t>59.39</w:t>
            </w:r>
          </w:p>
        </w:tc>
        <w:tc>
          <w:tcPr>
            <w:tcW w:w="960" w:type="dxa"/>
            <w:vAlign w:val="center"/>
          </w:tcPr>
          <w:p>
            <w:pPr>
              <w:pStyle w:val="11"/>
            </w:pPr>
            <w:r>
              <w:t>59.39</w:t>
            </w: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11</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十一、节能环保支出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12</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十二、城乡社区支出</w:t>
            </w:r>
          </w:p>
        </w:tc>
        <w:tc>
          <w:tcPr>
            <w:tcW w:w="1155" w:type="dxa"/>
            <w:vAlign w:val="center"/>
          </w:tcPr>
          <w:p>
            <w:pPr>
              <w:pStyle w:val="11"/>
            </w:pPr>
            <w:r>
              <w:t>36806.81</w:t>
            </w:r>
          </w:p>
        </w:tc>
        <w:tc>
          <w:tcPr>
            <w:tcW w:w="960" w:type="dxa"/>
            <w:vAlign w:val="center"/>
          </w:tcPr>
          <w:p>
            <w:pPr>
              <w:pStyle w:val="11"/>
            </w:pPr>
            <w:r>
              <w:t>575.50</w:t>
            </w:r>
          </w:p>
        </w:tc>
        <w:tc>
          <w:tcPr>
            <w:tcW w:w="1365" w:type="dxa"/>
            <w:vAlign w:val="center"/>
          </w:tcPr>
          <w:p>
            <w:pPr>
              <w:pStyle w:val="11"/>
            </w:pPr>
            <w:r>
              <w:t>36231.31</w:t>
            </w: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13</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十三、农林水支出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14</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十四、交通运输支出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15</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十五、资源勘探工业信息等支出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16</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十六、商业服务业等支出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17</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十七、金融支出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18</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十八、援助其他地区支出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19</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十九、自然资源海洋气象等支出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20</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二十、住房保障支出</w:t>
            </w:r>
          </w:p>
        </w:tc>
        <w:tc>
          <w:tcPr>
            <w:tcW w:w="1155" w:type="dxa"/>
            <w:vAlign w:val="center"/>
          </w:tcPr>
          <w:p>
            <w:pPr>
              <w:pStyle w:val="11"/>
            </w:pPr>
            <w:r>
              <w:t>159.04</w:t>
            </w:r>
          </w:p>
        </w:tc>
        <w:tc>
          <w:tcPr>
            <w:tcW w:w="960" w:type="dxa"/>
            <w:vAlign w:val="center"/>
          </w:tcPr>
          <w:p>
            <w:pPr>
              <w:pStyle w:val="11"/>
            </w:pPr>
            <w:r>
              <w:t>159.04</w:t>
            </w: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21</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二十一、粮油物资储备支出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22</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二十二、国有资本经营预算支出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23</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二十三、灾害防治及应急管理支出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24</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二十四、预备费</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25</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二十五、其他支出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26</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二十六、转移性支出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27</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二十七、债务还本支出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28</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二十八、债务付息支出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29</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二十九、债务发行费用支出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30</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三十、抗疫特别国债安排的支出</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31</w:t>
            </w:r>
          </w:p>
        </w:tc>
        <w:tc>
          <w:tcPr>
            <w:tcW w:w="2805" w:type="dxa"/>
            <w:vAlign w:val="center"/>
          </w:tcPr>
          <w:p>
            <w:pPr>
              <w:pStyle w:val="12"/>
            </w:pPr>
          </w:p>
        </w:tc>
        <w:tc>
          <w:tcPr>
            <w:tcW w:w="1095" w:type="dxa"/>
            <w:vAlign w:val="center"/>
          </w:tcPr>
          <w:p>
            <w:pPr>
              <w:pStyle w:val="11"/>
            </w:pPr>
          </w:p>
        </w:tc>
        <w:tc>
          <w:tcPr>
            <w:tcW w:w="3165" w:type="dxa"/>
            <w:vAlign w:val="center"/>
          </w:tcPr>
          <w:p>
            <w:pPr>
              <w:pStyle w:val="12"/>
            </w:pPr>
            <w:r>
              <w:t>三十一、人行科目</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32</w:t>
            </w:r>
          </w:p>
        </w:tc>
        <w:tc>
          <w:tcPr>
            <w:tcW w:w="2805" w:type="dxa"/>
            <w:vAlign w:val="center"/>
          </w:tcPr>
          <w:p>
            <w:pPr>
              <w:pStyle w:val="14"/>
            </w:pPr>
            <w:r>
              <w:t>本年收入合计</w:t>
            </w:r>
          </w:p>
        </w:tc>
        <w:tc>
          <w:tcPr>
            <w:tcW w:w="1095" w:type="dxa"/>
            <w:vAlign w:val="center"/>
          </w:tcPr>
          <w:p>
            <w:pPr>
              <w:pStyle w:val="15"/>
            </w:pPr>
            <w:r>
              <w:t>922.35</w:t>
            </w:r>
          </w:p>
        </w:tc>
        <w:tc>
          <w:tcPr>
            <w:tcW w:w="3165" w:type="dxa"/>
            <w:vAlign w:val="center"/>
          </w:tcPr>
          <w:p>
            <w:pPr>
              <w:pStyle w:val="14"/>
            </w:pPr>
            <w:r>
              <w:t>本年支出合计</w:t>
            </w:r>
          </w:p>
        </w:tc>
        <w:tc>
          <w:tcPr>
            <w:tcW w:w="1155" w:type="dxa"/>
            <w:vAlign w:val="center"/>
          </w:tcPr>
          <w:p>
            <w:pPr>
              <w:pStyle w:val="15"/>
            </w:pPr>
            <w:r>
              <w:t>37153.66</w:t>
            </w:r>
          </w:p>
        </w:tc>
        <w:tc>
          <w:tcPr>
            <w:tcW w:w="960" w:type="dxa"/>
            <w:vAlign w:val="center"/>
          </w:tcPr>
          <w:p>
            <w:pPr>
              <w:pStyle w:val="15"/>
            </w:pPr>
            <w:r>
              <w:t>922.35</w:t>
            </w:r>
          </w:p>
        </w:tc>
        <w:tc>
          <w:tcPr>
            <w:tcW w:w="1365" w:type="dxa"/>
            <w:vAlign w:val="center"/>
          </w:tcPr>
          <w:p>
            <w:pPr>
              <w:pStyle w:val="15"/>
            </w:pPr>
            <w:r>
              <w:t>36231.31</w:t>
            </w:r>
          </w:p>
        </w:tc>
        <w:tc>
          <w:tcPr>
            <w:tcW w:w="10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33</w:t>
            </w:r>
          </w:p>
        </w:tc>
        <w:tc>
          <w:tcPr>
            <w:tcW w:w="2805" w:type="dxa"/>
            <w:vAlign w:val="center"/>
          </w:tcPr>
          <w:p>
            <w:pPr>
              <w:pStyle w:val="12"/>
            </w:pPr>
            <w:r>
              <w:t>年初财政拨款结转和结余</w:t>
            </w:r>
          </w:p>
        </w:tc>
        <w:tc>
          <w:tcPr>
            <w:tcW w:w="1095" w:type="dxa"/>
            <w:vAlign w:val="center"/>
          </w:tcPr>
          <w:p>
            <w:pPr>
              <w:pStyle w:val="11"/>
            </w:pPr>
            <w:r>
              <w:t>36231.31</w:t>
            </w:r>
          </w:p>
        </w:tc>
        <w:tc>
          <w:tcPr>
            <w:tcW w:w="3165" w:type="dxa"/>
            <w:vAlign w:val="center"/>
          </w:tcPr>
          <w:p>
            <w:pPr>
              <w:pStyle w:val="12"/>
            </w:pPr>
            <w:r>
              <w:t>年末财政拨款结转和结余</w:t>
            </w: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34</w:t>
            </w:r>
          </w:p>
        </w:tc>
        <w:tc>
          <w:tcPr>
            <w:tcW w:w="2805" w:type="dxa"/>
            <w:vAlign w:val="center"/>
          </w:tcPr>
          <w:p>
            <w:pPr>
              <w:pStyle w:val="12"/>
            </w:pPr>
            <w:r>
              <w:t>一、一般公共预算拨款</w:t>
            </w:r>
          </w:p>
        </w:tc>
        <w:tc>
          <w:tcPr>
            <w:tcW w:w="1095" w:type="dxa"/>
            <w:vAlign w:val="center"/>
          </w:tcPr>
          <w:p>
            <w:pPr>
              <w:pStyle w:val="11"/>
            </w:pPr>
          </w:p>
        </w:tc>
        <w:tc>
          <w:tcPr>
            <w:tcW w:w="3165" w:type="dxa"/>
            <w:vAlign w:val="center"/>
          </w:tcPr>
          <w:p>
            <w:pPr>
              <w:pStyle w:val="12"/>
            </w:pP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35</w:t>
            </w:r>
          </w:p>
        </w:tc>
        <w:tc>
          <w:tcPr>
            <w:tcW w:w="2805" w:type="dxa"/>
            <w:vAlign w:val="center"/>
          </w:tcPr>
          <w:p>
            <w:pPr>
              <w:pStyle w:val="12"/>
            </w:pPr>
            <w:r>
              <w:t>二、政府性基金预算拨款</w:t>
            </w:r>
          </w:p>
        </w:tc>
        <w:tc>
          <w:tcPr>
            <w:tcW w:w="1095" w:type="dxa"/>
            <w:vAlign w:val="center"/>
          </w:tcPr>
          <w:p>
            <w:pPr>
              <w:pStyle w:val="11"/>
            </w:pPr>
            <w:r>
              <w:t>36231.31</w:t>
            </w:r>
          </w:p>
        </w:tc>
        <w:tc>
          <w:tcPr>
            <w:tcW w:w="3165" w:type="dxa"/>
            <w:vAlign w:val="center"/>
          </w:tcPr>
          <w:p>
            <w:pPr>
              <w:pStyle w:val="12"/>
            </w:pP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36</w:t>
            </w:r>
          </w:p>
        </w:tc>
        <w:tc>
          <w:tcPr>
            <w:tcW w:w="2805" w:type="dxa"/>
            <w:vAlign w:val="center"/>
          </w:tcPr>
          <w:p>
            <w:pPr>
              <w:pStyle w:val="12"/>
            </w:pPr>
            <w:r>
              <w:t>三、国有资本经营预算拨款</w:t>
            </w:r>
          </w:p>
        </w:tc>
        <w:tc>
          <w:tcPr>
            <w:tcW w:w="1095" w:type="dxa"/>
            <w:vAlign w:val="center"/>
          </w:tcPr>
          <w:p>
            <w:pPr>
              <w:pStyle w:val="11"/>
            </w:pPr>
          </w:p>
        </w:tc>
        <w:tc>
          <w:tcPr>
            <w:tcW w:w="3165" w:type="dxa"/>
            <w:vAlign w:val="center"/>
          </w:tcPr>
          <w:p>
            <w:pPr>
              <w:pStyle w:val="12"/>
            </w:pPr>
          </w:p>
        </w:tc>
        <w:tc>
          <w:tcPr>
            <w:tcW w:w="1155" w:type="dxa"/>
            <w:vAlign w:val="center"/>
          </w:tcPr>
          <w:p>
            <w:pPr>
              <w:pStyle w:val="11"/>
            </w:pPr>
          </w:p>
        </w:tc>
        <w:tc>
          <w:tcPr>
            <w:tcW w:w="960" w:type="dxa"/>
            <w:vAlign w:val="center"/>
          </w:tcPr>
          <w:p>
            <w:pPr>
              <w:pStyle w:val="11"/>
            </w:pPr>
          </w:p>
        </w:tc>
        <w:tc>
          <w:tcPr>
            <w:tcW w:w="1365" w:type="dxa"/>
            <w:vAlign w:val="center"/>
          </w:tcPr>
          <w:p>
            <w:pPr>
              <w:pStyle w:val="11"/>
            </w:pPr>
          </w:p>
        </w:tc>
        <w:tc>
          <w:tcPr>
            <w:tcW w:w="10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r>
              <w:t>37</w:t>
            </w:r>
          </w:p>
        </w:tc>
        <w:tc>
          <w:tcPr>
            <w:tcW w:w="2805" w:type="dxa"/>
            <w:vAlign w:val="center"/>
          </w:tcPr>
          <w:p>
            <w:pPr>
              <w:pStyle w:val="14"/>
            </w:pPr>
            <w:r>
              <w:t>收入总计</w:t>
            </w:r>
          </w:p>
        </w:tc>
        <w:tc>
          <w:tcPr>
            <w:tcW w:w="1095" w:type="dxa"/>
            <w:vAlign w:val="center"/>
          </w:tcPr>
          <w:p>
            <w:pPr>
              <w:pStyle w:val="15"/>
            </w:pPr>
            <w:r>
              <w:t>37153.66</w:t>
            </w:r>
          </w:p>
        </w:tc>
        <w:tc>
          <w:tcPr>
            <w:tcW w:w="3165" w:type="dxa"/>
            <w:vAlign w:val="center"/>
          </w:tcPr>
          <w:p>
            <w:pPr>
              <w:pStyle w:val="14"/>
            </w:pPr>
            <w:r>
              <w:t>支出总计</w:t>
            </w:r>
          </w:p>
        </w:tc>
        <w:tc>
          <w:tcPr>
            <w:tcW w:w="1155" w:type="dxa"/>
            <w:vAlign w:val="center"/>
          </w:tcPr>
          <w:p>
            <w:pPr>
              <w:pStyle w:val="15"/>
            </w:pPr>
            <w:r>
              <w:t>37153.66</w:t>
            </w:r>
          </w:p>
        </w:tc>
        <w:tc>
          <w:tcPr>
            <w:tcW w:w="960" w:type="dxa"/>
            <w:vAlign w:val="center"/>
          </w:tcPr>
          <w:p>
            <w:pPr>
              <w:pStyle w:val="15"/>
            </w:pPr>
            <w:r>
              <w:t>922.35</w:t>
            </w:r>
          </w:p>
        </w:tc>
        <w:tc>
          <w:tcPr>
            <w:tcW w:w="1365" w:type="dxa"/>
            <w:vAlign w:val="center"/>
          </w:tcPr>
          <w:p>
            <w:pPr>
              <w:pStyle w:val="15"/>
            </w:pPr>
            <w:r>
              <w:t>36231.31</w:t>
            </w:r>
          </w:p>
        </w:tc>
        <w:tc>
          <w:tcPr>
            <w:tcW w:w="108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2115"/>
        <w:gridCol w:w="3951"/>
        <w:gridCol w:w="1643"/>
        <w:gridCol w:w="1643"/>
        <w:gridCol w:w="2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7"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44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restart"/>
            <w:vAlign w:val="center"/>
          </w:tcPr>
          <w:p>
            <w:pPr>
              <w:pStyle w:val="10"/>
            </w:pPr>
            <w:r>
              <w:t>序号</w:t>
            </w:r>
          </w:p>
        </w:tc>
        <w:tc>
          <w:tcPr>
            <w:tcW w:w="606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28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continue"/>
          </w:tcPr>
          <w:p/>
        </w:tc>
        <w:tc>
          <w:tcPr>
            <w:tcW w:w="2115" w:type="dxa"/>
            <w:vAlign w:val="center"/>
          </w:tcPr>
          <w:p>
            <w:pPr>
              <w:pStyle w:val="10"/>
            </w:pPr>
            <w:r>
              <w:t>科目编码</w:t>
            </w:r>
          </w:p>
        </w:tc>
        <w:tc>
          <w:tcPr>
            <w:tcW w:w="3951" w:type="dxa"/>
            <w:vAlign w:val="center"/>
          </w:tcPr>
          <w:p>
            <w:pPr>
              <w:pStyle w:val="10"/>
            </w:pPr>
            <w:r>
              <w:t>科目名称</w:t>
            </w:r>
          </w:p>
        </w:tc>
        <w:tc>
          <w:tcPr>
            <w:tcW w:w="1643" w:type="dxa"/>
            <w:vMerge w:val="continue"/>
          </w:tcPr>
          <w:p/>
        </w:tc>
        <w:tc>
          <w:tcPr>
            <w:tcW w:w="1643" w:type="dxa"/>
            <w:vMerge w:val="continue"/>
          </w:tcPr>
          <w:p/>
        </w:tc>
        <w:tc>
          <w:tcPr>
            <w:tcW w:w="28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Align w:val="center"/>
          </w:tcPr>
          <w:p>
            <w:pPr>
              <w:pStyle w:val="10"/>
            </w:pPr>
            <w:r>
              <w:t>栏次</w:t>
            </w:r>
          </w:p>
        </w:tc>
        <w:tc>
          <w:tcPr>
            <w:tcW w:w="2115" w:type="dxa"/>
            <w:vAlign w:val="center"/>
          </w:tcPr>
          <w:p>
            <w:pPr>
              <w:pStyle w:val="10"/>
            </w:pPr>
            <w:r>
              <w:t>1</w:t>
            </w:r>
          </w:p>
        </w:tc>
        <w:tc>
          <w:tcPr>
            <w:tcW w:w="3951"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28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w:t>
            </w:r>
          </w:p>
        </w:tc>
        <w:tc>
          <w:tcPr>
            <w:tcW w:w="2115" w:type="dxa"/>
            <w:vAlign w:val="center"/>
          </w:tcPr>
          <w:p>
            <w:pPr>
              <w:pStyle w:val="16"/>
            </w:pPr>
          </w:p>
        </w:tc>
        <w:tc>
          <w:tcPr>
            <w:tcW w:w="3951" w:type="dxa"/>
            <w:vAlign w:val="center"/>
          </w:tcPr>
          <w:p>
            <w:pPr>
              <w:pStyle w:val="14"/>
            </w:pPr>
            <w:r>
              <w:t>合计</w:t>
            </w:r>
          </w:p>
        </w:tc>
        <w:tc>
          <w:tcPr>
            <w:tcW w:w="1643" w:type="dxa"/>
            <w:vAlign w:val="center"/>
          </w:tcPr>
          <w:p>
            <w:pPr>
              <w:pStyle w:val="15"/>
            </w:pPr>
            <w:r>
              <w:t>922.35</w:t>
            </w:r>
          </w:p>
        </w:tc>
        <w:tc>
          <w:tcPr>
            <w:tcW w:w="1643" w:type="dxa"/>
            <w:vAlign w:val="center"/>
          </w:tcPr>
          <w:p>
            <w:pPr>
              <w:pStyle w:val="15"/>
            </w:pPr>
            <w:r>
              <w:t>822.35</w:t>
            </w:r>
          </w:p>
        </w:tc>
        <w:tc>
          <w:tcPr>
            <w:tcW w:w="2843"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w:t>
            </w:r>
          </w:p>
        </w:tc>
        <w:tc>
          <w:tcPr>
            <w:tcW w:w="2115" w:type="dxa"/>
            <w:vAlign w:val="center"/>
          </w:tcPr>
          <w:p>
            <w:pPr>
              <w:pStyle w:val="12"/>
            </w:pPr>
            <w:r>
              <w:t>208</w:t>
            </w:r>
          </w:p>
        </w:tc>
        <w:tc>
          <w:tcPr>
            <w:tcW w:w="3951" w:type="dxa"/>
            <w:vAlign w:val="center"/>
          </w:tcPr>
          <w:p>
            <w:pPr>
              <w:pStyle w:val="12"/>
            </w:pPr>
            <w:r>
              <w:t>社会保障和就业支出</w:t>
            </w:r>
          </w:p>
        </w:tc>
        <w:tc>
          <w:tcPr>
            <w:tcW w:w="1643" w:type="dxa"/>
            <w:vAlign w:val="center"/>
          </w:tcPr>
          <w:p>
            <w:pPr>
              <w:pStyle w:val="11"/>
            </w:pPr>
            <w:r>
              <w:t>128.42</w:t>
            </w:r>
          </w:p>
        </w:tc>
        <w:tc>
          <w:tcPr>
            <w:tcW w:w="1643" w:type="dxa"/>
            <w:vAlign w:val="center"/>
          </w:tcPr>
          <w:p>
            <w:pPr>
              <w:pStyle w:val="11"/>
            </w:pPr>
            <w:r>
              <w:t>128.42</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w:t>
            </w:r>
          </w:p>
        </w:tc>
        <w:tc>
          <w:tcPr>
            <w:tcW w:w="2115" w:type="dxa"/>
            <w:vAlign w:val="center"/>
          </w:tcPr>
          <w:p>
            <w:pPr>
              <w:pStyle w:val="12"/>
            </w:pPr>
            <w:r>
              <w:t>20805</w:t>
            </w:r>
          </w:p>
        </w:tc>
        <w:tc>
          <w:tcPr>
            <w:tcW w:w="3951" w:type="dxa"/>
            <w:vAlign w:val="center"/>
          </w:tcPr>
          <w:p>
            <w:pPr>
              <w:pStyle w:val="12"/>
            </w:pPr>
            <w:r>
              <w:t>行政事业单位养老支出</w:t>
            </w:r>
          </w:p>
        </w:tc>
        <w:tc>
          <w:tcPr>
            <w:tcW w:w="1643" w:type="dxa"/>
            <w:vAlign w:val="center"/>
          </w:tcPr>
          <w:p>
            <w:pPr>
              <w:pStyle w:val="11"/>
            </w:pPr>
            <w:r>
              <w:t>128.42</w:t>
            </w:r>
          </w:p>
        </w:tc>
        <w:tc>
          <w:tcPr>
            <w:tcW w:w="1643" w:type="dxa"/>
            <w:vAlign w:val="center"/>
          </w:tcPr>
          <w:p>
            <w:pPr>
              <w:pStyle w:val="11"/>
            </w:pPr>
            <w:r>
              <w:t>128.42</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4</w:t>
            </w:r>
          </w:p>
        </w:tc>
        <w:tc>
          <w:tcPr>
            <w:tcW w:w="2115" w:type="dxa"/>
            <w:vAlign w:val="center"/>
          </w:tcPr>
          <w:p>
            <w:pPr>
              <w:pStyle w:val="12"/>
            </w:pPr>
            <w:r>
              <w:t>2080502</w:t>
            </w:r>
          </w:p>
        </w:tc>
        <w:tc>
          <w:tcPr>
            <w:tcW w:w="3951" w:type="dxa"/>
            <w:vAlign w:val="center"/>
          </w:tcPr>
          <w:p>
            <w:pPr>
              <w:pStyle w:val="12"/>
            </w:pPr>
            <w:r>
              <w:t>事业单位离退休</w:t>
            </w:r>
          </w:p>
        </w:tc>
        <w:tc>
          <w:tcPr>
            <w:tcW w:w="1643" w:type="dxa"/>
            <w:vAlign w:val="center"/>
          </w:tcPr>
          <w:p>
            <w:pPr>
              <w:pStyle w:val="11"/>
            </w:pPr>
            <w:r>
              <w:t>58.17</w:t>
            </w:r>
          </w:p>
        </w:tc>
        <w:tc>
          <w:tcPr>
            <w:tcW w:w="1643" w:type="dxa"/>
            <w:vAlign w:val="center"/>
          </w:tcPr>
          <w:p>
            <w:pPr>
              <w:pStyle w:val="11"/>
            </w:pPr>
            <w:r>
              <w:t>58.17</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5</w:t>
            </w:r>
          </w:p>
        </w:tc>
        <w:tc>
          <w:tcPr>
            <w:tcW w:w="2115" w:type="dxa"/>
            <w:vAlign w:val="center"/>
          </w:tcPr>
          <w:p>
            <w:pPr>
              <w:pStyle w:val="12"/>
            </w:pPr>
            <w:r>
              <w:t>2080505</w:t>
            </w:r>
          </w:p>
        </w:tc>
        <w:tc>
          <w:tcPr>
            <w:tcW w:w="3951" w:type="dxa"/>
            <w:vAlign w:val="center"/>
          </w:tcPr>
          <w:p>
            <w:pPr>
              <w:pStyle w:val="12"/>
            </w:pPr>
            <w:r>
              <w:t>机关事业单位基本养老保险缴费支出</w:t>
            </w:r>
          </w:p>
        </w:tc>
        <w:tc>
          <w:tcPr>
            <w:tcW w:w="1643" w:type="dxa"/>
            <w:vAlign w:val="center"/>
          </w:tcPr>
          <w:p>
            <w:pPr>
              <w:pStyle w:val="11"/>
            </w:pPr>
            <w:r>
              <w:t>70.25</w:t>
            </w:r>
          </w:p>
        </w:tc>
        <w:tc>
          <w:tcPr>
            <w:tcW w:w="1643" w:type="dxa"/>
            <w:vAlign w:val="center"/>
          </w:tcPr>
          <w:p>
            <w:pPr>
              <w:pStyle w:val="11"/>
            </w:pPr>
            <w:r>
              <w:t>70.25</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6</w:t>
            </w:r>
          </w:p>
        </w:tc>
        <w:tc>
          <w:tcPr>
            <w:tcW w:w="2115" w:type="dxa"/>
            <w:vAlign w:val="center"/>
          </w:tcPr>
          <w:p>
            <w:pPr>
              <w:pStyle w:val="12"/>
            </w:pPr>
            <w:r>
              <w:t>210</w:t>
            </w:r>
          </w:p>
        </w:tc>
        <w:tc>
          <w:tcPr>
            <w:tcW w:w="3951" w:type="dxa"/>
            <w:vAlign w:val="center"/>
          </w:tcPr>
          <w:p>
            <w:pPr>
              <w:pStyle w:val="12"/>
            </w:pPr>
            <w:r>
              <w:t>卫生健康支出</w:t>
            </w:r>
          </w:p>
        </w:tc>
        <w:tc>
          <w:tcPr>
            <w:tcW w:w="1643" w:type="dxa"/>
            <w:vAlign w:val="center"/>
          </w:tcPr>
          <w:p>
            <w:pPr>
              <w:pStyle w:val="11"/>
            </w:pPr>
            <w:r>
              <w:t>59.39</w:t>
            </w:r>
          </w:p>
        </w:tc>
        <w:tc>
          <w:tcPr>
            <w:tcW w:w="1643" w:type="dxa"/>
            <w:vAlign w:val="center"/>
          </w:tcPr>
          <w:p>
            <w:pPr>
              <w:pStyle w:val="11"/>
            </w:pPr>
            <w:r>
              <w:t>59.39</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7</w:t>
            </w:r>
          </w:p>
        </w:tc>
        <w:tc>
          <w:tcPr>
            <w:tcW w:w="2115" w:type="dxa"/>
            <w:vAlign w:val="center"/>
          </w:tcPr>
          <w:p>
            <w:pPr>
              <w:pStyle w:val="12"/>
            </w:pPr>
            <w:r>
              <w:t>21011</w:t>
            </w:r>
          </w:p>
        </w:tc>
        <w:tc>
          <w:tcPr>
            <w:tcW w:w="3951" w:type="dxa"/>
            <w:vAlign w:val="center"/>
          </w:tcPr>
          <w:p>
            <w:pPr>
              <w:pStyle w:val="12"/>
            </w:pPr>
            <w:r>
              <w:t>行政事业单位医疗</w:t>
            </w:r>
          </w:p>
        </w:tc>
        <w:tc>
          <w:tcPr>
            <w:tcW w:w="1643" w:type="dxa"/>
            <w:vAlign w:val="center"/>
          </w:tcPr>
          <w:p>
            <w:pPr>
              <w:pStyle w:val="11"/>
            </w:pPr>
            <w:r>
              <w:t>59.39</w:t>
            </w:r>
          </w:p>
        </w:tc>
        <w:tc>
          <w:tcPr>
            <w:tcW w:w="1643" w:type="dxa"/>
            <w:vAlign w:val="center"/>
          </w:tcPr>
          <w:p>
            <w:pPr>
              <w:pStyle w:val="11"/>
            </w:pPr>
            <w:r>
              <w:t>59.39</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8</w:t>
            </w:r>
          </w:p>
        </w:tc>
        <w:tc>
          <w:tcPr>
            <w:tcW w:w="2115" w:type="dxa"/>
            <w:vAlign w:val="center"/>
          </w:tcPr>
          <w:p>
            <w:pPr>
              <w:pStyle w:val="12"/>
            </w:pPr>
            <w:r>
              <w:t>2101102</w:t>
            </w:r>
          </w:p>
        </w:tc>
        <w:tc>
          <w:tcPr>
            <w:tcW w:w="3951" w:type="dxa"/>
            <w:vAlign w:val="center"/>
          </w:tcPr>
          <w:p>
            <w:pPr>
              <w:pStyle w:val="12"/>
            </w:pPr>
            <w:r>
              <w:t>事业单位医疗</w:t>
            </w:r>
          </w:p>
        </w:tc>
        <w:tc>
          <w:tcPr>
            <w:tcW w:w="1643" w:type="dxa"/>
            <w:vAlign w:val="center"/>
          </w:tcPr>
          <w:p>
            <w:pPr>
              <w:pStyle w:val="11"/>
            </w:pPr>
            <w:r>
              <w:t>24.76</w:t>
            </w:r>
          </w:p>
        </w:tc>
        <w:tc>
          <w:tcPr>
            <w:tcW w:w="1643" w:type="dxa"/>
            <w:vAlign w:val="center"/>
          </w:tcPr>
          <w:p>
            <w:pPr>
              <w:pStyle w:val="11"/>
            </w:pPr>
            <w:r>
              <w:t>24.76</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9</w:t>
            </w:r>
          </w:p>
        </w:tc>
        <w:tc>
          <w:tcPr>
            <w:tcW w:w="2115" w:type="dxa"/>
            <w:vAlign w:val="center"/>
          </w:tcPr>
          <w:p>
            <w:pPr>
              <w:pStyle w:val="12"/>
            </w:pPr>
            <w:r>
              <w:t>2101103</w:t>
            </w:r>
          </w:p>
        </w:tc>
        <w:tc>
          <w:tcPr>
            <w:tcW w:w="3951" w:type="dxa"/>
            <w:vAlign w:val="center"/>
          </w:tcPr>
          <w:p>
            <w:pPr>
              <w:pStyle w:val="12"/>
            </w:pPr>
            <w:r>
              <w:t>公务员医疗补助</w:t>
            </w:r>
          </w:p>
        </w:tc>
        <w:tc>
          <w:tcPr>
            <w:tcW w:w="1643" w:type="dxa"/>
            <w:vAlign w:val="center"/>
          </w:tcPr>
          <w:p>
            <w:pPr>
              <w:pStyle w:val="11"/>
            </w:pPr>
            <w:r>
              <w:t>34.63</w:t>
            </w:r>
          </w:p>
        </w:tc>
        <w:tc>
          <w:tcPr>
            <w:tcW w:w="1643" w:type="dxa"/>
            <w:vAlign w:val="center"/>
          </w:tcPr>
          <w:p>
            <w:pPr>
              <w:pStyle w:val="11"/>
            </w:pPr>
            <w:r>
              <w:t>34.63</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10</w:t>
            </w:r>
          </w:p>
        </w:tc>
        <w:tc>
          <w:tcPr>
            <w:tcW w:w="2115" w:type="dxa"/>
            <w:vAlign w:val="center"/>
          </w:tcPr>
          <w:p>
            <w:pPr>
              <w:pStyle w:val="12"/>
            </w:pPr>
            <w:r>
              <w:t>212</w:t>
            </w:r>
          </w:p>
        </w:tc>
        <w:tc>
          <w:tcPr>
            <w:tcW w:w="3951" w:type="dxa"/>
            <w:vAlign w:val="center"/>
          </w:tcPr>
          <w:p>
            <w:pPr>
              <w:pStyle w:val="12"/>
            </w:pPr>
            <w:r>
              <w:t>城乡社区支出</w:t>
            </w:r>
          </w:p>
        </w:tc>
        <w:tc>
          <w:tcPr>
            <w:tcW w:w="1643" w:type="dxa"/>
            <w:vAlign w:val="center"/>
          </w:tcPr>
          <w:p>
            <w:pPr>
              <w:pStyle w:val="11"/>
            </w:pPr>
            <w:r>
              <w:t>575.50</w:t>
            </w:r>
          </w:p>
        </w:tc>
        <w:tc>
          <w:tcPr>
            <w:tcW w:w="1643" w:type="dxa"/>
            <w:vAlign w:val="center"/>
          </w:tcPr>
          <w:p>
            <w:pPr>
              <w:pStyle w:val="11"/>
            </w:pPr>
            <w:r>
              <w:t>575.50</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11</w:t>
            </w:r>
          </w:p>
        </w:tc>
        <w:tc>
          <w:tcPr>
            <w:tcW w:w="2115" w:type="dxa"/>
            <w:vAlign w:val="center"/>
          </w:tcPr>
          <w:p>
            <w:pPr>
              <w:pStyle w:val="12"/>
            </w:pPr>
            <w:r>
              <w:t>21201</w:t>
            </w:r>
          </w:p>
        </w:tc>
        <w:tc>
          <w:tcPr>
            <w:tcW w:w="3951" w:type="dxa"/>
            <w:vAlign w:val="center"/>
          </w:tcPr>
          <w:p>
            <w:pPr>
              <w:pStyle w:val="12"/>
            </w:pPr>
            <w:r>
              <w:t>城乡社区管理事务</w:t>
            </w:r>
          </w:p>
        </w:tc>
        <w:tc>
          <w:tcPr>
            <w:tcW w:w="1643" w:type="dxa"/>
            <w:vAlign w:val="center"/>
          </w:tcPr>
          <w:p>
            <w:pPr>
              <w:pStyle w:val="11"/>
            </w:pPr>
            <w:r>
              <w:t>575.50</w:t>
            </w:r>
          </w:p>
        </w:tc>
        <w:tc>
          <w:tcPr>
            <w:tcW w:w="1643" w:type="dxa"/>
            <w:vAlign w:val="center"/>
          </w:tcPr>
          <w:p>
            <w:pPr>
              <w:pStyle w:val="11"/>
            </w:pPr>
            <w:r>
              <w:t>575.50</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12</w:t>
            </w:r>
          </w:p>
        </w:tc>
        <w:tc>
          <w:tcPr>
            <w:tcW w:w="2115" w:type="dxa"/>
            <w:vAlign w:val="center"/>
          </w:tcPr>
          <w:p>
            <w:pPr>
              <w:pStyle w:val="12"/>
            </w:pPr>
            <w:r>
              <w:t>2120101</w:t>
            </w:r>
          </w:p>
        </w:tc>
        <w:tc>
          <w:tcPr>
            <w:tcW w:w="3951" w:type="dxa"/>
            <w:vAlign w:val="center"/>
          </w:tcPr>
          <w:p>
            <w:pPr>
              <w:pStyle w:val="12"/>
            </w:pPr>
            <w:r>
              <w:t>行政运行</w:t>
            </w:r>
          </w:p>
        </w:tc>
        <w:tc>
          <w:tcPr>
            <w:tcW w:w="1643" w:type="dxa"/>
            <w:vAlign w:val="center"/>
          </w:tcPr>
          <w:p>
            <w:pPr>
              <w:pStyle w:val="11"/>
            </w:pPr>
            <w:r>
              <w:t>575.50</w:t>
            </w:r>
          </w:p>
        </w:tc>
        <w:tc>
          <w:tcPr>
            <w:tcW w:w="1643" w:type="dxa"/>
            <w:vAlign w:val="center"/>
          </w:tcPr>
          <w:p>
            <w:pPr>
              <w:pStyle w:val="11"/>
            </w:pPr>
            <w:r>
              <w:t>575.50</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13</w:t>
            </w:r>
          </w:p>
        </w:tc>
        <w:tc>
          <w:tcPr>
            <w:tcW w:w="2115" w:type="dxa"/>
            <w:vAlign w:val="center"/>
          </w:tcPr>
          <w:p>
            <w:pPr>
              <w:pStyle w:val="12"/>
            </w:pPr>
            <w:r>
              <w:t>221</w:t>
            </w:r>
          </w:p>
        </w:tc>
        <w:tc>
          <w:tcPr>
            <w:tcW w:w="3951" w:type="dxa"/>
            <w:vAlign w:val="center"/>
          </w:tcPr>
          <w:p>
            <w:pPr>
              <w:pStyle w:val="12"/>
            </w:pPr>
            <w:r>
              <w:t>住房保障支出</w:t>
            </w:r>
          </w:p>
        </w:tc>
        <w:tc>
          <w:tcPr>
            <w:tcW w:w="1643" w:type="dxa"/>
            <w:vAlign w:val="center"/>
          </w:tcPr>
          <w:p>
            <w:pPr>
              <w:pStyle w:val="11"/>
            </w:pPr>
            <w:r>
              <w:t>159.04</w:t>
            </w:r>
          </w:p>
        </w:tc>
        <w:tc>
          <w:tcPr>
            <w:tcW w:w="1643" w:type="dxa"/>
            <w:vAlign w:val="center"/>
          </w:tcPr>
          <w:p>
            <w:pPr>
              <w:pStyle w:val="11"/>
            </w:pPr>
            <w:r>
              <w:t>59.04</w:t>
            </w:r>
          </w:p>
        </w:tc>
        <w:tc>
          <w:tcPr>
            <w:tcW w:w="28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14</w:t>
            </w:r>
          </w:p>
        </w:tc>
        <w:tc>
          <w:tcPr>
            <w:tcW w:w="2115" w:type="dxa"/>
            <w:vAlign w:val="center"/>
          </w:tcPr>
          <w:p>
            <w:pPr>
              <w:pStyle w:val="12"/>
            </w:pPr>
            <w:r>
              <w:t>22101</w:t>
            </w:r>
          </w:p>
        </w:tc>
        <w:tc>
          <w:tcPr>
            <w:tcW w:w="3951" w:type="dxa"/>
            <w:vAlign w:val="center"/>
          </w:tcPr>
          <w:p>
            <w:pPr>
              <w:pStyle w:val="12"/>
            </w:pPr>
            <w:r>
              <w:t>保障性安居工程支出</w:t>
            </w:r>
          </w:p>
        </w:tc>
        <w:tc>
          <w:tcPr>
            <w:tcW w:w="1643" w:type="dxa"/>
            <w:vAlign w:val="center"/>
          </w:tcPr>
          <w:p>
            <w:pPr>
              <w:pStyle w:val="11"/>
            </w:pPr>
            <w:r>
              <w:t>100.00</w:t>
            </w:r>
          </w:p>
        </w:tc>
        <w:tc>
          <w:tcPr>
            <w:tcW w:w="1643" w:type="dxa"/>
            <w:vAlign w:val="center"/>
          </w:tcPr>
          <w:p>
            <w:pPr>
              <w:pStyle w:val="11"/>
            </w:pPr>
          </w:p>
        </w:tc>
        <w:tc>
          <w:tcPr>
            <w:tcW w:w="28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15</w:t>
            </w:r>
          </w:p>
        </w:tc>
        <w:tc>
          <w:tcPr>
            <w:tcW w:w="2115" w:type="dxa"/>
            <w:vAlign w:val="center"/>
          </w:tcPr>
          <w:p>
            <w:pPr>
              <w:pStyle w:val="12"/>
            </w:pPr>
            <w:r>
              <w:t>2210103</w:t>
            </w:r>
          </w:p>
        </w:tc>
        <w:tc>
          <w:tcPr>
            <w:tcW w:w="3951" w:type="dxa"/>
            <w:vAlign w:val="center"/>
          </w:tcPr>
          <w:p>
            <w:pPr>
              <w:pStyle w:val="12"/>
            </w:pPr>
            <w:r>
              <w:t>棚户区改造</w:t>
            </w:r>
          </w:p>
        </w:tc>
        <w:tc>
          <w:tcPr>
            <w:tcW w:w="1643" w:type="dxa"/>
            <w:vAlign w:val="center"/>
          </w:tcPr>
          <w:p>
            <w:pPr>
              <w:pStyle w:val="11"/>
            </w:pPr>
            <w:r>
              <w:t>100.00</w:t>
            </w:r>
          </w:p>
        </w:tc>
        <w:tc>
          <w:tcPr>
            <w:tcW w:w="1643" w:type="dxa"/>
            <w:vAlign w:val="center"/>
          </w:tcPr>
          <w:p>
            <w:pPr>
              <w:pStyle w:val="11"/>
            </w:pPr>
          </w:p>
        </w:tc>
        <w:tc>
          <w:tcPr>
            <w:tcW w:w="28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16</w:t>
            </w:r>
          </w:p>
        </w:tc>
        <w:tc>
          <w:tcPr>
            <w:tcW w:w="2115" w:type="dxa"/>
            <w:vAlign w:val="center"/>
          </w:tcPr>
          <w:p>
            <w:pPr>
              <w:pStyle w:val="12"/>
            </w:pPr>
            <w:r>
              <w:t>22102</w:t>
            </w:r>
          </w:p>
        </w:tc>
        <w:tc>
          <w:tcPr>
            <w:tcW w:w="3951" w:type="dxa"/>
            <w:vAlign w:val="center"/>
          </w:tcPr>
          <w:p>
            <w:pPr>
              <w:pStyle w:val="12"/>
            </w:pPr>
            <w:r>
              <w:t>住房改革支出</w:t>
            </w:r>
          </w:p>
        </w:tc>
        <w:tc>
          <w:tcPr>
            <w:tcW w:w="1643" w:type="dxa"/>
            <w:vAlign w:val="center"/>
          </w:tcPr>
          <w:p>
            <w:pPr>
              <w:pStyle w:val="11"/>
            </w:pPr>
            <w:r>
              <w:t>59.04</w:t>
            </w:r>
          </w:p>
        </w:tc>
        <w:tc>
          <w:tcPr>
            <w:tcW w:w="1643" w:type="dxa"/>
            <w:vAlign w:val="center"/>
          </w:tcPr>
          <w:p>
            <w:pPr>
              <w:pStyle w:val="11"/>
            </w:pPr>
            <w:r>
              <w:t>59.04</w:t>
            </w:r>
          </w:p>
        </w:tc>
        <w:tc>
          <w:tcPr>
            <w:tcW w:w="28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17</w:t>
            </w:r>
          </w:p>
        </w:tc>
        <w:tc>
          <w:tcPr>
            <w:tcW w:w="2115" w:type="dxa"/>
            <w:vAlign w:val="center"/>
          </w:tcPr>
          <w:p>
            <w:pPr>
              <w:pStyle w:val="12"/>
            </w:pPr>
            <w:r>
              <w:t>2210201</w:t>
            </w:r>
          </w:p>
        </w:tc>
        <w:tc>
          <w:tcPr>
            <w:tcW w:w="3951" w:type="dxa"/>
            <w:vAlign w:val="center"/>
          </w:tcPr>
          <w:p>
            <w:pPr>
              <w:pStyle w:val="12"/>
            </w:pPr>
            <w:r>
              <w:t>住房公积金</w:t>
            </w:r>
          </w:p>
        </w:tc>
        <w:tc>
          <w:tcPr>
            <w:tcW w:w="1643" w:type="dxa"/>
            <w:vAlign w:val="center"/>
          </w:tcPr>
          <w:p>
            <w:pPr>
              <w:pStyle w:val="11"/>
            </w:pPr>
            <w:r>
              <w:t>59.04</w:t>
            </w:r>
          </w:p>
        </w:tc>
        <w:tc>
          <w:tcPr>
            <w:tcW w:w="1643" w:type="dxa"/>
            <w:vAlign w:val="center"/>
          </w:tcPr>
          <w:p>
            <w:pPr>
              <w:pStyle w:val="11"/>
            </w:pPr>
            <w:r>
              <w:t>59.04</w:t>
            </w:r>
          </w:p>
        </w:tc>
        <w:tc>
          <w:tcPr>
            <w:tcW w:w="28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2355"/>
        <w:gridCol w:w="4110"/>
        <w:gridCol w:w="2280"/>
        <w:gridCol w:w="1290"/>
        <w:gridCol w:w="1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4"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280" w:type="dxa"/>
            <w:tcBorders>
              <w:top w:val="single" w:color="FFFFFF" w:sz="6" w:space="0"/>
              <w:left w:val="single" w:color="FFFFFF" w:sz="6" w:space="0"/>
              <w:right w:val="single" w:color="FFFFFF" w:sz="6" w:space="0"/>
            </w:tcBorders>
            <w:vAlign w:val="center"/>
          </w:tcPr>
          <w:p>
            <w:pPr>
              <w:pStyle w:val="8"/>
            </w:pPr>
            <w:r>
              <w:t>预算年度：2024</w:t>
            </w:r>
          </w:p>
        </w:tc>
        <w:tc>
          <w:tcPr>
            <w:tcW w:w="267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restart"/>
            <w:vAlign w:val="center"/>
          </w:tcPr>
          <w:p>
            <w:pPr>
              <w:pStyle w:val="10"/>
            </w:pPr>
            <w:r>
              <w:t>序号</w:t>
            </w:r>
          </w:p>
        </w:tc>
        <w:tc>
          <w:tcPr>
            <w:tcW w:w="6465" w:type="dxa"/>
            <w:gridSpan w:val="2"/>
            <w:vAlign w:val="center"/>
          </w:tcPr>
          <w:p>
            <w:pPr>
              <w:pStyle w:val="10"/>
            </w:pPr>
            <w:r>
              <w:t>支出部门经济分类科目</w:t>
            </w:r>
          </w:p>
        </w:tc>
        <w:tc>
          <w:tcPr>
            <w:tcW w:w="4957"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continue"/>
          </w:tcPr>
          <w:p/>
        </w:tc>
        <w:tc>
          <w:tcPr>
            <w:tcW w:w="2355" w:type="dxa"/>
            <w:vAlign w:val="center"/>
          </w:tcPr>
          <w:p>
            <w:pPr>
              <w:pStyle w:val="10"/>
            </w:pPr>
            <w:r>
              <w:t>科目编码</w:t>
            </w:r>
          </w:p>
        </w:tc>
        <w:tc>
          <w:tcPr>
            <w:tcW w:w="4110" w:type="dxa"/>
            <w:vAlign w:val="center"/>
          </w:tcPr>
          <w:p>
            <w:pPr>
              <w:pStyle w:val="10"/>
            </w:pPr>
            <w:r>
              <w:t>科目名称</w:t>
            </w:r>
          </w:p>
        </w:tc>
        <w:tc>
          <w:tcPr>
            <w:tcW w:w="2280" w:type="dxa"/>
            <w:vAlign w:val="center"/>
          </w:tcPr>
          <w:p>
            <w:pPr>
              <w:pStyle w:val="10"/>
            </w:pPr>
            <w:r>
              <w:t>合计</w:t>
            </w:r>
          </w:p>
        </w:tc>
        <w:tc>
          <w:tcPr>
            <w:tcW w:w="1290" w:type="dxa"/>
            <w:vAlign w:val="center"/>
          </w:tcPr>
          <w:p>
            <w:pPr>
              <w:pStyle w:val="10"/>
            </w:pPr>
            <w:r>
              <w:t>人员经费</w:t>
            </w:r>
          </w:p>
        </w:tc>
        <w:tc>
          <w:tcPr>
            <w:tcW w:w="1387"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Align w:val="center"/>
          </w:tcPr>
          <w:p>
            <w:pPr>
              <w:pStyle w:val="10"/>
            </w:pPr>
            <w:r>
              <w:t>栏次</w:t>
            </w:r>
          </w:p>
        </w:tc>
        <w:tc>
          <w:tcPr>
            <w:tcW w:w="2355" w:type="dxa"/>
            <w:vAlign w:val="center"/>
          </w:tcPr>
          <w:p>
            <w:pPr>
              <w:pStyle w:val="10"/>
            </w:pPr>
            <w:r>
              <w:t>1</w:t>
            </w:r>
          </w:p>
        </w:tc>
        <w:tc>
          <w:tcPr>
            <w:tcW w:w="4110" w:type="dxa"/>
            <w:vAlign w:val="center"/>
          </w:tcPr>
          <w:p>
            <w:pPr>
              <w:pStyle w:val="10"/>
            </w:pPr>
            <w:r>
              <w:t>2</w:t>
            </w:r>
          </w:p>
        </w:tc>
        <w:tc>
          <w:tcPr>
            <w:tcW w:w="2280" w:type="dxa"/>
            <w:vAlign w:val="center"/>
          </w:tcPr>
          <w:p>
            <w:pPr>
              <w:pStyle w:val="10"/>
            </w:pPr>
            <w:r>
              <w:t>3</w:t>
            </w:r>
          </w:p>
        </w:tc>
        <w:tc>
          <w:tcPr>
            <w:tcW w:w="1290" w:type="dxa"/>
            <w:vAlign w:val="center"/>
          </w:tcPr>
          <w:p>
            <w:pPr>
              <w:pStyle w:val="10"/>
            </w:pPr>
            <w:r>
              <w:t>4</w:t>
            </w:r>
          </w:p>
        </w:tc>
        <w:tc>
          <w:tcPr>
            <w:tcW w:w="138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w:t>
            </w:r>
          </w:p>
        </w:tc>
        <w:tc>
          <w:tcPr>
            <w:tcW w:w="2355" w:type="dxa"/>
            <w:vAlign w:val="center"/>
          </w:tcPr>
          <w:p>
            <w:pPr>
              <w:pStyle w:val="16"/>
            </w:pPr>
          </w:p>
        </w:tc>
        <w:tc>
          <w:tcPr>
            <w:tcW w:w="4110" w:type="dxa"/>
            <w:vAlign w:val="center"/>
          </w:tcPr>
          <w:p>
            <w:pPr>
              <w:pStyle w:val="14"/>
            </w:pPr>
            <w:r>
              <w:t>合计</w:t>
            </w:r>
          </w:p>
        </w:tc>
        <w:tc>
          <w:tcPr>
            <w:tcW w:w="2280" w:type="dxa"/>
            <w:vAlign w:val="center"/>
          </w:tcPr>
          <w:p>
            <w:pPr>
              <w:pStyle w:val="15"/>
            </w:pPr>
            <w:r>
              <w:t>822.35</w:t>
            </w:r>
          </w:p>
        </w:tc>
        <w:tc>
          <w:tcPr>
            <w:tcW w:w="1290" w:type="dxa"/>
            <w:vAlign w:val="center"/>
          </w:tcPr>
          <w:p>
            <w:pPr>
              <w:pStyle w:val="15"/>
            </w:pPr>
            <w:r>
              <w:t>773.81</w:t>
            </w:r>
          </w:p>
        </w:tc>
        <w:tc>
          <w:tcPr>
            <w:tcW w:w="1387" w:type="dxa"/>
            <w:vAlign w:val="center"/>
          </w:tcPr>
          <w:p>
            <w:pPr>
              <w:pStyle w:val="15"/>
            </w:pPr>
            <w:r>
              <w:t>48.54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2</w:t>
            </w:r>
          </w:p>
        </w:tc>
        <w:tc>
          <w:tcPr>
            <w:tcW w:w="2355" w:type="dxa"/>
            <w:vAlign w:val="center"/>
          </w:tcPr>
          <w:p>
            <w:pPr>
              <w:pStyle w:val="12"/>
            </w:pPr>
            <w:r>
              <w:t>301</w:t>
            </w:r>
          </w:p>
        </w:tc>
        <w:tc>
          <w:tcPr>
            <w:tcW w:w="4110" w:type="dxa"/>
            <w:vAlign w:val="center"/>
          </w:tcPr>
          <w:p>
            <w:pPr>
              <w:pStyle w:val="12"/>
            </w:pPr>
            <w:r>
              <w:t>工资福利支出</w:t>
            </w:r>
          </w:p>
        </w:tc>
        <w:tc>
          <w:tcPr>
            <w:tcW w:w="2280" w:type="dxa"/>
            <w:vAlign w:val="center"/>
          </w:tcPr>
          <w:p>
            <w:pPr>
              <w:pStyle w:val="11"/>
            </w:pPr>
            <w:r>
              <w:t>715.99</w:t>
            </w:r>
          </w:p>
        </w:tc>
        <w:tc>
          <w:tcPr>
            <w:tcW w:w="1290" w:type="dxa"/>
            <w:vAlign w:val="center"/>
          </w:tcPr>
          <w:p>
            <w:pPr>
              <w:pStyle w:val="11"/>
            </w:pPr>
            <w:r>
              <w:t>715.99</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3</w:t>
            </w:r>
          </w:p>
        </w:tc>
        <w:tc>
          <w:tcPr>
            <w:tcW w:w="2355" w:type="dxa"/>
            <w:vAlign w:val="center"/>
          </w:tcPr>
          <w:p>
            <w:pPr>
              <w:pStyle w:val="12"/>
            </w:pPr>
            <w:r>
              <w:t>30101</w:t>
            </w:r>
          </w:p>
        </w:tc>
        <w:tc>
          <w:tcPr>
            <w:tcW w:w="4110" w:type="dxa"/>
            <w:vAlign w:val="center"/>
          </w:tcPr>
          <w:p>
            <w:pPr>
              <w:pStyle w:val="12"/>
            </w:pPr>
            <w:r>
              <w:t>基本工资</w:t>
            </w:r>
          </w:p>
        </w:tc>
        <w:tc>
          <w:tcPr>
            <w:tcW w:w="2280" w:type="dxa"/>
            <w:vAlign w:val="center"/>
          </w:tcPr>
          <w:p>
            <w:pPr>
              <w:pStyle w:val="11"/>
            </w:pPr>
            <w:r>
              <w:t>187.56</w:t>
            </w:r>
          </w:p>
        </w:tc>
        <w:tc>
          <w:tcPr>
            <w:tcW w:w="1290" w:type="dxa"/>
            <w:vAlign w:val="center"/>
          </w:tcPr>
          <w:p>
            <w:pPr>
              <w:pStyle w:val="11"/>
            </w:pPr>
            <w:r>
              <w:t>187.56</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4</w:t>
            </w:r>
          </w:p>
        </w:tc>
        <w:tc>
          <w:tcPr>
            <w:tcW w:w="2355" w:type="dxa"/>
            <w:vAlign w:val="center"/>
          </w:tcPr>
          <w:p>
            <w:pPr>
              <w:pStyle w:val="12"/>
            </w:pPr>
            <w:r>
              <w:t>30102</w:t>
            </w:r>
          </w:p>
        </w:tc>
        <w:tc>
          <w:tcPr>
            <w:tcW w:w="4110" w:type="dxa"/>
            <w:vAlign w:val="center"/>
          </w:tcPr>
          <w:p>
            <w:pPr>
              <w:pStyle w:val="12"/>
            </w:pPr>
            <w:r>
              <w:t>津贴补贴</w:t>
            </w:r>
          </w:p>
        </w:tc>
        <w:tc>
          <w:tcPr>
            <w:tcW w:w="2280" w:type="dxa"/>
            <w:vAlign w:val="center"/>
          </w:tcPr>
          <w:p>
            <w:pPr>
              <w:pStyle w:val="11"/>
            </w:pPr>
            <w:r>
              <w:t>38.28</w:t>
            </w:r>
          </w:p>
        </w:tc>
        <w:tc>
          <w:tcPr>
            <w:tcW w:w="1290" w:type="dxa"/>
            <w:vAlign w:val="center"/>
          </w:tcPr>
          <w:p>
            <w:pPr>
              <w:pStyle w:val="11"/>
            </w:pPr>
            <w:r>
              <w:t>38.28</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5</w:t>
            </w:r>
          </w:p>
        </w:tc>
        <w:tc>
          <w:tcPr>
            <w:tcW w:w="2355" w:type="dxa"/>
            <w:vAlign w:val="center"/>
          </w:tcPr>
          <w:p>
            <w:pPr>
              <w:pStyle w:val="12"/>
            </w:pPr>
            <w:r>
              <w:t>30103</w:t>
            </w:r>
          </w:p>
        </w:tc>
        <w:tc>
          <w:tcPr>
            <w:tcW w:w="4110" w:type="dxa"/>
            <w:vAlign w:val="center"/>
          </w:tcPr>
          <w:p>
            <w:pPr>
              <w:pStyle w:val="12"/>
            </w:pPr>
            <w:r>
              <w:t>奖金</w:t>
            </w:r>
          </w:p>
        </w:tc>
        <w:tc>
          <w:tcPr>
            <w:tcW w:w="2280" w:type="dxa"/>
            <w:vAlign w:val="center"/>
          </w:tcPr>
          <w:p>
            <w:pPr>
              <w:pStyle w:val="11"/>
            </w:pPr>
            <w:r>
              <w:t>46.00</w:t>
            </w:r>
          </w:p>
        </w:tc>
        <w:tc>
          <w:tcPr>
            <w:tcW w:w="1290" w:type="dxa"/>
            <w:vAlign w:val="center"/>
          </w:tcPr>
          <w:p>
            <w:pPr>
              <w:pStyle w:val="11"/>
            </w:pPr>
            <w:r>
              <w:t>46.00</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6</w:t>
            </w:r>
          </w:p>
        </w:tc>
        <w:tc>
          <w:tcPr>
            <w:tcW w:w="2355" w:type="dxa"/>
            <w:vAlign w:val="center"/>
          </w:tcPr>
          <w:p>
            <w:pPr>
              <w:pStyle w:val="12"/>
            </w:pPr>
            <w:r>
              <w:t>30107</w:t>
            </w:r>
          </w:p>
        </w:tc>
        <w:tc>
          <w:tcPr>
            <w:tcW w:w="4110" w:type="dxa"/>
            <w:vAlign w:val="center"/>
          </w:tcPr>
          <w:p>
            <w:pPr>
              <w:pStyle w:val="12"/>
            </w:pPr>
            <w:r>
              <w:t>绩效工资</w:t>
            </w:r>
          </w:p>
        </w:tc>
        <w:tc>
          <w:tcPr>
            <w:tcW w:w="2280" w:type="dxa"/>
            <w:vAlign w:val="center"/>
          </w:tcPr>
          <w:p>
            <w:pPr>
              <w:pStyle w:val="11"/>
            </w:pPr>
            <w:r>
              <w:t>250.63</w:t>
            </w:r>
          </w:p>
        </w:tc>
        <w:tc>
          <w:tcPr>
            <w:tcW w:w="1290" w:type="dxa"/>
            <w:vAlign w:val="center"/>
          </w:tcPr>
          <w:p>
            <w:pPr>
              <w:pStyle w:val="11"/>
            </w:pPr>
            <w:r>
              <w:t>250.63</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7</w:t>
            </w:r>
          </w:p>
        </w:tc>
        <w:tc>
          <w:tcPr>
            <w:tcW w:w="2355" w:type="dxa"/>
            <w:vAlign w:val="center"/>
          </w:tcPr>
          <w:p>
            <w:pPr>
              <w:pStyle w:val="12"/>
            </w:pPr>
            <w:r>
              <w:t>30108</w:t>
            </w:r>
          </w:p>
        </w:tc>
        <w:tc>
          <w:tcPr>
            <w:tcW w:w="4110" w:type="dxa"/>
            <w:vAlign w:val="center"/>
          </w:tcPr>
          <w:p>
            <w:pPr>
              <w:pStyle w:val="12"/>
            </w:pPr>
            <w:r>
              <w:t>机关事业单位基本养老保险缴费</w:t>
            </w:r>
          </w:p>
        </w:tc>
        <w:tc>
          <w:tcPr>
            <w:tcW w:w="2280" w:type="dxa"/>
            <w:vAlign w:val="center"/>
          </w:tcPr>
          <w:p>
            <w:pPr>
              <w:pStyle w:val="11"/>
            </w:pPr>
            <w:r>
              <w:t>70.25</w:t>
            </w:r>
          </w:p>
        </w:tc>
        <w:tc>
          <w:tcPr>
            <w:tcW w:w="1290" w:type="dxa"/>
            <w:vAlign w:val="center"/>
          </w:tcPr>
          <w:p>
            <w:pPr>
              <w:pStyle w:val="11"/>
            </w:pPr>
            <w:r>
              <w:t>70.25</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8</w:t>
            </w:r>
          </w:p>
        </w:tc>
        <w:tc>
          <w:tcPr>
            <w:tcW w:w="2355" w:type="dxa"/>
            <w:vAlign w:val="center"/>
          </w:tcPr>
          <w:p>
            <w:pPr>
              <w:pStyle w:val="12"/>
            </w:pPr>
            <w:r>
              <w:t>30110</w:t>
            </w:r>
          </w:p>
        </w:tc>
        <w:tc>
          <w:tcPr>
            <w:tcW w:w="4110" w:type="dxa"/>
            <w:vAlign w:val="center"/>
          </w:tcPr>
          <w:p>
            <w:pPr>
              <w:pStyle w:val="12"/>
            </w:pPr>
            <w:r>
              <w:t>职工基本医疗保险缴费</w:t>
            </w:r>
          </w:p>
        </w:tc>
        <w:tc>
          <w:tcPr>
            <w:tcW w:w="2280" w:type="dxa"/>
            <w:vAlign w:val="center"/>
          </w:tcPr>
          <w:p>
            <w:pPr>
              <w:pStyle w:val="11"/>
            </w:pPr>
            <w:r>
              <w:t>24.76</w:t>
            </w:r>
          </w:p>
        </w:tc>
        <w:tc>
          <w:tcPr>
            <w:tcW w:w="1290" w:type="dxa"/>
            <w:vAlign w:val="center"/>
          </w:tcPr>
          <w:p>
            <w:pPr>
              <w:pStyle w:val="11"/>
            </w:pPr>
            <w:r>
              <w:t>24.76</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9</w:t>
            </w:r>
          </w:p>
        </w:tc>
        <w:tc>
          <w:tcPr>
            <w:tcW w:w="2355" w:type="dxa"/>
            <w:vAlign w:val="center"/>
          </w:tcPr>
          <w:p>
            <w:pPr>
              <w:pStyle w:val="12"/>
            </w:pPr>
            <w:r>
              <w:t>30111</w:t>
            </w:r>
          </w:p>
        </w:tc>
        <w:tc>
          <w:tcPr>
            <w:tcW w:w="4110" w:type="dxa"/>
            <w:vAlign w:val="center"/>
          </w:tcPr>
          <w:p>
            <w:pPr>
              <w:pStyle w:val="12"/>
            </w:pPr>
            <w:r>
              <w:t>公务员医疗补助缴费</w:t>
            </w:r>
          </w:p>
        </w:tc>
        <w:tc>
          <w:tcPr>
            <w:tcW w:w="2280" w:type="dxa"/>
            <w:vAlign w:val="center"/>
          </w:tcPr>
          <w:p>
            <w:pPr>
              <w:pStyle w:val="11"/>
            </w:pPr>
            <w:r>
              <w:t>34.63</w:t>
            </w:r>
          </w:p>
        </w:tc>
        <w:tc>
          <w:tcPr>
            <w:tcW w:w="1290" w:type="dxa"/>
            <w:vAlign w:val="center"/>
          </w:tcPr>
          <w:p>
            <w:pPr>
              <w:pStyle w:val="11"/>
            </w:pPr>
            <w:r>
              <w:t>34.63</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10</w:t>
            </w:r>
          </w:p>
        </w:tc>
        <w:tc>
          <w:tcPr>
            <w:tcW w:w="2355" w:type="dxa"/>
            <w:vAlign w:val="center"/>
          </w:tcPr>
          <w:p>
            <w:pPr>
              <w:pStyle w:val="12"/>
            </w:pPr>
            <w:r>
              <w:t>30112</w:t>
            </w:r>
          </w:p>
        </w:tc>
        <w:tc>
          <w:tcPr>
            <w:tcW w:w="4110" w:type="dxa"/>
            <w:vAlign w:val="center"/>
          </w:tcPr>
          <w:p>
            <w:pPr>
              <w:pStyle w:val="12"/>
            </w:pPr>
            <w:r>
              <w:t>其他社会保障缴费</w:t>
            </w:r>
          </w:p>
        </w:tc>
        <w:tc>
          <w:tcPr>
            <w:tcW w:w="2280" w:type="dxa"/>
            <w:vAlign w:val="center"/>
          </w:tcPr>
          <w:p>
            <w:pPr>
              <w:pStyle w:val="11"/>
            </w:pPr>
            <w:r>
              <w:t>4.84</w:t>
            </w:r>
          </w:p>
        </w:tc>
        <w:tc>
          <w:tcPr>
            <w:tcW w:w="1290" w:type="dxa"/>
            <w:vAlign w:val="center"/>
          </w:tcPr>
          <w:p>
            <w:pPr>
              <w:pStyle w:val="11"/>
            </w:pPr>
            <w:r>
              <w:t>4.84</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11</w:t>
            </w:r>
          </w:p>
        </w:tc>
        <w:tc>
          <w:tcPr>
            <w:tcW w:w="2355" w:type="dxa"/>
            <w:vAlign w:val="center"/>
          </w:tcPr>
          <w:p>
            <w:pPr>
              <w:pStyle w:val="12"/>
            </w:pPr>
            <w:r>
              <w:t>30113</w:t>
            </w:r>
          </w:p>
        </w:tc>
        <w:tc>
          <w:tcPr>
            <w:tcW w:w="4110" w:type="dxa"/>
            <w:vAlign w:val="center"/>
          </w:tcPr>
          <w:p>
            <w:pPr>
              <w:pStyle w:val="12"/>
            </w:pPr>
            <w:r>
              <w:t>住房公积金</w:t>
            </w:r>
          </w:p>
        </w:tc>
        <w:tc>
          <w:tcPr>
            <w:tcW w:w="2280" w:type="dxa"/>
            <w:vAlign w:val="center"/>
          </w:tcPr>
          <w:p>
            <w:pPr>
              <w:pStyle w:val="11"/>
            </w:pPr>
            <w:r>
              <w:t>59.04</w:t>
            </w:r>
          </w:p>
        </w:tc>
        <w:tc>
          <w:tcPr>
            <w:tcW w:w="1290" w:type="dxa"/>
            <w:vAlign w:val="center"/>
          </w:tcPr>
          <w:p>
            <w:pPr>
              <w:pStyle w:val="11"/>
            </w:pPr>
            <w:r>
              <w:t>59.04</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12</w:t>
            </w:r>
          </w:p>
        </w:tc>
        <w:tc>
          <w:tcPr>
            <w:tcW w:w="2355" w:type="dxa"/>
            <w:vAlign w:val="center"/>
          </w:tcPr>
          <w:p>
            <w:pPr>
              <w:pStyle w:val="12"/>
            </w:pPr>
            <w:r>
              <w:t>302</w:t>
            </w:r>
          </w:p>
        </w:tc>
        <w:tc>
          <w:tcPr>
            <w:tcW w:w="4110" w:type="dxa"/>
            <w:vAlign w:val="center"/>
          </w:tcPr>
          <w:p>
            <w:pPr>
              <w:pStyle w:val="12"/>
            </w:pPr>
            <w:r>
              <w:t>商品和服务支出</w:t>
            </w:r>
          </w:p>
        </w:tc>
        <w:tc>
          <w:tcPr>
            <w:tcW w:w="2280" w:type="dxa"/>
            <w:vAlign w:val="center"/>
          </w:tcPr>
          <w:p>
            <w:pPr>
              <w:pStyle w:val="11"/>
            </w:pPr>
            <w:r>
              <w:t>48.54</w:t>
            </w:r>
          </w:p>
        </w:tc>
        <w:tc>
          <w:tcPr>
            <w:tcW w:w="1290" w:type="dxa"/>
            <w:vAlign w:val="center"/>
          </w:tcPr>
          <w:p>
            <w:pPr>
              <w:pStyle w:val="11"/>
            </w:pPr>
          </w:p>
        </w:tc>
        <w:tc>
          <w:tcPr>
            <w:tcW w:w="1387" w:type="dxa"/>
            <w:vAlign w:val="center"/>
          </w:tcPr>
          <w:p>
            <w:pPr>
              <w:pStyle w:val="11"/>
            </w:pPr>
            <w:r>
              <w:t>48.54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13</w:t>
            </w:r>
          </w:p>
        </w:tc>
        <w:tc>
          <w:tcPr>
            <w:tcW w:w="2355" w:type="dxa"/>
            <w:vAlign w:val="center"/>
          </w:tcPr>
          <w:p>
            <w:pPr>
              <w:pStyle w:val="12"/>
            </w:pPr>
            <w:r>
              <w:t>30201</w:t>
            </w:r>
          </w:p>
        </w:tc>
        <w:tc>
          <w:tcPr>
            <w:tcW w:w="4110" w:type="dxa"/>
            <w:vAlign w:val="center"/>
          </w:tcPr>
          <w:p>
            <w:pPr>
              <w:pStyle w:val="12"/>
            </w:pPr>
            <w:r>
              <w:t>办公费</w:t>
            </w:r>
          </w:p>
        </w:tc>
        <w:tc>
          <w:tcPr>
            <w:tcW w:w="2280" w:type="dxa"/>
            <w:vAlign w:val="center"/>
          </w:tcPr>
          <w:p>
            <w:pPr>
              <w:pStyle w:val="11"/>
            </w:pPr>
            <w:r>
              <w:t>11.50</w:t>
            </w:r>
          </w:p>
        </w:tc>
        <w:tc>
          <w:tcPr>
            <w:tcW w:w="1290" w:type="dxa"/>
            <w:vAlign w:val="center"/>
          </w:tcPr>
          <w:p>
            <w:pPr>
              <w:pStyle w:val="11"/>
            </w:pPr>
          </w:p>
        </w:tc>
        <w:tc>
          <w:tcPr>
            <w:tcW w:w="1387" w:type="dxa"/>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14</w:t>
            </w:r>
          </w:p>
        </w:tc>
        <w:tc>
          <w:tcPr>
            <w:tcW w:w="2355" w:type="dxa"/>
            <w:vAlign w:val="center"/>
          </w:tcPr>
          <w:p>
            <w:pPr>
              <w:pStyle w:val="12"/>
            </w:pPr>
            <w:r>
              <w:t>30205</w:t>
            </w:r>
          </w:p>
        </w:tc>
        <w:tc>
          <w:tcPr>
            <w:tcW w:w="4110" w:type="dxa"/>
            <w:vAlign w:val="center"/>
          </w:tcPr>
          <w:p>
            <w:pPr>
              <w:pStyle w:val="12"/>
            </w:pPr>
            <w:r>
              <w:t>水费</w:t>
            </w:r>
          </w:p>
        </w:tc>
        <w:tc>
          <w:tcPr>
            <w:tcW w:w="2280" w:type="dxa"/>
            <w:vAlign w:val="center"/>
          </w:tcPr>
          <w:p>
            <w:pPr>
              <w:pStyle w:val="11"/>
            </w:pPr>
            <w:r>
              <w:t>2.20</w:t>
            </w:r>
          </w:p>
        </w:tc>
        <w:tc>
          <w:tcPr>
            <w:tcW w:w="1290" w:type="dxa"/>
            <w:vAlign w:val="center"/>
          </w:tcPr>
          <w:p>
            <w:pPr>
              <w:pStyle w:val="11"/>
            </w:pPr>
          </w:p>
        </w:tc>
        <w:tc>
          <w:tcPr>
            <w:tcW w:w="1387"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15</w:t>
            </w:r>
          </w:p>
        </w:tc>
        <w:tc>
          <w:tcPr>
            <w:tcW w:w="2355" w:type="dxa"/>
            <w:vAlign w:val="center"/>
          </w:tcPr>
          <w:p>
            <w:pPr>
              <w:pStyle w:val="12"/>
            </w:pPr>
            <w:r>
              <w:t>30206</w:t>
            </w:r>
          </w:p>
        </w:tc>
        <w:tc>
          <w:tcPr>
            <w:tcW w:w="4110" w:type="dxa"/>
            <w:vAlign w:val="center"/>
          </w:tcPr>
          <w:p>
            <w:pPr>
              <w:pStyle w:val="12"/>
            </w:pPr>
            <w:r>
              <w:t>电费</w:t>
            </w:r>
          </w:p>
        </w:tc>
        <w:tc>
          <w:tcPr>
            <w:tcW w:w="2280" w:type="dxa"/>
            <w:vAlign w:val="center"/>
          </w:tcPr>
          <w:p>
            <w:pPr>
              <w:pStyle w:val="11"/>
            </w:pPr>
            <w:r>
              <w:t>6.00</w:t>
            </w:r>
          </w:p>
        </w:tc>
        <w:tc>
          <w:tcPr>
            <w:tcW w:w="1290" w:type="dxa"/>
            <w:vAlign w:val="center"/>
          </w:tcPr>
          <w:p>
            <w:pPr>
              <w:pStyle w:val="11"/>
            </w:pPr>
          </w:p>
        </w:tc>
        <w:tc>
          <w:tcPr>
            <w:tcW w:w="1387"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16</w:t>
            </w:r>
          </w:p>
        </w:tc>
        <w:tc>
          <w:tcPr>
            <w:tcW w:w="2355" w:type="dxa"/>
            <w:vAlign w:val="center"/>
          </w:tcPr>
          <w:p>
            <w:pPr>
              <w:pStyle w:val="12"/>
            </w:pPr>
            <w:r>
              <w:t>30208</w:t>
            </w:r>
          </w:p>
        </w:tc>
        <w:tc>
          <w:tcPr>
            <w:tcW w:w="4110" w:type="dxa"/>
            <w:vAlign w:val="center"/>
          </w:tcPr>
          <w:p>
            <w:pPr>
              <w:pStyle w:val="12"/>
            </w:pPr>
            <w:r>
              <w:t>取暖费</w:t>
            </w:r>
          </w:p>
        </w:tc>
        <w:tc>
          <w:tcPr>
            <w:tcW w:w="2280" w:type="dxa"/>
            <w:vAlign w:val="center"/>
          </w:tcPr>
          <w:p>
            <w:pPr>
              <w:pStyle w:val="11"/>
            </w:pPr>
            <w:r>
              <w:t>10.00</w:t>
            </w:r>
          </w:p>
        </w:tc>
        <w:tc>
          <w:tcPr>
            <w:tcW w:w="1290" w:type="dxa"/>
            <w:vAlign w:val="center"/>
          </w:tcPr>
          <w:p>
            <w:pPr>
              <w:pStyle w:val="11"/>
            </w:pPr>
          </w:p>
        </w:tc>
        <w:tc>
          <w:tcPr>
            <w:tcW w:w="1387"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17</w:t>
            </w:r>
          </w:p>
        </w:tc>
        <w:tc>
          <w:tcPr>
            <w:tcW w:w="2355" w:type="dxa"/>
            <w:vAlign w:val="center"/>
          </w:tcPr>
          <w:p>
            <w:pPr>
              <w:pStyle w:val="12"/>
            </w:pPr>
            <w:r>
              <w:t>30217</w:t>
            </w:r>
          </w:p>
        </w:tc>
        <w:tc>
          <w:tcPr>
            <w:tcW w:w="4110" w:type="dxa"/>
            <w:vAlign w:val="center"/>
          </w:tcPr>
          <w:p>
            <w:pPr>
              <w:pStyle w:val="12"/>
            </w:pPr>
            <w:r>
              <w:t>公务接待费</w:t>
            </w:r>
          </w:p>
        </w:tc>
        <w:tc>
          <w:tcPr>
            <w:tcW w:w="2280" w:type="dxa"/>
            <w:vAlign w:val="center"/>
          </w:tcPr>
          <w:p>
            <w:pPr>
              <w:pStyle w:val="11"/>
            </w:pPr>
            <w:r>
              <w:t>0.54</w:t>
            </w:r>
          </w:p>
        </w:tc>
        <w:tc>
          <w:tcPr>
            <w:tcW w:w="1290" w:type="dxa"/>
            <w:vAlign w:val="center"/>
          </w:tcPr>
          <w:p>
            <w:pPr>
              <w:pStyle w:val="11"/>
            </w:pPr>
          </w:p>
        </w:tc>
        <w:tc>
          <w:tcPr>
            <w:tcW w:w="1387"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18</w:t>
            </w:r>
          </w:p>
        </w:tc>
        <w:tc>
          <w:tcPr>
            <w:tcW w:w="2355" w:type="dxa"/>
            <w:vAlign w:val="center"/>
          </w:tcPr>
          <w:p>
            <w:pPr>
              <w:pStyle w:val="12"/>
            </w:pPr>
            <w:r>
              <w:t>30228</w:t>
            </w:r>
          </w:p>
        </w:tc>
        <w:tc>
          <w:tcPr>
            <w:tcW w:w="4110" w:type="dxa"/>
            <w:vAlign w:val="center"/>
          </w:tcPr>
          <w:p>
            <w:pPr>
              <w:pStyle w:val="12"/>
            </w:pPr>
            <w:r>
              <w:t>工会经费</w:t>
            </w:r>
          </w:p>
        </w:tc>
        <w:tc>
          <w:tcPr>
            <w:tcW w:w="2280" w:type="dxa"/>
            <w:vAlign w:val="center"/>
          </w:tcPr>
          <w:p>
            <w:pPr>
              <w:pStyle w:val="11"/>
            </w:pPr>
            <w:r>
              <w:t>7.08</w:t>
            </w:r>
          </w:p>
        </w:tc>
        <w:tc>
          <w:tcPr>
            <w:tcW w:w="1290" w:type="dxa"/>
            <w:vAlign w:val="center"/>
          </w:tcPr>
          <w:p>
            <w:pPr>
              <w:pStyle w:val="11"/>
            </w:pPr>
          </w:p>
        </w:tc>
        <w:tc>
          <w:tcPr>
            <w:tcW w:w="1387" w:type="dxa"/>
            <w:vAlign w:val="center"/>
          </w:tcPr>
          <w:p>
            <w:pPr>
              <w:pStyle w:val="11"/>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19</w:t>
            </w:r>
          </w:p>
        </w:tc>
        <w:tc>
          <w:tcPr>
            <w:tcW w:w="2355" w:type="dxa"/>
            <w:vAlign w:val="center"/>
          </w:tcPr>
          <w:p>
            <w:pPr>
              <w:pStyle w:val="12"/>
            </w:pPr>
            <w:r>
              <w:t>30229</w:t>
            </w:r>
          </w:p>
        </w:tc>
        <w:tc>
          <w:tcPr>
            <w:tcW w:w="4110" w:type="dxa"/>
            <w:vAlign w:val="center"/>
          </w:tcPr>
          <w:p>
            <w:pPr>
              <w:pStyle w:val="12"/>
            </w:pPr>
            <w:r>
              <w:t>福利费</w:t>
            </w:r>
          </w:p>
        </w:tc>
        <w:tc>
          <w:tcPr>
            <w:tcW w:w="2280" w:type="dxa"/>
            <w:vAlign w:val="center"/>
          </w:tcPr>
          <w:p>
            <w:pPr>
              <w:pStyle w:val="11"/>
            </w:pPr>
            <w:r>
              <w:t>7.38</w:t>
            </w:r>
          </w:p>
        </w:tc>
        <w:tc>
          <w:tcPr>
            <w:tcW w:w="1290" w:type="dxa"/>
            <w:vAlign w:val="center"/>
          </w:tcPr>
          <w:p>
            <w:pPr>
              <w:pStyle w:val="11"/>
            </w:pPr>
          </w:p>
        </w:tc>
        <w:tc>
          <w:tcPr>
            <w:tcW w:w="1387" w:type="dxa"/>
            <w:vAlign w:val="center"/>
          </w:tcPr>
          <w:p>
            <w:pPr>
              <w:pStyle w:val="11"/>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20</w:t>
            </w:r>
          </w:p>
        </w:tc>
        <w:tc>
          <w:tcPr>
            <w:tcW w:w="2355" w:type="dxa"/>
            <w:vAlign w:val="center"/>
          </w:tcPr>
          <w:p>
            <w:pPr>
              <w:pStyle w:val="12"/>
            </w:pPr>
            <w:r>
              <w:t>30231</w:t>
            </w:r>
          </w:p>
        </w:tc>
        <w:tc>
          <w:tcPr>
            <w:tcW w:w="4110" w:type="dxa"/>
            <w:vAlign w:val="center"/>
          </w:tcPr>
          <w:p>
            <w:pPr>
              <w:pStyle w:val="12"/>
            </w:pPr>
            <w:r>
              <w:t>公务用车运行维护费</w:t>
            </w:r>
          </w:p>
        </w:tc>
        <w:tc>
          <w:tcPr>
            <w:tcW w:w="2280" w:type="dxa"/>
            <w:vAlign w:val="center"/>
          </w:tcPr>
          <w:p>
            <w:pPr>
              <w:pStyle w:val="11"/>
            </w:pPr>
            <w:r>
              <w:t>2.25</w:t>
            </w:r>
          </w:p>
        </w:tc>
        <w:tc>
          <w:tcPr>
            <w:tcW w:w="1290" w:type="dxa"/>
            <w:vAlign w:val="center"/>
          </w:tcPr>
          <w:p>
            <w:pPr>
              <w:pStyle w:val="11"/>
            </w:pPr>
          </w:p>
        </w:tc>
        <w:tc>
          <w:tcPr>
            <w:tcW w:w="1387"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21</w:t>
            </w:r>
          </w:p>
        </w:tc>
        <w:tc>
          <w:tcPr>
            <w:tcW w:w="2355" w:type="dxa"/>
            <w:vAlign w:val="center"/>
          </w:tcPr>
          <w:p>
            <w:pPr>
              <w:pStyle w:val="12"/>
            </w:pPr>
            <w:r>
              <w:t>30299</w:t>
            </w:r>
          </w:p>
        </w:tc>
        <w:tc>
          <w:tcPr>
            <w:tcW w:w="4110" w:type="dxa"/>
            <w:vAlign w:val="center"/>
          </w:tcPr>
          <w:p>
            <w:pPr>
              <w:pStyle w:val="12"/>
            </w:pPr>
            <w:r>
              <w:t>其他商品和服务支出</w:t>
            </w:r>
          </w:p>
        </w:tc>
        <w:tc>
          <w:tcPr>
            <w:tcW w:w="2280" w:type="dxa"/>
            <w:vAlign w:val="center"/>
          </w:tcPr>
          <w:p>
            <w:pPr>
              <w:pStyle w:val="11"/>
            </w:pPr>
            <w:r>
              <w:t>1.59</w:t>
            </w:r>
          </w:p>
        </w:tc>
        <w:tc>
          <w:tcPr>
            <w:tcW w:w="1290" w:type="dxa"/>
            <w:vAlign w:val="center"/>
          </w:tcPr>
          <w:p>
            <w:pPr>
              <w:pStyle w:val="11"/>
            </w:pPr>
          </w:p>
        </w:tc>
        <w:tc>
          <w:tcPr>
            <w:tcW w:w="1387" w:type="dxa"/>
            <w:vAlign w:val="center"/>
          </w:tcPr>
          <w:p>
            <w:pPr>
              <w:pStyle w:val="11"/>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22</w:t>
            </w:r>
          </w:p>
        </w:tc>
        <w:tc>
          <w:tcPr>
            <w:tcW w:w="2355" w:type="dxa"/>
            <w:vAlign w:val="center"/>
          </w:tcPr>
          <w:p>
            <w:pPr>
              <w:pStyle w:val="12"/>
            </w:pPr>
            <w:r>
              <w:t>303</w:t>
            </w:r>
          </w:p>
        </w:tc>
        <w:tc>
          <w:tcPr>
            <w:tcW w:w="4110" w:type="dxa"/>
            <w:vAlign w:val="center"/>
          </w:tcPr>
          <w:p>
            <w:pPr>
              <w:pStyle w:val="12"/>
            </w:pPr>
            <w:r>
              <w:t>对个人和家庭的补助</w:t>
            </w:r>
          </w:p>
        </w:tc>
        <w:tc>
          <w:tcPr>
            <w:tcW w:w="2280" w:type="dxa"/>
            <w:vAlign w:val="center"/>
          </w:tcPr>
          <w:p>
            <w:pPr>
              <w:pStyle w:val="11"/>
            </w:pPr>
            <w:r>
              <w:t>57.82</w:t>
            </w:r>
          </w:p>
        </w:tc>
        <w:tc>
          <w:tcPr>
            <w:tcW w:w="1290" w:type="dxa"/>
            <w:vAlign w:val="center"/>
          </w:tcPr>
          <w:p>
            <w:pPr>
              <w:pStyle w:val="11"/>
            </w:pPr>
            <w:r>
              <w:t>57.82</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23</w:t>
            </w:r>
          </w:p>
        </w:tc>
        <w:tc>
          <w:tcPr>
            <w:tcW w:w="2355" w:type="dxa"/>
            <w:vAlign w:val="center"/>
          </w:tcPr>
          <w:p>
            <w:pPr>
              <w:pStyle w:val="12"/>
            </w:pPr>
            <w:r>
              <w:t>30302</w:t>
            </w:r>
          </w:p>
        </w:tc>
        <w:tc>
          <w:tcPr>
            <w:tcW w:w="4110" w:type="dxa"/>
            <w:vAlign w:val="center"/>
          </w:tcPr>
          <w:p>
            <w:pPr>
              <w:pStyle w:val="12"/>
            </w:pPr>
            <w:r>
              <w:t>退休费</w:t>
            </w:r>
          </w:p>
        </w:tc>
        <w:tc>
          <w:tcPr>
            <w:tcW w:w="2280" w:type="dxa"/>
            <w:vAlign w:val="center"/>
          </w:tcPr>
          <w:p>
            <w:pPr>
              <w:pStyle w:val="11"/>
            </w:pPr>
            <w:r>
              <w:t>56.98</w:t>
            </w:r>
          </w:p>
        </w:tc>
        <w:tc>
          <w:tcPr>
            <w:tcW w:w="1290" w:type="dxa"/>
            <w:vAlign w:val="center"/>
          </w:tcPr>
          <w:p>
            <w:pPr>
              <w:pStyle w:val="11"/>
            </w:pPr>
            <w:r>
              <w:t>56.98</w:t>
            </w:r>
          </w:p>
        </w:tc>
        <w:tc>
          <w:tcPr>
            <w:tcW w:w="13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24</w:t>
            </w:r>
          </w:p>
        </w:tc>
        <w:tc>
          <w:tcPr>
            <w:tcW w:w="2355" w:type="dxa"/>
            <w:vAlign w:val="center"/>
          </w:tcPr>
          <w:p>
            <w:pPr>
              <w:pStyle w:val="12"/>
            </w:pPr>
            <w:r>
              <w:t>30309</w:t>
            </w:r>
          </w:p>
        </w:tc>
        <w:tc>
          <w:tcPr>
            <w:tcW w:w="4110" w:type="dxa"/>
            <w:vAlign w:val="center"/>
          </w:tcPr>
          <w:p>
            <w:pPr>
              <w:pStyle w:val="12"/>
            </w:pPr>
            <w:r>
              <w:t>奖励金</w:t>
            </w:r>
          </w:p>
        </w:tc>
        <w:tc>
          <w:tcPr>
            <w:tcW w:w="2280" w:type="dxa"/>
            <w:vAlign w:val="center"/>
          </w:tcPr>
          <w:p>
            <w:pPr>
              <w:pStyle w:val="11"/>
            </w:pPr>
            <w:r>
              <w:t>0.84</w:t>
            </w:r>
          </w:p>
        </w:tc>
        <w:tc>
          <w:tcPr>
            <w:tcW w:w="1290" w:type="dxa"/>
            <w:vAlign w:val="center"/>
          </w:tcPr>
          <w:p>
            <w:pPr>
              <w:pStyle w:val="11"/>
            </w:pPr>
            <w:r>
              <w:t>0.84</w:t>
            </w:r>
          </w:p>
        </w:tc>
        <w:tc>
          <w:tcPr>
            <w:tcW w:w="138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1"/>
        <w:gridCol w:w="1575"/>
        <w:gridCol w:w="3915"/>
        <w:gridCol w:w="1980"/>
        <w:gridCol w:w="143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1"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1980" w:type="dxa"/>
            <w:tcBorders>
              <w:top w:val="single" w:color="FFFFFF" w:sz="6" w:space="0"/>
              <w:left w:val="single" w:color="FFFFFF" w:sz="6" w:space="0"/>
              <w:right w:val="single" w:color="FFFFFF" w:sz="6" w:space="0"/>
            </w:tcBorders>
            <w:vAlign w:val="center"/>
          </w:tcPr>
          <w:p>
            <w:pPr>
              <w:pStyle w:val="8"/>
            </w:pPr>
            <w:r>
              <w:t>预算年度：2024</w:t>
            </w:r>
          </w:p>
        </w:tc>
        <w:tc>
          <w:tcPr>
            <w:tcW w:w="307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1" w:type="dxa"/>
            <w:vMerge w:val="restart"/>
            <w:vAlign w:val="center"/>
          </w:tcPr>
          <w:p>
            <w:pPr>
              <w:pStyle w:val="10"/>
            </w:pPr>
            <w:r>
              <w:t>序号</w:t>
            </w:r>
          </w:p>
        </w:tc>
        <w:tc>
          <w:tcPr>
            <w:tcW w:w="5490" w:type="dxa"/>
            <w:gridSpan w:val="2"/>
            <w:vAlign w:val="center"/>
          </w:tcPr>
          <w:p>
            <w:pPr>
              <w:pStyle w:val="10"/>
            </w:pPr>
            <w:r>
              <w:t>功能分类科目</w:t>
            </w:r>
          </w:p>
        </w:tc>
        <w:tc>
          <w:tcPr>
            <w:tcW w:w="1980" w:type="dxa"/>
            <w:vMerge w:val="restart"/>
            <w:vAlign w:val="center"/>
          </w:tcPr>
          <w:p>
            <w:pPr>
              <w:pStyle w:val="10"/>
            </w:pPr>
            <w:r>
              <w:t>合计</w:t>
            </w:r>
          </w:p>
        </w:tc>
        <w:tc>
          <w:tcPr>
            <w:tcW w:w="1432"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1" w:type="dxa"/>
            <w:vMerge w:val="continue"/>
          </w:tcPr>
          <w:p/>
        </w:tc>
        <w:tc>
          <w:tcPr>
            <w:tcW w:w="1575" w:type="dxa"/>
            <w:vAlign w:val="center"/>
          </w:tcPr>
          <w:p>
            <w:pPr>
              <w:pStyle w:val="10"/>
            </w:pPr>
            <w:r>
              <w:t>科目编码</w:t>
            </w:r>
          </w:p>
        </w:tc>
        <w:tc>
          <w:tcPr>
            <w:tcW w:w="3915" w:type="dxa"/>
            <w:vAlign w:val="center"/>
          </w:tcPr>
          <w:p>
            <w:pPr>
              <w:pStyle w:val="10"/>
            </w:pPr>
            <w:r>
              <w:t>科目名称</w:t>
            </w:r>
          </w:p>
        </w:tc>
        <w:tc>
          <w:tcPr>
            <w:tcW w:w="1980" w:type="dxa"/>
            <w:vMerge w:val="continue"/>
          </w:tcPr>
          <w:p/>
        </w:tc>
        <w:tc>
          <w:tcPr>
            <w:tcW w:w="1432"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1" w:type="dxa"/>
            <w:vAlign w:val="center"/>
          </w:tcPr>
          <w:p>
            <w:pPr>
              <w:pStyle w:val="10"/>
            </w:pPr>
            <w:r>
              <w:t>栏次</w:t>
            </w:r>
          </w:p>
        </w:tc>
        <w:tc>
          <w:tcPr>
            <w:tcW w:w="1575" w:type="dxa"/>
            <w:vAlign w:val="center"/>
          </w:tcPr>
          <w:p>
            <w:pPr>
              <w:pStyle w:val="10"/>
            </w:pPr>
            <w:r>
              <w:t>1</w:t>
            </w:r>
          </w:p>
        </w:tc>
        <w:tc>
          <w:tcPr>
            <w:tcW w:w="3915" w:type="dxa"/>
            <w:vAlign w:val="center"/>
          </w:tcPr>
          <w:p>
            <w:pPr>
              <w:pStyle w:val="10"/>
            </w:pPr>
            <w:r>
              <w:t>2</w:t>
            </w:r>
          </w:p>
        </w:tc>
        <w:tc>
          <w:tcPr>
            <w:tcW w:w="1980" w:type="dxa"/>
            <w:vAlign w:val="center"/>
          </w:tcPr>
          <w:p>
            <w:pPr>
              <w:pStyle w:val="10"/>
            </w:pPr>
            <w:r>
              <w:t>3</w:t>
            </w:r>
          </w:p>
        </w:tc>
        <w:tc>
          <w:tcPr>
            <w:tcW w:w="1432"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3"/>
            </w:pPr>
            <w:r>
              <w:t>1</w:t>
            </w:r>
          </w:p>
        </w:tc>
        <w:tc>
          <w:tcPr>
            <w:tcW w:w="1575" w:type="dxa"/>
            <w:vAlign w:val="center"/>
          </w:tcPr>
          <w:p>
            <w:pPr>
              <w:pStyle w:val="16"/>
            </w:pPr>
          </w:p>
        </w:tc>
        <w:tc>
          <w:tcPr>
            <w:tcW w:w="3915" w:type="dxa"/>
            <w:vAlign w:val="center"/>
          </w:tcPr>
          <w:p>
            <w:pPr>
              <w:pStyle w:val="14"/>
            </w:pPr>
            <w:r>
              <w:t>合计</w:t>
            </w:r>
          </w:p>
        </w:tc>
        <w:tc>
          <w:tcPr>
            <w:tcW w:w="1980" w:type="dxa"/>
            <w:vAlign w:val="center"/>
          </w:tcPr>
          <w:p>
            <w:pPr>
              <w:pStyle w:val="15"/>
            </w:pPr>
            <w:r>
              <w:t>36231.31</w:t>
            </w:r>
          </w:p>
        </w:tc>
        <w:tc>
          <w:tcPr>
            <w:tcW w:w="1432" w:type="dxa"/>
            <w:vAlign w:val="center"/>
          </w:tcPr>
          <w:p>
            <w:pPr>
              <w:pStyle w:val="15"/>
            </w:pPr>
          </w:p>
        </w:tc>
        <w:tc>
          <w:tcPr>
            <w:tcW w:w="1643" w:type="dxa"/>
            <w:vAlign w:val="center"/>
          </w:tcPr>
          <w:p>
            <w:pPr>
              <w:pStyle w:val="15"/>
            </w:pPr>
            <w:r>
              <w:t>36231.31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3"/>
            </w:pPr>
            <w:r>
              <w:t>2</w:t>
            </w:r>
          </w:p>
        </w:tc>
        <w:tc>
          <w:tcPr>
            <w:tcW w:w="1575" w:type="dxa"/>
            <w:vAlign w:val="center"/>
          </w:tcPr>
          <w:p>
            <w:pPr>
              <w:pStyle w:val="12"/>
            </w:pPr>
            <w:r>
              <w:t>212</w:t>
            </w:r>
          </w:p>
        </w:tc>
        <w:tc>
          <w:tcPr>
            <w:tcW w:w="3915" w:type="dxa"/>
            <w:vAlign w:val="center"/>
          </w:tcPr>
          <w:p>
            <w:pPr>
              <w:pStyle w:val="12"/>
            </w:pPr>
            <w:r>
              <w:t>城乡社区支出</w:t>
            </w:r>
          </w:p>
        </w:tc>
        <w:tc>
          <w:tcPr>
            <w:tcW w:w="1980" w:type="dxa"/>
            <w:vAlign w:val="center"/>
          </w:tcPr>
          <w:p>
            <w:pPr>
              <w:pStyle w:val="11"/>
            </w:pPr>
            <w:r>
              <w:t>36231.31</w:t>
            </w:r>
          </w:p>
        </w:tc>
        <w:tc>
          <w:tcPr>
            <w:tcW w:w="1432" w:type="dxa"/>
            <w:vAlign w:val="center"/>
          </w:tcPr>
          <w:p>
            <w:pPr>
              <w:pStyle w:val="11"/>
            </w:pPr>
          </w:p>
        </w:tc>
        <w:tc>
          <w:tcPr>
            <w:tcW w:w="1643" w:type="dxa"/>
            <w:vAlign w:val="center"/>
          </w:tcPr>
          <w:p>
            <w:pPr>
              <w:pStyle w:val="11"/>
            </w:pPr>
            <w:r>
              <w:t>36231.31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3"/>
            </w:pPr>
            <w:r>
              <w:t>3</w:t>
            </w:r>
          </w:p>
        </w:tc>
        <w:tc>
          <w:tcPr>
            <w:tcW w:w="1575" w:type="dxa"/>
            <w:vAlign w:val="center"/>
          </w:tcPr>
          <w:p>
            <w:pPr>
              <w:pStyle w:val="12"/>
            </w:pPr>
            <w:r>
              <w:t>21208</w:t>
            </w:r>
          </w:p>
        </w:tc>
        <w:tc>
          <w:tcPr>
            <w:tcW w:w="3915" w:type="dxa"/>
            <w:vAlign w:val="center"/>
          </w:tcPr>
          <w:p>
            <w:pPr>
              <w:pStyle w:val="12"/>
            </w:pPr>
            <w:r>
              <w:t>国有土地使用权出让收入安排的支出</w:t>
            </w:r>
          </w:p>
        </w:tc>
        <w:tc>
          <w:tcPr>
            <w:tcW w:w="1980" w:type="dxa"/>
            <w:vAlign w:val="center"/>
          </w:tcPr>
          <w:p>
            <w:pPr>
              <w:pStyle w:val="11"/>
            </w:pPr>
            <w:r>
              <w:t>995.00</w:t>
            </w:r>
          </w:p>
        </w:tc>
        <w:tc>
          <w:tcPr>
            <w:tcW w:w="1432" w:type="dxa"/>
            <w:vAlign w:val="center"/>
          </w:tcPr>
          <w:p>
            <w:pPr>
              <w:pStyle w:val="11"/>
            </w:pPr>
          </w:p>
        </w:tc>
        <w:tc>
          <w:tcPr>
            <w:tcW w:w="1643" w:type="dxa"/>
            <w:vAlign w:val="center"/>
          </w:tcPr>
          <w:p>
            <w:pPr>
              <w:pStyle w:val="11"/>
            </w:pPr>
            <w: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3"/>
            </w:pPr>
            <w:r>
              <w:t>4</w:t>
            </w:r>
          </w:p>
        </w:tc>
        <w:tc>
          <w:tcPr>
            <w:tcW w:w="1575" w:type="dxa"/>
            <w:vAlign w:val="center"/>
          </w:tcPr>
          <w:p>
            <w:pPr>
              <w:pStyle w:val="12"/>
            </w:pPr>
            <w:r>
              <w:t>2120801</w:t>
            </w:r>
          </w:p>
        </w:tc>
        <w:tc>
          <w:tcPr>
            <w:tcW w:w="3915" w:type="dxa"/>
            <w:vAlign w:val="center"/>
          </w:tcPr>
          <w:p>
            <w:pPr>
              <w:pStyle w:val="12"/>
            </w:pPr>
            <w:r>
              <w:t>征地和拆迁补偿支出</w:t>
            </w:r>
          </w:p>
        </w:tc>
        <w:tc>
          <w:tcPr>
            <w:tcW w:w="1980" w:type="dxa"/>
            <w:vAlign w:val="center"/>
          </w:tcPr>
          <w:p>
            <w:pPr>
              <w:pStyle w:val="11"/>
            </w:pPr>
            <w:r>
              <w:t>995.00</w:t>
            </w:r>
          </w:p>
        </w:tc>
        <w:tc>
          <w:tcPr>
            <w:tcW w:w="1432" w:type="dxa"/>
            <w:vAlign w:val="center"/>
          </w:tcPr>
          <w:p>
            <w:pPr>
              <w:pStyle w:val="11"/>
            </w:pPr>
          </w:p>
        </w:tc>
        <w:tc>
          <w:tcPr>
            <w:tcW w:w="1643" w:type="dxa"/>
            <w:vAlign w:val="center"/>
          </w:tcPr>
          <w:p>
            <w:pPr>
              <w:pStyle w:val="11"/>
            </w:pPr>
            <w: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3"/>
            </w:pPr>
            <w:r>
              <w:t>5</w:t>
            </w:r>
          </w:p>
        </w:tc>
        <w:tc>
          <w:tcPr>
            <w:tcW w:w="1575" w:type="dxa"/>
            <w:vAlign w:val="center"/>
          </w:tcPr>
          <w:p>
            <w:pPr>
              <w:pStyle w:val="12"/>
            </w:pPr>
            <w:r>
              <w:t>21216</w:t>
            </w:r>
          </w:p>
        </w:tc>
        <w:tc>
          <w:tcPr>
            <w:tcW w:w="3915" w:type="dxa"/>
            <w:vAlign w:val="center"/>
          </w:tcPr>
          <w:p>
            <w:pPr>
              <w:pStyle w:val="12"/>
            </w:pPr>
            <w:r>
              <w:t>棚户区改造专项债券收入安排的支出</w:t>
            </w:r>
          </w:p>
        </w:tc>
        <w:tc>
          <w:tcPr>
            <w:tcW w:w="1980" w:type="dxa"/>
            <w:vAlign w:val="center"/>
          </w:tcPr>
          <w:p>
            <w:pPr>
              <w:pStyle w:val="11"/>
            </w:pPr>
            <w:r>
              <w:t>35236.31</w:t>
            </w:r>
          </w:p>
        </w:tc>
        <w:tc>
          <w:tcPr>
            <w:tcW w:w="1432" w:type="dxa"/>
            <w:vAlign w:val="center"/>
          </w:tcPr>
          <w:p>
            <w:pPr>
              <w:pStyle w:val="11"/>
            </w:pPr>
          </w:p>
        </w:tc>
        <w:tc>
          <w:tcPr>
            <w:tcW w:w="1643" w:type="dxa"/>
            <w:vAlign w:val="center"/>
          </w:tcPr>
          <w:p>
            <w:pPr>
              <w:pStyle w:val="11"/>
            </w:pPr>
            <w:r>
              <w:t>35236.31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1" w:type="dxa"/>
            <w:vAlign w:val="center"/>
          </w:tcPr>
          <w:p>
            <w:pPr>
              <w:pStyle w:val="13"/>
            </w:pPr>
            <w:r>
              <w:t>6</w:t>
            </w:r>
          </w:p>
        </w:tc>
        <w:tc>
          <w:tcPr>
            <w:tcW w:w="1575" w:type="dxa"/>
            <w:vAlign w:val="center"/>
          </w:tcPr>
          <w:p>
            <w:pPr>
              <w:pStyle w:val="12"/>
            </w:pPr>
            <w:r>
              <w:t>2121699</w:t>
            </w:r>
          </w:p>
        </w:tc>
        <w:tc>
          <w:tcPr>
            <w:tcW w:w="3915" w:type="dxa"/>
            <w:vAlign w:val="center"/>
          </w:tcPr>
          <w:p>
            <w:pPr>
              <w:pStyle w:val="12"/>
            </w:pPr>
            <w:r>
              <w:t>其他棚户区改造专项债券收入安排的支出</w:t>
            </w:r>
          </w:p>
        </w:tc>
        <w:tc>
          <w:tcPr>
            <w:tcW w:w="1980" w:type="dxa"/>
            <w:vAlign w:val="center"/>
          </w:tcPr>
          <w:p>
            <w:pPr>
              <w:pStyle w:val="11"/>
            </w:pPr>
            <w:r>
              <w:t>35236.31</w:t>
            </w:r>
          </w:p>
        </w:tc>
        <w:tc>
          <w:tcPr>
            <w:tcW w:w="1432" w:type="dxa"/>
            <w:vAlign w:val="center"/>
          </w:tcPr>
          <w:p>
            <w:pPr>
              <w:pStyle w:val="11"/>
            </w:pPr>
          </w:p>
        </w:tc>
        <w:tc>
          <w:tcPr>
            <w:tcW w:w="1643" w:type="dxa"/>
            <w:vAlign w:val="center"/>
          </w:tcPr>
          <w:p>
            <w:pPr>
              <w:pStyle w:val="11"/>
            </w:pPr>
            <w:r>
              <w:t>35236.31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9"/>
        <w:gridCol w:w="2205"/>
        <w:gridCol w:w="1710"/>
        <w:gridCol w:w="236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4"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361"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9" w:type="dxa"/>
            <w:vMerge w:val="restart"/>
            <w:vAlign w:val="center"/>
          </w:tcPr>
          <w:p>
            <w:pPr>
              <w:pStyle w:val="10"/>
            </w:pPr>
            <w:r>
              <w:t>序号</w:t>
            </w:r>
          </w:p>
        </w:tc>
        <w:tc>
          <w:tcPr>
            <w:tcW w:w="3915" w:type="dxa"/>
            <w:gridSpan w:val="2"/>
            <w:vAlign w:val="center"/>
          </w:tcPr>
          <w:p>
            <w:pPr>
              <w:pStyle w:val="10"/>
            </w:pPr>
            <w:r>
              <w:t>功能分类科目</w:t>
            </w:r>
          </w:p>
        </w:tc>
        <w:tc>
          <w:tcPr>
            <w:tcW w:w="2361"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9" w:type="dxa"/>
            <w:vMerge w:val="continue"/>
          </w:tcPr>
          <w:p/>
        </w:tc>
        <w:tc>
          <w:tcPr>
            <w:tcW w:w="2205" w:type="dxa"/>
            <w:vAlign w:val="center"/>
          </w:tcPr>
          <w:p>
            <w:pPr>
              <w:pStyle w:val="10"/>
            </w:pPr>
            <w:r>
              <w:t>科目编码</w:t>
            </w:r>
          </w:p>
        </w:tc>
        <w:tc>
          <w:tcPr>
            <w:tcW w:w="1710" w:type="dxa"/>
            <w:vAlign w:val="center"/>
          </w:tcPr>
          <w:p>
            <w:pPr>
              <w:pStyle w:val="10"/>
            </w:pPr>
            <w:r>
              <w:t>科目名称</w:t>
            </w:r>
          </w:p>
        </w:tc>
        <w:tc>
          <w:tcPr>
            <w:tcW w:w="236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9" w:type="dxa"/>
            <w:vAlign w:val="center"/>
          </w:tcPr>
          <w:p>
            <w:pPr>
              <w:pStyle w:val="10"/>
            </w:pPr>
            <w:r>
              <w:t>栏次</w:t>
            </w:r>
          </w:p>
        </w:tc>
        <w:tc>
          <w:tcPr>
            <w:tcW w:w="2205" w:type="dxa"/>
            <w:vAlign w:val="center"/>
          </w:tcPr>
          <w:p>
            <w:pPr>
              <w:pStyle w:val="10"/>
            </w:pPr>
            <w:r>
              <w:t>1</w:t>
            </w:r>
          </w:p>
        </w:tc>
        <w:tc>
          <w:tcPr>
            <w:tcW w:w="1710" w:type="dxa"/>
            <w:vAlign w:val="center"/>
          </w:tcPr>
          <w:p>
            <w:pPr>
              <w:pStyle w:val="10"/>
            </w:pPr>
            <w:r>
              <w:t>2</w:t>
            </w:r>
          </w:p>
        </w:tc>
        <w:tc>
          <w:tcPr>
            <w:tcW w:w="236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3"/>
            </w:pPr>
          </w:p>
        </w:tc>
        <w:tc>
          <w:tcPr>
            <w:tcW w:w="2205" w:type="dxa"/>
            <w:vAlign w:val="center"/>
          </w:tcPr>
          <w:p>
            <w:pPr>
              <w:pStyle w:val="12"/>
            </w:pPr>
          </w:p>
        </w:tc>
        <w:tc>
          <w:tcPr>
            <w:tcW w:w="1710" w:type="dxa"/>
            <w:vAlign w:val="center"/>
          </w:tcPr>
          <w:p>
            <w:pPr>
              <w:pStyle w:val="12"/>
            </w:pPr>
          </w:p>
        </w:tc>
        <w:tc>
          <w:tcPr>
            <w:tcW w:w="2361"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3360"/>
        <w:gridCol w:w="1635"/>
        <w:gridCol w:w="2220"/>
        <w:gridCol w:w="1915"/>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4"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220" w:type="dxa"/>
            <w:tcBorders>
              <w:top w:val="single" w:color="FFFFFF" w:sz="6" w:space="0"/>
              <w:left w:val="single" w:color="FFFFFF" w:sz="6" w:space="0"/>
              <w:right w:val="single" w:color="FFFFFF" w:sz="6" w:space="0"/>
            </w:tcBorders>
            <w:vAlign w:val="center"/>
          </w:tcPr>
          <w:p>
            <w:pPr>
              <w:pStyle w:val="8"/>
            </w:pPr>
            <w:r>
              <w:t>预算年度：2024</w:t>
            </w:r>
          </w:p>
        </w:tc>
        <w:tc>
          <w:tcPr>
            <w:tcW w:w="355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Merge w:val="restart"/>
            <w:vAlign w:val="center"/>
          </w:tcPr>
          <w:p>
            <w:pPr>
              <w:pStyle w:val="10"/>
            </w:pPr>
            <w:r>
              <w:t>序号</w:t>
            </w:r>
          </w:p>
        </w:tc>
        <w:tc>
          <w:tcPr>
            <w:tcW w:w="3360" w:type="dxa"/>
            <w:vMerge w:val="restart"/>
            <w:vAlign w:val="center"/>
          </w:tcPr>
          <w:p>
            <w:pPr>
              <w:pStyle w:val="10"/>
            </w:pPr>
            <w:r>
              <w:t>项  目</w:t>
            </w:r>
          </w:p>
        </w:tc>
        <w:tc>
          <w:tcPr>
            <w:tcW w:w="7413"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49" w:type="dxa"/>
            <w:vMerge w:val="continue"/>
          </w:tcPr>
          <w:p/>
        </w:tc>
        <w:tc>
          <w:tcPr>
            <w:tcW w:w="3360" w:type="dxa"/>
            <w:vMerge w:val="continue"/>
          </w:tcPr>
          <w:p/>
        </w:tc>
        <w:tc>
          <w:tcPr>
            <w:tcW w:w="1635" w:type="dxa"/>
            <w:vAlign w:val="center"/>
          </w:tcPr>
          <w:p>
            <w:pPr>
              <w:pStyle w:val="10"/>
            </w:pPr>
            <w:r>
              <w:t>合计</w:t>
            </w:r>
          </w:p>
        </w:tc>
        <w:tc>
          <w:tcPr>
            <w:tcW w:w="2220" w:type="dxa"/>
            <w:vAlign w:val="center"/>
          </w:tcPr>
          <w:p>
            <w:pPr>
              <w:pStyle w:val="10"/>
            </w:pPr>
            <w:r>
              <w:t>一般公共预算              财政拨款</w:t>
            </w:r>
          </w:p>
        </w:tc>
        <w:tc>
          <w:tcPr>
            <w:tcW w:w="1915"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49" w:type="dxa"/>
            <w:vAlign w:val="center"/>
          </w:tcPr>
          <w:p>
            <w:pPr>
              <w:pStyle w:val="10"/>
            </w:pPr>
            <w:r>
              <w:t>栏次</w:t>
            </w:r>
          </w:p>
        </w:tc>
        <w:tc>
          <w:tcPr>
            <w:tcW w:w="3360" w:type="dxa"/>
            <w:vAlign w:val="center"/>
          </w:tcPr>
          <w:p>
            <w:pPr>
              <w:pStyle w:val="10"/>
            </w:pPr>
            <w:r>
              <w:t>1</w:t>
            </w:r>
          </w:p>
        </w:tc>
        <w:tc>
          <w:tcPr>
            <w:tcW w:w="1635" w:type="dxa"/>
            <w:vAlign w:val="center"/>
          </w:tcPr>
          <w:p>
            <w:pPr>
              <w:pStyle w:val="10"/>
            </w:pPr>
            <w:r>
              <w:t>2</w:t>
            </w:r>
          </w:p>
        </w:tc>
        <w:tc>
          <w:tcPr>
            <w:tcW w:w="2220" w:type="dxa"/>
            <w:vAlign w:val="center"/>
          </w:tcPr>
          <w:p>
            <w:pPr>
              <w:pStyle w:val="10"/>
            </w:pPr>
            <w:r>
              <w:t>3</w:t>
            </w:r>
          </w:p>
        </w:tc>
        <w:tc>
          <w:tcPr>
            <w:tcW w:w="1915"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9" w:type="dxa"/>
            <w:vAlign w:val="center"/>
          </w:tcPr>
          <w:p>
            <w:pPr>
              <w:pStyle w:val="10"/>
              <w:ind w:firstLine="0" w:firstLineChars="0"/>
            </w:pPr>
            <w:r>
              <w:rPr>
                <w:rFonts w:hint="eastAsia"/>
                <w:b w:val="0"/>
                <w:bCs/>
                <w:lang w:val="en-US" w:eastAsia="zh-CN"/>
              </w:rPr>
              <w:t>1</w:t>
            </w:r>
          </w:p>
        </w:tc>
        <w:tc>
          <w:tcPr>
            <w:tcW w:w="3360" w:type="dxa"/>
            <w:vAlign w:val="center"/>
          </w:tcPr>
          <w:p>
            <w:pPr>
              <w:pStyle w:val="10"/>
              <w:ind w:firstLine="0" w:firstLineChars="0"/>
              <w:jc w:val="left"/>
            </w:pPr>
            <w:r>
              <w:rPr>
                <w:rFonts w:hint="eastAsia" w:ascii="Calibri" w:hAnsi="Calibri" w:eastAsia="SimSun" w:cs="Calibri"/>
                <w:b w:val="0"/>
                <w:bCs/>
                <w:i w:val="0"/>
                <w:iCs w:val="0"/>
                <w:color w:val="000000"/>
                <w:kern w:val="0"/>
                <w:sz w:val="22"/>
                <w:szCs w:val="22"/>
                <w:u w:val="none"/>
                <w:lang w:val="en-US" w:eastAsia="zh-CN" w:bidi="ar"/>
              </w:rPr>
              <w:t>“三公”经费小计</w:t>
            </w:r>
          </w:p>
        </w:tc>
        <w:tc>
          <w:tcPr>
            <w:tcW w:w="1635"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2.79</w:t>
            </w:r>
          </w:p>
        </w:tc>
        <w:tc>
          <w:tcPr>
            <w:tcW w:w="222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2.79</w:t>
            </w:r>
          </w:p>
        </w:tc>
        <w:tc>
          <w:tcPr>
            <w:tcW w:w="1915" w:type="dxa"/>
            <w:vAlign w:val="center"/>
          </w:tcPr>
          <w:p>
            <w:pPr>
              <w:pStyle w:val="10"/>
              <w:spacing w:beforeLines="0" w:afterLines="0"/>
              <w:ind w:firstLine="0" w:firstLineChars="0"/>
            </w:pPr>
          </w:p>
        </w:tc>
        <w:tc>
          <w:tcPr>
            <w:tcW w:w="1643" w:type="dxa"/>
            <w:vAlign w:val="center"/>
          </w:tcPr>
          <w:p>
            <w:pPr>
              <w:pStyle w:val="10"/>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9" w:type="dxa"/>
            <w:vAlign w:val="center"/>
          </w:tcPr>
          <w:p>
            <w:pPr>
              <w:pStyle w:val="13"/>
              <w:ind w:firstLine="0" w:firstLineChars="0"/>
            </w:pPr>
            <w:r>
              <w:rPr>
                <w:rFonts w:hint="eastAsia"/>
                <w:lang w:val="en-US" w:eastAsia="zh-CN"/>
              </w:rPr>
              <w:t>2</w:t>
            </w:r>
          </w:p>
        </w:tc>
        <w:tc>
          <w:tcPr>
            <w:tcW w:w="3360" w:type="dxa"/>
            <w:vAlign w:val="top"/>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一、因公出国（境）费</w:t>
            </w:r>
          </w:p>
        </w:tc>
        <w:tc>
          <w:tcPr>
            <w:tcW w:w="1635"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222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1915" w:type="dxa"/>
            <w:vAlign w:val="center"/>
          </w:tcPr>
          <w:p>
            <w:pPr>
              <w:pStyle w:val="10"/>
              <w:spacing w:beforeLines="0" w:afterLines="0"/>
              <w:ind w:firstLine="0" w:firstLineChars="0"/>
            </w:pPr>
          </w:p>
        </w:tc>
        <w:tc>
          <w:tcPr>
            <w:tcW w:w="1643" w:type="dxa"/>
            <w:vAlign w:val="center"/>
          </w:tcPr>
          <w:p>
            <w:pPr>
              <w:pStyle w:val="10"/>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9" w:type="dxa"/>
            <w:vAlign w:val="top"/>
          </w:tcPr>
          <w:p>
            <w:pPr>
              <w:pStyle w:val="13"/>
              <w:ind w:firstLine="0" w:firstLineChars="0"/>
            </w:pPr>
            <w:r>
              <w:rPr>
                <w:rFonts w:hint="eastAsia"/>
                <w:lang w:val="en-US" w:eastAsia="zh-CN"/>
              </w:rPr>
              <w:t>3</w:t>
            </w:r>
          </w:p>
        </w:tc>
        <w:tc>
          <w:tcPr>
            <w:tcW w:w="3360" w:type="dxa"/>
            <w:vAlign w:val="top"/>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 xml:space="preserve">    其中：教学科研人员因公出国（境）费</w:t>
            </w:r>
          </w:p>
        </w:tc>
        <w:tc>
          <w:tcPr>
            <w:tcW w:w="1635"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222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1915" w:type="dxa"/>
            <w:vAlign w:val="center"/>
          </w:tcPr>
          <w:p>
            <w:pPr>
              <w:pStyle w:val="10"/>
              <w:spacing w:beforeLines="0" w:afterLines="0"/>
              <w:ind w:firstLine="0" w:firstLineChars="0"/>
            </w:pPr>
          </w:p>
        </w:tc>
        <w:tc>
          <w:tcPr>
            <w:tcW w:w="1643" w:type="dxa"/>
            <w:vAlign w:val="center"/>
          </w:tcPr>
          <w:p>
            <w:pPr>
              <w:pStyle w:val="10"/>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9" w:type="dxa"/>
            <w:vAlign w:val="top"/>
          </w:tcPr>
          <w:p>
            <w:pPr>
              <w:pStyle w:val="13"/>
              <w:ind w:firstLine="0" w:firstLineChars="0"/>
            </w:pPr>
            <w:r>
              <w:rPr>
                <w:rFonts w:hint="eastAsia"/>
                <w:lang w:val="en-US" w:eastAsia="zh-CN"/>
              </w:rPr>
              <w:t>4</w:t>
            </w:r>
          </w:p>
        </w:tc>
        <w:tc>
          <w:tcPr>
            <w:tcW w:w="3360" w:type="dxa"/>
            <w:vAlign w:val="top"/>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 xml:space="preserve">          其他因公出国（境）费</w:t>
            </w:r>
          </w:p>
        </w:tc>
        <w:tc>
          <w:tcPr>
            <w:tcW w:w="1635"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222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1915" w:type="dxa"/>
            <w:vAlign w:val="center"/>
          </w:tcPr>
          <w:p>
            <w:pPr>
              <w:pStyle w:val="10"/>
              <w:spacing w:beforeLines="0" w:afterLines="0"/>
              <w:ind w:firstLine="0" w:firstLineChars="0"/>
            </w:pPr>
          </w:p>
        </w:tc>
        <w:tc>
          <w:tcPr>
            <w:tcW w:w="1643" w:type="dxa"/>
            <w:vAlign w:val="center"/>
          </w:tcPr>
          <w:p>
            <w:pPr>
              <w:pStyle w:val="10"/>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9" w:type="dxa"/>
            <w:vAlign w:val="top"/>
          </w:tcPr>
          <w:p>
            <w:pPr>
              <w:pStyle w:val="13"/>
              <w:ind w:firstLine="0" w:firstLineChars="0"/>
            </w:pPr>
            <w:r>
              <w:rPr>
                <w:rFonts w:hint="eastAsia"/>
                <w:lang w:val="en-US" w:eastAsia="zh-CN"/>
              </w:rPr>
              <w:t>5</w:t>
            </w:r>
          </w:p>
        </w:tc>
        <w:tc>
          <w:tcPr>
            <w:tcW w:w="3360" w:type="dxa"/>
            <w:vAlign w:val="top"/>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二、公务用车购置及运维费</w:t>
            </w:r>
          </w:p>
        </w:tc>
        <w:tc>
          <w:tcPr>
            <w:tcW w:w="1635"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2.25</w:t>
            </w:r>
          </w:p>
        </w:tc>
        <w:tc>
          <w:tcPr>
            <w:tcW w:w="222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2.25</w:t>
            </w:r>
          </w:p>
        </w:tc>
        <w:tc>
          <w:tcPr>
            <w:tcW w:w="1915" w:type="dxa"/>
            <w:vAlign w:val="center"/>
          </w:tcPr>
          <w:p>
            <w:pPr>
              <w:pStyle w:val="10"/>
              <w:spacing w:beforeLines="0" w:afterLines="0"/>
              <w:ind w:firstLine="0" w:firstLineChars="0"/>
            </w:pPr>
          </w:p>
        </w:tc>
        <w:tc>
          <w:tcPr>
            <w:tcW w:w="1643" w:type="dxa"/>
            <w:vAlign w:val="center"/>
          </w:tcPr>
          <w:p>
            <w:pPr>
              <w:pStyle w:val="10"/>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9" w:type="dxa"/>
            <w:vAlign w:val="top"/>
          </w:tcPr>
          <w:p>
            <w:pPr>
              <w:pStyle w:val="13"/>
              <w:ind w:firstLine="0" w:firstLineChars="0"/>
            </w:pPr>
            <w:r>
              <w:rPr>
                <w:rFonts w:hint="eastAsia"/>
                <w:lang w:val="en-US" w:eastAsia="zh-CN"/>
              </w:rPr>
              <w:t>6</w:t>
            </w:r>
          </w:p>
        </w:tc>
        <w:tc>
          <w:tcPr>
            <w:tcW w:w="3360" w:type="dxa"/>
            <w:vAlign w:val="top"/>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 xml:space="preserve">    其中：公务用车购置费</w:t>
            </w:r>
          </w:p>
        </w:tc>
        <w:tc>
          <w:tcPr>
            <w:tcW w:w="1635"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222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w:t>
            </w:r>
          </w:p>
        </w:tc>
        <w:tc>
          <w:tcPr>
            <w:tcW w:w="1915" w:type="dxa"/>
            <w:vAlign w:val="center"/>
          </w:tcPr>
          <w:p>
            <w:pPr>
              <w:pStyle w:val="10"/>
              <w:spacing w:beforeLines="0" w:afterLines="0"/>
              <w:ind w:firstLine="0" w:firstLineChars="0"/>
            </w:pPr>
          </w:p>
        </w:tc>
        <w:tc>
          <w:tcPr>
            <w:tcW w:w="1643" w:type="dxa"/>
            <w:vAlign w:val="center"/>
          </w:tcPr>
          <w:p>
            <w:pPr>
              <w:pStyle w:val="10"/>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9" w:type="dxa"/>
            <w:vAlign w:val="top"/>
          </w:tcPr>
          <w:p>
            <w:pPr>
              <w:pStyle w:val="13"/>
              <w:ind w:firstLine="0" w:firstLineChars="0"/>
            </w:pPr>
            <w:r>
              <w:rPr>
                <w:rFonts w:hint="eastAsia"/>
                <w:lang w:val="en-US" w:eastAsia="zh-CN"/>
              </w:rPr>
              <w:t>7</w:t>
            </w:r>
          </w:p>
        </w:tc>
        <w:tc>
          <w:tcPr>
            <w:tcW w:w="3360" w:type="dxa"/>
            <w:vAlign w:val="top"/>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 xml:space="preserve">          公务用车运行维护费</w:t>
            </w:r>
          </w:p>
        </w:tc>
        <w:tc>
          <w:tcPr>
            <w:tcW w:w="1635"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2.25</w:t>
            </w:r>
          </w:p>
        </w:tc>
        <w:tc>
          <w:tcPr>
            <w:tcW w:w="222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2.25</w:t>
            </w:r>
          </w:p>
        </w:tc>
        <w:tc>
          <w:tcPr>
            <w:tcW w:w="1915" w:type="dxa"/>
            <w:vAlign w:val="center"/>
          </w:tcPr>
          <w:p>
            <w:pPr>
              <w:pStyle w:val="10"/>
              <w:spacing w:beforeLines="0" w:afterLines="0"/>
              <w:ind w:firstLine="0" w:firstLineChars="0"/>
            </w:pPr>
          </w:p>
        </w:tc>
        <w:tc>
          <w:tcPr>
            <w:tcW w:w="1643" w:type="dxa"/>
            <w:vAlign w:val="center"/>
          </w:tcPr>
          <w:p>
            <w:pPr>
              <w:pStyle w:val="10"/>
              <w:spacing w:beforeLines="0" w:afterLines="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9" w:type="dxa"/>
            <w:vAlign w:val="top"/>
          </w:tcPr>
          <w:p>
            <w:pPr>
              <w:pStyle w:val="13"/>
              <w:ind w:firstLine="0" w:firstLineChars="0"/>
            </w:pPr>
            <w:r>
              <w:rPr>
                <w:rFonts w:hint="eastAsia"/>
                <w:lang w:val="en-US" w:eastAsia="zh-CN"/>
              </w:rPr>
              <w:t>8</w:t>
            </w:r>
          </w:p>
        </w:tc>
        <w:tc>
          <w:tcPr>
            <w:tcW w:w="3360" w:type="dxa"/>
            <w:vAlign w:val="top"/>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三、公务接待费</w:t>
            </w:r>
          </w:p>
        </w:tc>
        <w:tc>
          <w:tcPr>
            <w:tcW w:w="1635"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0.54</w:t>
            </w:r>
          </w:p>
        </w:tc>
        <w:tc>
          <w:tcPr>
            <w:tcW w:w="2220" w:type="dxa"/>
            <w:vAlign w:val="top"/>
          </w:tcPr>
          <w:p>
            <w:pPr>
              <w:keepNext w:val="0"/>
              <w:keepLines w:val="0"/>
              <w:widowControl/>
              <w:suppressLineNumbers w:val="0"/>
              <w:jc w:val="right"/>
              <w:textAlignment w:val="top"/>
            </w:pPr>
            <w:r>
              <w:rPr>
                <w:rFonts w:hint="default" w:ascii="Calibri" w:hAnsi="Calibri" w:eastAsia="SimSun" w:cs="Calibri"/>
                <w:i w:val="0"/>
                <w:iCs w:val="0"/>
                <w:color w:val="000000"/>
                <w:kern w:val="0"/>
                <w:sz w:val="22"/>
                <w:szCs w:val="22"/>
                <w:u w:val="none"/>
                <w:lang w:val="en-US" w:eastAsia="zh-CN" w:bidi="ar"/>
              </w:rPr>
              <w:t>0.54</w:t>
            </w:r>
          </w:p>
        </w:tc>
        <w:tc>
          <w:tcPr>
            <w:tcW w:w="1915" w:type="dxa"/>
            <w:vAlign w:val="center"/>
          </w:tcPr>
          <w:p>
            <w:pPr>
              <w:pStyle w:val="10"/>
              <w:spacing w:beforeLines="0" w:afterLines="0"/>
              <w:ind w:firstLine="0" w:firstLineChars="0"/>
            </w:pPr>
          </w:p>
        </w:tc>
        <w:tc>
          <w:tcPr>
            <w:tcW w:w="1643" w:type="dxa"/>
            <w:vAlign w:val="center"/>
          </w:tcPr>
          <w:p>
            <w:pPr>
              <w:pStyle w:val="10"/>
              <w:spacing w:beforeLines="0" w:afterLines="0"/>
              <w:ind w:firstLine="0" w:firstLineChars="0"/>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秦皇岛市海港区房屋征收中心本级2024年单位预算信息公开情况说明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按照《中华人民共和国预算法》、《地方预决算公开操作规程》和《关于进一步推进预算公开工作的实施意见》规定，现将秦皇岛市海港区房屋征收中心本级2024年单位预算公开如下：</w:t>
      </w:r>
    </w:p>
    <w:p>
      <w:pPr>
        <w:spacing w:before="10" w:after="10" w:line="240" w:lineRule="auto"/>
        <w:ind w:firstLine="640"/>
        <w:jc w:val="left"/>
        <w:outlineLvl w:val="5"/>
      </w:pPr>
      <w:r>
        <w:rPr>
          <w:rFonts w:ascii="SimHei" w:hAnsi="SimHei" w:eastAsia="SimHei" w:cs="SimHei"/>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rPr>
          <w:rFonts w:hint="eastAsia" w:ascii="FangSong" w:hAnsi="FangSong" w:eastAsia="FangSong" w:cs="FangSong"/>
          <w:sz w:val="28"/>
          <w:szCs w:val="28"/>
        </w:rPr>
      </w:pPr>
      <w:r>
        <w:rPr>
          <w:rFonts w:hint="eastAsia" w:ascii="Times New Roman" w:hAnsi="Times New Roman" w:eastAsia="方正仿宋_GBK" w:cs="Times New Roman"/>
          <w:color w:val="000000"/>
          <w:sz w:val="28"/>
        </w:rPr>
        <w:t>参与项目调查、分析和论证等具体工作；负责项目成本测算工作；负责项目资金筹集、使用的服务保障工作；负责补偿协议签订的事务性工作；负责被征收房屋拆除的事务性工作；负责房屋征收工作从业人员的技术培训工作；负责建立完善房屋征收补偿档案管理工作；负责房屋征收补偿其他技术性、事务性工作；承办区委、区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4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40"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0" w:type="dxa"/>
            <w:vAlign w:val="center"/>
          </w:tcPr>
          <w:p>
            <w:pPr>
              <w:pStyle w:val="12"/>
            </w:pPr>
            <w:r>
              <w:t>秦皇岛市海港区房屋征收中心本级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SimHei" w:hAnsi="SimHei" w:eastAsia="SimHei" w:cs="SimHei"/>
          <w:color w:val="000000"/>
          <w:sz w:val="32"/>
        </w:rPr>
        <w:t>二、单位预算安排的总体情况</w:t>
      </w:r>
    </w:p>
    <w:p>
      <w:pPr>
        <w:pStyle w:val="22"/>
        <w:rPr>
          <w:rFonts w:hint="eastAsia" w:eastAsia="方正仿宋_GBK"/>
          <w:lang w:eastAsia="zh-CN"/>
        </w:rPr>
      </w:pPr>
      <w:r>
        <w:rPr>
          <w:rFonts w:hint="eastAsia"/>
          <w:lang w:eastAsia="zh-CN"/>
        </w:rPr>
        <w:t>根据预算管理有关规定，目前我省部门预算的编制实行综合预算管理，即全部收入和支出都反映在预算中，</w:t>
      </w:r>
      <w:r>
        <w:rPr>
          <w:rFonts w:ascii="Times New Roman" w:hAnsi="Times New Roman" w:eastAsia="方正仿宋_GBK" w:cs="Times New Roman"/>
          <w:color w:val="000000"/>
          <w:sz w:val="28"/>
        </w:rPr>
        <w:t>秦皇岛市海港区房屋征收中心</w:t>
      </w:r>
      <w:r>
        <w:rPr>
          <w:rFonts w:hint="eastAsia" w:cs="Times New Roman"/>
          <w:color w:val="000000"/>
          <w:sz w:val="28"/>
          <w:lang w:eastAsia="zh-CN"/>
        </w:rPr>
        <w:t>的收支都包含在部门预算中。</w:t>
      </w:r>
    </w:p>
    <w:p>
      <w:pPr>
        <w:pStyle w:val="18"/>
      </w:pPr>
    </w:p>
    <w:p>
      <w:pPr>
        <w:spacing w:before="10" w:after="10" w:line="240" w:lineRule="auto"/>
        <w:ind w:firstLine="640"/>
        <w:jc w:val="left"/>
        <w:outlineLvl w:val="5"/>
      </w:pPr>
      <w:r>
        <w:rPr>
          <w:rFonts w:ascii="SimHei" w:hAnsi="SimHei" w:eastAsia="SimHei" w:cs="SimHei"/>
          <w:color w:val="000000"/>
          <w:sz w:val="32"/>
        </w:rPr>
        <w:t>三、机关运行经费安排情况</w:t>
      </w:r>
    </w:p>
    <w:p>
      <w:pPr>
        <w:pStyle w:val="22"/>
        <w:rPr>
          <w:rFonts w:hint="eastAsia"/>
          <w:lang w:eastAsia="zh-CN"/>
        </w:rPr>
      </w:pPr>
      <w:r>
        <w:rPr>
          <w:rFonts w:hint="eastAsia"/>
          <w:lang w:eastAsia="zh-CN"/>
        </w:rPr>
        <w:t>机关运行经费安排支出</w:t>
      </w:r>
      <w:r>
        <w:rPr>
          <w:rFonts w:hint="eastAsia"/>
          <w:lang w:val="en-US" w:eastAsia="zh-CN"/>
        </w:rPr>
        <w:t>48.54</w:t>
      </w:r>
      <w:r>
        <w:rPr>
          <w:rFonts w:hint="eastAsia"/>
          <w:lang w:eastAsia="zh-CN"/>
        </w:rPr>
        <w:t>万元，主要用于单位日常办公运转所需支出，包括：办公费 11.5万元，水费2.2万元，电费6万元，取暖费10万元，公务接待费0.54万元，工会经费</w:t>
      </w:r>
      <w:r>
        <w:rPr>
          <w:rFonts w:hint="eastAsia"/>
          <w:lang w:val="en-US" w:eastAsia="zh-CN"/>
        </w:rPr>
        <w:t>7.08</w:t>
      </w:r>
      <w:r>
        <w:rPr>
          <w:rFonts w:hint="eastAsia"/>
          <w:lang w:eastAsia="zh-CN"/>
        </w:rPr>
        <w:t>万元，福利费</w:t>
      </w:r>
      <w:r>
        <w:rPr>
          <w:rFonts w:hint="eastAsia"/>
          <w:lang w:val="en-US" w:eastAsia="zh-CN"/>
        </w:rPr>
        <w:t>7.38</w:t>
      </w:r>
      <w:r>
        <w:rPr>
          <w:rFonts w:hint="eastAsia"/>
          <w:lang w:eastAsia="zh-CN"/>
        </w:rPr>
        <w:t>万元，公务用车运行维护费2.25万元，其他 商品和服务支出1.59万元。</w:t>
      </w:r>
    </w:p>
    <w:p>
      <w:pPr>
        <w:spacing w:before="10" w:after="10" w:line="240" w:lineRule="auto"/>
        <w:ind w:firstLine="640"/>
        <w:jc w:val="left"/>
        <w:outlineLvl w:val="5"/>
        <w:rPr>
          <w:rFonts w:ascii="SimHei" w:hAnsi="SimHei" w:eastAsia="SimHei" w:cs="SimHei"/>
          <w:color w:val="000000"/>
          <w:sz w:val="32"/>
        </w:rPr>
      </w:pPr>
    </w:p>
    <w:p>
      <w:pPr>
        <w:spacing w:before="10" w:after="10" w:line="240" w:lineRule="auto"/>
        <w:ind w:firstLine="640"/>
        <w:jc w:val="left"/>
        <w:outlineLvl w:val="5"/>
      </w:pPr>
      <w:r>
        <w:rPr>
          <w:rFonts w:ascii="SimHei" w:hAnsi="SimHei" w:eastAsia="SimHei" w:cs="SimHei"/>
          <w:color w:val="000000"/>
          <w:sz w:val="32"/>
        </w:rPr>
        <w:t>四、财政拨款“三公”经费预算情况及增减变化原因</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年，我</w:t>
      </w:r>
      <w:r>
        <w:rPr>
          <w:rFonts w:hint="eastAsia" w:eastAsia="方正仿宋_GBK" w:cs="Times New Roman"/>
          <w:color w:val="000000"/>
          <w:sz w:val="28"/>
          <w:lang w:eastAsia="zh-CN"/>
        </w:rPr>
        <w:t>单位</w:t>
      </w:r>
      <w:r>
        <w:rPr>
          <w:rFonts w:hint="eastAsia" w:eastAsia="方正仿宋_GBK" w:cs="Times New Roman"/>
          <w:color w:val="000000"/>
          <w:sz w:val="28"/>
        </w:rPr>
        <w:t>财政拨款“三公”经费预算安排支出2.79万元，其中因公出国（境）费0万元；公务用车购置及运维费2.25万元（其中：公务用车购置费为0万元，公务用车运行费2.25万元；公务接待费0.54万元；与202</w:t>
      </w:r>
      <w:r>
        <w:rPr>
          <w:rFonts w:hint="eastAsia" w:cs="Times New Roman" w:eastAsiaTheme="minorEastAsia"/>
          <w:color w:val="000000"/>
          <w:sz w:val="28"/>
          <w:lang w:val="en-US" w:eastAsia="zh-CN"/>
        </w:rPr>
        <w:t>3</w:t>
      </w:r>
      <w:r>
        <w:rPr>
          <w:rFonts w:hint="eastAsia" w:eastAsia="方正仿宋_GBK" w:cs="Times New Roman"/>
          <w:color w:val="000000"/>
          <w:sz w:val="28"/>
        </w:rPr>
        <w:t>年相比无变化。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SimHei" w:hAnsi="SimHei" w:eastAsia="SimHei" w:cs="SimHei"/>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1、(上级）秦财建（2023）193号秦皇岛市财政局关于下达钢化楼片区地块征收成本的通知绩效目标表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13030223P001D5E101490</w:t>
            </w:r>
          </w:p>
        </w:tc>
        <w:tc>
          <w:tcPr>
            <w:tcW w:w="2835" w:type="dxa"/>
            <w:vAlign w:val="center"/>
          </w:tcPr>
          <w:p>
            <w:pPr>
              <w:pStyle w:val="10"/>
            </w:pPr>
            <w:r>
              <w:t>项目名称</w:t>
            </w:r>
          </w:p>
        </w:tc>
        <w:tc>
          <w:tcPr>
            <w:tcW w:w="6094" w:type="dxa"/>
            <w:gridSpan w:val="3"/>
            <w:vAlign w:val="center"/>
          </w:tcPr>
          <w:p>
            <w:pPr>
              <w:pStyle w:val="12"/>
            </w:pPr>
            <w:r>
              <w:t>(上级）秦财建（2023）193号秦皇岛市财政局关于下达钢化楼片区地块征收成本的通知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钢化楼片区地块征收成本100万元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按时完成资金的支付，保障钢化楼片区安置房顺利推进</w:t>
            </w:r>
          </w:p>
          <w:p>
            <w:pPr>
              <w:pStyle w:val="12"/>
            </w:pPr>
            <w:r>
              <w:t>2. 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安置房改造项目个数</w:t>
            </w:r>
          </w:p>
        </w:tc>
        <w:tc>
          <w:tcPr>
            <w:tcW w:w="2268" w:type="dxa"/>
            <w:vAlign w:val="center"/>
          </w:tcPr>
          <w:p>
            <w:pPr>
              <w:pStyle w:val="12"/>
            </w:pPr>
            <w:r>
              <w:t>1个</w:t>
            </w:r>
          </w:p>
        </w:tc>
        <w:tc>
          <w:tcPr>
            <w:tcW w:w="1276" w:type="dxa"/>
            <w:vAlign w:val="center"/>
          </w:tcPr>
          <w:p>
            <w:pPr>
              <w:pStyle w:val="12"/>
            </w:pPr>
            <w:r>
              <w:t>秦财建（2023）193号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资金支付合规性</w:t>
            </w:r>
          </w:p>
        </w:tc>
        <w:tc>
          <w:tcPr>
            <w:tcW w:w="5386" w:type="dxa"/>
            <w:vAlign w:val="center"/>
          </w:tcPr>
          <w:p>
            <w:pPr>
              <w:pStyle w:val="12"/>
            </w:pPr>
            <w:r>
              <w:t>按项目进度计划进行支付</w:t>
            </w:r>
          </w:p>
        </w:tc>
        <w:tc>
          <w:tcPr>
            <w:tcW w:w="2268" w:type="dxa"/>
            <w:vAlign w:val="center"/>
          </w:tcPr>
          <w:p>
            <w:pPr>
              <w:pStyle w:val="12"/>
            </w:pPr>
            <w:r>
              <w:t>100%</w:t>
            </w:r>
          </w:p>
        </w:tc>
        <w:tc>
          <w:tcPr>
            <w:tcW w:w="1276" w:type="dxa"/>
            <w:vAlign w:val="center"/>
          </w:tcPr>
          <w:p>
            <w:pPr>
              <w:pStyle w:val="12"/>
            </w:pPr>
            <w:r>
              <w:t>秦财建（2023）193号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资金拨付时限</w:t>
            </w:r>
          </w:p>
        </w:tc>
        <w:tc>
          <w:tcPr>
            <w:tcW w:w="5386" w:type="dxa"/>
            <w:vAlign w:val="center"/>
          </w:tcPr>
          <w:p>
            <w:pPr>
              <w:pStyle w:val="12"/>
            </w:pPr>
            <w:r>
              <w:t>资金拨付时限</w:t>
            </w:r>
          </w:p>
        </w:tc>
        <w:tc>
          <w:tcPr>
            <w:tcW w:w="2268" w:type="dxa"/>
            <w:vAlign w:val="center"/>
          </w:tcPr>
          <w:p>
            <w:pPr>
              <w:pStyle w:val="12"/>
            </w:pPr>
            <w:r>
              <w:t>≤12月份</w:t>
            </w:r>
          </w:p>
        </w:tc>
        <w:tc>
          <w:tcPr>
            <w:tcW w:w="1276" w:type="dxa"/>
            <w:vAlign w:val="center"/>
          </w:tcPr>
          <w:p>
            <w:pPr>
              <w:pStyle w:val="12"/>
            </w:pPr>
            <w:r>
              <w:t>秦财建（2023）193号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总支出控制数</w:t>
            </w:r>
          </w:p>
        </w:tc>
        <w:tc>
          <w:tcPr>
            <w:tcW w:w="5386" w:type="dxa"/>
            <w:vAlign w:val="center"/>
          </w:tcPr>
          <w:p>
            <w:pPr>
              <w:pStyle w:val="12"/>
            </w:pPr>
            <w:r>
              <w:t>控制在预算范围内理使用</w:t>
            </w:r>
          </w:p>
        </w:tc>
        <w:tc>
          <w:tcPr>
            <w:tcW w:w="2268" w:type="dxa"/>
            <w:vAlign w:val="center"/>
          </w:tcPr>
          <w:p>
            <w:pPr>
              <w:pStyle w:val="12"/>
            </w:pPr>
            <w:r>
              <w:t>≤100万元</w:t>
            </w:r>
          </w:p>
        </w:tc>
        <w:tc>
          <w:tcPr>
            <w:tcW w:w="1276" w:type="dxa"/>
            <w:vAlign w:val="center"/>
          </w:tcPr>
          <w:p>
            <w:pPr>
              <w:pStyle w:val="12"/>
            </w:pPr>
            <w:r>
              <w:t>秦财建（2023）193号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秦财建（2023）193号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提升城市整体形象</w:t>
            </w:r>
          </w:p>
        </w:tc>
        <w:tc>
          <w:tcPr>
            <w:tcW w:w="2268" w:type="dxa"/>
            <w:vAlign w:val="center"/>
          </w:tcPr>
          <w:p>
            <w:pPr>
              <w:pStyle w:val="12"/>
            </w:pPr>
            <w:r>
              <w:t>效果明显</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居民对居住环境满意度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2、（区级）2022年专项债券资金韩庄改造项目绩效目标表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13030223P00D71B13834Y</w:t>
            </w:r>
          </w:p>
        </w:tc>
        <w:tc>
          <w:tcPr>
            <w:tcW w:w="2835" w:type="dxa"/>
            <w:vAlign w:val="center"/>
          </w:tcPr>
          <w:p>
            <w:pPr>
              <w:pStyle w:val="10"/>
            </w:pPr>
            <w:r>
              <w:t>项目名称</w:t>
            </w:r>
          </w:p>
        </w:tc>
        <w:tc>
          <w:tcPr>
            <w:tcW w:w="6094" w:type="dxa"/>
            <w:gridSpan w:val="3"/>
            <w:vAlign w:val="center"/>
          </w:tcPr>
          <w:p>
            <w:pPr>
              <w:pStyle w:val="12"/>
            </w:pPr>
            <w:r>
              <w:t>（区级）2022年专项债券资金韩庄改造项目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11000.00</w:t>
            </w:r>
          </w:p>
        </w:tc>
        <w:tc>
          <w:tcPr>
            <w:tcW w:w="2835" w:type="dxa"/>
            <w:vAlign w:val="center"/>
          </w:tcPr>
          <w:p>
            <w:pPr>
              <w:pStyle w:val="10"/>
            </w:pPr>
            <w:r>
              <w:t>其中：财政    资金</w:t>
            </w:r>
          </w:p>
        </w:tc>
        <w:tc>
          <w:tcPr>
            <w:tcW w:w="2551" w:type="dxa"/>
            <w:vAlign w:val="center"/>
          </w:tcPr>
          <w:p>
            <w:pPr>
              <w:pStyle w:val="12"/>
            </w:pPr>
            <w:r>
              <w:t>11000.00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2022年专项债券资金韩庄改造项目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按时完成资金的支付，保障韩庄改造项目顺利推进</w:t>
            </w:r>
          </w:p>
          <w:p>
            <w:pPr>
              <w:pStyle w:val="12"/>
            </w:pPr>
            <w:r>
              <w:t>2.  改善棚户区居住条件，提升城市整体形象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 xml:space="preserve"> 完成安置房改造项目个数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资金支付合规性</w:t>
            </w:r>
          </w:p>
        </w:tc>
        <w:tc>
          <w:tcPr>
            <w:tcW w:w="5386" w:type="dxa"/>
            <w:vAlign w:val="center"/>
          </w:tcPr>
          <w:p>
            <w:pPr>
              <w:pStyle w:val="12"/>
            </w:pPr>
            <w:r>
              <w:t xml:space="preserve"> 按项目进度计划进行支付</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资金拨付时限</w:t>
            </w:r>
          </w:p>
        </w:tc>
        <w:tc>
          <w:tcPr>
            <w:tcW w:w="5386" w:type="dxa"/>
            <w:vAlign w:val="center"/>
          </w:tcPr>
          <w:p>
            <w:pPr>
              <w:pStyle w:val="12"/>
            </w:pPr>
            <w:r>
              <w:t xml:space="preserve"> 资金拨付时限</w:t>
            </w:r>
          </w:p>
        </w:tc>
        <w:tc>
          <w:tcPr>
            <w:tcW w:w="2268" w:type="dxa"/>
            <w:vAlign w:val="center"/>
          </w:tcPr>
          <w:p>
            <w:pPr>
              <w:pStyle w:val="12"/>
            </w:pPr>
            <w:r>
              <w:t xml:space="preserve">≤12月份 </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 xml:space="preserve"> 控制在预算范围之内合理安排使用</w:t>
            </w:r>
          </w:p>
        </w:tc>
        <w:tc>
          <w:tcPr>
            <w:tcW w:w="2268" w:type="dxa"/>
            <w:vAlign w:val="center"/>
          </w:tcPr>
          <w:p>
            <w:pPr>
              <w:pStyle w:val="12"/>
            </w:pPr>
            <w:r>
              <w:t>≤11000万元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提升城市整体形象</w:t>
            </w:r>
          </w:p>
        </w:tc>
        <w:tc>
          <w:tcPr>
            <w:tcW w:w="5386" w:type="dxa"/>
            <w:vAlign w:val="center"/>
          </w:tcPr>
          <w:p>
            <w:pPr>
              <w:pStyle w:val="12"/>
            </w:pPr>
            <w:r>
              <w:t xml:space="preserve"> 提升城市整体形象</w:t>
            </w:r>
          </w:p>
        </w:tc>
        <w:tc>
          <w:tcPr>
            <w:tcW w:w="2268" w:type="dxa"/>
            <w:vAlign w:val="center"/>
          </w:tcPr>
          <w:p>
            <w:pPr>
              <w:pStyle w:val="12"/>
            </w:pPr>
            <w:r>
              <w:t>效果明显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 xml:space="preserve"> 居民对居住环境的满意度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3、（区级）2022年专项债券资金小李庄改造项目绩效目标表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13030223P00D71B13837R</w:t>
            </w:r>
          </w:p>
        </w:tc>
        <w:tc>
          <w:tcPr>
            <w:tcW w:w="2835" w:type="dxa"/>
            <w:vAlign w:val="center"/>
          </w:tcPr>
          <w:p>
            <w:pPr>
              <w:pStyle w:val="10"/>
            </w:pPr>
            <w:r>
              <w:t>项目名称</w:t>
            </w:r>
          </w:p>
        </w:tc>
        <w:tc>
          <w:tcPr>
            <w:tcW w:w="6094" w:type="dxa"/>
            <w:gridSpan w:val="3"/>
            <w:vAlign w:val="center"/>
          </w:tcPr>
          <w:p>
            <w:pPr>
              <w:pStyle w:val="12"/>
            </w:pPr>
            <w:r>
              <w:t>（区级）2022年专项债券资金小李庄改造项目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5384.60</w:t>
            </w:r>
          </w:p>
        </w:tc>
        <w:tc>
          <w:tcPr>
            <w:tcW w:w="2835" w:type="dxa"/>
            <w:vAlign w:val="center"/>
          </w:tcPr>
          <w:p>
            <w:pPr>
              <w:pStyle w:val="10"/>
            </w:pPr>
            <w:r>
              <w:t>其中：财政    资金</w:t>
            </w:r>
          </w:p>
        </w:tc>
        <w:tc>
          <w:tcPr>
            <w:tcW w:w="2551" w:type="dxa"/>
            <w:vAlign w:val="center"/>
          </w:tcPr>
          <w:p>
            <w:pPr>
              <w:pStyle w:val="12"/>
            </w:pPr>
            <w:r>
              <w:t>5384.60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2022年专项债券资金小李庄改造项目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按时完成资金的支付，保障小李庄改造项目顺利推进</w:t>
            </w:r>
          </w:p>
          <w:p>
            <w:pPr>
              <w:pStyle w:val="12"/>
            </w:pPr>
            <w:r>
              <w:t>2.  改善棚户区居住条件，提升城市整体形象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 xml:space="preserve"> 完成安置房改造项目个数</w:t>
            </w:r>
          </w:p>
        </w:tc>
        <w:tc>
          <w:tcPr>
            <w:tcW w:w="2268" w:type="dxa"/>
            <w:vAlign w:val="center"/>
          </w:tcPr>
          <w:p>
            <w:pPr>
              <w:pStyle w:val="12"/>
            </w:pPr>
            <w:r>
              <w:t>1个</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资金支付合规性</w:t>
            </w:r>
          </w:p>
        </w:tc>
        <w:tc>
          <w:tcPr>
            <w:tcW w:w="5386" w:type="dxa"/>
            <w:vAlign w:val="center"/>
          </w:tcPr>
          <w:p>
            <w:pPr>
              <w:pStyle w:val="12"/>
            </w:pPr>
            <w:r>
              <w:t xml:space="preserve"> 按项目进度计划进行支付</w:t>
            </w:r>
          </w:p>
        </w:tc>
        <w:tc>
          <w:tcPr>
            <w:tcW w:w="2268" w:type="dxa"/>
            <w:vAlign w:val="center"/>
          </w:tcPr>
          <w:p>
            <w:pPr>
              <w:pStyle w:val="12"/>
            </w:pPr>
            <w:r>
              <w:t>100工作计划</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资金拨付时限</w:t>
            </w:r>
          </w:p>
        </w:tc>
        <w:tc>
          <w:tcPr>
            <w:tcW w:w="5386" w:type="dxa"/>
            <w:vAlign w:val="center"/>
          </w:tcPr>
          <w:p>
            <w:pPr>
              <w:pStyle w:val="12"/>
            </w:pPr>
            <w:r>
              <w:t xml:space="preserve"> 资金拨付时限</w:t>
            </w:r>
          </w:p>
        </w:tc>
        <w:tc>
          <w:tcPr>
            <w:tcW w:w="2268" w:type="dxa"/>
            <w:vAlign w:val="center"/>
          </w:tcPr>
          <w:p>
            <w:pPr>
              <w:pStyle w:val="12"/>
            </w:pPr>
            <w:r>
              <w:t>≤12工作计划</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 xml:space="preserve"> 控制在预算范围之内合理安排使用</w:t>
            </w:r>
          </w:p>
        </w:tc>
        <w:tc>
          <w:tcPr>
            <w:tcW w:w="2268" w:type="dxa"/>
            <w:vAlign w:val="center"/>
          </w:tcPr>
          <w:p>
            <w:pPr>
              <w:pStyle w:val="12"/>
            </w:pPr>
            <w:r>
              <w:t>≤5384.6工作计划</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提升城市整体形象</w:t>
            </w:r>
          </w:p>
        </w:tc>
        <w:tc>
          <w:tcPr>
            <w:tcW w:w="5386" w:type="dxa"/>
            <w:vAlign w:val="center"/>
          </w:tcPr>
          <w:p>
            <w:pPr>
              <w:pStyle w:val="12"/>
            </w:pPr>
            <w:r>
              <w:t xml:space="preserve"> 提升城市整体形象</w:t>
            </w:r>
          </w:p>
        </w:tc>
        <w:tc>
          <w:tcPr>
            <w:tcW w:w="2268" w:type="dxa"/>
            <w:vAlign w:val="center"/>
          </w:tcPr>
          <w:p>
            <w:pPr>
              <w:pStyle w:val="12"/>
            </w:pPr>
            <w:r>
              <w:t>工作计划</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 xml:space="preserve"> 居民对居住环境的满意度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4、（区级）秦财债（2023）71号秦皇岛市财政局</w:t>
      </w:r>
      <w:r>
        <w:rPr>
          <w:rFonts w:hint="eastAsia" w:ascii="方正仿宋_GBK" w:hAnsi="方正仿宋_GBK" w:eastAsia="方正仿宋_GBK" w:cs="方正仿宋_GBK"/>
          <w:b/>
          <w:color w:val="000000"/>
          <w:sz w:val="28"/>
          <w:lang w:eastAsia="zh-CN"/>
        </w:rPr>
        <w:t>关于</w:t>
      </w:r>
      <w:r>
        <w:rPr>
          <w:rFonts w:ascii="方正仿宋_GBK" w:hAnsi="方正仿宋_GBK" w:eastAsia="方正仿宋_GBK" w:cs="方正仿宋_GBK"/>
          <w:b/>
          <w:color w:val="000000"/>
          <w:sz w:val="28"/>
        </w:rPr>
        <w:t>下达2023年第一批新增政府债券资金的通知（韩庄改造项目）绩效目标表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13030223P00D71B12806F</w:t>
            </w:r>
          </w:p>
        </w:tc>
        <w:tc>
          <w:tcPr>
            <w:tcW w:w="2835" w:type="dxa"/>
            <w:vAlign w:val="center"/>
          </w:tcPr>
          <w:p>
            <w:pPr>
              <w:pStyle w:val="10"/>
            </w:pPr>
            <w:r>
              <w:t>项目名称</w:t>
            </w:r>
          </w:p>
        </w:tc>
        <w:tc>
          <w:tcPr>
            <w:tcW w:w="6094" w:type="dxa"/>
            <w:gridSpan w:val="3"/>
            <w:vAlign w:val="center"/>
          </w:tcPr>
          <w:p>
            <w:pPr>
              <w:pStyle w:val="12"/>
            </w:pPr>
            <w:r>
              <w:t>（区级）秦财债（2023）71号秦皇岛市财政局</w:t>
            </w:r>
            <w:r>
              <w:rPr>
                <w:rFonts w:hint="eastAsia"/>
                <w:lang w:eastAsia="zh-CN"/>
              </w:rPr>
              <w:t>关于</w:t>
            </w:r>
            <w:r>
              <w:t>下达2023年第一批新增政府债券资金的通知（韩庄改造项目）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18851.71</w:t>
            </w:r>
          </w:p>
        </w:tc>
        <w:tc>
          <w:tcPr>
            <w:tcW w:w="2835" w:type="dxa"/>
            <w:vAlign w:val="center"/>
          </w:tcPr>
          <w:p>
            <w:pPr>
              <w:pStyle w:val="10"/>
            </w:pPr>
            <w:r>
              <w:t>其中：财政    资金</w:t>
            </w:r>
          </w:p>
        </w:tc>
        <w:tc>
          <w:tcPr>
            <w:tcW w:w="2551" w:type="dxa"/>
            <w:vAlign w:val="center"/>
          </w:tcPr>
          <w:p>
            <w:pPr>
              <w:pStyle w:val="12"/>
            </w:pPr>
            <w:r>
              <w:t>18851.71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秦财债（2023）71号秦皇岛市财政局</w:t>
            </w:r>
            <w:bookmarkStart w:id="1" w:name="_GoBack"/>
            <w:bookmarkEnd w:id="1"/>
            <w:r>
              <w:rPr>
                <w:rFonts w:hint="eastAsia"/>
                <w:lang w:eastAsia="zh-CN"/>
              </w:rPr>
              <w:t>关于</w:t>
            </w:r>
            <w:r>
              <w:t>下达2023年第一批新增政府债券资金的通知（韩庄改造项目）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1.按时完成资金的支付，保障韩庄改造项目顺利推进</w:t>
            </w:r>
          </w:p>
          <w:p>
            <w:pPr>
              <w:pStyle w:val="12"/>
            </w:pPr>
          </w:p>
          <w:p>
            <w:pPr>
              <w:pStyle w:val="12"/>
            </w:pPr>
            <w:r>
              <w:t>2.通过开展棚户区改造工作，达到改善棚户区居住条件，实现提升城市整体形象的目标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 xml:space="preserve"> 完成安置房改造项目个数</w:t>
            </w:r>
          </w:p>
        </w:tc>
        <w:tc>
          <w:tcPr>
            <w:tcW w:w="2268" w:type="dxa"/>
            <w:vAlign w:val="center"/>
          </w:tcPr>
          <w:p>
            <w:pPr>
              <w:pStyle w:val="12"/>
            </w:pPr>
            <w:r>
              <w:t>1个</w:t>
            </w:r>
          </w:p>
        </w:tc>
        <w:tc>
          <w:tcPr>
            <w:tcW w:w="1276" w:type="dxa"/>
            <w:vAlign w:val="center"/>
          </w:tcPr>
          <w:p>
            <w:pPr>
              <w:pStyle w:val="12"/>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资金支付合规性</w:t>
            </w:r>
          </w:p>
        </w:tc>
        <w:tc>
          <w:tcPr>
            <w:tcW w:w="5386" w:type="dxa"/>
            <w:vAlign w:val="center"/>
          </w:tcPr>
          <w:p>
            <w:pPr>
              <w:pStyle w:val="12"/>
            </w:pPr>
            <w:r>
              <w:t xml:space="preserve"> 按项目进度计划进行支付</w:t>
            </w:r>
          </w:p>
        </w:tc>
        <w:tc>
          <w:tcPr>
            <w:tcW w:w="2268" w:type="dxa"/>
            <w:vAlign w:val="center"/>
          </w:tcPr>
          <w:p>
            <w:pPr>
              <w:pStyle w:val="12"/>
            </w:pPr>
            <w:r>
              <w:t>100%</w:t>
            </w:r>
          </w:p>
        </w:tc>
        <w:tc>
          <w:tcPr>
            <w:tcW w:w="1276" w:type="dxa"/>
            <w:vAlign w:val="center"/>
          </w:tcPr>
          <w:p>
            <w:pPr>
              <w:pStyle w:val="12"/>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资金拨付时限</w:t>
            </w:r>
          </w:p>
        </w:tc>
        <w:tc>
          <w:tcPr>
            <w:tcW w:w="5386" w:type="dxa"/>
            <w:vAlign w:val="center"/>
          </w:tcPr>
          <w:p>
            <w:pPr>
              <w:pStyle w:val="12"/>
            </w:pPr>
            <w:r>
              <w:t xml:space="preserve"> 资金拨付时限</w:t>
            </w:r>
          </w:p>
        </w:tc>
        <w:tc>
          <w:tcPr>
            <w:tcW w:w="2268" w:type="dxa"/>
            <w:vAlign w:val="center"/>
          </w:tcPr>
          <w:p>
            <w:pPr>
              <w:pStyle w:val="12"/>
            </w:pPr>
            <w:r>
              <w:t>≤12月份</w:t>
            </w:r>
          </w:p>
        </w:tc>
        <w:tc>
          <w:tcPr>
            <w:tcW w:w="1276" w:type="dxa"/>
            <w:vAlign w:val="center"/>
          </w:tcPr>
          <w:p>
            <w:pPr>
              <w:pStyle w:val="12"/>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 xml:space="preserve"> 控制在预算范围之内合理安排使用</w:t>
            </w:r>
          </w:p>
        </w:tc>
        <w:tc>
          <w:tcPr>
            <w:tcW w:w="2268" w:type="dxa"/>
            <w:vAlign w:val="center"/>
          </w:tcPr>
          <w:p>
            <w:pPr>
              <w:pStyle w:val="12"/>
            </w:pPr>
            <w:r>
              <w:t>≤30000万元</w:t>
            </w:r>
          </w:p>
        </w:tc>
        <w:tc>
          <w:tcPr>
            <w:tcW w:w="1276" w:type="dxa"/>
            <w:vAlign w:val="center"/>
          </w:tcPr>
          <w:p>
            <w:pPr>
              <w:pStyle w:val="12"/>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提升城市整体形象</w:t>
            </w:r>
          </w:p>
        </w:tc>
        <w:tc>
          <w:tcPr>
            <w:tcW w:w="5386" w:type="dxa"/>
            <w:vAlign w:val="center"/>
          </w:tcPr>
          <w:p>
            <w:pPr>
              <w:pStyle w:val="12"/>
            </w:pPr>
            <w:r>
              <w:t xml:space="preserve"> 提升城市整体形象</w:t>
            </w:r>
          </w:p>
        </w:tc>
        <w:tc>
          <w:tcPr>
            <w:tcW w:w="2268" w:type="dxa"/>
            <w:vAlign w:val="center"/>
          </w:tcPr>
          <w:p>
            <w:pPr>
              <w:pStyle w:val="12"/>
            </w:pPr>
            <w:r>
              <w:t xml:space="preserve"> 效果明显</w:t>
            </w:r>
          </w:p>
        </w:tc>
        <w:tc>
          <w:tcPr>
            <w:tcW w:w="1276" w:type="dxa"/>
            <w:vAlign w:val="center"/>
          </w:tcPr>
          <w:p>
            <w:pPr>
              <w:pStyle w:val="12"/>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 xml:space="preserve"> 效果明显</w:t>
            </w:r>
          </w:p>
        </w:tc>
        <w:tc>
          <w:tcPr>
            <w:tcW w:w="1276" w:type="dxa"/>
            <w:vAlign w:val="center"/>
          </w:tcPr>
          <w:p>
            <w:pPr>
              <w:pStyle w:val="12"/>
            </w:pPr>
            <w:r>
              <w:t>秦财建（2023)71号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 xml:space="preserve"> 居民对居住环境的满意度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5、（上级）秦财建（2023）281号秦皇岛市财政局关于下达钢化楼片区地块征收成本的通知绩效目标表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13030223P001D5E10138G</w:t>
            </w:r>
          </w:p>
        </w:tc>
        <w:tc>
          <w:tcPr>
            <w:tcW w:w="2835" w:type="dxa"/>
            <w:vAlign w:val="center"/>
          </w:tcPr>
          <w:p>
            <w:pPr>
              <w:pStyle w:val="10"/>
            </w:pPr>
            <w:r>
              <w:t>项目名称</w:t>
            </w:r>
          </w:p>
        </w:tc>
        <w:tc>
          <w:tcPr>
            <w:tcW w:w="6094" w:type="dxa"/>
            <w:gridSpan w:val="3"/>
            <w:vAlign w:val="center"/>
          </w:tcPr>
          <w:p>
            <w:pPr>
              <w:pStyle w:val="12"/>
            </w:pPr>
            <w:r>
              <w:t>（上级）秦财建（2023）281号秦皇岛市财政局关于下达钢化楼片区地块征收成本的通知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钢化楼片区地块征收成本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按时完成资金的支付，保障钢化楼片区安置房顺利推进</w:t>
            </w:r>
          </w:p>
          <w:p>
            <w:pPr>
              <w:pStyle w:val="12"/>
            </w:pPr>
            <w:r>
              <w:t>2. 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安置房改造项目个数</w:t>
            </w:r>
          </w:p>
        </w:tc>
        <w:tc>
          <w:tcPr>
            <w:tcW w:w="2268" w:type="dxa"/>
            <w:vAlign w:val="center"/>
          </w:tcPr>
          <w:p>
            <w:pPr>
              <w:pStyle w:val="12"/>
            </w:pPr>
            <w:r>
              <w:t>1个</w:t>
            </w:r>
          </w:p>
        </w:tc>
        <w:tc>
          <w:tcPr>
            <w:tcW w:w="1276" w:type="dxa"/>
            <w:vAlign w:val="center"/>
          </w:tcPr>
          <w:p>
            <w:pPr>
              <w:pStyle w:val="12"/>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资金支付合规性</w:t>
            </w:r>
          </w:p>
        </w:tc>
        <w:tc>
          <w:tcPr>
            <w:tcW w:w="5386" w:type="dxa"/>
            <w:vAlign w:val="center"/>
          </w:tcPr>
          <w:p>
            <w:pPr>
              <w:pStyle w:val="12"/>
            </w:pPr>
            <w:r>
              <w:t>按项目进度计划进行支付</w:t>
            </w:r>
          </w:p>
        </w:tc>
        <w:tc>
          <w:tcPr>
            <w:tcW w:w="2268" w:type="dxa"/>
            <w:vAlign w:val="center"/>
          </w:tcPr>
          <w:p>
            <w:pPr>
              <w:pStyle w:val="12"/>
            </w:pPr>
            <w:r>
              <w:t>100%</w:t>
            </w:r>
          </w:p>
        </w:tc>
        <w:tc>
          <w:tcPr>
            <w:tcW w:w="1276" w:type="dxa"/>
            <w:vAlign w:val="center"/>
          </w:tcPr>
          <w:p>
            <w:pPr>
              <w:pStyle w:val="12"/>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资金拨付时限</w:t>
            </w:r>
          </w:p>
        </w:tc>
        <w:tc>
          <w:tcPr>
            <w:tcW w:w="5386" w:type="dxa"/>
            <w:vAlign w:val="center"/>
          </w:tcPr>
          <w:p>
            <w:pPr>
              <w:pStyle w:val="12"/>
            </w:pPr>
            <w:r>
              <w:t>资金拨付时限</w:t>
            </w:r>
          </w:p>
        </w:tc>
        <w:tc>
          <w:tcPr>
            <w:tcW w:w="2268" w:type="dxa"/>
            <w:vAlign w:val="center"/>
          </w:tcPr>
          <w:p>
            <w:pPr>
              <w:pStyle w:val="12"/>
            </w:pPr>
            <w:r>
              <w:t>≤12月份</w:t>
            </w:r>
          </w:p>
        </w:tc>
        <w:tc>
          <w:tcPr>
            <w:tcW w:w="1276" w:type="dxa"/>
            <w:vAlign w:val="center"/>
          </w:tcPr>
          <w:p>
            <w:pPr>
              <w:pStyle w:val="12"/>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总支出控制数</w:t>
            </w:r>
          </w:p>
        </w:tc>
        <w:tc>
          <w:tcPr>
            <w:tcW w:w="5386" w:type="dxa"/>
            <w:vAlign w:val="center"/>
          </w:tcPr>
          <w:p>
            <w:pPr>
              <w:pStyle w:val="12"/>
            </w:pPr>
            <w:r>
              <w:t>控制在预算范围内理使用</w:t>
            </w:r>
          </w:p>
        </w:tc>
        <w:tc>
          <w:tcPr>
            <w:tcW w:w="2268" w:type="dxa"/>
            <w:vAlign w:val="center"/>
          </w:tcPr>
          <w:p>
            <w:pPr>
              <w:pStyle w:val="12"/>
            </w:pPr>
            <w:r>
              <w:t>≤500万元</w:t>
            </w:r>
          </w:p>
        </w:tc>
        <w:tc>
          <w:tcPr>
            <w:tcW w:w="1276" w:type="dxa"/>
            <w:vAlign w:val="center"/>
          </w:tcPr>
          <w:p>
            <w:pPr>
              <w:pStyle w:val="12"/>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提升城市整体形象</w:t>
            </w:r>
          </w:p>
        </w:tc>
        <w:tc>
          <w:tcPr>
            <w:tcW w:w="2268" w:type="dxa"/>
            <w:vAlign w:val="center"/>
          </w:tcPr>
          <w:p>
            <w:pPr>
              <w:pStyle w:val="12"/>
            </w:pPr>
            <w:r>
              <w:t>效果明显</w:t>
            </w:r>
          </w:p>
        </w:tc>
        <w:tc>
          <w:tcPr>
            <w:tcW w:w="1276" w:type="dxa"/>
            <w:vAlign w:val="center"/>
          </w:tcPr>
          <w:p>
            <w:pPr>
              <w:pStyle w:val="12"/>
            </w:pPr>
            <w:r>
              <w:t xml:space="preserve"> 秦财建（2023）281号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居民对居住环境满意度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6、（上级）秦财建（2023）73号范家店安置房项目前期启动资金绩效目标表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13030223P001D5E101027</w:t>
            </w:r>
          </w:p>
        </w:tc>
        <w:tc>
          <w:tcPr>
            <w:tcW w:w="2835" w:type="dxa"/>
            <w:vAlign w:val="center"/>
          </w:tcPr>
          <w:p>
            <w:pPr>
              <w:pStyle w:val="10"/>
            </w:pPr>
            <w:r>
              <w:t>项目名称</w:t>
            </w:r>
          </w:p>
        </w:tc>
        <w:tc>
          <w:tcPr>
            <w:tcW w:w="6094" w:type="dxa"/>
            <w:gridSpan w:val="3"/>
            <w:vAlign w:val="center"/>
          </w:tcPr>
          <w:p>
            <w:pPr>
              <w:pStyle w:val="12"/>
            </w:pPr>
            <w:r>
              <w:t>（上级）秦财建（2023）73号范家店安置房项目前期启动资金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495.00</w:t>
            </w:r>
          </w:p>
        </w:tc>
        <w:tc>
          <w:tcPr>
            <w:tcW w:w="2835" w:type="dxa"/>
            <w:vAlign w:val="center"/>
          </w:tcPr>
          <w:p>
            <w:pPr>
              <w:pStyle w:val="10"/>
            </w:pPr>
            <w:r>
              <w:t>其中：财政    资金</w:t>
            </w:r>
          </w:p>
        </w:tc>
        <w:tc>
          <w:tcPr>
            <w:tcW w:w="2551" w:type="dxa"/>
            <w:vAlign w:val="center"/>
          </w:tcPr>
          <w:p>
            <w:pPr>
              <w:pStyle w:val="12"/>
            </w:pPr>
            <w:r>
              <w:t>495.00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范家店安置房项目前期启动资金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按时完成资金的支付，保障范家店安置房项目顺利推进</w:t>
            </w:r>
          </w:p>
          <w:p>
            <w:pPr>
              <w:pStyle w:val="12"/>
            </w:pPr>
            <w:r>
              <w:t>2. 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安置房改造项目数量</w:t>
            </w:r>
          </w:p>
        </w:tc>
        <w:tc>
          <w:tcPr>
            <w:tcW w:w="5386" w:type="dxa"/>
            <w:vAlign w:val="center"/>
          </w:tcPr>
          <w:p>
            <w:pPr>
              <w:pStyle w:val="12"/>
            </w:pPr>
            <w:r>
              <w:t>安置房改造项目个数</w:t>
            </w:r>
          </w:p>
        </w:tc>
        <w:tc>
          <w:tcPr>
            <w:tcW w:w="2268" w:type="dxa"/>
            <w:vAlign w:val="center"/>
          </w:tcPr>
          <w:p>
            <w:pPr>
              <w:pStyle w:val="12"/>
            </w:pPr>
            <w:r>
              <w:t>1个</w:t>
            </w:r>
          </w:p>
        </w:tc>
        <w:tc>
          <w:tcPr>
            <w:tcW w:w="1276" w:type="dxa"/>
            <w:vAlign w:val="center"/>
          </w:tcPr>
          <w:p>
            <w:pPr>
              <w:pStyle w:val="12"/>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资金支付合规性</w:t>
            </w:r>
          </w:p>
        </w:tc>
        <w:tc>
          <w:tcPr>
            <w:tcW w:w="5386" w:type="dxa"/>
            <w:vAlign w:val="center"/>
          </w:tcPr>
          <w:p>
            <w:pPr>
              <w:pStyle w:val="12"/>
            </w:pPr>
            <w:r>
              <w:t>按项目进度计划进行支付</w:t>
            </w:r>
          </w:p>
        </w:tc>
        <w:tc>
          <w:tcPr>
            <w:tcW w:w="2268" w:type="dxa"/>
            <w:vAlign w:val="center"/>
          </w:tcPr>
          <w:p>
            <w:pPr>
              <w:pStyle w:val="12"/>
            </w:pPr>
            <w:r>
              <w:t>100%</w:t>
            </w:r>
          </w:p>
        </w:tc>
        <w:tc>
          <w:tcPr>
            <w:tcW w:w="1276" w:type="dxa"/>
            <w:vAlign w:val="center"/>
          </w:tcPr>
          <w:p>
            <w:pPr>
              <w:pStyle w:val="12"/>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资金拨付时限</w:t>
            </w:r>
          </w:p>
        </w:tc>
        <w:tc>
          <w:tcPr>
            <w:tcW w:w="2268" w:type="dxa"/>
            <w:vAlign w:val="center"/>
          </w:tcPr>
          <w:p>
            <w:pPr>
              <w:pStyle w:val="12"/>
            </w:pPr>
            <w:r>
              <w:t>≤12月份</w:t>
            </w:r>
          </w:p>
        </w:tc>
        <w:tc>
          <w:tcPr>
            <w:tcW w:w="1276" w:type="dxa"/>
            <w:vAlign w:val="center"/>
          </w:tcPr>
          <w:p>
            <w:pPr>
              <w:pStyle w:val="12"/>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控制在预算范围内合理安排使用</w:t>
            </w:r>
          </w:p>
        </w:tc>
        <w:tc>
          <w:tcPr>
            <w:tcW w:w="2268" w:type="dxa"/>
            <w:vAlign w:val="center"/>
          </w:tcPr>
          <w:p>
            <w:pPr>
              <w:pStyle w:val="12"/>
            </w:pPr>
            <w:r>
              <w:t>≤500万元</w:t>
            </w:r>
          </w:p>
        </w:tc>
        <w:tc>
          <w:tcPr>
            <w:tcW w:w="1276" w:type="dxa"/>
            <w:vAlign w:val="center"/>
          </w:tcPr>
          <w:p>
            <w:pPr>
              <w:pStyle w:val="12"/>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提升城市整体形象</w:t>
            </w:r>
          </w:p>
        </w:tc>
        <w:tc>
          <w:tcPr>
            <w:tcW w:w="5386" w:type="dxa"/>
            <w:vAlign w:val="center"/>
          </w:tcPr>
          <w:p>
            <w:pPr>
              <w:pStyle w:val="12"/>
            </w:pPr>
            <w:r>
              <w:t>提升城市整体形象</w:t>
            </w:r>
          </w:p>
        </w:tc>
        <w:tc>
          <w:tcPr>
            <w:tcW w:w="2268" w:type="dxa"/>
            <w:vAlign w:val="center"/>
          </w:tcPr>
          <w:p>
            <w:pPr>
              <w:pStyle w:val="12"/>
            </w:pPr>
            <w:r>
              <w:t>效果明显</w:t>
            </w:r>
          </w:p>
        </w:tc>
        <w:tc>
          <w:tcPr>
            <w:tcW w:w="1276" w:type="dxa"/>
            <w:vAlign w:val="center"/>
          </w:tcPr>
          <w:p>
            <w:pPr>
              <w:pStyle w:val="12"/>
            </w:pPr>
            <w:r>
              <w:t>秦财建（2023）73号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居民对居住环境的满意度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7、棚改项目工作经费绩效目标表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13030224P00308P12257U</w:t>
            </w:r>
          </w:p>
        </w:tc>
        <w:tc>
          <w:tcPr>
            <w:tcW w:w="2835" w:type="dxa"/>
            <w:vAlign w:val="center"/>
          </w:tcPr>
          <w:p>
            <w:pPr>
              <w:pStyle w:val="10"/>
            </w:pPr>
            <w:r>
              <w:t>项目名称</w:t>
            </w:r>
          </w:p>
        </w:tc>
        <w:tc>
          <w:tcPr>
            <w:tcW w:w="6094" w:type="dxa"/>
            <w:gridSpan w:val="3"/>
            <w:vAlign w:val="center"/>
          </w:tcPr>
          <w:p>
            <w:pPr>
              <w:pStyle w:val="12"/>
            </w:pPr>
            <w:r>
              <w:t>棚改项目工作经费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棚改项目工作经费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按计划100%完成棚户区改造任务，改善棚户区居住条件</w:t>
            </w:r>
          </w:p>
          <w:p>
            <w:pPr>
              <w:pStyle w:val="12"/>
            </w:pPr>
            <w:r>
              <w:t>2. 改善城市形象，提升居民生活质量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棚改工作完成率</w:t>
            </w:r>
          </w:p>
        </w:tc>
        <w:tc>
          <w:tcPr>
            <w:tcW w:w="5386" w:type="dxa"/>
            <w:vAlign w:val="center"/>
          </w:tcPr>
          <w:p>
            <w:pPr>
              <w:pStyle w:val="12"/>
            </w:pPr>
            <w:r>
              <w:t>按计划完成棚改的任务量</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各项工作完成质量合格率</w:t>
            </w:r>
          </w:p>
        </w:tc>
        <w:tc>
          <w:tcPr>
            <w:tcW w:w="5386" w:type="dxa"/>
            <w:vAlign w:val="center"/>
          </w:tcPr>
          <w:p>
            <w:pPr>
              <w:pStyle w:val="12"/>
            </w:pPr>
            <w:r>
              <w:t>各项工作完成质量合格率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控制在预算范围内合理安排使用</w:t>
            </w:r>
          </w:p>
        </w:tc>
        <w:tc>
          <w:tcPr>
            <w:tcW w:w="2268" w:type="dxa"/>
            <w:vAlign w:val="center"/>
          </w:tcPr>
          <w:p>
            <w:pPr>
              <w:pStyle w:val="12"/>
            </w:pPr>
            <w:r>
              <w:t>≤100万元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 xml:space="preserve">改善棚户区居住条件 </w:t>
            </w:r>
          </w:p>
        </w:tc>
        <w:tc>
          <w:tcPr>
            <w:tcW w:w="5386" w:type="dxa"/>
            <w:vAlign w:val="center"/>
          </w:tcPr>
          <w:p>
            <w:pPr>
              <w:pStyle w:val="12"/>
            </w:pPr>
            <w:r>
              <w:t>改善棚户区居住条件，提升居民生活质量</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提升城市形象</w:t>
            </w:r>
          </w:p>
        </w:tc>
        <w:tc>
          <w:tcPr>
            <w:tcW w:w="5386" w:type="dxa"/>
            <w:vAlign w:val="center"/>
          </w:tcPr>
          <w:p>
            <w:pPr>
              <w:pStyle w:val="12"/>
            </w:pPr>
            <w:r>
              <w:t>提升城市整体形象</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居民对棚改项目工作的满意度</w:t>
            </w:r>
          </w:p>
        </w:tc>
        <w:tc>
          <w:tcPr>
            <w:tcW w:w="2268" w:type="dxa"/>
            <w:vAlign w:val="center"/>
          </w:tcPr>
          <w:p>
            <w:pPr>
              <w:pStyle w:val="12"/>
            </w:pPr>
            <w:r>
              <w:t>≥95%</w:t>
            </w:r>
          </w:p>
        </w:tc>
        <w:tc>
          <w:tcPr>
            <w:tcW w:w="1276" w:type="dxa"/>
            <w:vAlign w:val="center"/>
          </w:tcPr>
          <w:p>
            <w:pPr>
              <w:pStyle w:val="12"/>
            </w:pPr>
            <w:r>
              <w:t xml:space="preserve">实际调查 </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SimHei" w:hAnsi="SimHei" w:eastAsia="SimHei" w:cs="SimHei"/>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13.25</w:t>
            </w:r>
          </w:p>
        </w:tc>
        <w:tc>
          <w:tcPr>
            <w:tcW w:w="964" w:type="dxa"/>
            <w:vAlign w:val="center"/>
          </w:tcPr>
          <w:p>
            <w:pPr>
              <w:pStyle w:val="15"/>
            </w:pPr>
            <w:r>
              <w:t>13.25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秦皇岛市海港区房屋征收中心本级小计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13.25</w:t>
            </w:r>
          </w:p>
        </w:tc>
        <w:tc>
          <w:tcPr>
            <w:tcW w:w="964" w:type="dxa"/>
            <w:vAlign w:val="center"/>
          </w:tcPr>
          <w:p>
            <w:pPr>
              <w:pStyle w:val="15"/>
            </w:pPr>
            <w:r>
              <w:t>13.25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34.08</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34.08</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棚改项目工作经费</w:t>
            </w:r>
          </w:p>
        </w:tc>
        <w:tc>
          <w:tcPr>
            <w:tcW w:w="964" w:type="dxa"/>
            <w:vAlign w:val="center"/>
          </w:tcPr>
          <w:p>
            <w:pPr>
              <w:pStyle w:val="11"/>
            </w:pPr>
            <w:r>
              <w:t>100.00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棚改项目工作经费</w:t>
            </w:r>
          </w:p>
        </w:tc>
        <w:tc>
          <w:tcPr>
            <w:tcW w:w="964" w:type="dxa"/>
            <w:vAlign w:val="center"/>
          </w:tcPr>
          <w:p>
            <w:pPr>
              <w:pStyle w:val="11"/>
            </w:pPr>
            <w:r>
              <w:t>100.00</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棚改项目工作经费</w:t>
            </w:r>
          </w:p>
        </w:tc>
        <w:tc>
          <w:tcPr>
            <w:tcW w:w="964" w:type="dxa"/>
            <w:vAlign w:val="center"/>
          </w:tcPr>
          <w:p>
            <w:pPr>
              <w:pStyle w:val="11"/>
            </w:pPr>
            <w:r>
              <w:t>100.00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0.25</w:t>
            </w:r>
          </w:p>
        </w:tc>
        <w:tc>
          <w:tcPr>
            <w:tcW w:w="964" w:type="dxa"/>
            <w:vAlign w:val="center"/>
          </w:tcPr>
          <w:p>
            <w:pPr>
              <w:pStyle w:val="11"/>
            </w:pPr>
            <w:r>
              <w:t>1.25</w:t>
            </w:r>
          </w:p>
        </w:tc>
        <w:tc>
          <w:tcPr>
            <w:tcW w:w="964" w:type="dxa"/>
            <w:vAlign w:val="center"/>
          </w:tcPr>
          <w:p>
            <w:pPr>
              <w:pStyle w:val="11"/>
            </w:pPr>
            <w:r>
              <w:t>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棚改项目工作经费</w:t>
            </w:r>
          </w:p>
        </w:tc>
        <w:tc>
          <w:tcPr>
            <w:tcW w:w="964" w:type="dxa"/>
            <w:vAlign w:val="center"/>
          </w:tcPr>
          <w:p>
            <w:pPr>
              <w:pStyle w:val="11"/>
            </w:pPr>
            <w:r>
              <w:t>100.00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 xml:space="preserve">箱 </w:t>
            </w:r>
          </w:p>
        </w:tc>
        <w:tc>
          <w:tcPr>
            <w:tcW w:w="850" w:type="dxa"/>
            <w:vAlign w:val="center"/>
          </w:tcPr>
          <w:p>
            <w:pPr>
              <w:pStyle w:val="11"/>
            </w:pPr>
            <w:r>
              <w:t>100</w:t>
            </w:r>
          </w:p>
        </w:tc>
        <w:tc>
          <w:tcPr>
            <w:tcW w:w="850" w:type="dxa"/>
            <w:vAlign w:val="center"/>
          </w:tcPr>
          <w:p>
            <w:pPr>
              <w:pStyle w:val="11"/>
            </w:pPr>
            <w:r>
              <w:t>0.03</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秦皇岛市海港区房屋征收中心本级上年末固定资产金额为0.00万元（详见下表）。本年度拟购置固定资产总额为0.00万元，已按要求列入政府采购预算，详见政府采购预算表。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SimHei" w:hAnsi="SimHei" w:eastAsia="SimHei" w:cs="SimHei"/>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E44162"/>
    <w:rsid w:val="03BB23AC"/>
    <w:rsid w:val="050267D2"/>
    <w:rsid w:val="0AD53DD3"/>
    <w:rsid w:val="21F41A93"/>
    <w:rsid w:val="25C36850"/>
    <w:rsid w:val="28186041"/>
    <w:rsid w:val="2C1775DC"/>
    <w:rsid w:val="403F1C7C"/>
    <w:rsid w:val="410B6541"/>
    <w:rsid w:val="4AC035F0"/>
    <w:rsid w:val="61C763F8"/>
    <w:rsid w:val="789334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2024-02-21T11:36:25Z</dcterms:created>
  <dcterms:modified xsi:type="dcterms:W3CDTF">2024-02-21T03:36:25Z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2024-02-21T11:36:25Z</dcterms:created>
  <dcterms:modified xsi:type="dcterms:W3CDTF">2024-02-21T03:36:25Z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2024-02-21T11:36:26Z</dcterms:created>
  <dcterms:modified xsi:type="dcterms:W3CDTF">2024-02-21T03:36:25Z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2024-02-21T11:36:22Z</dcterms:created>
  <dcterms:modified xsi:type="dcterms:W3CDTF">2024-02-21T03:36:22Z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2024-02-21T11:36:24Z</dcterms:created>
  <dcterms:modified xsi:type="dcterms:W3CDTF">2024-02-21T03:36:24Z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2024-02-21T11:36:24Z</dcterms:created>
  <dcterms:modified xsi:type="dcterms:W3CDTF">2024-02-21T03:36:24Z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2024-02-21T11:36:24Z</dcterms:created>
  <dcterms:modified xsi:type="dcterms:W3CDTF">2024-02-21T03:36:24Z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2024-02-21T11:35:56Z</dcterms:created>
  <dcterms:modified xsi:type="dcterms:W3CDTF">2024-02-21T03:35:56Z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2024-02-21T11:36:24Z</dcterms:created>
  <dcterms:modified xsi:type="dcterms:W3CDTF">2024-02-21T03:36:24Z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2024-02-21T11:36:25Z</dcterms:created>
  <dcterms:modified xsi:type="dcterms:W3CDTF">2024-02-21T03:36:25Z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69cf6b6-54b5-4341-9ae4-0133f1117bcd}">
  <ds:schemaRefs/>
</ds:datastoreItem>
</file>

<file path=customXml/itemProps11.xml><?xml version="1.0" encoding="utf-8"?>
<ds:datastoreItem xmlns:ds="http://schemas.openxmlformats.org/officeDocument/2006/customXml" ds:itemID="{d3951044-0f6d-459e-a4cc-65fbdef7e5c7}">
  <ds:schemaRefs/>
</ds:datastoreItem>
</file>

<file path=customXml/itemProps12.xml><?xml version="1.0" encoding="utf-8"?>
<ds:datastoreItem xmlns:ds="http://schemas.openxmlformats.org/officeDocument/2006/customXml" ds:itemID="{60ca2110-deb1-42ea-b103-0a8f7baebffe}">
  <ds:schemaRefs/>
</ds:datastoreItem>
</file>

<file path=customXml/itemProps13.xml><?xml version="1.0" encoding="utf-8"?>
<ds:datastoreItem xmlns:ds="http://schemas.openxmlformats.org/officeDocument/2006/customXml" ds:itemID="{fec37ec2-b9e7-4f89-9761-7043f8b91f5b}">
  <ds:schemaRefs/>
</ds:datastoreItem>
</file>

<file path=customXml/itemProps14.xml><?xml version="1.0" encoding="utf-8"?>
<ds:datastoreItem xmlns:ds="http://schemas.openxmlformats.org/officeDocument/2006/customXml" ds:itemID="{529fa004-9313-40ae-b343-ba865a4cf3e8}">
  <ds:schemaRefs/>
</ds:datastoreItem>
</file>

<file path=customXml/itemProps15.xml><?xml version="1.0" encoding="utf-8"?>
<ds:datastoreItem xmlns:ds="http://schemas.openxmlformats.org/officeDocument/2006/customXml" ds:itemID="{4a5b7dbd-690a-437b-a2ec-36e61e1eaccf}">
  <ds:schemaRefs/>
</ds:datastoreItem>
</file>

<file path=customXml/itemProps16.xml><?xml version="1.0" encoding="utf-8"?>
<ds:datastoreItem xmlns:ds="http://schemas.openxmlformats.org/officeDocument/2006/customXml" ds:itemID="{d38ac5fe-fef0-483b-8c3e-144ce4e6ced4}">
  <ds:schemaRefs/>
</ds:datastoreItem>
</file>

<file path=customXml/itemProps17.xml><?xml version="1.0" encoding="utf-8"?>
<ds:datastoreItem xmlns:ds="http://schemas.openxmlformats.org/officeDocument/2006/customXml" ds:itemID="{e2a09eb2-b06e-4f4a-ad6f-c6b72e384fb4}">
  <ds:schemaRefs/>
</ds:datastoreItem>
</file>

<file path=customXml/itemProps18.xml><?xml version="1.0" encoding="utf-8"?>
<ds:datastoreItem xmlns:ds="http://schemas.openxmlformats.org/officeDocument/2006/customXml" ds:itemID="{36a37641-7387-4f41-ae9e-353f0a73f720}">
  <ds:schemaRefs/>
</ds:datastoreItem>
</file>

<file path=customXml/itemProps19.xml><?xml version="1.0" encoding="utf-8"?>
<ds:datastoreItem xmlns:ds="http://schemas.openxmlformats.org/officeDocument/2006/customXml" ds:itemID="{5c33750b-e4fc-449f-afdb-9ae412defa13}">
  <ds:schemaRefs/>
</ds:datastoreItem>
</file>

<file path=customXml/itemProps2.xml><?xml version="1.0" encoding="utf-8"?>
<ds:datastoreItem xmlns:ds="http://schemas.openxmlformats.org/officeDocument/2006/customXml" ds:itemID="{62dd515f-215a-443b-950a-6a0266f85001}">
  <ds:schemaRefs/>
</ds:datastoreItem>
</file>

<file path=customXml/itemProps20.xml><?xml version="1.0" encoding="utf-8"?>
<ds:datastoreItem xmlns:ds="http://schemas.openxmlformats.org/officeDocument/2006/customXml" ds:itemID="{dc77d8e4-673a-4761-b767-40b340085d0e}">
  <ds:schemaRefs/>
</ds:datastoreItem>
</file>

<file path=customXml/itemProps21.xml><?xml version="1.0" encoding="utf-8"?>
<ds:datastoreItem xmlns:ds="http://schemas.openxmlformats.org/officeDocument/2006/customXml" ds:itemID="{b42f2549-a00f-4850-82b1-66576be35f67}">
  <ds:schemaRefs/>
</ds:datastoreItem>
</file>

<file path=customXml/itemProps3.xml><?xml version="1.0" encoding="utf-8"?>
<ds:datastoreItem xmlns:ds="http://schemas.openxmlformats.org/officeDocument/2006/customXml" ds:itemID="{ed1fc37c-4802-46c8-9537-de40a73e1a61}">
  <ds:schemaRefs/>
</ds:datastoreItem>
</file>

<file path=customXml/itemProps4.xml><?xml version="1.0" encoding="utf-8"?>
<ds:datastoreItem xmlns:ds="http://schemas.openxmlformats.org/officeDocument/2006/customXml" ds:itemID="{fe49a275-1a97-4a52-b07e-571c8e177f7e}">
  <ds:schemaRefs/>
</ds:datastoreItem>
</file>

<file path=customXml/itemProps5.xml><?xml version="1.0" encoding="utf-8"?>
<ds:datastoreItem xmlns:ds="http://schemas.openxmlformats.org/officeDocument/2006/customXml" ds:itemID="{73aaec6c-4747-4562-816b-4b6a78e32617}">
  <ds:schemaRefs/>
</ds:datastoreItem>
</file>

<file path=customXml/itemProps6.xml><?xml version="1.0" encoding="utf-8"?>
<ds:datastoreItem xmlns:ds="http://schemas.openxmlformats.org/officeDocument/2006/customXml" ds:itemID="{31867fd9-f250-4b48-8fcd-b5225e95d5e9}">
  <ds:schemaRefs/>
</ds:datastoreItem>
</file>

<file path=customXml/itemProps7.xml><?xml version="1.0" encoding="utf-8"?>
<ds:datastoreItem xmlns:ds="http://schemas.openxmlformats.org/officeDocument/2006/customXml" ds:itemID="{928a8415-46a8-43fe-9fce-59eb66422da7}">
  <ds:schemaRefs/>
</ds:datastoreItem>
</file>

<file path=customXml/itemProps8.xml><?xml version="1.0" encoding="utf-8"?>
<ds:datastoreItem xmlns:ds="http://schemas.openxmlformats.org/officeDocument/2006/customXml" ds:itemID="{7f092366-e10f-42dd-bae0-b015013be1cd}">
  <ds:schemaRefs/>
</ds:datastoreItem>
</file>

<file path=customXml/itemProps9.xml><?xml version="1.0" encoding="utf-8"?>
<ds:datastoreItem xmlns:ds="http://schemas.openxmlformats.org/officeDocument/2006/customXml" ds:itemID="{ee017156-756d-40b4-9433-d4f48940a31b}">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2024-02-21T11:36:00Z</dcterms:created>
  <dc:creator>Lenovo</dc:creator>
  <cp:lastModifiedBy>Administrator</cp:lastModifiedBy>
  <dcterms:modified xsi:type="dcterms:W3CDTF">2024-04-15T00:59:00Z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2412AC1EC6EA4F5DA4F7DC9BDBC183D0</vt:lpwstr>
  </property>
</Properties>
</file>