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0" w:name="_GoBack"/>
      <w:bookmarkEnd w:id="20"/>
      <w:r>
        <w:rPr>
          <w:rFonts w:ascii="黑体" w:eastAsia="黑体" w:cs="黑体"/>
          <w:b/>
          <w:color w:val="000000"/>
          <w:sz w:val="44"/>
        </w:rPr>
        <w:t>2024年部门预算信息公开目录</w:t>
      </w:r>
    </w:p>
    <w:p>
      <w:pPr>
        <w:spacing w:before="0" w:after="0" w:line="240" w:lineRule="auto"/>
        <w:ind w:firstLine="0"/>
        <w:jc w:val="center"/>
        <w:outlineLvl w:val="9"/>
      </w:pPr>
      <w:r>
        <w:rPr>
          <w:rFonts w:ascii="黑体" w:eastAsia="黑体" w:cs="黑体"/>
          <w:b/>
          <w:color w:val="000000"/>
          <w:sz w:val="30"/>
        </w:rPr>
        <w:t xml:space="preserve"> </w:t>
      </w:r>
    </w:p>
    <w:p>
      <w:pPr>
        <w:spacing w:before="0" w:after="0" w:line="240" w:lineRule="auto"/>
        <w:ind w:firstLine="0"/>
        <w:jc w:val="left"/>
        <w:outlineLvl w:val="9"/>
      </w:pPr>
      <w:r>
        <w:rPr>
          <w:rFonts w:ascii="方正楷体_GBK" w:eastAsia="方正楷体_GBK" w:cs="方正楷体_GBK"/>
          <w:b/>
          <w:color w:val="000000"/>
          <w:sz w:val="28"/>
        </w:rPr>
        <w:t>部门预算公开表</w:t>
      </w:r>
    </w:p>
    <w:p>
      <w:pPr>
        <w:pStyle w:val="27"/>
        <w:tabs>
          <w:tab w:val="right" w:leader="dot" w:pos="14562"/>
        </w:tabs>
      </w:pPr>
      <w:r>
        <w:fldChar w:fldCharType="begin"/>
      </w:r>
      <w:r>
        <w:instrText xml:space="preserve">TOC \o "2-2" \h \z \u </w:instrText>
      </w:r>
      <w:r>
        <w:fldChar w:fldCharType="separate"/>
      </w:r>
      <w:r>
        <w:fldChar w:fldCharType="begin"/>
      </w:r>
      <w:r>
        <w:instrText xml:space="preserve">Hyperlink \l "_Toc_2_2_0000000001"</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7"/>
        <w:tabs>
          <w:tab w:val="right" w:leader="dot" w:pos="14562"/>
        </w:tabs>
      </w:pPr>
      <w:r>
        <w:fldChar w:fldCharType="begin"/>
      </w:r>
      <w:r>
        <w:instrText xml:space="preserve">Hyperlink \l "_Toc_2_2_0000000002"</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7"/>
        <w:tabs>
          <w:tab w:val="right" w:leader="dot" w:pos="14562"/>
        </w:tabs>
      </w:pPr>
      <w:r>
        <w:fldChar w:fldCharType="begin"/>
      </w:r>
      <w:r>
        <w:instrText xml:space="preserve">Hyperlink \l "_Toc_2_2_0000000003"</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27"/>
        <w:tabs>
          <w:tab w:val="right" w:leader="dot" w:pos="14562"/>
        </w:tabs>
      </w:pPr>
      <w:r>
        <w:fldChar w:fldCharType="begin"/>
      </w:r>
      <w:r>
        <w:instrText xml:space="preserve">Hyperlink \l "_Toc_2_2_0000000004"</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27"/>
        <w:tabs>
          <w:tab w:val="right" w:leader="dot" w:pos="14562"/>
        </w:tabs>
      </w:pPr>
      <w:r>
        <w:fldChar w:fldCharType="begin"/>
      </w:r>
      <w:r>
        <w:instrText xml:space="preserve">Hyperlink \l "_Toc_2_2_0000000005"</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27"/>
        <w:tabs>
          <w:tab w:val="right" w:leader="dot" w:pos="14562"/>
        </w:tabs>
      </w:pPr>
      <w:r>
        <w:fldChar w:fldCharType="begin"/>
      </w:r>
      <w:r>
        <w:instrText xml:space="preserve">Hyperlink \l "_Toc_2_2_0000000006"</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27"/>
        <w:tabs>
          <w:tab w:val="right" w:leader="dot" w:pos="14562"/>
        </w:tabs>
      </w:pPr>
      <w:r>
        <w:fldChar w:fldCharType="begin"/>
      </w:r>
      <w:r>
        <w:instrText xml:space="preserve">Hyperlink \l "_Toc_2_2_0000000007"</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27"/>
        <w:tabs>
          <w:tab w:val="right" w:leader="dot" w:pos="14562"/>
        </w:tabs>
      </w:pPr>
      <w:r>
        <w:fldChar w:fldCharType="begin"/>
      </w:r>
      <w:r>
        <w:instrText xml:space="preserve">Hyperlink \l "_Toc_2_2_0000000008"</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27"/>
        <w:tabs>
          <w:tab w:val="right" w:leader="dot" w:pos="14562"/>
        </w:tabs>
      </w:pPr>
      <w:r>
        <w:fldChar w:fldCharType="begin"/>
      </w:r>
      <w:r>
        <w:instrText xml:space="preserve">Hyperlink \l "_Toc_2_2_0000000009"</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eastAsia="方正楷体_GBK" w:cs="方正楷体_GBK"/>
          <w:b/>
          <w:color w:val="000000"/>
          <w:sz w:val="28"/>
        </w:rPr>
        <w:t>部门预算信息公开情况说明</w:t>
      </w:r>
    </w:p>
    <w:p>
      <w:pPr>
        <w:pStyle w:val="27"/>
        <w:tabs>
          <w:tab w:val="right" w:leader="dot" w:pos="14562"/>
        </w:tabs>
      </w:pPr>
      <w:r>
        <w:fldChar w:fldCharType="begin"/>
      </w:r>
      <w:r>
        <w:instrText xml:space="preserve">TOC \o "3-3" \h \z \u </w:instrText>
      </w:r>
      <w:r>
        <w:fldChar w:fldCharType="separate"/>
      </w:r>
      <w:r>
        <w:fldChar w:fldCharType="begin"/>
      </w:r>
      <w:r>
        <w:instrText xml:space="preserve">Hyperlink \l "_Toc_3_3_0000000010"</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27"/>
        <w:tabs>
          <w:tab w:val="right" w:leader="dot" w:pos="14562"/>
        </w:tabs>
      </w:pPr>
      <w:r>
        <w:fldChar w:fldCharType="begin"/>
      </w:r>
      <w:r>
        <w:instrText xml:space="preserve">Hyperlink \l "_Toc_3_3_0000000011"</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27"/>
        <w:tabs>
          <w:tab w:val="right" w:leader="dot" w:pos="14562"/>
        </w:tabs>
      </w:pPr>
      <w:r>
        <w:fldChar w:fldCharType="begin"/>
      </w:r>
      <w:r>
        <w:instrText xml:space="preserve">Hyperlink \l "_Toc_3_3_0000000012"</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27"/>
        <w:tabs>
          <w:tab w:val="right" w:leader="dot" w:pos="14562"/>
        </w:tabs>
      </w:pPr>
      <w:r>
        <w:fldChar w:fldCharType="begin"/>
      </w:r>
      <w:r>
        <w:instrText xml:space="preserve">Hyperlink \l "_Toc_3_3_0000000013"</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27"/>
        <w:tabs>
          <w:tab w:val="right" w:leader="dot" w:pos="14562"/>
        </w:tabs>
      </w:pPr>
      <w:r>
        <w:fldChar w:fldCharType="begin"/>
      </w:r>
      <w:r>
        <w:instrText xml:space="preserve">Hyperlink \l "_Toc_3_3_0000000014"</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pPr>
        <w:pStyle w:val="27"/>
        <w:tabs>
          <w:tab w:val="right" w:leader="dot" w:pos="14562"/>
        </w:tabs>
      </w:pPr>
      <w:r>
        <w:fldChar w:fldCharType="begin"/>
      </w:r>
      <w:r>
        <w:instrText xml:space="preserve">Hyperlink \l "_Toc_3_3_0000000015"</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pPr>
        <w:pStyle w:val="27"/>
        <w:tabs>
          <w:tab w:val="right" w:leader="dot" w:pos="14562"/>
        </w:tabs>
      </w:pPr>
      <w:r>
        <w:fldChar w:fldCharType="begin"/>
      </w:r>
      <w:r>
        <w:instrText xml:space="preserve">Hyperlink \l "_Toc_3_3_0000000016"</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pPr>
        <w:pStyle w:val="27"/>
        <w:tabs>
          <w:tab w:val="right" w:leader="dot" w:pos="14562"/>
        </w:tabs>
      </w:pPr>
      <w:r>
        <w:fldChar w:fldCharType="begin"/>
      </w:r>
      <w:r>
        <w:instrText xml:space="preserve">Hyperlink \l "_Toc_3_3_0000000017"</w:instrText>
      </w:r>
      <w:r>
        <w:fldChar w:fldCharType="separate"/>
      </w:r>
      <w:r>
        <w:t>八、政府采购预算情况</w:t>
      </w:r>
      <w:r>
        <w:tab/>
      </w:r>
      <w:r>
        <w:fldChar w:fldCharType="begin"/>
      </w:r>
      <w:r>
        <w:instrText xml:space="preserve">PAGEREF _Toc_3_3_0000000017 \h</w:instrText>
      </w:r>
      <w:r>
        <w:fldChar w:fldCharType="separate"/>
      </w:r>
      <w:r>
        <w:t>41</w:t>
      </w:r>
      <w:r>
        <w:fldChar w:fldCharType="end"/>
      </w:r>
      <w:r>
        <w:fldChar w:fldCharType="end"/>
      </w:r>
    </w:p>
    <w:p>
      <w:pPr>
        <w:pStyle w:val="27"/>
        <w:tabs>
          <w:tab w:val="right" w:leader="dot" w:pos="14562"/>
        </w:tabs>
      </w:pPr>
      <w:r>
        <w:fldChar w:fldCharType="begin"/>
      </w:r>
      <w:r>
        <w:instrText xml:space="preserve">Hyperlink \l "_Toc_3_3_0000000018"</w:instrText>
      </w:r>
      <w:r>
        <w:fldChar w:fldCharType="separate"/>
      </w:r>
      <w:r>
        <w:t>九、国有资产信息</w:t>
      </w:r>
      <w:r>
        <w:tab/>
      </w:r>
      <w:r>
        <w:fldChar w:fldCharType="begin"/>
      </w:r>
      <w:r>
        <w:instrText xml:space="preserve">PAGEREF _Toc_3_3_0000000018 \h</w:instrText>
      </w:r>
      <w:r>
        <w:fldChar w:fldCharType="separate"/>
      </w:r>
      <w:r>
        <w:t>41</w:t>
      </w:r>
      <w:r>
        <w:fldChar w:fldCharType="end"/>
      </w:r>
      <w:r>
        <w:fldChar w:fldCharType="end"/>
      </w:r>
    </w:p>
    <w:p>
      <w:pPr>
        <w:pStyle w:val="27"/>
        <w:tabs>
          <w:tab w:val="right" w:leader="dot" w:pos="14562"/>
        </w:tabs>
      </w:pPr>
      <w:r>
        <w:fldChar w:fldCharType="begin"/>
      </w:r>
      <w:r>
        <w:instrText xml:space="preserve">Hyperlink \l "_Toc_3_3_0000000019"</w:instrText>
      </w:r>
      <w:r>
        <w:fldChar w:fldCharType="separate"/>
      </w:r>
      <w:r>
        <w:t>十、名词解释</w:t>
      </w:r>
      <w:r>
        <w:tab/>
      </w:r>
      <w:r>
        <w:fldChar w:fldCharType="begin"/>
      </w:r>
      <w:r>
        <w:instrText xml:space="preserve">PAGEREF _Toc_3_3_0000000019 \h</w:instrText>
      </w:r>
      <w:r>
        <w:fldChar w:fldCharType="separate"/>
      </w:r>
      <w:r>
        <w:t>42</w:t>
      </w:r>
      <w:r>
        <w:fldChar w:fldCharType="end"/>
      </w:r>
      <w:r>
        <w:fldChar w:fldCharType="end"/>
      </w:r>
    </w:p>
    <w:p>
      <w:pPr>
        <w:pStyle w:val="27"/>
        <w:tabs>
          <w:tab w:val="right" w:leader="dot" w:pos="14562"/>
        </w:tabs>
      </w:pPr>
      <w:r>
        <w:fldChar w:fldCharType="begin"/>
      </w:r>
      <w:r>
        <w:instrText xml:space="preserve">Hyperlink \l "_Toc_3_3_0000000020"</w:instrText>
      </w:r>
      <w:r>
        <w:fldChar w:fldCharType="separate"/>
      </w:r>
      <w:r>
        <w:t>十一、其他需要说明的事项</w:t>
      </w:r>
      <w:r>
        <w:tab/>
      </w:r>
      <w:r>
        <w:fldChar w:fldCharType="begin"/>
      </w:r>
      <w:r>
        <w:instrText xml:space="preserve">PAGEREF _Toc_3_3_0000000020 \h</w:instrText>
      </w:r>
      <w:r>
        <w:fldChar w:fldCharType="separate"/>
      </w:r>
      <w:r>
        <w:t>43</w:t>
      </w:r>
      <w:r>
        <w:fldChar w:fldCharType="end"/>
      </w:r>
      <w:r>
        <w:fldChar w:fldCharType="end"/>
      </w:r>
    </w:p>
    <w:p>
      <w:pPr>
        <w:sectPr>
          <w:pgSz w:w="16840" w:h="11900" w:orient="landscape"/>
          <w:pgMar w:top="1587" w:right="1134" w:bottom="1361" w:left="1134" w:header="720" w:footer="720" w:gutter="0"/>
          <w:pgNumType w:start="1"/>
          <w:cols w:space="720" w:num="1"/>
          <w:docGrid w:linePitch="326" w:charSpace="0"/>
        </w:sectPr>
      </w:pPr>
      <w:r>
        <w:fldChar w:fldCharType="end"/>
      </w:r>
    </w:p>
    <w:p>
      <w:pPr>
        <w:spacing w:before="0" w:after="0" w:line="240" w:lineRule="auto"/>
        <w:ind w:firstLine="0"/>
        <w:jc w:val="center"/>
        <w:outlineLvl w:val="1"/>
      </w:pPr>
      <w:bookmarkStart w:id="0" w:name="_Toc_2_2_0000000001"/>
      <w:r>
        <w:rPr>
          <w:rFonts w:asci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426秦皇岛市海港区应急管理局</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序号</w:t>
            </w:r>
          </w:p>
        </w:tc>
        <w:tc>
          <w:tcPr>
            <w:tcW w:w="6661" w:type="dxa"/>
            <w:gridSpan w:val="2"/>
            <w:tcBorders>
              <w:top w:val="single" w:color="000000" w:sz="6" w:space="0"/>
              <w:left w:val="single" w:color="000000" w:sz="6" w:space="0"/>
              <w:bottom w:val="single" w:color="000000" w:sz="6" w:space="0"/>
              <w:right w:val="single" w:color="000000" w:sz="6" w:space="0"/>
            </w:tcBorders>
            <w:vAlign w:val="center"/>
          </w:tcPr>
          <w:p>
            <w:pPr>
              <w:pStyle w:val="10"/>
            </w:pPr>
            <w:r>
              <w:t>收入</w:t>
            </w:r>
          </w:p>
        </w:tc>
        <w:tc>
          <w:tcPr>
            <w:tcW w:w="6661" w:type="dxa"/>
            <w:gridSpan w:val="2"/>
            <w:tcBorders>
              <w:top w:val="single" w:color="000000" w:sz="6" w:space="0"/>
              <w:left w:val="single" w:color="000000" w:sz="6" w:space="0"/>
              <w:bottom w:val="single" w:color="000000" w:sz="6" w:space="0"/>
              <w:right w:val="single" w:color="000000" w:sz="6" w:space="0"/>
            </w:tcBorders>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0"/>
            </w:pPr>
            <w:r>
              <w:t>项  目</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0"/>
            </w:pPr>
            <w:r>
              <w:t>预算数</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0"/>
            </w:pPr>
            <w:r>
              <w:t>项  目</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pPr>
            <w:r>
              <w:t>栏次</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0"/>
            </w:pPr>
            <w:r>
              <w:t>1</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0"/>
            </w:pPr>
            <w:r>
              <w:t>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0"/>
            </w:pPr>
            <w:r>
              <w:t>3</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一、一般公共预算拨款收入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r>
              <w:t>2763.83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一、一般公共服务支出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二、政府性基金预算拨款收入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二、外交支出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三、国有资本经营预算拨款收入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三、国防支出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4</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四、财政专户管理资金收入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四、公共安全支出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五、单位资金</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五、教育支出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6</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六、科学技术支出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7</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七、文化旅游体育与传媒支出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八、社会保障和就业支出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r>
              <w:t>76.15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九、社会保险基金支出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10</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十、卫生健康支出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r>
              <w:t>52.08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十一、节能环保支出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十二、城乡社区支出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十三、农林水支出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14</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十四、交通运输支出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十五、资源勘探工业信息等支出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16</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十六、商业服务业等支出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17</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十七、金融支出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十八、援助其他地区支出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十九、自然资源海洋气象等支出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20</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二十、住房保障支出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r>
              <w:t>60.08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二十一、粮油物资储备支出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二十二、国有资本经营预算支出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二十三、灾害防治及应急管理支出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r>
              <w:t>2575.52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24</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二十四、预备费</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二十五、其他支出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26</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二十六、转移性支出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27</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二十七、债务还本支出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二十八、债务付息支出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二十九、债务发行费用支出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30</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三十、抗疫特别国债安排的支出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三十一、人行科目</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4"/>
            </w:pPr>
            <w:r>
              <w:t>本年收入合计</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r>
              <w:t>2763.83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4"/>
            </w:pPr>
            <w:r>
              <w:t>本年支出合计</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r>
              <w:t>2763.83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上年结转结余</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年终结转结余</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34</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4"/>
            </w:pPr>
            <w:r>
              <w:t>收入总计</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r>
              <w:t>2763.83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4"/>
            </w:pPr>
            <w:r>
              <w:t>支出总计</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5"/>
            </w:pPr>
            <w:r>
              <w:t>2763.83</w:t>
            </w:r>
          </w:p>
        </w:tc>
      </w:tr>
    </w:tbl>
    <w:p>
      <w:pPr>
        <w:sectPr>
          <w:footerReference r:id="rId3" w:type="default"/>
          <w:footerReference r:id="rId4" w:type="even"/>
          <w:pgSz w:w="16840" w:h="11900" w:orient="landscape"/>
          <w:pgMar w:top="1361" w:right="1020" w:bottom="1134" w:left="1020" w:header="720" w:footer="720" w:gutter="0"/>
          <w:pgNumType w:start="1"/>
          <w:cols w:space="720" w:num="1"/>
          <w:docGrid w:linePitch="326" w:charSpace="0"/>
        </w:sectPr>
      </w:pPr>
    </w:p>
    <w:p>
      <w:pPr>
        <w:spacing w:before="0" w:after="0" w:line="240" w:lineRule="auto"/>
        <w:ind w:firstLine="0"/>
        <w:jc w:val="center"/>
        <w:outlineLvl w:val="1"/>
      </w:pPr>
      <w:bookmarkStart w:id="1" w:name="_Toc_2_2_0000000002"/>
      <w:r>
        <w:rPr>
          <w:rFonts w:asci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426秦皇岛市海港区应急管理局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序号</w:t>
            </w:r>
          </w:p>
        </w:tc>
        <w:tc>
          <w:tcPr>
            <w:tcW w:w="2551" w:type="dxa"/>
            <w:gridSpan w:val="2"/>
            <w:tcBorders>
              <w:top w:val="single" w:color="000000" w:sz="6" w:space="0"/>
              <w:left w:val="single" w:color="000000" w:sz="6" w:space="0"/>
              <w:bottom w:val="single" w:color="000000" w:sz="6" w:space="0"/>
              <w:right w:val="single" w:color="000000" w:sz="6" w:space="0"/>
            </w:tcBorders>
            <w:vAlign w:val="center"/>
          </w:tcPr>
          <w:p>
            <w:pPr>
              <w:pStyle w:val="10"/>
            </w:pPr>
            <w:r>
              <w:t>功能分类科目</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合计</w:t>
            </w:r>
          </w:p>
        </w:tc>
        <w:tc>
          <w:tcPr>
            <w:tcW w:w="9071" w:type="dxa"/>
            <w:gridSpan w:val="8"/>
            <w:tcBorders>
              <w:top w:val="single" w:color="000000" w:sz="6" w:space="0"/>
              <w:left w:val="single" w:color="000000" w:sz="6" w:space="0"/>
              <w:bottom w:val="single" w:color="000000" w:sz="6" w:space="0"/>
              <w:right w:val="single" w:color="000000" w:sz="6" w:space="0"/>
            </w:tcBorders>
            <w:vAlign w:val="center"/>
          </w:tcPr>
          <w:p>
            <w:pPr>
              <w:pStyle w:val="10"/>
            </w:pPr>
            <w:r>
              <w:t>本年收入</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Borders>
              <w:top w:val="single" w:color="000000" w:sz="6" w:space="0"/>
              <w:left w:val="single" w:color="000000" w:sz="6" w:space="0"/>
              <w:bottom w:val="single" w:color="000000" w:sz="6" w:space="0"/>
              <w:right w:val="single" w:color="000000" w:sz="6" w:space="0"/>
            </w:tcBorders>
          </w:tcP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0"/>
            </w:pPr>
            <w:r>
              <w:t>科目    编码</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0"/>
            </w:pPr>
            <w:r>
              <w:t>科目名称</w:t>
            </w:r>
          </w:p>
        </w:tc>
        <w:tc>
          <w:tcPr>
            <w:tcW w:w="1134" w:type="dxa"/>
            <w:vMerge w:val="continue"/>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0"/>
            </w:pPr>
            <w:r>
              <w:t>小计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0"/>
            </w:pPr>
            <w:r>
              <w:t>财政拨款 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0"/>
            </w:pPr>
            <w:r>
              <w:t>财政专户 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0"/>
            </w:pPr>
            <w:r>
              <w:t>事业收入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0"/>
            </w:pPr>
            <w:r>
              <w:t>经营收入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0"/>
            </w:pPr>
            <w:r>
              <w:t>上级补助收入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0"/>
            </w:pPr>
            <w:r>
              <w:t>附属单位上缴收入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0"/>
            </w:pPr>
            <w:r>
              <w:t>其他收入</w:t>
            </w:r>
          </w:p>
        </w:tc>
        <w:tc>
          <w:tcPr>
            <w:tcW w:w="1134" w:type="dxa"/>
            <w:vMerge w:val="continue"/>
            <w:tcBorders>
              <w:top w:val="single" w:color="000000" w:sz="6" w:space="0"/>
              <w:left w:val="single" w:color="000000" w:sz="6" w:space="0"/>
              <w:bottom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0"/>
            </w:pPr>
            <w:r>
              <w:t>栏次</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0"/>
            </w:pPr>
            <w:r>
              <w:t>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0"/>
            </w:pPr>
            <w:r>
              <w:t>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0"/>
            </w:pPr>
            <w:r>
              <w:t>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0"/>
            </w:pPr>
            <w:r>
              <w:t>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0"/>
            </w:pPr>
            <w:r>
              <w:t>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0"/>
            </w:pPr>
            <w:r>
              <w:t>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0"/>
            </w:pPr>
            <w:r>
              <w:t>7</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0"/>
            </w:pPr>
            <w:r>
              <w:t>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0"/>
            </w:pPr>
            <w:r>
              <w:t>9</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0"/>
            </w:pPr>
            <w:r>
              <w:t>10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0"/>
            </w:pPr>
            <w:r>
              <w:t>11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4"/>
            </w:pPr>
            <w:r>
              <w:t>合计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2763.83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2763.83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r>
              <w:t>2763.83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社会保障和就业支出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76.15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76.15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76.15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20805</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行政事业单位养老支出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73.74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73.74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73.74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2080501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行政单位离退休</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3.53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3.53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3.53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5</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2080505</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机关事业单位基本养老保险缴费支出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70.21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70.21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70.21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6</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20808</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抚恤</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2.41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2.41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2.41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7</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2080899</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其他优抚支出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2.41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2.41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2.41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8</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210</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卫生健康支出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52.08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52.08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52.08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9</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21011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行政事业单位医疗</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52.08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52.08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52.08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10</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2101101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行政单位医疗</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24.56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24.56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24.56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11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2101103</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公务员医疗补助</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27.52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27.52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27.52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12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221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住房保障支出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60.08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60.08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60.08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13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22102</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住房改革支出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60.08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60.08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60.08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14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2210201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住房公积金</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60.08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60.08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60.08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15</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224</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灾害防治及应急管理支出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2575.52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2575.52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2575.52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16</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22401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应急管理事务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2480.52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2480.52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2480.52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17</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2240101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行政运行</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861.52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861.52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861.52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18</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2240104</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灾害风险防治</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434.00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434.00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434.00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19</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2240106</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安全监管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215.00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215.00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215.00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20</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2240108</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应急救援</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970.00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970.00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970.00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21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22406</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自然灾害防治</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95.00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95.00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95.00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13"/>
            </w:pPr>
            <w:r>
              <w:t>22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2240602</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pPr>
            <w:r>
              <w:t>森林草原防灾减灾</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95.00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95.00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r>
              <w:t>95.00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1"/>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bookmarkStart w:id="2" w:name="_Toc_2_2_0000000003"/>
      <w:r>
        <w:rPr>
          <w:rFonts w:asci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426秦皇岛市海港区应急管理局</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序号</w:t>
            </w:r>
          </w:p>
        </w:tc>
        <w:tc>
          <w:tcPr>
            <w:tcW w:w="5528" w:type="dxa"/>
            <w:gridSpan w:val="2"/>
            <w:tcBorders>
              <w:top w:val="single" w:color="000000" w:sz="6" w:space="0"/>
              <w:left w:val="single" w:color="000000" w:sz="6" w:space="0"/>
              <w:bottom w:val="single" w:color="000000" w:sz="6" w:space="0"/>
              <w:right w:val="single" w:color="000000" w:sz="6" w:space="0"/>
            </w:tcBorders>
            <w:vAlign w:val="center"/>
          </w:tcPr>
          <w:p>
            <w:pPr>
              <w:pStyle w:val="10"/>
            </w:pPr>
            <w:r>
              <w:t>功能分类科目</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合计</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基本支出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项目支出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经营支出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上解上级     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0"/>
            </w:pPr>
            <w:r>
              <w:t>科目    编码</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0"/>
            </w:pPr>
            <w:r>
              <w:t>科目名称</w:t>
            </w:r>
          </w:p>
        </w:tc>
        <w:tc>
          <w:tcPr>
            <w:tcW w:w="1361" w:type="dxa"/>
            <w:vMerge w:val="continue"/>
            <w:tcBorders>
              <w:top w:val="single" w:color="000000" w:sz="6" w:space="0"/>
              <w:left w:val="single" w:color="000000" w:sz="6" w:space="0"/>
              <w:bottom w:val="single" w:color="000000" w:sz="6" w:space="0"/>
              <w:right w:val="single" w:color="000000" w:sz="6" w:space="0"/>
            </w:tcBorders>
          </w:tcPr>
          <w:p/>
        </w:tc>
        <w:tc>
          <w:tcPr>
            <w:tcW w:w="1361" w:type="dxa"/>
            <w:vMerge w:val="continue"/>
            <w:tcBorders>
              <w:top w:val="single" w:color="000000" w:sz="6" w:space="0"/>
              <w:left w:val="single" w:color="000000" w:sz="6" w:space="0"/>
              <w:bottom w:val="single" w:color="000000" w:sz="6" w:space="0"/>
              <w:right w:val="single" w:color="000000" w:sz="6" w:space="0"/>
            </w:tcBorders>
          </w:tcPr>
          <w:p/>
        </w:tc>
        <w:tc>
          <w:tcPr>
            <w:tcW w:w="1361" w:type="dxa"/>
            <w:vMerge w:val="continue"/>
            <w:tcBorders>
              <w:top w:val="single" w:color="000000" w:sz="6" w:space="0"/>
              <w:left w:val="single" w:color="000000" w:sz="6" w:space="0"/>
              <w:bottom w:val="single" w:color="000000" w:sz="6" w:space="0"/>
              <w:right w:val="single" w:color="000000" w:sz="6" w:space="0"/>
            </w:tcBorders>
          </w:tcPr>
          <w:p/>
        </w:tc>
        <w:tc>
          <w:tcPr>
            <w:tcW w:w="1361" w:type="dxa"/>
            <w:vMerge w:val="continue"/>
            <w:tcBorders>
              <w:top w:val="single" w:color="000000" w:sz="6" w:space="0"/>
              <w:left w:val="single" w:color="000000" w:sz="6" w:space="0"/>
              <w:bottom w:val="single" w:color="000000" w:sz="6" w:space="0"/>
              <w:right w:val="single" w:color="000000" w:sz="6" w:space="0"/>
            </w:tcBorders>
          </w:tcPr>
          <w:p/>
        </w:tc>
        <w:tc>
          <w:tcPr>
            <w:tcW w:w="1361" w:type="dxa"/>
            <w:vMerge w:val="continue"/>
            <w:tcBorders>
              <w:top w:val="single" w:color="000000" w:sz="6" w:space="0"/>
              <w:left w:val="single" w:color="000000" w:sz="6" w:space="0"/>
              <w:bottom w:val="single" w:color="000000" w:sz="6" w:space="0"/>
              <w:right w:val="single" w:color="000000" w:sz="6" w:space="0"/>
            </w:tcBorders>
          </w:tcPr>
          <w:p/>
        </w:tc>
        <w:tc>
          <w:tcPr>
            <w:tcW w:w="1361" w:type="dxa"/>
            <w:vMerge w:val="continue"/>
            <w:tcBorders>
              <w:top w:val="single" w:color="000000" w:sz="6" w:space="0"/>
              <w:left w:val="single" w:color="000000" w:sz="6" w:space="0"/>
              <w:bottom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pPr>
            <w:r>
              <w:t>栏次</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0"/>
            </w:pPr>
            <w:r>
              <w:t>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0"/>
            </w:pPr>
            <w:r>
              <w:t>2</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0"/>
            </w:pPr>
            <w:r>
              <w:t>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0"/>
            </w:pPr>
            <w:r>
              <w:t>4</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0"/>
            </w:pPr>
            <w:r>
              <w:t>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0"/>
            </w:pPr>
            <w:r>
              <w:t>6</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0"/>
            </w:pPr>
            <w:r>
              <w:t>7</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4"/>
            </w:pPr>
            <w:r>
              <w:t>合计</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2763.83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1049.83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r>
              <w:t>1714.00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社会保障和就业支出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76.15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76.15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20805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行政事业单位养老支出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73.74</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73.74</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2080501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行政单位离退休</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3.53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3.53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5</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2080505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机关事业单位基本养老保险缴费支出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70.21</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70.21</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6</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20808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抚恤</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2.41</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2.41</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7</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2080899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其他优抚支出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2.41</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2.41</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8</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210</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卫生健康支出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52.08</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52.08</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9</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21011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行政事业单位医疗</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52.08</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52.08</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10</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2101101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行政单位医疗</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24.56</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24.56</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2101103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公务员医疗补助</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27.52</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27.52</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221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住房保障支出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60.08</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60.08</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22102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住房改革支出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60.08</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60.08</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2210201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住房公积金</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60.08</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60.08</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15</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224</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灾害防治及应急管理支出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2575.52</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861.52</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1714.00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16</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22401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应急管理事务</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2480.52</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861.52</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1619.00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17</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2240101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行政运行</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861.52</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861.52</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18</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2240104</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灾害风险防治</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434.00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434.00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19</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2240106</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安全监管</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215.00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215.00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20</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2240108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应急救援</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970.00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970.00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22406</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自然灾害防治</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95.00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95.00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12"/>
            </w:pPr>
            <w:r>
              <w:t>2240602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森林草原防灾减灾</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95.00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r>
              <w:t>95.00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11"/>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bookmarkStart w:id="3" w:name="_Toc_2_2_0000000004"/>
      <w:r>
        <w:rPr>
          <w:rFonts w:asci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426秦皇岛市海港区应急管理局</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序号</w:t>
            </w:r>
          </w:p>
        </w:tc>
        <w:tc>
          <w:tcPr>
            <w:tcW w:w="4876" w:type="dxa"/>
            <w:gridSpan w:val="2"/>
            <w:tcBorders>
              <w:top w:val="single" w:color="000000" w:sz="6" w:space="0"/>
              <w:left w:val="single" w:color="000000" w:sz="6" w:space="0"/>
              <w:bottom w:val="single" w:color="000000" w:sz="6" w:space="0"/>
              <w:right w:val="single" w:color="000000" w:sz="6" w:space="0"/>
            </w:tcBorders>
            <w:vAlign w:val="center"/>
          </w:tcPr>
          <w:p>
            <w:pPr>
              <w:pStyle w:val="10"/>
            </w:pPr>
            <w:r>
              <w:t>收入</w:t>
            </w:r>
          </w:p>
        </w:tc>
        <w:tc>
          <w:tcPr>
            <w:tcW w:w="9298" w:type="dxa"/>
            <w:gridSpan w:val="5"/>
            <w:tcBorders>
              <w:top w:val="single" w:color="000000" w:sz="6" w:space="0"/>
              <w:left w:val="single" w:color="000000" w:sz="6" w:space="0"/>
              <w:bottom w:val="single" w:color="000000" w:sz="6" w:space="0"/>
              <w:right w:val="single" w:color="000000" w:sz="6" w:space="0"/>
            </w:tcBorders>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0"/>
            </w:pPr>
            <w:r>
              <w:t>项  目</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0"/>
            </w:pPr>
            <w:r>
              <w:t>金额</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0"/>
            </w:pPr>
            <w:r>
              <w:t>项  目</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0"/>
            </w:pPr>
            <w:r>
              <w:t>合计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0"/>
            </w:pPr>
            <w:r>
              <w:t>一般公共预算财政拨款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0"/>
            </w:pPr>
            <w:r>
              <w:t>政府性基金预算财政    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pPr>
            <w:r>
              <w:t>栏次</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0"/>
            </w:pPr>
            <w:r>
              <w:t>1</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0"/>
            </w:pPr>
            <w:r>
              <w:t>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0"/>
            </w:pPr>
            <w:r>
              <w:t>3</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0"/>
            </w:pPr>
            <w:r>
              <w:t>4</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0"/>
            </w:pPr>
            <w:r>
              <w:t>5</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0"/>
            </w:pPr>
            <w:r>
              <w:t>6</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一、一般公共预算拨款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r>
              <w:t>2763.83</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一、一般公共服务支出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二、政府性基金预算拨款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二、外交支出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三、国有资本经营预算拨款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三、国防支出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4</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四、公共安全支出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5</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五、教育支出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6</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六、科学技术支出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7</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七、文化旅游体育与传媒支出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8</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八、社会保障和就业支出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r>
              <w:t>76.15</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r>
              <w:t>76.15</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9</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九、社会保险基金支出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10</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十、卫生健康支出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r>
              <w:t>52.08</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r>
              <w:t>52.08</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11</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十一、节能环保支出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十二、城乡社区支出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13</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十三、农林水支出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14</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十四、交通运输支出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15</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十五、资源勘探工业信息等支出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16</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十六、商业服务业等支出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17</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十七、金融支出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18</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十八、援助其他地区支出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19</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十九、自然资源海洋气象等支出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20</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二十、住房保障支出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r>
              <w:t>60.08</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r>
              <w:t>60.08</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21</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二十一、粮油物资储备支出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二十二、国有资本经营预算支出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23</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二十三、灾害防治及应急管理支出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r>
              <w:t>2575.52</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r>
              <w:t>2575.52</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24</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二十四、预备费</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25</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二十五、其他支出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26</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二十六、转移性支出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27</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二十七、债务还本支出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28</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二十八、债务付息支出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29</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二十九、债务发行费用支出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30</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三十、抗疫特别国债安排的支出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31</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三十一、人行科目</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4"/>
            </w:pPr>
            <w:r>
              <w:t>本年收入合计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r>
              <w:t>2763.83</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4"/>
            </w:pPr>
            <w:r>
              <w:t>本年支出合计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r>
              <w:t>2763.83</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r>
              <w:t>2763.83</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33</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年初财政拨款结转和结余</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年末财政拨款结转和结余</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34</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一、一般公共预算拨款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35</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二、政府性基金预算拨款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36</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r>
              <w:t>三、国有资本经营预算拨款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37</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4"/>
            </w:pPr>
            <w:r>
              <w:t>收入总计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r>
              <w:t>2763.83</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14"/>
            </w:pPr>
            <w:r>
              <w:t>支出总计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r>
              <w:t>2763.83</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r>
              <w:t>2763.83</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15"/>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bookmarkStart w:id="4" w:name="_Toc_2_2_0000000005"/>
      <w:r>
        <w:rPr>
          <w:rFonts w:asci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426秦皇岛市海港区应急管理局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pPr>
              <w:pStyle w:val="10"/>
            </w:pPr>
            <w: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合计</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基本支出</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0"/>
            </w:pPr>
            <w: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0"/>
            </w:pPr>
            <w:r>
              <w:t>科目名称</w:t>
            </w:r>
          </w:p>
        </w:tc>
        <w:tc>
          <w:tcPr>
            <w:tcW w:w="2551" w:type="dxa"/>
            <w:vMerge w:val="continue"/>
            <w:tcBorders>
              <w:top w:val="single" w:color="000000" w:sz="6" w:space="0"/>
              <w:left w:val="single" w:color="000000" w:sz="6" w:space="0"/>
              <w:bottom w:val="single" w:color="000000" w:sz="6" w:space="0"/>
              <w:right w:val="single" w:color="000000" w:sz="6" w:space="0"/>
            </w:tcBorders>
          </w:tcPr>
          <w:p/>
        </w:tc>
        <w:tc>
          <w:tcPr>
            <w:tcW w:w="2551" w:type="dxa"/>
            <w:vMerge w:val="continue"/>
            <w:tcBorders>
              <w:top w:val="single" w:color="000000" w:sz="6" w:space="0"/>
              <w:left w:val="single" w:color="000000" w:sz="6" w:space="0"/>
              <w:bottom w:val="single" w:color="000000" w:sz="6" w:space="0"/>
              <w:right w:val="single" w:color="000000" w:sz="6" w:space="0"/>
            </w:tcBorders>
          </w:tcPr>
          <w:p/>
        </w:tc>
        <w:tc>
          <w:tcPr>
            <w:tcW w:w="2551" w:type="dxa"/>
            <w:vMerge w:val="continue"/>
            <w:tcBorders>
              <w:top w:val="single" w:color="000000" w:sz="6" w:space="0"/>
              <w:left w:val="single" w:color="000000" w:sz="6" w:space="0"/>
              <w:bottom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pPr>
            <w:r>
              <w:t>栏次</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0"/>
            </w:pPr>
            <w:r>
              <w:t>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0"/>
            </w:pPr>
            <w:r>
              <w:t>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4"/>
            </w:pPr>
            <w:r>
              <w:t>合计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2763.83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1049.83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1714.00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208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社会保障和就业支出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76.15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76.15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20805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行政事业单位养老支出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73.74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73.74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2080501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行政单位离退休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3.53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3.53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2080505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机关事业单位基本养老保险缴费支出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70.21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70.21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6</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20808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抚恤</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2.41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2.41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7</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2080899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其他优抚支出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2.41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2.41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8</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210</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卫生健康支出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52.08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52.08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9</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21011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行政事业单位医疗</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52.08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52.08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10</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2101101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行政单位医疗</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24.56</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24.56</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2101103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公务员医疗补助</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27.52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27.52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221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住房保障支出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60.08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60.08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22102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住房改革支出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60.08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60.08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2210201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住房公积金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60.08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60.08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224</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灾害防治及应急管理支出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2575.52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861.52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1714.00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16</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22401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应急管理事务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2480.52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861.52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1619.00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17</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2240101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行政运行</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861.52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861.52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18</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2240104</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灾害风险防治</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434.00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434.00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19</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2240106</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安全监管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215.00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20</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2240108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应急救援</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970.00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970.00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22406</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自然灾害防治</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95.00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2240602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森林草原防灾减灾</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95.00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95.00</w:t>
            </w: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bookmarkStart w:id="5" w:name="_Toc_2_2_0000000006"/>
      <w:r>
        <w:rPr>
          <w:rFonts w:asci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426秦皇岛市海港区应急管理局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pPr>
              <w:pStyle w:val="10"/>
            </w:pPr>
            <w:r>
              <w:t>支出部门经济分类科目</w:t>
            </w:r>
          </w:p>
        </w:tc>
        <w:tc>
          <w:tcPr>
            <w:tcW w:w="7654" w:type="dxa"/>
            <w:gridSpan w:val="3"/>
            <w:tcBorders>
              <w:top w:val="single" w:color="000000" w:sz="6" w:space="0"/>
              <w:left w:val="single" w:color="000000" w:sz="6" w:space="0"/>
              <w:bottom w:val="single" w:color="000000" w:sz="6" w:space="0"/>
              <w:right w:val="single" w:color="000000" w:sz="6" w:space="0"/>
            </w:tcBorders>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0"/>
            </w:pPr>
            <w: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0"/>
            </w:pPr>
            <w:r>
              <w:t>科目名称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合计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人员经费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pPr>
            <w:r>
              <w:t>栏次</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0"/>
            </w:pPr>
            <w:r>
              <w:t>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0"/>
            </w:pPr>
            <w:r>
              <w:t>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4"/>
            </w:pPr>
            <w:r>
              <w:t>合计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1049.83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950.57</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5"/>
            </w:pPr>
            <w:r>
              <w:t>99.26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工资福利支出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939.76</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939.76</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30101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基本工资</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184.98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184.98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30102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津贴补贴</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70.63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70.63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30103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奖金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66.82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66.82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6</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30107</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绩效工资</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213.21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213.21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7</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30108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机关事业单位基本养老保险缴费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70.21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70.21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8</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30110</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职工基本医疗保险缴费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24.56</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24.56</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9</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30111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公务员医疗补助缴费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27.52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27.52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10</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30112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其他社会保障缴费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4.81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4.81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30113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住房公积金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60.08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60.08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30199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其他工资福利支出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216.94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216.94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商品和服务支出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99.26</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99.26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30201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办公费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11.50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30206</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电费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6.00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16</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30207</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邮电费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5.34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5.34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17</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30217</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公务接待费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0.48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18</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30228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工会经费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7.02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7.02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19</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30229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福利费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4.82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4.82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20</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30231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公务用车运行维护费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56.25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56.25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30239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其他交通费用</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7.38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7.38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30299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其他商品和服务支出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0.47</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0.47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对个人和家庭的补助</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10.81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10.81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30302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退休费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3.46</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3.46</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30305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生活补助</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2.41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2.41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r>
              <w:t>26</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r>
              <w:t>30309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r>
              <w:t>奖励金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4.94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r>
              <w:t>4.94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bookmarkStart w:id="6" w:name="_Toc_2_2_0000000007"/>
      <w:r>
        <w:rPr>
          <w:rFonts w:asci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426秦皇岛市海港区应急管理局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pPr>
              <w:pStyle w:val="10"/>
            </w:pPr>
            <w: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合计</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基本支出</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0"/>
            </w:pPr>
            <w: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0"/>
            </w:pPr>
            <w:r>
              <w:t>科目名称</w:t>
            </w:r>
          </w:p>
        </w:tc>
        <w:tc>
          <w:tcPr>
            <w:tcW w:w="2551" w:type="dxa"/>
            <w:vMerge w:val="continue"/>
            <w:tcBorders>
              <w:top w:val="single" w:color="000000" w:sz="6" w:space="0"/>
              <w:left w:val="single" w:color="000000" w:sz="6" w:space="0"/>
              <w:bottom w:val="single" w:color="000000" w:sz="6" w:space="0"/>
              <w:right w:val="single" w:color="000000" w:sz="6" w:space="0"/>
            </w:tcBorders>
          </w:tcPr>
          <w:p/>
        </w:tc>
        <w:tc>
          <w:tcPr>
            <w:tcW w:w="2551" w:type="dxa"/>
            <w:vMerge w:val="continue"/>
            <w:tcBorders>
              <w:top w:val="single" w:color="000000" w:sz="6" w:space="0"/>
              <w:left w:val="single" w:color="000000" w:sz="6" w:space="0"/>
              <w:bottom w:val="single" w:color="000000" w:sz="6" w:space="0"/>
              <w:right w:val="single" w:color="000000" w:sz="6" w:space="0"/>
            </w:tcBorders>
          </w:tcPr>
          <w:p/>
        </w:tc>
        <w:tc>
          <w:tcPr>
            <w:tcW w:w="2551" w:type="dxa"/>
            <w:vMerge w:val="continue"/>
            <w:tcBorders>
              <w:top w:val="single" w:color="000000" w:sz="6" w:space="0"/>
              <w:left w:val="single" w:color="000000" w:sz="6" w:space="0"/>
              <w:bottom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pPr>
            <w:r>
              <w:t>栏次</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0"/>
            </w:pPr>
            <w:r>
              <w:t>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0"/>
            </w:pPr>
            <w:r>
              <w:t>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426秦皇岛市海港区应急管理局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pPr>
              <w:pStyle w:val="10"/>
            </w:pPr>
            <w: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合计</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基本支出</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0"/>
            </w:pPr>
            <w: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0"/>
            </w:pPr>
            <w:r>
              <w:t>科目名称</w:t>
            </w:r>
          </w:p>
        </w:tc>
        <w:tc>
          <w:tcPr>
            <w:tcW w:w="2551" w:type="dxa"/>
            <w:vMerge w:val="continue"/>
            <w:tcBorders>
              <w:top w:val="single" w:color="000000" w:sz="6" w:space="0"/>
              <w:left w:val="single" w:color="000000" w:sz="6" w:space="0"/>
              <w:bottom w:val="single" w:color="000000" w:sz="6" w:space="0"/>
              <w:right w:val="single" w:color="000000" w:sz="6" w:space="0"/>
            </w:tcBorders>
          </w:tcPr>
          <w:p/>
        </w:tc>
        <w:tc>
          <w:tcPr>
            <w:tcW w:w="2551" w:type="dxa"/>
            <w:vMerge w:val="continue"/>
            <w:tcBorders>
              <w:top w:val="single" w:color="000000" w:sz="6" w:space="0"/>
              <w:left w:val="single" w:color="000000" w:sz="6" w:space="0"/>
              <w:bottom w:val="single" w:color="000000" w:sz="6" w:space="0"/>
              <w:right w:val="single" w:color="000000" w:sz="6" w:space="0"/>
            </w:tcBorders>
          </w:tcPr>
          <w:p/>
        </w:tc>
        <w:tc>
          <w:tcPr>
            <w:tcW w:w="2551" w:type="dxa"/>
            <w:vMerge w:val="continue"/>
            <w:tcBorders>
              <w:top w:val="single" w:color="000000" w:sz="6" w:space="0"/>
              <w:left w:val="single" w:color="000000" w:sz="6" w:space="0"/>
              <w:bottom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pPr>
            <w:r>
              <w:t>栏次</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0"/>
            </w:pPr>
            <w:r>
              <w:t>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0"/>
            </w:pPr>
            <w:r>
              <w:t>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426秦皇岛市海港区应急管理局</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序号</w:t>
            </w:r>
          </w:p>
        </w:tc>
        <w:tc>
          <w:tcPr>
            <w:tcW w:w="3798"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项  目</w:t>
            </w:r>
          </w:p>
        </w:tc>
        <w:tc>
          <w:tcPr>
            <w:tcW w:w="9525" w:type="dxa"/>
            <w:gridSpan w:val="4"/>
            <w:tcBorders>
              <w:top w:val="single" w:color="000000" w:sz="6" w:space="0"/>
              <w:left w:val="single" w:color="000000" w:sz="6" w:space="0"/>
              <w:bottom w:val="single" w:color="000000" w:sz="6" w:space="0"/>
              <w:right w:val="single" w:color="000000" w:sz="6" w:space="0"/>
            </w:tcBorders>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tc>
        <w:tc>
          <w:tcPr>
            <w:tcW w:w="3798" w:type="dxa"/>
            <w:vMerge w:val="continue"/>
            <w:tcBorders>
              <w:top w:val="single" w:color="000000" w:sz="6" w:space="0"/>
              <w:left w:val="single" w:color="000000" w:sz="6" w:space="0"/>
              <w:bottom w:val="single" w:color="000000" w:sz="6" w:space="0"/>
              <w:right w:val="single" w:color="000000" w:sz="6" w:space="0"/>
            </w:tcBorders>
          </w:tcP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0"/>
            </w:pPr>
            <w:r>
              <w:t>合计</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0"/>
            </w:pPr>
            <w:r>
              <w:t>一般公共预算              财政拨款</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0"/>
            </w:pPr>
            <w:r>
              <w:t>政府性基金                  预算拨款</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0"/>
            </w:pPr>
            <w:r>
              <w:t>栏次</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0"/>
            </w:pPr>
            <w:r>
              <w:t>1</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0"/>
            </w:pPr>
            <w:r>
              <w:t>2</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0"/>
            </w:pPr>
            <w:r>
              <w:t>3</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0"/>
            </w:pPr>
            <w:r>
              <w:t>4</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“三公”经费小计</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1"/>
            </w:pPr>
            <w:r>
              <w:t>56.73</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r>
              <w:t>56.73</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2"/>
            </w:pPr>
            <w:r>
              <w:t>一、因公出国（境）费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2"/>
            </w:pPr>
            <w:r>
              <w:t xml:space="preserve">    其中：教学科研人员因公出国（境）费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2"/>
            </w:pPr>
            <w:r>
              <w:t xml:space="preserve">          其他因公出国（境）费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2"/>
            </w:pPr>
            <w:r>
              <w:t>二、公务用车购置及运维费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1"/>
            </w:pPr>
            <w:r>
              <w:t>56.25</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r>
              <w:t>56.25</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2"/>
            </w:pPr>
            <w:r>
              <w:t xml:space="preserve">    其中：公务用车购置费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2"/>
            </w:pPr>
            <w:r>
              <w:t xml:space="preserve">          公务用车运行维护费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1"/>
            </w:pPr>
            <w:r>
              <w:t>56.25</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r>
              <w:t>56.25</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3"/>
            </w:pP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2"/>
            </w:pPr>
            <w:r>
              <w:t>三、公务接待费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1"/>
            </w:pPr>
            <w:r>
              <w:t>0.48</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r>
              <w:t>0.48</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1"/>
            </w:pPr>
          </w:p>
        </w:tc>
      </w:tr>
    </w:tbl>
    <w:p>
      <w:pPr>
        <w:spacing w:before="0" w:after="0" w:line="240" w:lineRule="auto"/>
        <w:ind w:firstLine="0"/>
        <w:jc w:val="center"/>
        <w:outlineLvl w:val="0"/>
        <w:sectPr>
          <w:pgSz w:w="16840" w:h="11900" w:orient="landscape"/>
          <w:pgMar w:top="1361" w:right="1020" w:bottom="1361" w:left="1020" w:header="720" w:footer="720" w:gutter="0"/>
          <w:cols w:space="720" w:num="1"/>
          <w:docGrid w:linePitch="326" w:charSpace="0"/>
        </w:sectPr>
      </w:pPr>
      <w:r>
        <w:rPr>
          <w:rFonts w:ascii="方正书宋_GBK" w:eastAsia="方正书宋_GBK" w:cs="方正书宋_GBK"/>
          <w:color w:val="FFFFFF"/>
          <w:sz w:val="21"/>
        </w:rPr>
        <w:t>第一部分  秦皇岛市海港区应急管理局2024年部门预算信息公开情况说明</w:t>
      </w:r>
    </w:p>
    <w:p>
      <w:pPr>
        <w:spacing w:before="0" w:after="0" w:line="240" w:lineRule="auto"/>
        <w:ind w:firstLine="0"/>
        <w:jc w:val="center"/>
        <w:outlineLvl w:val="9"/>
      </w:pPr>
      <w:r>
        <w:rPr>
          <w:rFonts w:ascii="方正小标宋_GBK" w:eastAsia="方正小标宋_GBK" w:cs="方正小标宋_GBK"/>
          <w:color w:val="000000"/>
          <w:sz w:val="44"/>
        </w:rPr>
        <w:t>秦皇岛市海港区应急管理局2024年部门预算信息公开情况说明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按照《中华人民共和国预算法》、《地方预决算公开操作规程》和《关于进一步推进预算公开工作的实施意见》规定，现将秦皇岛市海港区应急管理局2024年部门预算公开如下：</w:t>
      </w:r>
    </w:p>
    <w:p>
      <w:pPr>
        <w:spacing w:before="10" w:after="10" w:line="360" w:lineRule="auto"/>
        <w:ind w:firstLine="640"/>
        <w:jc w:val="left"/>
        <w:outlineLvl w:val="2"/>
      </w:pPr>
      <w:bookmarkStart w:id="9" w:name="_Toc_3_3_0000000010"/>
      <w:r>
        <w:rPr>
          <w:rFonts w:asci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eastAsia="方正楷体_GBK" w:cs="方正楷体_GBK"/>
          <w:b/>
          <w:color w:val="000000"/>
          <w:sz w:val="32"/>
        </w:rPr>
        <w:t>部门职责：</w:t>
      </w:r>
    </w:p>
    <w:p>
      <w:pPr>
        <w:pStyle w:val="17"/>
      </w:pPr>
      <w:r>
        <w:t>（1）负责应急管理工作，指导各级各部门应对安全生产类、自然灾害类等突发事件和综合防灾减灾救灾工作。负责安全生产综合监督管理和工矿商贸行业安全生产监督管理工作。</w:t>
      </w:r>
    </w:p>
    <w:p>
      <w:pPr>
        <w:pStyle w:val="17"/>
      </w:pPr>
      <w:r>
        <w:t>（2）拟订应急管理、安全生产等政策规定，组织编制区应急体系建设、安全生产和综合防灾减灾规划，组织制定相关规程和标准并监督实施。</w:t>
      </w:r>
    </w:p>
    <w:p>
      <w:pPr>
        <w:pStyle w:val="17"/>
      </w:pPr>
      <w:r>
        <w:t>（3）指导应急预案体系建设，建立完善事故灾难和自然灾害分级应对制度，组织编制区总体应急预案和安全生产类、自然灾害类专项预案，综合协调应急预案衔接工作，组织开展预案演练，推动应急避难设施建设。</w:t>
      </w:r>
    </w:p>
    <w:p>
      <w:pPr>
        <w:pStyle w:val="17"/>
      </w:pPr>
      <w:r>
        <w:t>（4）牵头建立统一的全区应急管理信息系统，负责信息传输渠道的规划和布局，建立监测预警和灾情报告制度，健全自然灾害信息资源获取和共享机制，依法统一发布灾情。</w:t>
      </w:r>
    </w:p>
    <w:p>
      <w:pPr>
        <w:pStyle w:val="17"/>
      </w:pPr>
      <w:r>
        <w:t>（5）组织指导协调安全生产类、自然灾害类等突发事件应急救援，承担区应对重大灾害指挥部工作，综合研判突发事件发展态势并提出应对建议，协助区委、区政府指定的负责同志组织重大灾害应急处置工作。</w:t>
      </w:r>
    </w:p>
    <w:p>
      <w:pPr>
        <w:pStyle w:val="17"/>
      </w:pPr>
      <w:r>
        <w:t>（6）统一协调指挥各类应急专业队伍，建立应急协调联动机制，推进指挥平台对接。衔接解放军和武警部队参与应急救援工作。</w:t>
      </w:r>
    </w:p>
    <w:p>
      <w:pPr>
        <w:pStyle w:val="17"/>
      </w:pPr>
      <w:r>
        <w:t>（7）统筹应急救援力量建设，负责消防、抗洪抢险、地震和地质灾害救援、生产安全事故救援等专业应急救援力量建设。管理区综合性应急救援队伍，指导各级及社会应急救援力量建设。</w:t>
      </w:r>
    </w:p>
    <w:p>
      <w:pPr>
        <w:pStyle w:val="17"/>
      </w:pPr>
      <w:r>
        <w:t>（8）组织协调消防工作。指导各级消防监督、火灾预防、火灾扑救等工作。</w:t>
      </w:r>
    </w:p>
    <w:p>
      <w:pPr>
        <w:pStyle w:val="17"/>
      </w:pPr>
      <w:r>
        <w:t>（9）指导协调森林火灾、水旱灾害、地震和地质灾害等防治工作，负责自然灾害综合监测预警工作，指导开展自然灾害综合风险评估工作。</w:t>
      </w:r>
    </w:p>
    <w:p>
      <w:pPr>
        <w:pStyle w:val="17"/>
      </w:pPr>
      <w:r>
        <w:t>（10）组织协调灾害救助工作。组织指导灾情核查、损失评估、救灾捐赠工作，管理、分配区救灾款物并监督使用。</w:t>
      </w:r>
    </w:p>
    <w:p>
      <w:pPr>
        <w:pStyle w:val="17"/>
      </w:pPr>
      <w:r>
        <w:t>（11）依法行使区安全生产综合监督管理职权，指导协调、监督检查区有关部门和各镇政府、街道办事处的安全生产工作。组织开展安全生产巡查、考核工作。</w:t>
      </w:r>
    </w:p>
    <w:p>
      <w:pPr>
        <w:pStyle w:val="17"/>
      </w:pPr>
      <w:r>
        <w:t>（12）按照分级、属地原则，依法监督检查工矿商贸生产经营单位贯彻执行安全生产法律法规情况，及其安全生产条件和有关设备（特种设备除外）、材料、劳动防护用品的安全生产管理工作。负责监督管理工矿商贸行业区属企业的安全生产工作。负责危险化学品安全监督管理综合工作和烟花爆竹安全生产监督管理工作。</w:t>
      </w:r>
    </w:p>
    <w:p>
      <w:pPr>
        <w:pStyle w:val="17"/>
      </w:pPr>
      <w:r>
        <w:t>（13）依法组织指导生产安全事故调查处理，监督事故查处和责任追究落实情况。组织开展自然灾害类突发事件的调查评估工作。</w:t>
      </w:r>
    </w:p>
    <w:p>
      <w:pPr>
        <w:pStyle w:val="17"/>
      </w:pPr>
      <w:r>
        <w:t xml:space="preserve">（14）制定应急物资储备和应急救援装备规划并组织实施，会同区粮食和物资储备局等部门建立健全应急物资信息平台和调拨制度，在救灾时统一调度。  </w:t>
      </w:r>
    </w:p>
    <w:p>
      <w:pPr>
        <w:pStyle w:val="17"/>
      </w:pPr>
      <w:r>
        <w:t>（15）负责应急管理、安全生产宣传教育和培训工作，组织指导应急管理、安全生产的科学技术研究、推广应用和信息化建设工作。</w:t>
      </w:r>
    </w:p>
    <w:p>
      <w:pPr>
        <w:pStyle w:val="17"/>
      </w:pPr>
      <w:r>
        <w:t>（16）起草煤矿安全监管标准并组织实施。组织指导煤炭资源的合理开发和煤炭产业结构调整。承担职责范围内的全区煤矿安全、煤炭生产监管责任，组织开展对煤矿企业执法检查。</w:t>
      </w:r>
    </w:p>
    <w:p>
      <w:pPr>
        <w:pStyle w:val="17"/>
      </w:pPr>
      <w:r>
        <w:t>（17）负责组织指导协调和监督全区安全生产行政执法工作，组织开展对区属企业的执法检查，组织开展对安全生产重点企业的执法检查。</w:t>
      </w:r>
    </w:p>
    <w:p>
      <w:pPr>
        <w:pStyle w:val="17"/>
      </w:pPr>
      <w:r>
        <w:t>（18）组织开展应急管理方面的对外交流与合作。</w:t>
      </w:r>
    </w:p>
    <w:p>
      <w:pPr>
        <w:pStyle w:val="17"/>
      </w:pPr>
      <w:r>
        <w:t>（19）负责贯彻落实国家、省、市、区防震减灾工作方针政策、法律法规和行业标准，贯彻执行国家、省、市、区地震监测预报制度；负责地震监测工作；负责会同有关部门拟订全区防震减灾规划，参与制定地震灾区重建规划。</w:t>
      </w:r>
    </w:p>
    <w:p>
      <w:pPr>
        <w:pStyle w:val="17"/>
      </w:pPr>
      <w:r>
        <w:t>（20）完成区委、区政府交办的其他任务。</w:t>
      </w:r>
    </w:p>
    <w:p>
      <w:pPr>
        <w:spacing w:before="0" w:after="0" w:line="240" w:lineRule="auto"/>
        <w:ind w:firstLine="640"/>
        <w:jc w:val="left"/>
        <w:outlineLvl w:val="9"/>
      </w:pPr>
      <w:r>
        <w:rPr>
          <w:rFonts w:ascii="方正楷体_GBK" w:eastAsia="方正楷体_GBK" w:cs="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tcBorders>
              <w:top w:val="single" w:color="000000" w:sz="6" w:space="0"/>
              <w:left w:val="single" w:color="000000" w:sz="6" w:space="0"/>
              <w:bottom w:val="single" w:color="000000" w:sz="6" w:space="0"/>
              <w:right w:val="single" w:color="000000" w:sz="6" w:space="0"/>
            </w:tcBorders>
            <w:vAlign w:val="center"/>
          </w:tcPr>
          <w:p>
            <w:pPr>
              <w:pStyle w:val="10"/>
            </w:pPr>
            <w:r>
              <w:t>单位名称</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0"/>
            </w:pPr>
            <w:r>
              <w:t>单位性质</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0"/>
            </w:pPr>
            <w:r>
              <w:t>单位规格</w:t>
            </w:r>
          </w:p>
        </w:tc>
        <w:tc>
          <w:tcPr>
            <w:tcW w:w="3827" w:type="dxa"/>
            <w:tcBorders>
              <w:top w:val="single" w:color="000000" w:sz="6" w:space="0"/>
              <w:left w:val="single" w:color="000000" w:sz="6" w:space="0"/>
              <w:bottom w:val="single" w:color="000000" w:sz="6" w:space="0"/>
              <w:right w:val="single" w:color="000000" w:sz="6" w:space="0"/>
            </w:tcBorders>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bottom w:val="single" w:color="000000" w:sz="6" w:space="0"/>
              <w:right w:val="single" w:color="000000" w:sz="6" w:space="0"/>
            </w:tcBorders>
            <w:vAlign w:val="center"/>
          </w:tcPr>
          <w:p>
            <w:pPr>
              <w:pStyle w:val="12"/>
            </w:pPr>
            <w:r>
              <w:t>秦皇岛市海港区应急管理局本级</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3"/>
            </w:pPr>
            <w:r>
              <w:t>行政</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3"/>
            </w:pPr>
            <w:r>
              <w:t>正科级</w:t>
            </w:r>
          </w:p>
        </w:tc>
        <w:tc>
          <w:tcPr>
            <w:tcW w:w="3827" w:type="dxa"/>
            <w:tcBorders>
              <w:top w:val="single" w:color="000000" w:sz="6" w:space="0"/>
              <w:left w:val="single" w:color="000000" w:sz="6" w:space="0"/>
              <w:bottom w:val="single" w:color="000000" w:sz="6" w:space="0"/>
              <w:right w:val="single" w:color="000000" w:sz="6" w:space="0"/>
            </w:tcBorders>
            <w:vAlign w:val="center"/>
          </w:tcPr>
          <w:p>
            <w:pPr>
              <w:pStyle w:val="13"/>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bottom w:val="single" w:color="000000" w:sz="6" w:space="0"/>
              <w:right w:val="single" w:color="000000" w:sz="6" w:space="0"/>
            </w:tcBorders>
            <w:vAlign w:val="center"/>
          </w:tcPr>
          <w:p>
            <w:pPr>
              <w:pStyle w:val="12"/>
            </w:pPr>
            <w:r>
              <w:t>秦皇岛市海港区消防救援大队</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3"/>
            </w:pPr>
            <w:r>
              <w:t>事业</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3"/>
            </w:pPr>
            <w:r>
              <w:t>正科级</w:t>
            </w:r>
          </w:p>
        </w:tc>
        <w:tc>
          <w:tcPr>
            <w:tcW w:w="3827" w:type="dxa"/>
            <w:tcBorders>
              <w:top w:val="single" w:color="000000" w:sz="6" w:space="0"/>
              <w:left w:val="single" w:color="000000" w:sz="6" w:space="0"/>
              <w:bottom w:val="single" w:color="000000" w:sz="6" w:space="0"/>
              <w:right w:val="single" w:color="000000" w:sz="6" w:space="0"/>
            </w:tcBorders>
            <w:vAlign w:val="center"/>
          </w:tcPr>
          <w:p>
            <w:pPr>
              <w:pStyle w:val="13"/>
            </w:pPr>
            <w:r>
              <w:t>财政性资金基本保证</w:t>
            </w:r>
          </w:p>
        </w:tc>
      </w:tr>
    </w:tbl>
    <w:p>
      <w:pPr>
        <w:spacing w:before="10" w:after="10" w:line="360" w:lineRule="auto"/>
        <w:ind w:firstLine="640"/>
        <w:jc w:val="left"/>
        <w:outlineLvl w:val="2"/>
      </w:pPr>
      <w:bookmarkStart w:id="10" w:name="_Toc_3_3_0000000011"/>
      <w:r>
        <w:rPr>
          <w:rFonts w:ascii="黑体" w:eastAsia="黑体" w:cs="黑体"/>
          <w:color w:val="000000"/>
          <w:sz w:val="32"/>
        </w:rPr>
        <w:t>二、部门预算安排的总体情况</w:t>
      </w:r>
      <w:bookmarkEnd w:id="10"/>
    </w:p>
    <w:p>
      <w:pPr>
        <w:pStyle w:val="18"/>
      </w:pPr>
      <w:r>
        <w:rPr>
          <w:rFonts w:hint="eastAsia"/>
        </w:rPr>
        <w:t>按照预算管理有关规定，目前我省部门预算的编制实行综合预算管理，即全部收入和支出都反映在预算中。秦皇岛市海港区应急管理局机关及所属事业单位的收支包含在部门预算中。</w:t>
      </w:r>
    </w:p>
    <w:p>
      <w:pPr>
        <w:spacing w:before="10" w:after="10" w:line="360" w:lineRule="auto"/>
        <w:ind w:firstLine="640"/>
        <w:jc w:val="left"/>
        <w:outlineLvl w:val="2"/>
      </w:pPr>
      <w:bookmarkStart w:id="11" w:name="_Toc_3_3_0000000012"/>
      <w:r>
        <w:rPr>
          <w:rFonts w:ascii="黑体" w:eastAsia="黑体" w:cs="黑体"/>
          <w:color w:val="000000"/>
          <w:sz w:val="32"/>
        </w:rPr>
        <w:t>三、机关运行经费安排情况</w:t>
      </w:r>
      <w:bookmarkEnd w:id="11"/>
    </w:p>
    <w:p>
      <w:pPr>
        <w:pStyle w:val="19"/>
      </w:pPr>
      <w:r>
        <w:rPr>
          <w:rFonts w:hint="eastAsia"/>
        </w:rPr>
        <w:t>机关运行经费安排支出</w:t>
      </w:r>
      <w:r>
        <w:rPr>
          <w:rFonts w:hint="eastAsia"/>
          <w:lang w:val="en-US" w:eastAsia="zh-CN"/>
        </w:rPr>
        <w:t>99.26</w:t>
      </w:r>
      <w:r>
        <w:rPr>
          <w:rFonts w:hint="eastAsia"/>
        </w:rPr>
        <w:t>万元：办公费</w:t>
      </w:r>
      <w:r>
        <w:rPr>
          <w:rFonts w:hint="eastAsia"/>
          <w:lang w:val="en-US" w:eastAsia="zh-CN"/>
        </w:rPr>
        <w:t>11.5</w:t>
      </w:r>
      <w:r>
        <w:rPr>
          <w:rFonts w:hint="eastAsia"/>
        </w:rPr>
        <w:t>万元、</w:t>
      </w:r>
      <w:r>
        <w:rPr>
          <w:rFonts w:hint="eastAsia"/>
          <w:lang w:eastAsia="zh-CN"/>
        </w:rPr>
        <w:t>电费</w:t>
      </w:r>
      <w:r>
        <w:rPr>
          <w:rFonts w:hint="eastAsia"/>
          <w:lang w:val="en-US" w:eastAsia="zh-CN"/>
        </w:rPr>
        <w:t>6万元、</w:t>
      </w:r>
      <w:r>
        <w:rPr>
          <w:rFonts w:hint="eastAsia"/>
        </w:rPr>
        <w:t>邮电费</w:t>
      </w:r>
      <w:r>
        <w:rPr>
          <w:rFonts w:hint="eastAsia"/>
          <w:lang w:val="en-US" w:eastAsia="zh-CN"/>
        </w:rPr>
        <w:t>5.34</w:t>
      </w:r>
      <w:r>
        <w:rPr>
          <w:rFonts w:hint="eastAsia"/>
        </w:rPr>
        <w:t>万元、公务接待费0.48万元、工会经费</w:t>
      </w:r>
      <w:r>
        <w:rPr>
          <w:rFonts w:hint="eastAsia"/>
          <w:lang w:val="en-US" w:eastAsia="zh-CN"/>
        </w:rPr>
        <w:t>7.02</w:t>
      </w:r>
      <w:r>
        <w:rPr>
          <w:rFonts w:hint="eastAsia"/>
        </w:rPr>
        <w:t>万元、福利费4.</w:t>
      </w:r>
      <w:r>
        <w:rPr>
          <w:rFonts w:hint="eastAsia"/>
          <w:lang w:val="en-US" w:eastAsia="zh-CN"/>
        </w:rPr>
        <w:t>8</w:t>
      </w:r>
      <w:r>
        <w:rPr>
          <w:rFonts w:hint="eastAsia"/>
        </w:rPr>
        <w:t>2万元、公务用车运行维护费56.25万元、其他交通费用</w:t>
      </w:r>
      <w:r>
        <w:rPr>
          <w:rFonts w:hint="eastAsia"/>
          <w:lang w:val="en-US" w:eastAsia="zh-CN"/>
        </w:rPr>
        <w:t>7.38</w:t>
      </w:r>
      <w:r>
        <w:rPr>
          <w:rFonts w:hint="eastAsia"/>
        </w:rPr>
        <w:t>万元、其他商品和服务支出</w:t>
      </w:r>
      <w:r>
        <w:rPr>
          <w:rFonts w:hint="eastAsia"/>
          <w:lang w:val="en-US" w:eastAsia="zh-CN"/>
        </w:rPr>
        <w:t>0.47</w:t>
      </w:r>
      <w:r>
        <w:rPr>
          <w:rFonts w:hint="eastAsia"/>
        </w:rPr>
        <w:t>万元</w:t>
      </w:r>
    </w:p>
    <w:p>
      <w:pPr>
        <w:spacing w:before="10" w:after="10" w:line="360" w:lineRule="auto"/>
        <w:ind w:firstLine="640"/>
        <w:jc w:val="left"/>
        <w:outlineLvl w:val="2"/>
      </w:pPr>
      <w:bookmarkStart w:id="12" w:name="_Toc_3_3_0000000013"/>
      <w:r>
        <w:rPr>
          <w:rFonts w:ascii="黑体" w:eastAsia="黑体" w:cs="黑体"/>
          <w:color w:val="000000"/>
          <w:sz w:val="32"/>
        </w:rPr>
        <w:t>四、财政拨款“三公”经费预算情况及增减变化原因</w:t>
      </w:r>
      <w:bookmarkEnd w:id="12"/>
    </w:p>
    <w:p>
      <w:pPr>
        <w:pStyle w:val="20"/>
      </w:pPr>
      <w:r>
        <w:rPr>
          <w:rFonts w:hint="eastAsia"/>
        </w:rPr>
        <w:t>2024年，</w:t>
      </w:r>
      <w:r>
        <w:rPr>
          <w:rFonts w:hint="eastAsia"/>
          <w:lang w:eastAsia="zh-CN"/>
        </w:rPr>
        <w:t>我部门</w:t>
      </w:r>
      <w:r>
        <w:rPr>
          <w:rFonts w:hint="eastAsia"/>
        </w:rPr>
        <w:t>财政拨款“三公”经费预算安排</w:t>
      </w:r>
      <w:r>
        <w:rPr>
          <w:rFonts w:hint="eastAsia"/>
          <w:lang w:val="en-US" w:eastAsia="zh-CN"/>
        </w:rPr>
        <w:t>56.73</w:t>
      </w:r>
      <w:r>
        <w:rPr>
          <w:rFonts w:hint="eastAsia"/>
        </w:rPr>
        <w:t>万元，其中因公出国（境）费</w:t>
      </w:r>
      <w:r>
        <w:rPr>
          <w:rFonts w:hint="eastAsia"/>
          <w:lang w:val="en-US" w:eastAsia="zh-CN"/>
        </w:rPr>
        <w:t>0</w:t>
      </w:r>
      <w:r>
        <w:rPr>
          <w:rFonts w:hint="eastAsia"/>
        </w:rPr>
        <w:t>万元；公务用车购置及运维费</w:t>
      </w:r>
      <w:r>
        <w:rPr>
          <w:rFonts w:hint="eastAsia"/>
          <w:lang w:val="en-US" w:eastAsia="zh-CN"/>
        </w:rPr>
        <w:t>56.25</w:t>
      </w:r>
      <w:r>
        <w:rPr>
          <w:rFonts w:hint="eastAsia"/>
        </w:rPr>
        <w:t>万元（其中：公务用车购置费为</w:t>
      </w:r>
      <w:r>
        <w:rPr>
          <w:rFonts w:hint="eastAsia"/>
          <w:lang w:val="en-US" w:eastAsia="zh-CN"/>
        </w:rPr>
        <w:t>0</w:t>
      </w:r>
      <w:r>
        <w:rPr>
          <w:rFonts w:hint="eastAsia"/>
        </w:rPr>
        <w:t>万元，公务用车运行费</w:t>
      </w:r>
      <w:r>
        <w:rPr>
          <w:rFonts w:hint="eastAsia"/>
          <w:lang w:val="en-US" w:eastAsia="zh-CN"/>
        </w:rPr>
        <w:t>56.25</w:t>
      </w:r>
      <w:r>
        <w:rPr>
          <w:rFonts w:hint="eastAsia"/>
        </w:rPr>
        <w:t>万元)；公务接待费</w:t>
      </w:r>
      <w:r>
        <w:rPr>
          <w:rFonts w:hint="eastAsia"/>
          <w:lang w:val="en-US" w:eastAsia="zh-CN"/>
        </w:rPr>
        <w:t>0.48</w:t>
      </w:r>
      <w:r>
        <w:rPr>
          <w:rFonts w:hint="eastAsia"/>
        </w:rPr>
        <w:t>万元。</w:t>
      </w:r>
      <w:r>
        <w:rPr>
          <w:rFonts w:hint="eastAsia"/>
          <w:lang w:eastAsia="zh-CN"/>
        </w:rPr>
        <w:t>同比</w:t>
      </w:r>
      <w:r>
        <w:rPr>
          <w:rFonts w:hint="eastAsia"/>
        </w:rPr>
        <w:t>202</w:t>
      </w:r>
      <w:r>
        <w:rPr>
          <w:rFonts w:hint="eastAsia"/>
          <w:lang w:val="en-US" w:eastAsia="zh-CN"/>
        </w:rPr>
        <w:t>3</w:t>
      </w:r>
      <w:r>
        <w:rPr>
          <w:rFonts w:hint="eastAsia"/>
        </w:rPr>
        <w:t>年</w:t>
      </w:r>
      <w:r>
        <w:rPr>
          <w:rFonts w:hint="eastAsia"/>
          <w:lang w:eastAsia="zh-CN"/>
        </w:rPr>
        <w:t>减少</w:t>
      </w:r>
      <w:r>
        <w:rPr>
          <w:rFonts w:hint="eastAsia"/>
          <w:lang w:val="en-US" w:eastAsia="zh-CN"/>
        </w:rPr>
        <w:t>6.25万元</w:t>
      </w:r>
      <w:r>
        <w:rPr>
          <w:rFonts w:hint="eastAsia"/>
        </w:rPr>
        <w:t>，</w:t>
      </w:r>
      <w:r>
        <w:rPr>
          <w:rFonts w:hint="eastAsia"/>
          <w:lang w:eastAsia="zh-CN"/>
        </w:rPr>
        <w:t>主要原因为精简支出，压减</w:t>
      </w:r>
      <w:r>
        <w:rPr>
          <w:rFonts w:hint="eastAsia"/>
        </w:rPr>
        <w:t>“三公”</w:t>
      </w:r>
      <w:r>
        <w:rPr>
          <w:rFonts w:hint="eastAsia"/>
          <w:lang w:eastAsia="zh-CN"/>
        </w:rPr>
        <w:t>经费</w:t>
      </w:r>
      <w:r>
        <w:rPr>
          <w:rFonts w:hint="eastAsia"/>
        </w:rPr>
        <w:t>。</w:t>
      </w:r>
    </w:p>
    <w:p>
      <w:pPr>
        <w:spacing w:before="10" w:after="10" w:line="360" w:lineRule="auto"/>
        <w:ind w:firstLine="640"/>
        <w:jc w:val="left"/>
        <w:outlineLvl w:val="2"/>
      </w:pPr>
      <w:bookmarkStart w:id="13" w:name="_Toc_3_3_0000000014"/>
      <w:r>
        <w:rPr>
          <w:rFonts w:asci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1"/>
      </w:pPr>
      <w:r>
        <w:t>一、加强应急管理，提高灾害应对能力，预防各类安全生产事故</w:t>
      </w:r>
    </w:p>
    <w:p>
      <w:pPr>
        <w:pStyle w:val="21"/>
      </w:pPr>
      <w:r>
        <w:t>二、全力开创应急管理工作新局面”这一目标任务，主动作为，与涉及职责划转单位进行对接。</w:t>
      </w:r>
    </w:p>
    <w:p>
      <w:pPr>
        <w:pStyle w:val="21"/>
      </w:pPr>
      <w:r>
        <w:t>三、严格落实各项安全生产制度，全面强化安全生产监管，稳步推进各项工作的开展。</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2"/>
      </w:pPr>
      <w:r>
        <w:t>（一）加强应急管理体系建设</w:t>
      </w:r>
    </w:p>
    <w:p>
      <w:pPr>
        <w:pStyle w:val="22"/>
      </w:pPr>
      <w:r>
        <w:t>绩效目标：应急管理工作职能的转变和扩展，为我们提出了更高的要求，防范化解安全风险事关人民群众生命财产安全，事关国家安全和发展安全，是我们应急管理部门的首要职责和根本任务。加快推进我区应急管理体系建设，上下联动，协调配合，资源共享，提高应急反应速度和处置效率，是防范化解安全风险有效举措，必须落到实处。   绩效指标：理顺职能，加强基层应急管理机构建设；广泛开展应急防范知识宣传教育活动，增强全社会应急防范意识，提高公民防灾自救能力；建立协调联动工作机制，发挥应急管理部门组织指导协调作用。加强救援队伍建设和救灾物资、装备的储备保障，建立统一指挥、协同作战、机动高效的应急救援体系，提高防灾救灾能力。</w:t>
      </w:r>
    </w:p>
    <w:p>
      <w:pPr>
        <w:pStyle w:val="22"/>
      </w:pPr>
    </w:p>
    <w:p>
      <w:pPr>
        <w:pStyle w:val="22"/>
      </w:pPr>
      <w:r>
        <w:t>（二）深入开展安全生产综合治理，着力提高各级安全生产防控能力</w:t>
      </w:r>
    </w:p>
    <w:p>
      <w:pPr>
        <w:pStyle w:val="22"/>
      </w:pPr>
      <w:r>
        <w:t>绩效目标：完善党综合治理机制，实现安全生产共建共治共享。加强社会化服务体系建设，加强和规范安全生产技术服务机构的管理。</w:t>
      </w:r>
    </w:p>
    <w:p>
      <w:pPr>
        <w:pStyle w:val="22"/>
      </w:pPr>
      <w:r>
        <w:t>绩效指标：加强和规范安全生产技术服务机构的管理，大力培育发展安全生产第三方技术服务机构和服务市场，发挥保险机构参与事故预防的作用。加快建立安全风险防控体系，深化重点行业领域专项治理，及时管控风险、消除隐患、堵塞漏洞。</w:t>
      </w:r>
    </w:p>
    <w:p>
      <w:pPr>
        <w:pStyle w:val="22"/>
      </w:pPr>
    </w:p>
    <w:p>
      <w:pPr>
        <w:pStyle w:val="22"/>
      </w:pPr>
      <w:r>
        <w:t>（三）继续推进和强化依法治安，持续规范安全监管执法行为。</w:t>
      </w:r>
    </w:p>
    <w:p>
      <w:pPr>
        <w:pStyle w:val="22"/>
      </w:pPr>
      <w:r>
        <w:t>绩效目标：严格按照安全生产监管执法制度和年度执法检查计划开展执法检查。采用联合执法、专项执法、</w:t>
      </w:r>
      <w:r>
        <w:rPr>
          <w:rFonts w:hint="eastAsia"/>
          <w:lang w:eastAsia="zh-CN"/>
        </w:rPr>
        <w:t>“双随机、一公开”</w:t>
      </w:r>
      <w:r>
        <w:t>等执法方式，加大安全监管执法力度和频次，对非煤矿山、危险化学品等高危企业实行全覆盖执法检查。</w:t>
      </w:r>
    </w:p>
    <w:p>
      <w:pPr>
        <w:pStyle w:val="22"/>
      </w:pPr>
      <w:r>
        <w:t>绩效指标：针对不同分险、不同类型企业，实行分类分级“对表”执法检查，提高执法效率。充分利用智慧安监系统和执法终端开展阳光化执法，进一步加强执法的规范化、。</w:t>
      </w:r>
    </w:p>
    <w:p>
      <w:pPr>
        <w:pStyle w:val="22"/>
      </w:pPr>
    </w:p>
    <w:p>
      <w:pPr>
        <w:pStyle w:val="22"/>
      </w:pPr>
      <w:r>
        <w:t>（四）继续强化和完善社会监督，治理整顿安全生产事故隐患。</w:t>
      </w:r>
    </w:p>
    <w:p>
      <w:pPr>
        <w:pStyle w:val="22"/>
      </w:pPr>
      <w:r>
        <w:t>绩效目标：完善群众举报受理制度，鼓励单位和个人监督举报各类安全隐患和各种安全生产非法违法行为。</w:t>
      </w:r>
    </w:p>
    <w:p>
      <w:pPr>
        <w:pStyle w:val="22"/>
      </w:pPr>
      <w:r>
        <w:t>绩效指标：充分发挥市长热线、互联网、报刊、广播电视等媒体的舆论监督作用，加大监督力度、拓展监督广度、延伸监督深度，注重监督效果，对舆论反映的热点问题进行跟踪调查，及时整改。确保全区应急管理、安全生产工作持续平稳发展。</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3"/>
      </w:pPr>
      <w:r>
        <w:t>一、完善制度建设。制定完善部门预算绩效管理制度、财政资金使用管理办法、工作保障制度等，为全年预算绩效目标的实现奠定制度基础。</w:t>
      </w:r>
    </w:p>
    <w:p>
      <w:pPr>
        <w:pStyle w:val="23"/>
      </w:pPr>
    </w:p>
    <w:p>
      <w:pPr>
        <w:pStyle w:val="23"/>
      </w:pPr>
      <w:r>
        <w:t>二、加强支出管理。优化支出结构，编细编实部门预算，规范采购流程，提高资金使用效率，确保支出进度达标。</w:t>
      </w:r>
    </w:p>
    <w:p>
      <w:pPr>
        <w:pStyle w:val="23"/>
      </w:pPr>
    </w:p>
    <w:p>
      <w:pPr>
        <w:pStyle w:val="23"/>
      </w:pPr>
      <w:r>
        <w:t>三、加强绩效运行监控。开展部门预算绩效运行监控，发现问题及时采取措施，确保绩效目标如期保质实现。</w:t>
      </w:r>
    </w:p>
    <w:p>
      <w:pPr>
        <w:pStyle w:val="23"/>
      </w:pPr>
    </w:p>
    <w:p>
      <w:pPr>
        <w:pStyle w:val="23"/>
      </w:pPr>
      <w:r>
        <w:t>四、做好绩效自评。按要求开展上年度部门预算绩效自评和重点评价工作，对评价</w:t>
      </w:r>
    </w:p>
    <w:p>
      <w:pPr>
        <w:pStyle w:val="23"/>
      </w:pPr>
      <w:r>
        <w:t>中发现的问题及时整改，调整优化支出结构，提高财政资金使用效益。</w:t>
      </w:r>
    </w:p>
    <w:p>
      <w:pPr>
        <w:pStyle w:val="23"/>
      </w:pPr>
    </w:p>
    <w:p>
      <w:pPr>
        <w:pStyle w:val="23"/>
      </w:pPr>
      <w:r>
        <w:t>五、规范财务资产管理。完善部门内部财务管理制度，严格审批程序，加强固定资产登记、使用和报废处置管理，做到支出合理，物尽其用。</w:t>
      </w:r>
    </w:p>
    <w:p>
      <w:pPr>
        <w:pStyle w:val="23"/>
      </w:pPr>
    </w:p>
    <w:p>
      <w:pPr>
        <w:pStyle w:val="23"/>
      </w:pPr>
      <w:r>
        <w:t>六、加强内部监督。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3"/>
      </w:pPr>
    </w:p>
    <w:p>
      <w:pPr>
        <w:pStyle w:val="23"/>
        <w:sectPr>
          <w:pgSz w:w="16840" w:h="11900" w:orient="landscape"/>
          <w:pgMar w:top="1361" w:right="1020" w:bottom="1361" w:left="1020" w:header="720" w:footer="720" w:gutter="0"/>
          <w:cols w:space="720" w:num="1"/>
          <w:docGrid w:linePitch="326" w:charSpace="0"/>
        </w:sectPr>
      </w:pPr>
      <w:r>
        <w:t>七、加强宣传培训调研等。加强本部门人员培训，提高职工业务素质；加强调研，提出优化财政资金配置、提高资金使用效益的意见意见；加大宣传力度，强化预算绩效管理意识，促进预算绩效管理水平进一步提升。</w:t>
      </w:r>
    </w:p>
    <w:p>
      <w:pPr>
        <w:spacing w:before="10" w:after="10" w:line="360" w:lineRule="auto"/>
        <w:ind w:firstLine="640"/>
        <w:jc w:val="left"/>
        <w:outlineLvl w:val="2"/>
        <w:sectPr>
          <w:pgSz w:w="16840" w:h="11900" w:orient="landscape"/>
          <w:pgMar w:top="1361" w:right="1020" w:bottom="1134" w:left="1020" w:header="720" w:footer="720" w:gutter="0"/>
          <w:cols w:space="720" w:num="1"/>
          <w:docGrid w:linePitch="326" w:charSpace="0"/>
        </w:sectPr>
      </w:pPr>
      <w:bookmarkStart w:id="14" w:name="_Toc_3_3_0000000015"/>
      <w:r>
        <w:rPr>
          <w:rFonts w:asci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docGrid w:linePitch="326" w:charSpace="0"/>
        </w:sectPr>
      </w:pPr>
      <w:bookmarkStart w:id="15" w:name="_Toc_3_3_0000000016"/>
      <w:r>
        <w:rPr>
          <w:rFonts w:ascii="黑体" w:eastAsia="黑体" w:cs="黑体"/>
          <w:color w:val="000000"/>
          <w:sz w:val="32"/>
        </w:rPr>
        <w:t>七、部门项目预算安排情况及绩效目标</w:t>
      </w:r>
      <w:bookmarkEnd w:id="15"/>
    </w:p>
    <w:p>
      <w:pPr>
        <w:spacing w:before="0" w:after="0"/>
        <w:ind w:firstLine="560"/>
        <w:jc w:val="left"/>
        <w:outlineLvl w:val="9"/>
      </w:pPr>
      <w:r>
        <w:rPr>
          <w:rFonts w:ascii="方正仿宋_GBK" w:eastAsia="方正仿宋_GBK" w:cs="方正仿宋_GBK"/>
          <w:color w:val="000000"/>
          <w:sz w:val="28"/>
        </w:rPr>
        <w:t>1、安全生产举报和奖励经费绩效目标表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52"/>
        <w:gridCol w:w="2225"/>
        <w:gridCol w:w="2781"/>
        <w:gridCol w:w="2781"/>
        <w:gridCol w:w="2502"/>
        <w:gridCol w:w="2225"/>
        <w:gridCol w:w="125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0"/>
            </w:pPr>
            <w:r>
              <w:t>项目编码</w:t>
            </w:r>
          </w:p>
        </w:tc>
        <w:tc>
          <w:tcPr>
            <w:tcW w:w="5102" w:type="dxa"/>
            <w:gridSpan w:val="2"/>
            <w:tcBorders>
              <w:top w:val="single" w:color="000000" w:sz="6" w:space="0"/>
              <w:left w:val="single" w:color="000000" w:sz="6" w:space="0"/>
              <w:bottom w:val="single" w:color="000000" w:sz="6" w:space="0"/>
              <w:right w:val="single" w:color="000000" w:sz="6" w:space="0"/>
            </w:tcBorders>
            <w:vAlign w:val="center"/>
          </w:tcPr>
          <w:p>
            <w:pPr>
              <w:pStyle w:val="12"/>
            </w:pPr>
            <w:r>
              <w:t>13030224P00308P12521E</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项目名称</w:t>
            </w:r>
          </w:p>
        </w:tc>
        <w:tc>
          <w:tcPr>
            <w:tcW w:w="6094" w:type="dxa"/>
            <w:gridSpan w:val="3"/>
            <w:tcBorders>
              <w:top w:val="single" w:color="000000" w:sz="6" w:space="0"/>
              <w:left w:val="single" w:color="000000" w:sz="6" w:space="0"/>
              <w:bottom w:val="single" w:color="000000" w:sz="6" w:space="0"/>
              <w:right w:val="single" w:color="000000" w:sz="6" w:space="0"/>
            </w:tcBorders>
            <w:vAlign w:val="center"/>
          </w:tcPr>
          <w:p>
            <w:pPr>
              <w:pStyle w:val="12"/>
            </w:pPr>
            <w:r>
              <w:t>安全生产举报和奖励经费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预算规模及资金用途</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预算数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15.00</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其中：财政    资金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15.00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其他资金</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tcPr>
          <w:p/>
        </w:tc>
        <w:tc>
          <w:tcPr>
            <w:tcW w:w="14031" w:type="dxa"/>
            <w:gridSpan w:val="6"/>
            <w:tcBorders>
              <w:top w:val="single" w:color="000000" w:sz="6" w:space="0"/>
              <w:left w:val="single" w:color="000000" w:sz="6" w:space="0"/>
              <w:bottom w:val="single" w:color="000000" w:sz="6" w:space="0"/>
              <w:right w:val="single" w:color="000000" w:sz="6" w:space="0"/>
            </w:tcBorders>
            <w:vAlign w:val="center"/>
          </w:tcPr>
          <w:p>
            <w:pPr>
              <w:pStyle w:val="12"/>
            </w:pPr>
            <w:r>
              <w:t>举报瞒报谎报事故的，按照最终确认的事故等级和查实举报的瞒报谎报死亡人数给予奖励。</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资金支出计划（%）</w:t>
            </w:r>
          </w:p>
        </w:tc>
        <w:tc>
          <w:tcPr>
            <w:tcW w:w="5102" w:type="dxa"/>
            <w:gridSpan w:val="2"/>
            <w:tcBorders>
              <w:top w:val="single" w:color="000000" w:sz="6" w:space="0"/>
              <w:left w:val="single" w:color="000000" w:sz="6" w:space="0"/>
              <w:bottom w:val="single" w:color="000000" w:sz="6" w:space="0"/>
              <w:right w:val="single" w:color="000000" w:sz="6" w:space="0"/>
            </w:tcBorders>
            <w:vAlign w:val="center"/>
          </w:tcPr>
          <w:p>
            <w:pPr>
              <w:pStyle w:val="10"/>
            </w:pPr>
            <w:r>
              <w:t>3月底</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6月底</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10月底</w:t>
            </w:r>
          </w:p>
        </w:tc>
        <w:tc>
          <w:tcPr>
            <w:tcW w:w="3543" w:type="dxa"/>
            <w:gridSpan w:val="2"/>
            <w:tcBorders>
              <w:top w:val="single" w:color="000000" w:sz="6" w:space="0"/>
              <w:left w:val="single" w:color="000000" w:sz="6" w:space="0"/>
              <w:bottom w:val="single" w:color="000000" w:sz="6" w:space="0"/>
              <w:right w:val="single" w:color="000000" w:sz="6" w:space="0"/>
            </w:tcBorders>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tcPr>
          <w:p/>
        </w:tc>
        <w:tc>
          <w:tcPr>
            <w:tcW w:w="5102" w:type="dxa"/>
            <w:gridSpan w:val="2"/>
            <w:tcBorders>
              <w:top w:val="single" w:color="000000" w:sz="6" w:space="0"/>
              <w:left w:val="single" w:color="000000" w:sz="6" w:space="0"/>
              <w:bottom w:val="single" w:color="000000" w:sz="6" w:space="0"/>
              <w:right w:val="single" w:color="000000" w:sz="6" w:space="0"/>
            </w:tcBorders>
            <w:vAlign w:val="center"/>
          </w:tcPr>
          <w:p>
            <w:pPr>
              <w:pStyle w:val="13"/>
            </w:pPr>
            <w:r>
              <w:t>25%</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3"/>
            </w:pPr>
            <w:r>
              <w:t>50%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3"/>
            </w:pPr>
            <w:r>
              <w:t>75%</w:t>
            </w:r>
          </w:p>
        </w:tc>
        <w:tc>
          <w:tcPr>
            <w:tcW w:w="3543" w:type="dxa"/>
            <w:gridSpan w:val="2"/>
            <w:tcBorders>
              <w:top w:val="single" w:color="000000" w:sz="6" w:space="0"/>
              <w:left w:val="single" w:color="000000" w:sz="6" w:space="0"/>
              <w:bottom w:val="single" w:color="000000" w:sz="6" w:space="0"/>
              <w:right w:val="single" w:color="000000" w:sz="6" w:space="0"/>
            </w:tcBorders>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0"/>
            </w:pPr>
            <w:r>
              <w:t>绩效目标</w:t>
            </w:r>
          </w:p>
        </w:tc>
        <w:tc>
          <w:tcPr>
            <w:tcW w:w="14031" w:type="dxa"/>
            <w:gridSpan w:val="6"/>
            <w:tcBorders>
              <w:top w:val="single" w:color="000000" w:sz="6" w:space="0"/>
              <w:left w:val="single" w:color="000000" w:sz="6" w:space="0"/>
              <w:bottom w:val="single" w:color="000000" w:sz="6" w:space="0"/>
              <w:right w:val="single" w:color="000000" w:sz="6" w:space="0"/>
            </w:tcBorders>
            <w:vAlign w:val="center"/>
          </w:tcPr>
          <w:p>
            <w:pPr>
              <w:pStyle w:val="12"/>
            </w:pPr>
            <w:r>
              <w:t>1.提高安全生产监管能力</w:t>
            </w:r>
          </w:p>
          <w:p>
            <w:pPr>
              <w:pStyle w:val="12"/>
            </w:pPr>
            <w:r>
              <w:t>2.提高应急体系建设</w:t>
            </w:r>
          </w:p>
          <w:p>
            <w:pPr>
              <w:pStyle w:val="12"/>
            </w:pPr>
            <w:r>
              <w:t>3.提高社会各界和广大人民群众参与安全生产工作的积极性，发现并排除安全隐患，制止和惩处安全违法行为</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52"/>
        <w:gridCol w:w="2225"/>
        <w:gridCol w:w="2781"/>
        <w:gridCol w:w="5283"/>
        <w:gridCol w:w="2225"/>
        <w:gridCol w:w="12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5386"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举报瞒报谎报事故奖励次数</w:t>
            </w:r>
          </w:p>
        </w:tc>
        <w:tc>
          <w:tcPr>
            <w:tcW w:w="5386" w:type="dxa"/>
            <w:tcBorders>
              <w:top w:val="single" w:color="000000" w:sz="6" w:space="0"/>
              <w:left w:val="single" w:color="000000" w:sz="6" w:space="0"/>
              <w:bottom w:val="single" w:color="000000" w:sz="6" w:space="0"/>
              <w:right w:val="single" w:color="000000" w:sz="6" w:space="0"/>
            </w:tcBorders>
            <w:vAlign w:val="center"/>
          </w:tcPr>
          <w:p>
            <w:pPr>
              <w:pStyle w:val="12"/>
            </w:pPr>
            <w:r>
              <w:t>举报瞒报谎报事故奖励次数</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≥1次</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冀应急【2022】22号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各项工作完成合格率</w:t>
            </w:r>
          </w:p>
        </w:tc>
        <w:tc>
          <w:tcPr>
            <w:tcW w:w="5386" w:type="dxa"/>
            <w:tcBorders>
              <w:top w:val="single" w:color="000000" w:sz="6" w:space="0"/>
              <w:left w:val="single" w:color="000000" w:sz="6" w:space="0"/>
              <w:bottom w:val="single" w:color="000000" w:sz="6" w:space="0"/>
              <w:right w:val="single" w:color="000000" w:sz="6" w:space="0"/>
            </w:tcBorders>
            <w:vAlign w:val="center"/>
          </w:tcPr>
          <w:p>
            <w:pPr>
              <w:pStyle w:val="12"/>
            </w:pPr>
            <w:r>
              <w:t>各项工作完成合格率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冀应急【2022】22号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发放奖励及时率</w:t>
            </w:r>
          </w:p>
        </w:tc>
        <w:tc>
          <w:tcPr>
            <w:tcW w:w="5386" w:type="dxa"/>
            <w:tcBorders>
              <w:top w:val="single" w:color="000000" w:sz="6" w:space="0"/>
              <w:left w:val="single" w:color="000000" w:sz="6" w:space="0"/>
              <w:bottom w:val="single" w:color="000000" w:sz="6" w:space="0"/>
              <w:right w:val="single" w:color="000000" w:sz="6" w:space="0"/>
            </w:tcBorders>
            <w:vAlign w:val="center"/>
          </w:tcPr>
          <w:p>
            <w:pPr>
              <w:pStyle w:val="12"/>
            </w:pPr>
            <w:r>
              <w:t>发放奖励及时率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冀应急【2022】22号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举报瞒报谎报事故最高奖励金额</w:t>
            </w:r>
          </w:p>
        </w:tc>
        <w:tc>
          <w:tcPr>
            <w:tcW w:w="5386" w:type="dxa"/>
            <w:tcBorders>
              <w:top w:val="single" w:color="000000" w:sz="6" w:space="0"/>
              <w:left w:val="single" w:color="000000" w:sz="6" w:space="0"/>
              <w:bottom w:val="single" w:color="000000" w:sz="6" w:space="0"/>
              <w:right w:val="single" w:color="000000" w:sz="6" w:space="0"/>
            </w:tcBorders>
            <w:vAlign w:val="center"/>
          </w:tcPr>
          <w:p>
            <w:pPr>
              <w:pStyle w:val="12"/>
            </w:pPr>
            <w:r>
              <w:t>举报瞒报谎报事故最高奖励金额</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≤15万元</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冀应急【2022】22号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加强应急体系建设</w:t>
            </w:r>
          </w:p>
        </w:tc>
        <w:tc>
          <w:tcPr>
            <w:tcW w:w="5386" w:type="dxa"/>
            <w:tcBorders>
              <w:top w:val="single" w:color="000000" w:sz="6" w:space="0"/>
              <w:left w:val="single" w:color="000000" w:sz="6" w:space="0"/>
              <w:bottom w:val="single" w:color="000000" w:sz="6" w:space="0"/>
              <w:right w:val="single" w:color="000000" w:sz="6" w:space="0"/>
            </w:tcBorders>
            <w:vAlign w:val="center"/>
          </w:tcPr>
          <w:p>
            <w:pPr>
              <w:pStyle w:val="12"/>
            </w:pPr>
            <w:r>
              <w:t>加强应急体系建设</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比上年有所提高</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冀应急【2022】22号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减少瞒报谎报事故次数，提高全区安全生产监管能力</w:t>
            </w:r>
          </w:p>
        </w:tc>
        <w:tc>
          <w:tcPr>
            <w:tcW w:w="5386" w:type="dxa"/>
            <w:tcBorders>
              <w:top w:val="single" w:color="000000" w:sz="6" w:space="0"/>
              <w:left w:val="single" w:color="000000" w:sz="6" w:space="0"/>
              <w:bottom w:val="single" w:color="000000" w:sz="6" w:space="0"/>
              <w:right w:val="single" w:color="000000" w:sz="6" w:space="0"/>
            </w:tcBorders>
            <w:vAlign w:val="center"/>
          </w:tcPr>
          <w:p>
            <w:pPr>
              <w:pStyle w:val="12"/>
            </w:pPr>
            <w:r>
              <w:t>减少瞒报谎报事故次数，提高全区安全生产监管能力</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比上年有所提高</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冀应急【2022】22号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保障全区人民人身财产安全</w:t>
            </w:r>
          </w:p>
        </w:tc>
        <w:tc>
          <w:tcPr>
            <w:tcW w:w="5386" w:type="dxa"/>
            <w:tcBorders>
              <w:top w:val="single" w:color="000000" w:sz="6" w:space="0"/>
              <w:left w:val="single" w:color="000000" w:sz="6" w:space="0"/>
              <w:bottom w:val="single" w:color="000000" w:sz="6" w:space="0"/>
              <w:right w:val="single" w:color="000000" w:sz="6" w:space="0"/>
            </w:tcBorders>
            <w:vAlign w:val="center"/>
          </w:tcPr>
          <w:p>
            <w:pPr>
              <w:pStyle w:val="12"/>
            </w:pPr>
            <w:r>
              <w:t>保障全区人民人身财产安全</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比上年有所提高</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冀应急【2022】22号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人民群众的满意度</w:t>
            </w:r>
          </w:p>
        </w:tc>
        <w:tc>
          <w:tcPr>
            <w:tcW w:w="5386" w:type="dxa"/>
            <w:tcBorders>
              <w:top w:val="single" w:color="000000" w:sz="6" w:space="0"/>
              <w:left w:val="single" w:color="000000" w:sz="6" w:space="0"/>
              <w:bottom w:val="single" w:color="000000" w:sz="6" w:space="0"/>
              <w:right w:val="single" w:color="000000" w:sz="6" w:space="0"/>
            </w:tcBorders>
            <w:vAlign w:val="center"/>
          </w:tcPr>
          <w:p>
            <w:pPr>
              <w:pStyle w:val="12"/>
            </w:pPr>
            <w:r>
              <w:t>调查中满意人数占调查总人数比例</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冀应急【2022】22号</w:t>
            </w:r>
          </w:p>
        </w:tc>
      </w:tr>
    </w:tbl>
    <w:p>
      <w:pPr>
        <w:sectPr>
          <w:type w:val="continuous"/>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color w:val="000000"/>
          <w:sz w:val="28"/>
        </w:rPr>
        <w:t>2、安全生产专项经费绩效目标表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52"/>
        <w:gridCol w:w="2225"/>
        <w:gridCol w:w="2781"/>
        <w:gridCol w:w="2781"/>
        <w:gridCol w:w="2502"/>
        <w:gridCol w:w="2225"/>
        <w:gridCol w:w="125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0"/>
            </w:pPr>
            <w:r>
              <w:t>项目编码</w:t>
            </w:r>
          </w:p>
        </w:tc>
        <w:tc>
          <w:tcPr>
            <w:tcW w:w="5102" w:type="dxa"/>
            <w:gridSpan w:val="2"/>
            <w:tcBorders>
              <w:top w:val="single" w:color="000000" w:sz="6" w:space="0"/>
              <w:left w:val="single" w:color="000000" w:sz="6" w:space="0"/>
              <w:bottom w:val="single" w:color="000000" w:sz="6" w:space="0"/>
              <w:right w:val="single" w:color="000000" w:sz="6" w:space="0"/>
            </w:tcBorders>
            <w:vAlign w:val="center"/>
          </w:tcPr>
          <w:p>
            <w:pPr>
              <w:pStyle w:val="12"/>
            </w:pPr>
            <w:r>
              <w:t>13030224P00308P125151</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项目名称</w:t>
            </w:r>
          </w:p>
        </w:tc>
        <w:tc>
          <w:tcPr>
            <w:tcW w:w="6094" w:type="dxa"/>
            <w:gridSpan w:val="3"/>
            <w:tcBorders>
              <w:top w:val="single" w:color="000000" w:sz="6" w:space="0"/>
              <w:left w:val="single" w:color="000000" w:sz="6" w:space="0"/>
              <w:bottom w:val="single" w:color="000000" w:sz="6" w:space="0"/>
              <w:right w:val="single" w:color="000000" w:sz="6" w:space="0"/>
            </w:tcBorders>
            <w:vAlign w:val="center"/>
          </w:tcPr>
          <w:p>
            <w:pPr>
              <w:pStyle w:val="12"/>
            </w:pPr>
            <w:r>
              <w:t>安全生产专项经费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预算规模及资金用途</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预算数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200.00</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其中：财政    资金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200.00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其他资金</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tcPr>
          <w:p/>
        </w:tc>
        <w:tc>
          <w:tcPr>
            <w:tcW w:w="14031" w:type="dxa"/>
            <w:gridSpan w:val="6"/>
            <w:tcBorders>
              <w:top w:val="single" w:color="000000" w:sz="6" w:space="0"/>
              <w:left w:val="single" w:color="000000" w:sz="6" w:space="0"/>
              <w:bottom w:val="single" w:color="000000" w:sz="6" w:space="0"/>
              <w:right w:val="single" w:color="000000" w:sz="6" w:space="0"/>
            </w:tcBorders>
            <w:vAlign w:val="center"/>
          </w:tcPr>
          <w:p>
            <w:pPr>
              <w:pStyle w:val="12"/>
            </w:pPr>
            <w:r>
              <w:t>安全生产专项经费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资金支出计划（%）</w:t>
            </w:r>
          </w:p>
        </w:tc>
        <w:tc>
          <w:tcPr>
            <w:tcW w:w="5102" w:type="dxa"/>
            <w:gridSpan w:val="2"/>
            <w:tcBorders>
              <w:top w:val="single" w:color="000000" w:sz="6" w:space="0"/>
              <w:left w:val="single" w:color="000000" w:sz="6" w:space="0"/>
              <w:bottom w:val="single" w:color="000000" w:sz="6" w:space="0"/>
              <w:right w:val="single" w:color="000000" w:sz="6" w:space="0"/>
            </w:tcBorders>
            <w:vAlign w:val="center"/>
          </w:tcPr>
          <w:p>
            <w:pPr>
              <w:pStyle w:val="10"/>
            </w:pPr>
            <w:r>
              <w:t>3月底</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6月底</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10月底</w:t>
            </w:r>
          </w:p>
        </w:tc>
        <w:tc>
          <w:tcPr>
            <w:tcW w:w="3543" w:type="dxa"/>
            <w:gridSpan w:val="2"/>
            <w:tcBorders>
              <w:top w:val="single" w:color="000000" w:sz="6" w:space="0"/>
              <w:left w:val="single" w:color="000000" w:sz="6" w:space="0"/>
              <w:bottom w:val="single" w:color="000000" w:sz="6" w:space="0"/>
              <w:right w:val="single" w:color="000000" w:sz="6" w:space="0"/>
            </w:tcBorders>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tcPr>
          <w:p/>
        </w:tc>
        <w:tc>
          <w:tcPr>
            <w:tcW w:w="5102" w:type="dxa"/>
            <w:gridSpan w:val="2"/>
            <w:tcBorders>
              <w:top w:val="single" w:color="000000" w:sz="6" w:space="0"/>
              <w:left w:val="single" w:color="000000" w:sz="6" w:space="0"/>
              <w:bottom w:val="single" w:color="000000" w:sz="6" w:space="0"/>
              <w:right w:val="single" w:color="000000" w:sz="6" w:space="0"/>
            </w:tcBorders>
            <w:vAlign w:val="center"/>
          </w:tcPr>
          <w:p>
            <w:pPr>
              <w:pStyle w:val="13"/>
            </w:pPr>
            <w:r>
              <w:t>25%</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3"/>
            </w:pPr>
            <w:r>
              <w:t>50%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3"/>
            </w:pPr>
            <w:r>
              <w:t>75%</w:t>
            </w:r>
          </w:p>
        </w:tc>
        <w:tc>
          <w:tcPr>
            <w:tcW w:w="3543" w:type="dxa"/>
            <w:gridSpan w:val="2"/>
            <w:tcBorders>
              <w:top w:val="single" w:color="000000" w:sz="6" w:space="0"/>
              <w:left w:val="single" w:color="000000" w:sz="6" w:space="0"/>
              <w:bottom w:val="single" w:color="000000" w:sz="6" w:space="0"/>
              <w:right w:val="single" w:color="000000" w:sz="6" w:space="0"/>
            </w:tcBorders>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0"/>
            </w:pPr>
            <w:r>
              <w:t>绩效目标</w:t>
            </w:r>
          </w:p>
        </w:tc>
        <w:tc>
          <w:tcPr>
            <w:tcW w:w="14031" w:type="dxa"/>
            <w:gridSpan w:val="6"/>
            <w:tcBorders>
              <w:top w:val="single" w:color="000000" w:sz="6" w:space="0"/>
              <w:left w:val="single" w:color="000000" w:sz="6" w:space="0"/>
              <w:bottom w:val="single" w:color="000000" w:sz="6" w:space="0"/>
              <w:right w:val="single" w:color="000000" w:sz="6" w:space="0"/>
            </w:tcBorders>
            <w:vAlign w:val="center"/>
          </w:tcPr>
          <w:p>
            <w:pPr>
              <w:pStyle w:val="12"/>
            </w:pPr>
            <w:r>
              <w:t>1.不断加强安全生产监管能力建设，改善执法检测、监察检查等能力</w:t>
            </w:r>
          </w:p>
          <w:p>
            <w:pPr>
              <w:pStyle w:val="12"/>
            </w:pPr>
            <w:r>
              <w:t>2.提高全区安全生产执法力度</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52"/>
        <w:gridCol w:w="2225"/>
        <w:gridCol w:w="2781"/>
        <w:gridCol w:w="5283"/>
        <w:gridCol w:w="2225"/>
        <w:gridCol w:w="12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5386"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督导、检查活动数量</w:t>
            </w:r>
          </w:p>
        </w:tc>
        <w:tc>
          <w:tcPr>
            <w:tcW w:w="5386" w:type="dxa"/>
            <w:tcBorders>
              <w:top w:val="single" w:color="000000" w:sz="6" w:space="0"/>
              <w:left w:val="single" w:color="000000" w:sz="6" w:space="0"/>
              <w:bottom w:val="single" w:color="000000" w:sz="6" w:space="0"/>
              <w:right w:val="single" w:color="000000" w:sz="6" w:space="0"/>
            </w:tcBorders>
            <w:vAlign w:val="center"/>
          </w:tcPr>
          <w:p>
            <w:pPr>
              <w:pStyle w:val="12"/>
            </w:pPr>
            <w:r>
              <w:t>督导、检查活动数量</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≥450家</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海字【2014】26号及年初工作计划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各项工作任务完成合格率</w:t>
            </w:r>
          </w:p>
        </w:tc>
        <w:tc>
          <w:tcPr>
            <w:tcW w:w="5386" w:type="dxa"/>
            <w:tcBorders>
              <w:top w:val="single" w:color="000000" w:sz="6" w:space="0"/>
              <w:left w:val="single" w:color="000000" w:sz="6" w:space="0"/>
              <w:bottom w:val="single" w:color="000000" w:sz="6" w:space="0"/>
              <w:right w:val="single" w:color="000000" w:sz="6" w:space="0"/>
            </w:tcBorders>
            <w:vAlign w:val="center"/>
          </w:tcPr>
          <w:p>
            <w:pPr>
              <w:pStyle w:val="12"/>
            </w:pPr>
            <w:r>
              <w:t>各项工作任务完成合格率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海字【2014】26号及年初工作计划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各项工作完成及时率</w:t>
            </w:r>
          </w:p>
        </w:tc>
        <w:tc>
          <w:tcPr>
            <w:tcW w:w="5386" w:type="dxa"/>
            <w:tcBorders>
              <w:top w:val="single" w:color="000000" w:sz="6" w:space="0"/>
              <w:left w:val="single" w:color="000000" w:sz="6" w:space="0"/>
              <w:bottom w:val="single" w:color="000000" w:sz="6" w:space="0"/>
              <w:right w:val="single" w:color="000000" w:sz="6" w:space="0"/>
            </w:tcBorders>
            <w:vAlign w:val="center"/>
          </w:tcPr>
          <w:p>
            <w:pPr>
              <w:pStyle w:val="12"/>
            </w:pPr>
            <w:r>
              <w:t>各项工作完成及时率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海字【2014】26号及年初工作计划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预算支出金额</w:t>
            </w:r>
          </w:p>
        </w:tc>
        <w:tc>
          <w:tcPr>
            <w:tcW w:w="5386" w:type="dxa"/>
            <w:tcBorders>
              <w:top w:val="single" w:color="000000" w:sz="6" w:space="0"/>
              <w:left w:val="single" w:color="000000" w:sz="6" w:space="0"/>
              <w:bottom w:val="single" w:color="000000" w:sz="6" w:space="0"/>
              <w:right w:val="single" w:color="000000" w:sz="6" w:space="0"/>
            </w:tcBorders>
            <w:vAlign w:val="center"/>
          </w:tcPr>
          <w:p>
            <w:pPr>
              <w:pStyle w:val="12"/>
            </w:pPr>
            <w:r>
              <w:t>实际支出小于等于预算数</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≤355万元</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海字【2014】26号及年初工作计划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提高应急体系建设</w:t>
            </w:r>
          </w:p>
        </w:tc>
        <w:tc>
          <w:tcPr>
            <w:tcW w:w="5386" w:type="dxa"/>
            <w:tcBorders>
              <w:top w:val="single" w:color="000000" w:sz="6" w:space="0"/>
              <w:left w:val="single" w:color="000000" w:sz="6" w:space="0"/>
              <w:bottom w:val="single" w:color="000000" w:sz="6" w:space="0"/>
              <w:right w:val="single" w:color="000000" w:sz="6" w:space="0"/>
            </w:tcBorders>
            <w:vAlign w:val="center"/>
          </w:tcPr>
          <w:p>
            <w:pPr>
              <w:pStyle w:val="12"/>
            </w:pPr>
            <w:r>
              <w:t>提高应急体系建设</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比上年有所提高</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海字【2014】26号及年初工作计划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提高全区安全生产执法力度</w:t>
            </w:r>
          </w:p>
        </w:tc>
        <w:tc>
          <w:tcPr>
            <w:tcW w:w="5386" w:type="dxa"/>
            <w:tcBorders>
              <w:top w:val="single" w:color="000000" w:sz="6" w:space="0"/>
              <w:left w:val="single" w:color="000000" w:sz="6" w:space="0"/>
              <w:bottom w:val="single" w:color="000000" w:sz="6" w:space="0"/>
              <w:right w:val="single" w:color="000000" w:sz="6" w:space="0"/>
            </w:tcBorders>
            <w:vAlign w:val="center"/>
          </w:tcPr>
          <w:p>
            <w:pPr>
              <w:pStyle w:val="12"/>
            </w:pPr>
            <w:r>
              <w:t>提高全区安全生产执法力度</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比上年有所提高</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海字【2014】26号及年初工作计划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减少安全生产事故，加强安全生产监管能力</w:t>
            </w:r>
          </w:p>
        </w:tc>
        <w:tc>
          <w:tcPr>
            <w:tcW w:w="5386" w:type="dxa"/>
            <w:tcBorders>
              <w:top w:val="single" w:color="000000" w:sz="6" w:space="0"/>
              <w:left w:val="single" w:color="000000" w:sz="6" w:space="0"/>
              <w:bottom w:val="single" w:color="000000" w:sz="6" w:space="0"/>
              <w:right w:val="single" w:color="000000" w:sz="6" w:space="0"/>
            </w:tcBorders>
            <w:vAlign w:val="center"/>
          </w:tcPr>
          <w:p>
            <w:pPr>
              <w:pStyle w:val="12"/>
            </w:pPr>
            <w:r>
              <w:t>减少安全生产事故，加强安全生产监管能力</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比上年有所提高</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海字【2014】26号及年初工作计划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人民群众的满意度</w:t>
            </w:r>
          </w:p>
        </w:tc>
        <w:tc>
          <w:tcPr>
            <w:tcW w:w="5386" w:type="dxa"/>
            <w:tcBorders>
              <w:top w:val="single" w:color="000000" w:sz="6" w:space="0"/>
              <w:left w:val="single" w:color="000000" w:sz="6" w:space="0"/>
              <w:bottom w:val="single" w:color="000000" w:sz="6" w:space="0"/>
              <w:right w:val="single" w:color="000000" w:sz="6" w:space="0"/>
            </w:tcBorders>
            <w:vAlign w:val="center"/>
          </w:tcPr>
          <w:p>
            <w:pPr>
              <w:pStyle w:val="12"/>
            </w:pPr>
            <w:r>
              <w:t>人民群众的满意度</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≥90%</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海字【2014】26号及年初工作计划</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color w:val="000000"/>
          <w:sz w:val="28"/>
        </w:rPr>
        <w:t>3、防灾减灾应急救援科普基地改造经费绩效目标表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52"/>
        <w:gridCol w:w="2225"/>
        <w:gridCol w:w="2781"/>
        <w:gridCol w:w="2781"/>
        <w:gridCol w:w="2502"/>
        <w:gridCol w:w="2225"/>
        <w:gridCol w:w="125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0"/>
            </w:pPr>
            <w:r>
              <w:t>项目编码</w:t>
            </w:r>
          </w:p>
        </w:tc>
        <w:tc>
          <w:tcPr>
            <w:tcW w:w="5102" w:type="dxa"/>
            <w:gridSpan w:val="2"/>
            <w:tcBorders>
              <w:top w:val="single" w:color="000000" w:sz="6" w:space="0"/>
              <w:left w:val="single" w:color="000000" w:sz="6" w:space="0"/>
              <w:bottom w:val="single" w:color="000000" w:sz="6" w:space="0"/>
              <w:right w:val="single" w:color="000000" w:sz="6" w:space="0"/>
            </w:tcBorders>
            <w:vAlign w:val="center"/>
          </w:tcPr>
          <w:p>
            <w:pPr>
              <w:pStyle w:val="12"/>
            </w:pPr>
            <w:r>
              <w:t>13030224P00308P125370</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项目名称</w:t>
            </w:r>
          </w:p>
        </w:tc>
        <w:tc>
          <w:tcPr>
            <w:tcW w:w="6094" w:type="dxa"/>
            <w:gridSpan w:val="3"/>
            <w:tcBorders>
              <w:top w:val="single" w:color="000000" w:sz="6" w:space="0"/>
              <w:left w:val="single" w:color="000000" w:sz="6" w:space="0"/>
              <w:bottom w:val="single" w:color="000000" w:sz="6" w:space="0"/>
              <w:right w:val="single" w:color="000000" w:sz="6" w:space="0"/>
            </w:tcBorders>
            <w:vAlign w:val="center"/>
          </w:tcPr>
          <w:p>
            <w:pPr>
              <w:pStyle w:val="12"/>
            </w:pPr>
            <w:r>
              <w:t>防灾减灾应急救援科普基地改造经费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预算规模及资金用途</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预算数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50.00</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其中：财政    资金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50.00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其他资金</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tcPr>
          <w:p/>
        </w:tc>
        <w:tc>
          <w:tcPr>
            <w:tcW w:w="14031" w:type="dxa"/>
            <w:gridSpan w:val="6"/>
            <w:tcBorders>
              <w:top w:val="single" w:color="000000" w:sz="6" w:space="0"/>
              <w:left w:val="single" w:color="000000" w:sz="6" w:space="0"/>
              <w:bottom w:val="single" w:color="000000" w:sz="6" w:space="0"/>
              <w:right w:val="single" w:color="000000" w:sz="6" w:space="0"/>
            </w:tcBorders>
            <w:vAlign w:val="center"/>
          </w:tcPr>
          <w:p>
            <w:pPr>
              <w:pStyle w:val="12"/>
            </w:pPr>
            <w:r>
              <w:t>防灾减灾应急救援科普基地改造经费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资金支出计划（%）</w:t>
            </w:r>
          </w:p>
        </w:tc>
        <w:tc>
          <w:tcPr>
            <w:tcW w:w="5102" w:type="dxa"/>
            <w:gridSpan w:val="2"/>
            <w:tcBorders>
              <w:top w:val="single" w:color="000000" w:sz="6" w:space="0"/>
              <w:left w:val="single" w:color="000000" w:sz="6" w:space="0"/>
              <w:bottom w:val="single" w:color="000000" w:sz="6" w:space="0"/>
              <w:right w:val="single" w:color="000000" w:sz="6" w:space="0"/>
            </w:tcBorders>
            <w:vAlign w:val="center"/>
          </w:tcPr>
          <w:p>
            <w:pPr>
              <w:pStyle w:val="10"/>
            </w:pPr>
            <w:r>
              <w:t>3月底</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6月底</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10月底</w:t>
            </w:r>
          </w:p>
        </w:tc>
        <w:tc>
          <w:tcPr>
            <w:tcW w:w="3543" w:type="dxa"/>
            <w:gridSpan w:val="2"/>
            <w:tcBorders>
              <w:top w:val="single" w:color="000000" w:sz="6" w:space="0"/>
              <w:left w:val="single" w:color="000000" w:sz="6" w:space="0"/>
              <w:bottom w:val="single" w:color="000000" w:sz="6" w:space="0"/>
              <w:right w:val="single" w:color="000000" w:sz="6" w:space="0"/>
            </w:tcBorders>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tcPr>
          <w:p/>
        </w:tc>
        <w:tc>
          <w:tcPr>
            <w:tcW w:w="5102" w:type="dxa"/>
            <w:gridSpan w:val="2"/>
            <w:tcBorders>
              <w:top w:val="single" w:color="000000" w:sz="6" w:space="0"/>
              <w:left w:val="single" w:color="000000" w:sz="6" w:space="0"/>
              <w:bottom w:val="single" w:color="000000" w:sz="6" w:space="0"/>
              <w:right w:val="single" w:color="000000" w:sz="6" w:space="0"/>
            </w:tcBorders>
            <w:vAlign w:val="center"/>
          </w:tcPr>
          <w:p>
            <w:pPr>
              <w:pStyle w:val="13"/>
            </w:pPr>
            <w:r>
              <w:t>25%</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3"/>
            </w:pPr>
            <w:r>
              <w:t>50%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3"/>
            </w:pPr>
            <w:r>
              <w:t>75%</w:t>
            </w:r>
          </w:p>
        </w:tc>
        <w:tc>
          <w:tcPr>
            <w:tcW w:w="3543" w:type="dxa"/>
            <w:gridSpan w:val="2"/>
            <w:tcBorders>
              <w:top w:val="single" w:color="000000" w:sz="6" w:space="0"/>
              <w:left w:val="single" w:color="000000" w:sz="6" w:space="0"/>
              <w:bottom w:val="single" w:color="000000" w:sz="6" w:space="0"/>
              <w:right w:val="single" w:color="000000" w:sz="6" w:space="0"/>
            </w:tcBorders>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0"/>
            </w:pPr>
            <w:r>
              <w:t>绩效目标</w:t>
            </w:r>
          </w:p>
        </w:tc>
        <w:tc>
          <w:tcPr>
            <w:tcW w:w="14031" w:type="dxa"/>
            <w:gridSpan w:val="6"/>
            <w:tcBorders>
              <w:top w:val="single" w:color="000000" w:sz="6" w:space="0"/>
              <w:left w:val="single" w:color="000000" w:sz="6" w:space="0"/>
              <w:bottom w:val="single" w:color="000000" w:sz="6" w:space="0"/>
              <w:right w:val="single" w:color="000000" w:sz="6" w:space="0"/>
            </w:tcBorders>
            <w:vAlign w:val="center"/>
          </w:tcPr>
          <w:p>
            <w:pPr>
              <w:pStyle w:val="12"/>
            </w:pPr>
            <w:r>
              <w:t>1.为规范生产安全事故应急预案管理工作，迅速有效处置生产安全事故，提升全区抵御灾害综合能力，推动文明城市建设</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52"/>
        <w:gridCol w:w="2225"/>
        <w:gridCol w:w="2781"/>
        <w:gridCol w:w="5283"/>
        <w:gridCol w:w="2225"/>
        <w:gridCol w:w="12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5386"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防灾减灾应急救援科普基地划分数量</w:t>
            </w:r>
          </w:p>
        </w:tc>
        <w:tc>
          <w:tcPr>
            <w:tcW w:w="5386" w:type="dxa"/>
            <w:tcBorders>
              <w:top w:val="single" w:color="000000" w:sz="6" w:space="0"/>
              <w:left w:val="single" w:color="000000" w:sz="6" w:space="0"/>
              <w:bottom w:val="single" w:color="000000" w:sz="6" w:space="0"/>
              <w:right w:val="single" w:color="000000" w:sz="6" w:space="0"/>
            </w:tcBorders>
            <w:vAlign w:val="center"/>
          </w:tcPr>
          <w:p>
            <w:pPr>
              <w:pStyle w:val="12"/>
            </w:pPr>
            <w:r>
              <w:t>防灾减灾应急救援科普基地划分数量</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≥11个</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海应急呈〔2023〕52号及2024年工作计划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各项工作任务完成合格率</w:t>
            </w:r>
          </w:p>
        </w:tc>
        <w:tc>
          <w:tcPr>
            <w:tcW w:w="5386" w:type="dxa"/>
            <w:tcBorders>
              <w:top w:val="single" w:color="000000" w:sz="6" w:space="0"/>
              <w:left w:val="single" w:color="000000" w:sz="6" w:space="0"/>
              <w:bottom w:val="single" w:color="000000" w:sz="6" w:space="0"/>
              <w:right w:val="single" w:color="000000" w:sz="6" w:space="0"/>
            </w:tcBorders>
            <w:vAlign w:val="center"/>
          </w:tcPr>
          <w:p>
            <w:pPr>
              <w:pStyle w:val="12"/>
            </w:pPr>
            <w:r>
              <w:t>各项工作任务完成合格率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海应急呈〔2023〕52号及2024年工作计划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各项工作任务完成合格率</w:t>
            </w:r>
          </w:p>
        </w:tc>
        <w:tc>
          <w:tcPr>
            <w:tcW w:w="5386" w:type="dxa"/>
            <w:tcBorders>
              <w:top w:val="single" w:color="000000" w:sz="6" w:space="0"/>
              <w:left w:val="single" w:color="000000" w:sz="6" w:space="0"/>
              <w:bottom w:val="single" w:color="000000" w:sz="6" w:space="0"/>
              <w:right w:val="single" w:color="000000" w:sz="6" w:space="0"/>
            </w:tcBorders>
            <w:vAlign w:val="center"/>
          </w:tcPr>
          <w:p>
            <w:pPr>
              <w:pStyle w:val="12"/>
            </w:pPr>
            <w:r>
              <w:t>各项工作任务完成合格率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海应急呈〔2023〕52号及2024年工作计划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预算支出金额</w:t>
            </w:r>
          </w:p>
        </w:tc>
        <w:tc>
          <w:tcPr>
            <w:tcW w:w="5386" w:type="dxa"/>
            <w:tcBorders>
              <w:top w:val="single" w:color="000000" w:sz="6" w:space="0"/>
              <w:left w:val="single" w:color="000000" w:sz="6" w:space="0"/>
              <w:bottom w:val="single" w:color="000000" w:sz="6" w:space="0"/>
              <w:right w:val="single" w:color="000000" w:sz="6" w:space="0"/>
            </w:tcBorders>
            <w:vAlign w:val="center"/>
          </w:tcPr>
          <w:p>
            <w:pPr>
              <w:pStyle w:val="12"/>
            </w:pPr>
            <w:r>
              <w:t>实际支出小于等于预算数</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≤50万元</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海应急呈〔2023〕52号及2024年工作计划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提高应急体系建设</w:t>
            </w:r>
          </w:p>
        </w:tc>
        <w:tc>
          <w:tcPr>
            <w:tcW w:w="5386" w:type="dxa"/>
            <w:tcBorders>
              <w:top w:val="single" w:color="000000" w:sz="6" w:space="0"/>
              <w:left w:val="single" w:color="000000" w:sz="6" w:space="0"/>
              <w:bottom w:val="single" w:color="000000" w:sz="6" w:space="0"/>
              <w:right w:val="single" w:color="000000" w:sz="6" w:space="0"/>
            </w:tcBorders>
            <w:vAlign w:val="center"/>
          </w:tcPr>
          <w:p>
            <w:pPr>
              <w:pStyle w:val="12"/>
            </w:pPr>
            <w:r>
              <w:t>提高应急体系建设</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比上年有所提高</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海应急呈〔2023〕52号及2024年工作计划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规范生产安全事故应急预案管理工作，迅速有效处置生产安全事故</w:t>
            </w:r>
          </w:p>
        </w:tc>
        <w:tc>
          <w:tcPr>
            <w:tcW w:w="5386" w:type="dxa"/>
            <w:tcBorders>
              <w:top w:val="single" w:color="000000" w:sz="6" w:space="0"/>
              <w:left w:val="single" w:color="000000" w:sz="6" w:space="0"/>
              <w:bottom w:val="single" w:color="000000" w:sz="6" w:space="0"/>
              <w:right w:val="single" w:color="000000" w:sz="6" w:space="0"/>
            </w:tcBorders>
            <w:vAlign w:val="center"/>
          </w:tcPr>
          <w:p>
            <w:pPr>
              <w:pStyle w:val="12"/>
            </w:pPr>
            <w:r>
              <w:t>为规范生产安全事故应急预案管理工作，迅速有效处置生产安全事故</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比上年有所提高</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海应急呈〔2023〕52号及2024年工作计划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保障全区人民人身财产安全</w:t>
            </w:r>
          </w:p>
        </w:tc>
        <w:tc>
          <w:tcPr>
            <w:tcW w:w="5386" w:type="dxa"/>
            <w:tcBorders>
              <w:top w:val="single" w:color="000000" w:sz="6" w:space="0"/>
              <w:left w:val="single" w:color="000000" w:sz="6" w:space="0"/>
              <w:bottom w:val="single" w:color="000000" w:sz="6" w:space="0"/>
              <w:right w:val="single" w:color="000000" w:sz="6" w:space="0"/>
            </w:tcBorders>
            <w:vAlign w:val="center"/>
          </w:tcPr>
          <w:p>
            <w:pPr>
              <w:pStyle w:val="12"/>
            </w:pPr>
            <w:r>
              <w:t>保障全区人民人身财产安全</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比上年有所提高</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海应急呈〔2023〕52号及2024年工作计划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生态效益指标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提升全区抵御灾害综合能力，推动生态文明城市建设</w:t>
            </w:r>
          </w:p>
        </w:tc>
        <w:tc>
          <w:tcPr>
            <w:tcW w:w="5386" w:type="dxa"/>
            <w:tcBorders>
              <w:top w:val="single" w:color="000000" w:sz="6" w:space="0"/>
              <w:left w:val="single" w:color="000000" w:sz="6" w:space="0"/>
              <w:bottom w:val="single" w:color="000000" w:sz="6" w:space="0"/>
              <w:right w:val="single" w:color="000000" w:sz="6" w:space="0"/>
            </w:tcBorders>
            <w:vAlign w:val="center"/>
          </w:tcPr>
          <w:p>
            <w:pPr>
              <w:pStyle w:val="12"/>
            </w:pPr>
            <w:r>
              <w:t>提升全区抵御灾害综合能力，推动生态文明城市建设</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比上年有所提高</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海应急呈〔2023〕52号及2024年工作计划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人民群众的满意度</w:t>
            </w:r>
          </w:p>
        </w:tc>
        <w:tc>
          <w:tcPr>
            <w:tcW w:w="5386" w:type="dxa"/>
            <w:tcBorders>
              <w:top w:val="single" w:color="000000" w:sz="6" w:space="0"/>
              <w:left w:val="single" w:color="000000" w:sz="6" w:space="0"/>
              <w:bottom w:val="single" w:color="000000" w:sz="6" w:space="0"/>
              <w:right w:val="single" w:color="000000" w:sz="6" w:space="0"/>
            </w:tcBorders>
            <w:vAlign w:val="center"/>
          </w:tcPr>
          <w:p>
            <w:pPr>
              <w:pStyle w:val="12"/>
            </w:pPr>
            <w:r>
              <w:t>调查中满意人数占调查总人数比例</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≥90%</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海应急呈〔2023〕52号及2024年工作计划</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color w:val="000000"/>
          <w:sz w:val="28"/>
        </w:rPr>
        <w:t>4、防灾减灾应急救援专项经费（含防汛抗旱）绩效目标表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52"/>
        <w:gridCol w:w="2225"/>
        <w:gridCol w:w="2781"/>
        <w:gridCol w:w="2781"/>
        <w:gridCol w:w="2502"/>
        <w:gridCol w:w="2225"/>
        <w:gridCol w:w="125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0"/>
            </w:pPr>
            <w:r>
              <w:t>项目编码</w:t>
            </w:r>
          </w:p>
        </w:tc>
        <w:tc>
          <w:tcPr>
            <w:tcW w:w="5102" w:type="dxa"/>
            <w:gridSpan w:val="2"/>
            <w:tcBorders>
              <w:top w:val="single" w:color="000000" w:sz="6" w:space="0"/>
              <w:left w:val="single" w:color="000000" w:sz="6" w:space="0"/>
              <w:bottom w:val="single" w:color="000000" w:sz="6" w:space="0"/>
              <w:right w:val="single" w:color="000000" w:sz="6" w:space="0"/>
            </w:tcBorders>
            <w:vAlign w:val="center"/>
          </w:tcPr>
          <w:p>
            <w:pPr>
              <w:pStyle w:val="12"/>
            </w:pPr>
            <w:r>
              <w:t>13030224P00308P12520T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项目名称</w:t>
            </w:r>
          </w:p>
        </w:tc>
        <w:tc>
          <w:tcPr>
            <w:tcW w:w="6094" w:type="dxa"/>
            <w:gridSpan w:val="3"/>
            <w:tcBorders>
              <w:top w:val="single" w:color="000000" w:sz="6" w:space="0"/>
              <w:left w:val="single" w:color="000000" w:sz="6" w:space="0"/>
              <w:bottom w:val="single" w:color="000000" w:sz="6" w:space="0"/>
              <w:right w:val="single" w:color="000000" w:sz="6" w:space="0"/>
            </w:tcBorders>
            <w:vAlign w:val="center"/>
          </w:tcPr>
          <w:p>
            <w:pPr>
              <w:pStyle w:val="12"/>
            </w:pPr>
            <w:r>
              <w:t>防灾减灾应急救援专项经费（含防汛抗旱）</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预算规模及资金用途</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预算数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40.00</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其中：财政    资金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40.00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其他资金</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tcPr>
          <w:p/>
        </w:tc>
        <w:tc>
          <w:tcPr>
            <w:tcW w:w="14031" w:type="dxa"/>
            <w:gridSpan w:val="6"/>
            <w:tcBorders>
              <w:top w:val="single" w:color="000000" w:sz="6" w:space="0"/>
              <w:left w:val="single" w:color="000000" w:sz="6" w:space="0"/>
              <w:bottom w:val="single" w:color="000000" w:sz="6" w:space="0"/>
              <w:right w:val="single" w:color="000000" w:sz="6" w:space="0"/>
            </w:tcBorders>
            <w:vAlign w:val="center"/>
          </w:tcPr>
          <w:p>
            <w:pPr>
              <w:pStyle w:val="12"/>
            </w:pPr>
            <w:r>
              <w:t>提升全区抵御灾害综合能力，推动文明城市建设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资金支出计划（%）</w:t>
            </w:r>
          </w:p>
        </w:tc>
        <w:tc>
          <w:tcPr>
            <w:tcW w:w="5102" w:type="dxa"/>
            <w:gridSpan w:val="2"/>
            <w:tcBorders>
              <w:top w:val="single" w:color="000000" w:sz="6" w:space="0"/>
              <w:left w:val="single" w:color="000000" w:sz="6" w:space="0"/>
              <w:bottom w:val="single" w:color="000000" w:sz="6" w:space="0"/>
              <w:right w:val="single" w:color="000000" w:sz="6" w:space="0"/>
            </w:tcBorders>
            <w:vAlign w:val="center"/>
          </w:tcPr>
          <w:p>
            <w:pPr>
              <w:pStyle w:val="10"/>
            </w:pPr>
            <w:r>
              <w:t>3月底</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6月底</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10月底</w:t>
            </w:r>
          </w:p>
        </w:tc>
        <w:tc>
          <w:tcPr>
            <w:tcW w:w="3543" w:type="dxa"/>
            <w:gridSpan w:val="2"/>
            <w:tcBorders>
              <w:top w:val="single" w:color="000000" w:sz="6" w:space="0"/>
              <w:left w:val="single" w:color="000000" w:sz="6" w:space="0"/>
              <w:bottom w:val="single" w:color="000000" w:sz="6" w:space="0"/>
              <w:right w:val="single" w:color="000000" w:sz="6" w:space="0"/>
            </w:tcBorders>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tcPr>
          <w:p/>
        </w:tc>
        <w:tc>
          <w:tcPr>
            <w:tcW w:w="5102" w:type="dxa"/>
            <w:gridSpan w:val="2"/>
            <w:tcBorders>
              <w:top w:val="single" w:color="000000" w:sz="6" w:space="0"/>
              <w:left w:val="single" w:color="000000" w:sz="6" w:space="0"/>
              <w:bottom w:val="single" w:color="000000" w:sz="6" w:space="0"/>
              <w:right w:val="single" w:color="000000" w:sz="6" w:space="0"/>
            </w:tcBorders>
            <w:vAlign w:val="center"/>
          </w:tcPr>
          <w:p>
            <w:pPr>
              <w:pStyle w:val="13"/>
            </w:pPr>
            <w:r>
              <w:t>25%</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3"/>
            </w:pPr>
            <w:r>
              <w:t>50%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3"/>
            </w:pPr>
            <w:r>
              <w:t>75%</w:t>
            </w:r>
          </w:p>
        </w:tc>
        <w:tc>
          <w:tcPr>
            <w:tcW w:w="3543" w:type="dxa"/>
            <w:gridSpan w:val="2"/>
            <w:tcBorders>
              <w:top w:val="single" w:color="000000" w:sz="6" w:space="0"/>
              <w:left w:val="single" w:color="000000" w:sz="6" w:space="0"/>
              <w:bottom w:val="single" w:color="000000" w:sz="6" w:space="0"/>
              <w:right w:val="single" w:color="000000" w:sz="6" w:space="0"/>
            </w:tcBorders>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0"/>
            </w:pPr>
            <w:r>
              <w:t>绩效目标</w:t>
            </w:r>
          </w:p>
        </w:tc>
        <w:tc>
          <w:tcPr>
            <w:tcW w:w="14031" w:type="dxa"/>
            <w:gridSpan w:val="6"/>
            <w:tcBorders>
              <w:top w:val="single" w:color="000000" w:sz="6" w:space="0"/>
              <w:left w:val="single" w:color="000000" w:sz="6" w:space="0"/>
              <w:bottom w:val="single" w:color="000000" w:sz="6" w:space="0"/>
              <w:right w:val="single" w:color="000000" w:sz="6" w:space="0"/>
            </w:tcBorders>
            <w:vAlign w:val="center"/>
          </w:tcPr>
          <w:p>
            <w:pPr>
              <w:pStyle w:val="12"/>
            </w:pPr>
            <w:r>
              <w:t>1.指导协调全区防汛抗旱工作</w:t>
            </w:r>
          </w:p>
          <w:p>
            <w:pPr>
              <w:pStyle w:val="12"/>
            </w:pPr>
            <w:r>
              <w:t>2.确保强降雨河道等处不发生险情，有效保护人民生命财产安全</w:t>
            </w:r>
          </w:p>
          <w:p>
            <w:pPr>
              <w:pStyle w:val="12"/>
            </w:pPr>
            <w:r>
              <w:t>3.为规范生产安全事故应急预案管理工作，迅速有效处置生产安全事故</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52"/>
        <w:gridCol w:w="2225"/>
        <w:gridCol w:w="2781"/>
        <w:gridCol w:w="5283"/>
        <w:gridCol w:w="2225"/>
        <w:gridCol w:w="12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5386"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防汛指挥数据平台建设完成率</w:t>
            </w:r>
          </w:p>
        </w:tc>
        <w:tc>
          <w:tcPr>
            <w:tcW w:w="5386" w:type="dxa"/>
            <w:tcBorders>
              <w:top w:val="single" w:color="000000" w:sz="6" w:space="0"/>
              <w:left w:val="single" w:color="000000" w:sz="6" w:space="0"/>
              <w:bottom w:val="single" w:color="000000" w:sz="6" w:space="0"/>
              <w:right w:val="single" w:color="000000" w:sz="6" w:space="0"/>
            </w:tcBorders>
            <w:vAlign w:val="center"/>
          </w:tcPr>
          <w:p>
            <w:pPr>
              <w:pStyle w:val="12"/>
            </w:pPr>
            <w:r>
              <w:t>防汛指挥数据平台建设完成率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海编【2022】7号及2024年工作计划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防汛抗旱宣传、演练活动完成率</w:t>
            </w:r>
          </w:p>
        </w:tc>
        <w:tc>
          <w:tcPr>
            <w:tcW w:w="5386" w:type="dxa"/>
            <w:tcBorders>
              <w:top w:val="single" w:color="000000" w:sz="6" w:space="0"/>
              <w:left w:val="single" w:color="000000" w:sz="6" w:space="0"/>
              <w:bottom w:val="single" w:color="000000" w:sz="6" w:space="0"/>
              <w:right w:val="single" w:color="000000" w:sz="6" w:space="0"/>
            </w:tcBorders>
            <w:vAlign w:val="center"/>
          </w:tcPr>
          <w:p>
            <w:pPr>
              <w:pStyle w:val="12"/>
            </w:pPr>
            <w:r>
              <w:t>防汛抗旱宣传活动完成率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海编【2022】7号及2024年工作计划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车辆改装完成率</w:t>
            </w:r>
          </w:p>
        </w:tc>
        <w:tc>
          <w:tcPr>
            <w:tcW w:w="5386" w:type="dxa"/>
            <w:tcBorders>
              <w:top w:val="single" w:color="000000" w:sz="6" w:space="0"/>
              <w:left w:val="single" w:color="000000" w:sz="6" w:space="0"/>
              <w:bottom w:val="single" w:color="000000" w:sz="6" w:space="0"/>
              <w:right w:val="single" w:color="000000" w:sz="6" w:space="0"/>
            </w:tcBorders>
            <w:vAlign w:val="center"/>
          </w:tcPr>
          <w:p>
            <w:pPr>
              <w:pStyle w:val="12"/>
            </w:pPr>
            <w:r>
              <w:t>车辆改装完成率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海编【2022】7号及2024年工作计划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防灾减灾宣传活动</w:t>
            </w:r>
          </w:p>
        </w:tc>
        <w:tc>
          <w:tcPr>
            <w:tcW w:w="5386" w:type="dxa"/>
            <w:tcBorders>
              <w:top w:val="single" w:color="000000" w:sz="6" w:space="0"/>
              <w:left w:val="single" w:color="000000" w:sz="6" w:space="0"/>
              <w:bottom w:val="single" w:color="000000" w:sz="6" w:space="0"/>
              <w:right w:val="single" w:color="000000" w:sz="6" w:space="0"/>
            </w:tcBorders>
            <w:vAlign w:val="center"/>
          </w:tcPr>
          <w:p>
            <w:pPr>
              <w:pStyle w:val="12"/>
            </w:pPr>
            <w:r>
              <w:t>防灾减灾宣传活动</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≥3次</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海编【2022】7号及2024年工作计划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各项工作完成合格率</w:t>
            </w:r>
          </w:p>
        </w:tc>
        <w:tc>
          <w:tcPr>
            <w:tcW w:w="5386" w:type="dxa"/>
            <w:tcBorders>
              <w:top w:val="single" w:color="000000" w:sz="6" w:space="0"/>
              <w:left w:val="single" w:color="000000" w:sz="6" w:space="0"/>
              <w:bottom w:val="single" w:color="000000" w:sz="6" w:space="0"/>
              <w:right w:val="single" w:color="000000" w:sz="6" w:space="0"/>
            </w:tcBorders>
            <w:vAlign w:val="center"/>
          </w:tcPr>
          <w:p>
            <w:pPr>
              <w:pStyle w:val="12"/>
            </w:pPr>
            <w:r>
              <w:t>各项工作完成合格率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海编【2022】7号及2024年工作计划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各项工作完成及时率</w:t>
            </w:r>
          </w:p>
        </w:tc>
        <w:tc>
          <w:tcPr>
            <w:tcW w:w="5386" w:type="dxa"/>
            <w:tcBorders>
              <w:top w:val="single" w:color="000000" w:sz="6" w:space="0"/>
              <w:left w:val="single" w:color="000000" w:sz="6" w:space="0"/>
              <w:bottom w:val="single" w:color="000000" w:sz="6" w:space="0"/>
              <w:right w:val="single" w:color="000000" w:sz="6" w:space="0"/>
            </w:tcBorders>
            <w:vAlign w:val="center"/>
          </w:tcPr>
          <w:p>
            <w:pPr>
              <w:pStyle w:val="12"/>
            </w:pPr>
            <w:r>
              <w:t>各项工作完成及时率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海编【2022】7号及2024年工作计划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防汛抗旱专项经费总支出数</w:t>
            </w:r>
          </w:p>
        </w:tc>
        <w:tc>
          <w:tcPr>
            <w:tcW w:w="5386" w:type="dxa"/>
            <w:tcBorders>
              <w:top w:val="single" w:color="000000" w:sz="6" w:space="0"/>
              <w:left w:val="single" w:color="000000" w:sz="6" w:space="0"/>
              <w:bottom w:val="single" w:color="000000" w:sz="6" w:space="0"/>
              <w:right w:val="single" w:color="000000" w:sz="6" w:space="0"/>
            </w:tcBorders>
            <w:vAlign w:val="center"/>
          </w:tcPr>
          <w:p>
            <w:pPr>
              <w:pStyle w:val="12"/>
            </w:pPr>
            <w:r>
              <w:t>防汛抗旱专项经费总支出数小于等于预算金额</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≤55万元</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海编【2022】7号及2024年工作计划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提高防汛抗旱体系建设</w:t>
            </w:r>
          </w:p>
        </w:tc>
        <w:tc>
          <w:tcPr>
            <w:tcW w:w="5386" w:type="dxa"/>
            <w:tcBorders>
              <w:top w:val="single" w:color="000000" w:sz="6" w:space="0"/>
              <w:left w:val="single" w:color="000000" w:sz="6" w:space="0"/>
              <w:bottom w:val="single" w:color="000000" w:sz="6" w:space="0"/>
              <w:right w:val="single" w:color="000000" w:sz="6" w:space="0"/>
            </w:tcBorders>
            <w:vAlign w:val="center"/>
          </w:tcPr>
          <w:p>
            <w:pPr>
              <w:pStyle w:val="12"/>
            </w:pPr>
            <w:r>
              <w:t>提高防汛抗旱体系建设</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比上年有所提高</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海编【2022】7号及2024年工作计划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提高应急管理能力，维护社会稳定</w:t>
            </w:r>
          </w:p>
        </w:tc>
        <w:tc>
          <w:tcPr>
            <w:tcW w:w="5386" w:type="dxa"/>
            <w:tcBorders>
              <w:top w:val="single" w:color="000000" w:sz="6" w:space="0"/>
              <w:left w:val="single" w:color="000000" w:sz="6" w:space="0"/>
              <w:bottom w:val="single" w:color="000000" w:sz="6" w:space="0"/>
              <w:right w:val="single" w:color="000000" w:sz="6" w:space="0"/>
            </w:tcBorders>
            <w:vAlign w:val="center"/>
          </w:tcPr>
          <w:p>
            <w:pPr>
              <w:pStyle w:val="12"/>
            </w:pPr>
            <w:r>
              <w:t>提高应急管理能力，维护社会稳定</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比上年有所提高</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海编【2022】7号及2024年工作计划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保障全区人民人身财产安全</w:t>
            </w:r>
          </w:p>
        </w:tc>
        <w:tc>
          <w:tcPr>
            <w:tcW w:w="5386" w:type="dxa"/>
            <w:tcBorders>
              <w:top w:val="single" w:color="000000" w:sz="6" w:space="0"/>
              <w:left w:val="single" w:color="000000" w:sz="6" w:space="0"/>
              <w:bottom w:val="single" w:color="000000" w:sz="6" w:space="0"/>
              <w:right w:val="single" w:color="000000" w:sz="6" w:space="0"/>
            </w:tcBorders>
            <w:vAlign w:val="center"/>
          </w:tcPr>
          <w:p>
            <w:pPr>
              <w:pStyle w:val="12"/>
            </w:pPr>
            <w:r>
              <w:t>保障全区人民人身财产安全</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比上年有所提高</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海编【2022】7号及2024年工作计划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生态效益指标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保障生态安全</w:t>
            </w:r>
          </w:p>
        </w:tc>
        <w:tc>
          <w:tcPr>
            <w:tcW w:w="5386" w:type="dxa"/>
            <w:tcBorders>
              <w:top w:val="single" w:color="000000" w:sz="6" w:space="0"/>
              <w:left w:val="single" w:color="000000" w:sz="6" w:space="0"/>
              <w:bottom w:val="single" w:color="000000" w:sz="6" w:space="0"/>
              <w:right w:val="single" w:color="000000" w:sz="6" w:space="0"/>
            </w:tcBorders>
            <w:vAlign w:val="center"/>
          </w:tcPr>
          <w:p>
            <w:pPr>
              <w:pStyle w:val="12"/>
            </w:pPr>
            <w:r>
              <w:t>保障生态安全</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比上年有所提高</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海编【2022】7号及2024年工作计划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人民群众的满意度</w:t>
            </w:r>
          </w:p>
        </w:tc>
        <w:tc>
          <w:tcPr>
            <w:tcW w:w="5386" w:type="dxa"/>
            <w:tcBorders>
              <w:top w:val="single" w:color="000000" w:sz="6" w:space="0"/>
              <w:left w:val="single" w:color="000000" w:sz="6" w:space="0"/>
              <w:bottom w:val="single" w:color="000000" w:sz="6" w:space="0"/>
              <w:right w:val="single" w:color="000000" w:sz="6" w:space="0"/>
            </w:tcBorders>
            <w:vAlign w:val="center"/>
          </w:tcPr>
          <w:p>
            <w:pPr>
              <w:pStyle w:val="12"/>
            </w:pPr>
            <w:r>
              <w:t>调查中满意人数占调查总人数比例</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海编【2022】7号及2024年工作计划</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color w:val="000000"/>
          <w:sz w:val="28"/>
        </w:rPr>
        <w:t>5、农房保险费绩效目标表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52"/>
        <w:gridCol w:w="2225"/>
        <w:gridCol w:w="2781"/>
        <w:gridCol w:w="2781"/>
        <w:gridCol w:w="2502"/>
        <w:gridCol w:w="2225"/>
        <w:gridCol w:w="125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0"/>
            </w:pPr>
            <w:r>
              <w:t>项目编码</w:t>
            </w:r>
          </w:p>
        </w:tc>
        <w:tc>
          <w:tcPr>
            <w:tcW w:w="5102" w:type="dxa"/>
            <w:gridSpan w:val="2"/>
            <w:tcBorders>
              <w:top w:val="single" w:color="000000" w:sz="6" w:space="0"/>
              <w:left w:val="single" w:color="000000" w:sz="6" w:space="0"/>
              <w:bottom w:val="single" w:color="000000" w:sz="6" w:space="0"/>
              <w:right w:val="single" w:color="000000" w:sz="6" w:space="0"/>
            </w:tcBorders>
            <w:vAlign w:val="center"/>
          </w:tcPr>
          <w:p>
            <w:pPr>
              <w:pStyle w:val="12"/>
            </w:pPr>
            <w:r>
              <w:t>13030224P00308P12518U</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项目名称</w:t>
            </w:r>
          </w:p>
        </w:tc>
        <w:tc>
          <w:tcPr>
            <w:tcW w:w="6094" w:type="dxa"/>
            <w:gridSpan w:val="3"/>
            <w:tcBorders>
              <w:top w:val="single" w:color="000000" w:sz="6" w:space="0"/>
              <w:left w:val="single" w:color="000000" w:sz="6" w:space="0"/>
              <w:bottom w:val="single" w:color="000000" w:sz="6" w:space="0"/>
              <w:right w:val="single" w:color="000000" w:sz="6" w:space="0"/>
            </w:tcBorders>
            <w:vAlign w:val="center"/>
          </w:tcPr>
          <w:p>
            <w:pPr>
              <w:pStyle w:val="12"/>
            </w:pPr>
            <w:r>
              <w:t>农房保险费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预算规模及资金用途</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预算数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21.60</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其中：财政    资金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21.60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其他资金</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tcPr>
          <w:p/>
        </w:tc>
        <w:tc>
          <w:tcPr>
            <w:tcW w:w="14031" w:type="dxa"/>
            <w:gridSpan w:val="6"/>
            <w:tcBorders>
              <w:top w:val="single" w:color="000000" w:sz="6" w:space="0"/>
              <w:left w:val="single" w:color="000000" w:sz="6" w:space="0"/>
              <w:bottom w:val="single" w:color="000000" w:sz="6" w:space="0"/>
              <w:right w:val="single" w:color="000000" w:sz="6" w:space="0"/>
            </w:tcBorders>
            <w:vAlign w:val="center"/>
          </w:tcPr>
          <w:p>
            <w:pPr>
              <w:pStyle w:val="12"/>
            </w:pPr>
            <w:r>
              <w:t>预算金额21.6万元，主要用于为海港区户籍的农村住房缴纳保险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资金支出计划（%）</w:t>
            </w:r>
          </w:p>
        </w:tc>
        <w:tc>
          <w:tcPr>
            <w:tcW w:w="5102" w:type="dxa"/>
            <w:gridSpan w:val="2"/>
            <w:tcBorders>
              <w:top w:val="single" w:color="000000" w:sz="6" w:space="0"/>
              <w:left w:val="single" w:color="000000" w:sz="6" w:space="0"/>
              <w:bottom w:val="single" w:color="000000" w:sz="6" w:space="0"/>
              <w:right w:val="single" w:color="000000" w:sz="6" w:space="0"/>
            </w:tcBorders>
            <w:vAlign w:val="center"/>
          </w:tcPr>
          <w:p>
            <w:pPr>
              <w:pStyle w:val="10"/>
            </w:pPr>
            <w:r>
              <w:t>3月底</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6月底</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10月底</w:t>
            </w:r>
          </w:p>
        </w:tc>
        <w:tc>
          <w:tcPr>
            <w:tcW w:w="3543" w:type="dxa"/>
            <w:gridSpan w:val="2"/>
            <w:tcBorders>
              <w:top w:val="single" w:color="000000" w:sz="6" w:space="0"/>
              <w:left w:val="single" w:color="000000" w:sz="6" w:space="0"/>
              <w:bottom w:val="single" w:color="000000" w:sz="6" w:space="0"/>
              <w:right w:val="single" w:color="000000" w:sz="6" w:space="0"/>
            </w:tcBorders>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tcPr>
          <w:p/>
        </w:tc>
        <w:tc>
          <w:tcPr>
            <w:tcW w:w="5102" w:type="dxa"/>
            <w:gridSpan w:val="2"/>
            <w:tcBorders>
              <w:top w:val="single" w:color="000000" w:sz="6" w:space="0"/>
              <w:left w:val="single" w:color="000000" w:sz="6" w:space="0"/>
              <w:bottom w:val="single" w:color="000000" w:sz="6" w:space="0"/>
              <w:right w:val="single" w:color="000000" w:sz="6" w:space="0"/>
            </w:tcBorders>
            <w:vAlign w:val="center"/>
          </w:tcPr>
          <w:p>
            <w:pPr>
              <w:pStyle w:val="13"/>
            </w:pPr>
            <w:r>
              <w:t>25%</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3"/>
            </w:pPr>
            <w:r>
              <w:t>50%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3"/>
            </w:pPr>
            <w:r>
              <w:t>75%</w:t>
            </w:r>
          </w:p>
        </w:tc>
        <w:tc>
          <w:tcPr>
            <w:tcW w:w="3543" w:type="dxa"/>
            <w:gridSpan w:val="2"/>
            <w:tcBorders>
              <w:top w:val="single" w:color="000000" w:sz="6" w:space="0"/>
              <w:left w:val="single" w:color="000000" w:sz="6" w:space="0"/>
              <w:bottom w:val="single" w:color="000000" w:sz="6" w:space="0"/>
              <w:right w:val="single" w:color="000000" w:sz="6" w:space="0"/>
            </w:tcBorders>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0"/>
            </w:pPr>
            <w:r>
              <w:t>绩效目标</w:t>
            </w:r>
          </w:p>
        </w:tc>
        <w:tc>
          <w:tcPr>
            <w:tcW w:w="14031" w:type="dxa"/>
            <w:gridSpan w:val="6"/>
            <w:tcBorders>
              <w:top w:val="single" w:color="000000" w:sz="6" w:space="0"/>
              <w:left w:val="single" w:color="000000" w:sz="6" w:space="0"/>
              <w:bottom w:val="single" w:color="000000" w:sz="6" w:space="0"/>
              <w:right w:val="single" w:color="000000" w:sz="6" w:space="0"/>
            </w:tcBorders>
            <w:vAlign w:val="center"/>
          </w:tcPr>
          <w:p>
            <w:pPr>
              <w:pStyle w:val="12"/>
            </w:pPr>
            <w:r>
              <w:t>1.农房保险配套资金，提高农户财产安全</w:t>
            </w:r>
          </w:p>
          <w:p>
            <w:pPr>
              <w:pStyle w:val="12"/>
            </w:pPr>
            <w:r>
              <w:t>2.提高农户住房安全标准，提高抵御自然灾害能力</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52"/>
        <w:gridCol w:w="2225"/>
        <w:gridCol w:w="2781"/>
        <w:gridCol w:w="5283"/>
        <w:gridCol w:w="2225"/>
        <w:gridCol w:w="12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5386"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主要用于为海港区户籍的农村住房缴纳保险</w:t>
            </w:r>
          </w:p>
        </w:tc>
        <w:tc>
          <w:tcPr>
            <w:tcW w:w="5386" w:type="dxa"/>
            <w:tcBorders>
              <w:top w:val="single" w:color="000000" w:sz="6" w:space="0"/>
              <w:left w:val="single" w:color="000000" w:sz="6" w:space="0"/>
              <w:bottom w:val="single" w:color="000000" w:sz="6" w:space="0"/>
              <w:right w:val="single" w:color="000000" w:sz="6" w:space="0"/>
            </w:tcBorders>
            <w:vAlign w:val="center"/>
          </w:tcPr>
          <w:p>
            <w:pPr>
              <w:pStyle w:val="12"/>
            </w:pPr>
            <w:r>
              <w:t>缴纳农房保险数量</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≥5.4万户</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冀应急【2020】24号；冀财规【2020】13号  《秦皇岛市海港区政策性农房保险统保协议》及年初工作计划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缴纳农房保险覆盖率</w:t>
            </w:r>
          </w:p>
        </w:tc>
        <w:tc>
          <w:tcPr>
            <w:tcW w:w="5386" w:type="dxa"/>
            <w:tcBorders>
              <w:top w:val="single" w:color="000000" w:sz="6" w:space="0"/>
              <w:left w:val="single" w:color="000000" w:sz="6" w:space="0"/>
              <w:bottom w:val="single" w:color="000000" w:sz="6" w:space="0"/>
              <w:right w:val="single" w:color="000000" w:sz="6" w:space="0"/>
            </w:tcBorders>
            <w:vAlign w:val="center"/>
          </w:tcPr>
          <w:p>
            <w:pPr>
              <w:pStyle w:val="12"/>
            </w:pPr>
            <w:r>
              <w:t>缴纳农房保险覆盖率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冀应急【2020】24号；冀财规【2020】13号  《秦皇岛市海港区政策性农房保险统保协议》及年初工作计划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农房保险缴纳支付及时率</w:t>
            </w:r>
          </w:p>
        </w:tc>
        <w:tc>
          <w:tcPr>
            <w:tcW w:w="5386" w:type="dxa"/>
            <w:tcBorders>
              <w:top w:val="single" w:color="000000" w:sz="6" w:space="0"/>
              <w:left w:val="single" w:color="000000" w:sz="6" w:space="0"/>
              <w:bottom w:val="single" w:color="000000" w:sz="6" w:space="0"/>
              <w:right w:val="single" w:color="000000" w:sz="6" w:space="0"/>
            </w:tcBorders>
            <w:vAlign w:val="center"/>
          </w:tcPr>
          <w:p>
            <w:pPr>
              <w:pStyle w:val="12"/>
            </w:pPr>
            <w:r>
              <w:t>农房保险缴纳支付及时率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冀应急【2020】24号；冀财规【2020】13号  《秦皇岛市海港区政策性农房保险统保协议》及年初工作计划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所缴纳农房平均保险金额</w:t>
            </w:r>
          </w:p>
        </w:tc>
        <w:tc>
          <w:tcPr>
            <w:tcW w:w="5386" w:type="dxa"/>
            <w:tcBorders>
              <w:top w:val="single" w:color="000000" w:sz="6" w:space="0"/>
              <w:left w:val="single" w:color="000000" w:sz="6" w:space="0"/>
              <w:bottom w:val="single" w:color="000000" w:sz="6" w:space="0"/>
              <w:right w:val="single" w:color="000000" w:sz="6" w:space="0"/>
            </w:tcBorders>
            <w:vAlign w:val="center"/>
          </w:tcPr>
          <w:p>
            <w:pPr>
              <w:pStyle w:val="12"/>
            </w:pPr>
            <w:r>
              <w:t>所缴纳农房平均保险金额</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≤9元/户</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冀应急【2020】24号；冀财规【2020】13号  《秦皇岛市海港区政策性农房保险统保协议》及年初工作计划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提高农户住房安全标准</w:t>
            </w:r>
          </w:p>
        </w:tc>
        <w:tc>
          <w:tcPr>
            <w:tcW w:w="5386" w:type="dxa"/>
            <w:tcBorders>
              <w:top w:val="single" w:color="000000" w:sz="6" w:space="0"/>
              <w:left w:val="single" w:color="000000" w:sz="6" w:space="0"/>
              <w:bottom w:val="single" w:color="000000" w:sz="6" w:space="0"/>
              <w:right w:val="single" w:color="000000" w:sz="6" w:space="0"/>
            </w:tcBorders>
            <w:vAlign w:val="center"/>
          </w:tcPr>
          <w:p>
            <w:pPr>
              <w:pStyle w:val="12"/>
            </w:pPr>
            <w:r>
              <w:t>提高农户住房安全标准</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比上年有所提高</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冀应急【2020】24号；冀财规【2020】13号  《秦皇岛市海港区政策性农房保险统保协议》及年初工作计划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提高农户生活水平</w:t>
            </w:r>
          </w:p>
        </w:tc>
        <w:tc>
          <w:tcPr>
            <w:tcW w:w="5386" w:type="dxa"/>
            <w:tcBorders>
              <w:top w:val="single" w:color="000000" w:sz="6" w:space="0"/>
              <w:left w:val="single" w:color="000000" w:sz="6" w:space="0"/>
              <w:bottom w:val="single" w:color="000000" w:sz="6" w:space="0"/>
              <w:right w:val="single" w:color="000000" w:sz="6" w:space="0"/>
            </w:tcBorders>
            <w:vAlign w:val="center"/>
          </w:tcPr>
          <w:p>
            <w:pPr>
              <w:pStyle w:val="12"/>
            </w:pPr>
            <w:r>
              <w:t>提高农户生活水平</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比上年有所提高</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冀应急【2020】24号；冀财规【2020】13号  《秦皇岛市海港区政策性农房保险统保协议》及年初工作计划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提高农户财产安全</w:t>
            </w:r>
          </w:p>
        </w:tc>
        <w:tc>
          <w:tcPr>
            <w:tcW w:w="5386" w:type="dxa"/>
            <w:tcBorders>
              <w:top w:val="single" w:color="000000" w:sz="6" w:space="0"/>
              <w:left w:val="single" w:color="000000" w:sz="6" w:space="0"/>
              <w:bottom w:val="single" w:color="000000" w:sz="6" w:space="0"/>
              <w:right w:val="single" w:color="000000" w:sz="6" w:space="0"/>
            </w:tcBorders>
            <w:vAlign w:val="center"/>
          </w:tcPr>
          <w:p>
            <w:pPr>
              <w:pStyle w:val="12"/>
            </w:pPr>
            <w:r>
              <w:t>提高农户财产安全</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比上年有所提高</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冀应急【2020】24号；冀财规【2020】13号  《秦皇岛市海港区政策性农房保险统保协议》及年初工作计划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提高抵御自然灾害能力</w:t>
            </w:r>
          </w:p>
        </w:tc>
        <w:tc>
          <w:tcPr>
            <w:tcW w:w="5386" w:type="dxa"/>
            <w:tcBorders>
              <w:top w:val="single" w:color="000000" w:sz="6" w:space="0"/>
              <w:left w:val="single" w:color="000000" w:sz="6" w:space="0"/>
              <w:bottom w:val="single" w:color="000000" w:sz="6" w:space="0"/>
              <w:right w:val="single" w:color="000000" w:sz="6" w:space="0"/>
            </w:tcBorders>
            <w:vAlign w:val="center"/>
          </w:tcPr>
          <w:p>
            <w:pPr>
              <w:pStyle w:val="12"/>
            </w:pPr>
            <w:r>
              <w:t>提高抵御自然灾害能力</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比上年有所提高</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冀应急【2020】24号；冀财规【2020】13号  《秦皇岛市海港区政策性农房保险统保协议》及年初工作计划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农户的满意度</w:t>
            </w:r>
          </w:p>
        </w:tc>
        <w:tc>
          <w:tcPr>
            <w:tcW w:w="5386" w:type="dxa"/>
            <w:tcBorders>
              <w:top w:val="single" w:color="000000" w:sz="6" w:space="0"/>
              <w:left w:val="single" w:color="000000" w:sz="6" w:space="0"/>
              <w:bottom w:val="single" w:color="000000" w:sz="6" w:space="0"/>
              <w:right w:val="single" w:color="000000" w:sz="6" w:space="0"/>
            </w:tcBorders>
            <w:vAlign w:val="center"/>
          </w:tcPr>
          <w:p>
            <w:pPr>
              <w:pStyle w:val="12"/>
            </w:pPr>
            <w:r>
              <w:t>调查中满意人数占调查总人数比例</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≥90%</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冀应急【2020】24号；冀财规【2020】13号  《秦皇岛市海港区政策性农房保险统保协议》及年初工作计划</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color w:val="000000"/>
          <w:sz w:val="28"/>
        </w:rPr>
        <w:t>6、秦财建【2023】724号关于提前下达2024年自然灾害救助专项资金绩效目标表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52"/>
        <w:gridCol w:w="2225"/>
        <w:gridCol w:w="2781"/>
        <w:gridCol w:w="2781"/>
        <w:gridCol w:w="2502"/>
        <w:gridCol w:w="2225"/>
        <w:gridCol w:w="125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0"/>
            </w:pPr>
            <w:r>
              <w:t>项目编码</w:t>
            </w:r>
          </w:p>
        </w:tc>
        <w:tc>
          <w:tcPr>
            <w:tcW w:w="5102" w:type="dxa"/>
            <w:gridSpan w:val="2"/>
            <w:tcBorders>
              <w:top w:val="single" w:color="000000" w:sz="6" w:space="0"/>
              <w:left w:val="single" w:color="000000" w:sz="6" w:space="0"/>
              <w:bottom w:val="single" w:color="000000" w:sz="6" w:space="0"/>
              <w:right w:val="single" w:color="000000" w:sz="6" w:space="0"/>
            </w:tcBorders>
            <w:vAlign w:val="center"/>
          </w:tcPr>
          <w:p>
            <w:pPr>
              <w:pStyle w:val="12"/>
            </w:pPr>
            <w:r>
              <w:t>13030224P00MN0M10407G</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项目名称</w:t>
            </w:r>
          </w:p>
        </w:tc>
        <w:tc>
          <w:tcPr>
            <w:tcW w:w="6094" w:type="dxa"/>
            <w:gridSpan w:val="3"/>
            <w:tcBorders>
              <w:top w:val="single" w:color="000000" w:sz="6" w:space="0"/>
              <w:left w:val="single" w:color="000000" w:sz="6" w:space="0"/>
              <w:bottom w:val="single" w:color="000000" w:sz="6" w:space="0"/>
              <w:right w:val="single" w:color="000000" w:sz="6" w:space="0"/>
            </w:tcBorders>
            <w:vAlign w:val="center"/>
          </w:tcPr>
          <w:p>
            <w:pPr>
              <w:pStyle w:val="12"/>
            </w:pPr>
            <w:r>
              <w:t>秦财建【2023】724号关于提前下达2024年自然灾害救助专项资金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预算规模及资金用途</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预算数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32.40</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其中：财政    资金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32.40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其他资金</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tcPr>
          <w:p/>
        </w:tc>
        <w:tc>
          <w:tcPr>
            <w:tcW w:w="14031" w:type="dxa"/>
            <w:gridSpan w:val="6"/>
            <w:tcBorders>
              <w:top w:val="single" w:color="000000" w:sz="6" w:space="0"/>
              <w:left w:val="single" w:color="000000" w:sz="6" w:space="0"/>
              <w:bottom w:val="single" w:color="000000" w:sz="6" w:space="0"/>
              <w:right w:val="single" w:color="000000" w:sz="6" w:space="0"/>
            </w:tcBorders>
            <w:vAlign w:val="center"/>
          </w:tcPr>
          <w:p>
            <w:pPr>
              <w:pStyle w:val="12"/>
            </w:pPr>
            <w:r>
              <w:t>主要用于为海港区户籍的农村住房缴纳保险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资金支出计划（%）</w:t>
            </w:r>
          </w:p>
        </w:tc>
        <w:tc>
          <w:tcPr>
            <w:tcW w:w="5102" w:type="dxa"/>
            <w:gridSpan w:val="2"/>
            <w:tcBorders>
              <w:top w:val="single" w:color="000000" w:sz="6" w:space="0"/>
              <w:left w:val="single" w:color="000000" w:sz="6" w:space="0"/>
              <w:bottom w:val="single" w:color="000000" w:sz="6" w:space="0"/>
              <w:right w:val="single" w:color="000000" w:sz="6" w:space="0"/>
            </w:tcBorders>
            <w:vAlign w:val="center"/>
          </w:tcPr>
          <w:p>
            <w:pPr>
              <w:pStyle w:val="10"/>
            </w:pPr>
            <w:r>
              <w:t>3月底</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6月底</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10月底</w:t>
            </w:r>
          </w:p>
        </w:tc>
        <w:tc>
          <w:tcPr>
            <w:tcW w:w="3543" w:type="dxa"/>
            <w:gridSpan w:val="2"/>
            <w:tcBorders>
              <w:top w:val="single" w:color="000000" w:sz="6" w:space="0"/>
              <w:left w:val="single" w:color="000000" w:sz="6" w:space="0"/>
              <w:bottom w:val="single" w:color="000000" w:sz="6" w:space="0"/>
              <w:right w:val="single" w:color="000000" w:sz="6" w:space="0"/>
            </w:tcBorders>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tcPr>
          <w:p/>
        </w:tc>
        <w:tc>
          <w:tcPr>
            <w:tcW w:w="5102" w:type="dxa"/>
            <w:gridSpan w:val="2"/>
            <w:tcBorders>
              <w:top w:val="single" w:color="000000" w:sz="6" w:space="0"/>
              <w:left w:val="single" w:color="000000" w:sz="6" w:space="0"/>
              <w:bottom w:val="single" w:color="000000" w:sz="6" w:space="0"/>
              <w:right w:val="single" w:color="000000" w:sz="6" w:space="0"/>
            </w:tcBorders>
            <w:vAlign w:val="center"/>
          </w:tcPr>
          <w:p>
            <w:pPr>
              <w:pStyle w:val="13"/>
            </w:pPr>
            <w:r>
              <w:t>25%</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3"/>
            </w:pPr>
            <w:r>
              <w:t>50%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3"/>
            </w:pPr>
            <w:r>
              <w:t>75%</w:t>
            </w:r>
          </w:p>
        </w:tc>
        <w:tc>
          <w:tcPr>
            <w:tcW w:w="3543" w:type="dxa"/>
            <w:gridSpan w:val="2"/>
            <w:tcBorders>
              <w:top w:val="single" w:color="000000" w:sz="6" w:space="0"/>
              <w:left w:val="single" w:color="000000" w:sz="6" w:space="0"/>
              <w:bottom w:val="single" w:color="000000" w:sz="6" w:space="0"/>
              <w:right w:val="single" w:color="000000" w:sz="6" w:space="0"/>
            </w:tcBorders>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0"/>
            </w:pPr>
            <w:r>
              <w:t>绩效目标</w:t>
            </w:r>
          </w:p>
        </w:tc>
        <w:tc>
          <w:tcPr>
            <w:tcW w:w="14031" w:type="dxa"/>
            <w:gridSpan w:val="6"/>
            <w:tcBorders>
              <w:top w:val="single" w:color="000000" w:sz="6" w:space="0"/>
              <w:left w:val="single" w:color="000000" w:sz="6" w:space="0"/>
              <w:bottom w:val="single" w:color="000000" w:sz="6" w:space="0"/>
              <w:right w:val="single" w:color="000000" w:sz="6" w:space="0"/>
            </w:tcBorders>
            <w:vAlign w:val="center"/>
          </w:tcPr>
          <w:p>
            <w:pPr>
              <w:pStyle w:val="12"/>
            </w:pPr>
            <w:r>
              <w:t>1.提高农户住房安全标准，提高抵御自然灾害能力</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52"/>
        <w:gridCol w:w="2225"/>
        <w:gridCol w:w="2781"/>
        <w:gridCol w:w="5283"/>
        <w:gridCol w:w="2225"/>
        <w:gridCol w:w="12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5386"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缴纳农房保险数量</w:t>
            </w:r>
          </w:p>
        </w:tc>
        <w:tc>
          <w:tcPr>
            <w:tcW w:w="5386" w:type="dxa"/>
            <w:tcBorders>
              <w:top w:val="single" w:color="000000" w:sz="6" w:space="0"/>
              <w:left w:val="single" w:color="000000" w:sz="6" w:space="0"/>
              <w:bottom w:val="single" w:color="000000" w:sz="6" w:space="0"/>
              <w:right w:val="single" w:color="000000" w:sz="6" w:space="0"/>
            </w:tcBorders>
            <w:vAlign w:val="center"/>
          </w:tcPr>
          <w:p>
            <w:pPr>
              <w:pStyle w:val="12"/>
            </w:pPr>
            <w:r>
              <w:t>缴纳农房保险数量</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≥5.4万户</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秦财建【2023】724号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缴纳农房保险覆盖率</w:t>
            </w:r>
          </w:p>
        </w:tc>
        <w:tc>
          <w:tcPr>
            <w:tcW w:w="5386" w:type="dxa"/>
            <w:tcBorders>
              <w:top w:val="single" w:color="000000" w:sz="6" w:space="0"/>
              <w:left w:val="single" w:color="000000" w:sz="6" w:space="0"/>
              <w:bottom w:val="single" w:color="000000" w:sz="6" w:space="0"/>
              <w:right w:val="single" w:color="000000" w:sz="6" w:space="0"/>
            </w:tcBorders>
            <w:vAlign w:val="center"/>
          </w:tcPr>
          <w:p>
            <w:pPr>
              <w:pStyle w:val="12"/>
            </w:pPr>
            <w:r>
              <w:t>缴纳农房保险覆盖率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秦财建【2023】724号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农房保险缴纳支付及时率</w:t>
            </w:r>
          </w:p>
        </w:tc>
        <w:tc>
          <w:tcPr>
            <w:tcW w:w="5386" w:type="dxa"/>
            <w:tcBorders>
              <w:top w:val="single" w:color="000000" w:sz="6" w:space="0"/>
              <w:left w:val="single" w:color="000000" w:sz="6" w:space="0"/>
              <w:bottom w:val="single" w:color="000000" w:sz="6" w:space="0"/>
              <w:right w:val="single" w:color="000000" w:sz="6" w:space="0"/>
            </w:tcBorders>
            <w:vAlign w:val="center"/>
          </w:tcPr>
          <w:p>
            <w:pPr>
              <w:pStyle w:val="12"/>
            </w:pPr>
            <w:r>
              <w:t>农房保险缴纳支付及时率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秦财建【2023】724号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所缴纳农房平均保险金额</w:t>
            </w:r>
          </w:p>
        </w:tc>
        <w:tc>
          <w:tcPr>
            <w:tcW w:w="5386" w:type="dxa"/>
            <w:tcBorders>
              <w:top w:val="single" w:color="000000" w:sz="6" w:space="0"/>
              <w:left w:val="single" w:color="000000" w:sz="6" w:space="0"/>
              <w:bottom w:val="single" w:color="000000" w:sz="6" w:space="0"/>
              <w:right w:val="single" w:color="000000" w:sz="6" w:space="0"/>
            </w:tcBorders>
            <w:vAlign w:val="center"/>
          </w:tcPr>
          <w:p>
            <w:pPr>
              <w:pStyle w:val="12"/>
            </w:pPr>
            <w:r>
              <w:t>所缴纳农房平均保险金额</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≤6元/户</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秦财建【2023】724号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提高农户住房安全标准</w:t>
            </w:r>
          </w:p>
        </w:tc>
        <w:tc>
          <w:tcPr>
            <w:tcW w:w="5386" w:type="dxa"/>
            <w:tcBorders>
              <w:top w:val="single" w:color="000000" w:sz="6" w:space="0"/>
              <w:left w:val="single" w:color="000000" w:sz="6" w:space="0"/>
              <w:bottom w:val="single" w:color="000000" w:sz="6" w:space="0"/>
              <w:right w:val="single" w:color="000000" w:sz="6" w:space="0"/>
            </w:tcBorders>
            <w:vAlign w:val="center"/>
          </w:tcPr>
          <w:p>
            <w:pPr>
              <w:pStyle w:val="12"/>
            </w:pPr>
            <w:r>
              <w:t>提高农户住房安全标准</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比上年有所提高</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秦财建【2023】724号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提高农户生活水平</w:t>
            </w:r>
          </w:p>
        </w:tc>
        <w:tc>
          <w:tcPr>
            <w:tcW w:w="5386" w:type="dxa"/>
            <w:tcBorders>
              <w:top w:val="single" w:color="000000" w:sz="6" w:space="0"/>
              <w:left w:val="single" w:color="000000" w:sz="6" w:space="0"/>
              <w:bottom w:val="single" w:color="000000" w:sz="6" w:space="0"/>
              <w:right w:val="single" w:color="000000" w:sz="6" w:space="0"/>
            </w:tcBorders>
            <w:vAlign w:val="center"/>
          </w:tcPr>
          <w:p>
            <w:pPr>
              <w:pStyle w:val="12"/>
            </w:pPr>
            <w:r>
              <w:t>提高农户生活水平</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比上年有所提高</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秦财建【2023】724号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生态效益指标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提高农户财产安全</w:t>
            </w:r>
          </w:p>
        </w:tc>
        <w:tc>
          <w:tcPr>
            <w:tcW w:w="5386" w:type="dxa"/>
            <w:tcBorders>
              <w:top w:val="single" w:color="000000" w:sz="6" w:space="0"/>
              <w:left w:val="single" w:color="000000" w:sz="6" w:space="0"/>
              <w:bottom w:val="single" w:color="000000" w:sz="6" w:space="0"/>
              <w:right w:val="single" w:color="000000" w:sz="6" w:space="0"/>
            </w:tcBorders>
            <w:vAlign w:val="center"/>
          </w:tcPr>
          <w:p>
            <w:pPr>
              <w:pStyle w:val="12"/>
            </w:pPr>
            <w:r>
              <w:t>提高农户财产安全</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比上年有所提高</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秦财建【2023】724号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提高抵御自然灾害能力</w:t>
            </w:r>
          </w:p>
        </w:tc>
        <w:tc>
          <w:tcPr>
            <w:tcW w:w="5386" w:type="dxa"/>
            <w:tcBorders>
              <w:top w:val="single" w:color="000000" w:sz="6" w:space="0"/>
              <w:left w:val="single" w:color="000000" w:sz="6" w:space="0"/>
              <w:bottom w:val="single" w:color="000000" w:sz="6" w:space="0"/>
              <w:right w:val="single" w:color="000000" w:sz="6" w:space="0"/>
            </w:tcBorders>
            <w:vAlign w:val="center"/>
          </w:tcPr>
          <w:p>
            <w:pPr>
              <w:pStyle w:val="12"/>
            </w:pPr>
            <w:r>
              <w:t>提高抵御自然灾害能力</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比上年有所提高</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秦财建【2023】724号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农户的满意度</w:t>
            </w:r>
          </w:p>
        </w:tc>
        <w:tc>
          <w:tcPr>
            <w:tcW w:w="5386" w:type="dxa"/>
            <w:tcBorders>
              <w:top w:val="single" w:color="000000" w:sz="6" w:space="0"/>
              <w:left w:val="single" w:color="000000" w:sz="6" w:space="0"/>
              <w:bottom w:val="single" w:color="000000" w:sz="6" w:space="0"/>
              <w:right w:val="single" w:color="000000" w:sz="6" w:space="0"/>
            </w:tcBorders>
            <w:vAlign w:val="center"/>
          </w:tcPr>
          <w:p>
            <w:pPr>
              <w:pStyle w:val="12"/>
            </w:pPr>
            <w:r>
              <w:t>调查中满意人数占调查总人数比例</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≥90%</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秦财建【2023】724号</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color w:val="000000"/>
          <w:sz w:val="28"/>
        </w:rPr>
        <w:t>7、森林防火专项经费绩效目标表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52"/>
        <w:gridCol w:w="2225"/>
        <w:gridCol w:w="2781"/>
        <w:gridCol w:w="2781"/>
        <w:gridCol w:w="2502"/>
        <w:gridCol w:w="2225"/>
        <w:gridCol w:w="125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0"/>
            </w:pPr>
            <w:r>
              <w:t>项目编码</w:t>
            </w:r>
          </w:p>
        </w:tc>
        <w:tc>
          <w:tcPr>
            <w:tcW w:w="5102" w:type="dxa"/>
            <w:gridSpan w:val="2"/>
            <w:tcBorders>
              <w:top w:val="single" w:color="000000" w:sz="6" w:space="0"/>
              <w:left w:val="single" w:color="000000" w:sz="6" w:space="0"/>
              <w:bottom w:val="single" w:color="000000" w:sz="6" w:space="0"/>
              <w:right w:val="single" w:color="000000" w:sz="6" w:space="0"/>
            </w:tcBorders>
            <w:vAlign w:val="center"/>
          </w:tcPr>
          <w:p>
            <w:pPr>
              <w:pStyle w:val="12"/>
            </w:pPr>
            <w:r>
              <w:t>13030224P00308P12519F</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项目名称</w:t>
            </w:r>
          </w:p>
        </w:tc>
        <w:tc>
          <w:tcPr>
            <w:tcW w:w="6094" w:type="dxa"/>
            <w:gridSpan w:val="3"/>
            <w:tcBorders>
              <w:top w:val="single" w:color="000000" w:sz="6" w:space="0"/>
              <w:left w:val="single" w:color="000000" w:sz="6" w:space="0"/>
              <w:bottom w:val="single" w:color="000000" w:sz="6" w:space="0"/>
              <w:right w:val="single" w:color="000000" w:sz="6" w:space="0"/>
            </w:tcBorders>
            <w:vAlign w:val="center"/>
          </w:tcPr>
          <w:p>
            <w:pPr>
              <w:pStyle w:val="12"/>
            </w:pPr>
            <w:r>
              <w:t>森林防火专项经费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预算规模及资金用途</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预算数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95.00</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其中：财政    资金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95.00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其他资金</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tcPr>
          <w:p/>
        </w:tc>
        <w:tc>
          <w:tcPr>
            <w:tcW w:w="14031" w:type="dxa"/>
            <w:gridSpan w:val="6"/>
            <w:tcBorders>
              <w:top w:val="single" w:color="000000" w:sz="6" w:space="0"/>
              <w:left w:val="single" w:color="000000" w:sz="6" w:space="0"/>
              <w:bottom w:val="single" w:color="000000" w:sz="6" w:space="0"/>
              <w:right w:val="single" w:color="000000" w:sz="6" w:space="0"/>
            </w:tcBorders>
            <w:vAlign w:val="center"/>
          </w:tcPr>
          <w:p>
            <w:pPr>
              <w:pStyle w:val="12"/>
            </w:pPr>
            <w:r>
              <w:t>森林防火专项经费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资金支出计划（%）</w:t>
            </w:r>
          </w:p>
        </w:tc>
        <w:tc>
          <w:tcPr>
            <w:tcW w:w="5102" w:type="dxa"/>
            <w:gridSpan w:val="2"/>
            <w:tcBorders>
              <w:top w:val="single" w:color="000000" w:sz="6" w:space="0"/>
              <w:left w:val="single" w:color="000000" w:sz="6" w:space="0"/>
              <w:bottom w:val="single" w:color="000000" w:sz="6" w:space="0"/>
              <w:right w:val="single" w:color="000000" w:sz="6" w:space="0"/>
            </w:tcBorders>
            <w:vAlign w:val="center"/>
          </w:tcPr>
          <w:p>
            <w:pPr>
              <w:pStyle w:val="10"/>
            </w:pPr>
            <w:r>
              <w:t>3月底</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6月底</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10月底</w:t>
            </w:r>
          </w:p>
        </w:tc>
        <w:tc>
          <w:tcPr>
            <w:tcW w:w="3543" w:type="dxa"/>
            <w:gridSpan w:val="2"/>
            <w:tcBorders>
              <w:top w:val="single" w:color="000000" w:sz="6" w:space="0"/>
              <w:left w:val="single" w:color="000000" w:sz="6" w:space="0"/>
              <w:bottom w:val="single" w:color="000000" w:sz="6" w:space="0"/>
              <w:right w:val="single" w:color="000000" w:sz="6" w:space="0"/>
            </w:tcBorders>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tcPr>
          <w:p/>
        </w:tc>
        <w:tc>
          <w:tcPr>
            <w:tcW w:w="5102" w:type="dxa"/>
            <w:gridSpan w:val="2"/>
            <w:tcBorders>
              <w:top w:val="single" w:color="000000" w:sz="6" w:space="0"/>
              <w:left w:val="single" w:color="000000" w:sz="6" w:space="0"/>
              <w:bottom w:val="single" w:color="000000" w:sz="6" w:space="0"/>
              <w:right w:val="single" w:color="000000" w:sz="6" w:space="0"/>
            </w:tcBorders>
            <w:vAlign w:val="center"/>
          </w:tcPr>
          <w:p>
            <w:pPr>
              <w:pStyle w:val="13"/>
            </w:pPr>
            <w:r>
              <w:t>25%</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3"/>
            </w:pPr>
            <w:r>
              <w:t>50%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3"/>
            </w:pPr>
            <w:r>
              <w:t>75%</w:t>
            </w:r>
          </w:p>
        </w:tc>
        <w:tc>
          <w:tcPr>
            <w:tcW w:w="3543" w:type="dxa"/>
            <w:gridSpan w:val="2"/>
            <w:tcBorders>
              <w:top w:val="single" w:color="000000" w:sz="6" w:space="0"/>
              <w:left w:val="single" w:color="000000" w:sz="6" w:space="0"/>
              <w:bottom w:val="single" w:color="000000" w:sz="6" w:space="0"/>
              <w:right w:val="single" w:color="000000" w:sz="6" w:space="0"/>
            </w:tcBorders>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0"/>
            </w:pPr>
            <w:r>
              <w:t>绩效目标</w:t>
            </w:r>
          </w:p>
        </w:tc>
        <w:tc>
          <w:tcPr>
            <w:tcW w:w="14031" w:type="dxa"/>
            <w:gridSpan w:val="6"/>
            <w:tcBorders>
              <w:top w:val="single" w:color="000000" w:sz="6" w:space="0"/>
              <w:left w:val="single" w:color="000000" w:sz="6" w:space="0"/>
              <w:bottom w:val="single" w:color="000000" w:sz="6" w:space="0"/>
              <w:right w:val="single" w:color="000000" w:sz="6" w:space="0"/>
            </w:tcBorders>
            <w:vAlign w:val="center"/>
          </w:tcPr>
          <w:p>
            <w:pPr>
              <w:pStyle w:val="12"/>
            </w:pPr>
            <w:r>
              <w:t>1.进一步增强了全民森林防火意识，扩大宣传范围，确保森林资源安全</w:t>
            </w:r>
          </w:p>
          <w:p>
            <w:pPr>
              <w:pStyle w:val="12"/>
            </w:pPr>
            <w:r>
              <w:t>2.进一步提升森林防火对的管理、技战术水平和装备实战应用的指挥能力</w:t>
            </w:r>
          </w:p>
          <w:p>
            <w:pPr>
              <w:pStyle w:val="12"/>
            </w:pPr>
            <w:r>
              <w:t>3.进一步提升森林防火专业队伍规范化、标准化建设水平； 提升基础设施建设</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52"/>
        <w:gridCol w:w="2225"/>
        <w:gridCol w:w="2781"/>
        <w:gridCol w:w="5283"/>
        <w:gridCol w:w="2225"/>
        <w:gridCol w:w="12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5386"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祭祀鲜花购买数量</w:t>
            </w:r>
          </w:p>
        </w:tc>
        <w:tc>
          <w:tcPr>
            <w:tcW w:w="5386" w:type="dxa"/>
            <w:tcBorders>
              <w:top w:val="single" w:color="000000" w:sz="6" w:space="0"/>
              <w:left w:val="single" w:color="000000" w:sz="6" w:space="0"/>
              <w:bottom w:val="single" w:color="000000" w:sz="6" w:space="0"/>
              <w:right w:val="single" w:color="000000" w:sz="6" w:space="0"/>
            </w:tcBorders>
            <w:vAlign w:val="center"/>
          </w:tcPr>
          <w:p>
            <w:pPr>
              <w:pStyle w:val="12"/>
            </w:pPr>
            <w:r>
              <w:t>需拨付经费的基层安监站数量</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≥100万支</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海编【2021】28号及年初工作计划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移动短信发送数量</w:t>
            </w:r>
          </w:p>
        </w:tc>
        <w:tc>
          <w:tcPr>
            <w:tcW w:w="5386" w:type="dxa"/>
            <w:tcBorders>
              <w:top w:val="single" w:color="000000" w:sz="6" w:space="0"/>
              <w:left w:val="single" w:color="000000" w:sz="6" w:space="0"/>
              <w:bottom w:val="single" w:color="000000" w:sz="6" w:space="0"/>
              <w:right w:val="single" w:color="000000" w:sz="6" w:space="0"/>
            </w:tcBorders>
            <w:vAlign w:val="center"/>
          </w:tcPr>
          <w:p>
            <w:pPr>
              <w:pStyle w:val="12"/>
            </w:pPr>
            <w:r>
              <w:t>移动短信发送数量</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≥100万条</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海编【2021】28号及年初工作计划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防火安全广告制作安装数量</w:t>
            </w:r>
          </w:p>
        </w:tc>
        <w:tc>
          <w:tcPr>
            <w:tcW w:w="5386" w:type="dxa"/>
            <w:tcBorders>
              <w:top w:val="single" w:color="000000" w:sz="6" w:space="0"/>
              <w:left w:val="single" w:color="000000" w:sz="6" w:space="0"/>
              <w:bottom w:val="single" w:color="000000" w:sz="6" w:space="0"/>
              <w:right w:val="single" w:color="000000" w:sz="6" w:space="0"/>
            </w:tcBorders>
            <w:vAlign w:val="center"/>
          </w:tcPr>
          <w:p>
            <w:pPr>
              <w:pStyle w:val="12"/>
            </w:pPr>
            <w:r>
              <w:t>防火安全广告制作安装数量</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≥534个</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海编【2021】28号及年初工作计划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森林火视频监控系统采购数量</w:t>
            </w:r>
          </w:p>
        </w:tc>
        <w:tc>
          <w:tcPr>
            <w:tcW w:w="5386" w:type="dxa"/>
            <w:tcBorders>
              <w:top w:val="single" w:color="000000" w:sz="6" w:space="0"/>
              <w:left w:val="single" w:color="000000" w:sz="6" w:space="0"/>
              <w:bottom w:val="single" w:color="000000" w:sz="6" w:space="0"/>
              <w:right w:val="single" w:color="000000" w:sz="6" w:space="0"/>
            </w:tcBorders>
            <w:vAlign w:val="center"/>
          </w:tcPr>
          <w:p>
            <w:pPr>
              <w:pStyle w:val="12"/>
            </w:pPr>
            <w:r>
              <w:t>森林火视频监控系统采购数量</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1套</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海编【2021】28号及年初工作计划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各项工作完成合格率</w:t>
            </w:r>
          </w:p>
        </w:tc>
        <w:tc>
          <w:tcPr>
            <w:tcW w:w="5386" w:type="dxa"/>
            <w:tcBorders>
              <w:top w:val="single" w:color="000000" w:sz="6" w:space="0"/>
              <w:left w:val="single" w:color="000000" w:sz="6" w:space="0"/>
              <w:bottom w:val="single" w:color="000000" w:sz="6" w:space="0"/>
              <w:right w:val="single" w:color="000000" w:sz="6" w:space="0"/>
            </w:tcBorders>
            <w:vAlign w:val="center"/>
          </w:tcPr>
          <w:p>
            <w:pPr>
              <w:pStyle w:val="12"/>
            </w:pPr>
            <w:r>
              <w:t>各项工作完成合格率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海编【2021】28号及年初工作计划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各项工作完成及时率</w:t>
            </w:r>
          </w:p>
        </w:tc>
        <w:tc>
          <w:tcPr>
            <w:tcW w:w="5386" w:type="dxa"/>
            <w:tcBorders>
              <w:top w:val="single" w:color="000000" w:sz="6" w:space="0"/>
              <w:left w:val="single" w:color="000000" w:sz="6" w:space="0"/>
              <w:bottom w:val="single" w:color="000000" w:sz="6" w:space="0"/>
              <w:right w:val="single" w:color="000000" w:sz="6" w:space="0"/>
            </w:tcBorders>
            <w:vAlign w:val="center"/>
          </w:tcPr>
          <w:p>
            <w:pPr>
              <w:pStyle w:val="12"/>
            </w:pPr>
            <w:r>
              <w:t>各项工作完成及时率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海编【2021】28号及年初工作计划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成本支出控制数</w:t>
            </w:r>
          </w:p>
        </w:tc>
        <w:tc>
          <w:tcPr>
            <w:tcW w:w="5386" w:type="dxa"/>
            <w:tcBorders>
              <w:top w:val="single" w:color="000000" w:sz="6" w:space="0"/>
              <w:left w:val="single" w:color="000000" w:sz="6" w:space="0"/>
              <w:bottom w:val="single" w:color="000000" w:sz="6" w:space="0"/>
              <w:right w:val="single" w:color="000000" w:sz="6" w:space="0"/>
            </w:tcBorders>
            <w:vAlign w:val="center"/>
          </w:tcPr>
          <w:p>
            <w:pPr>
              <w:pStyle w:val="12"/>
            </w:pPr>
            <w:r>
              <w:t>成本支出控制数小于等于预算金额</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≤95万元</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海编【2021】28号及年初工作计划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 xml:space="preserve"> 提高防火体系建设，提高全区森林防火力度</w:t>
            </w:r>
          </w:p>
        </w:tc>
        <w:tc>
          <w:tcPr>
            <w:tcW w:w="5386" w:type="dxa"/>
            <w:tcBorders>
              <w:top w:val="single" w:color="000000" w:sz="6" w:space="0"/>
              <w:left w:val="single" w:color="000000" w:sz="6" w:space="0"/>
              <w:bottom w:val="single" w:color="000000" w:sz="6" w:space="0"/>
              <w:right w:val="single" w:color="000000" w:sz="6" w:space="0"/>
            </w:tcBorders>
            <w:vAlign w:val="center"/>
          </w:tcPr>
          <w:p>
            <w:pPr>
              <w:pStyle w:val="12"/>
            </w:pPr>
            <w:r>
              <w:t>提高防火体系建设，提高全区森林防火力度</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比上年有所提高</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海编【2021】28号及年初工作计划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维护林区社会治安稳定</w:t>
            </w:r>
          </w:p>
        </w:tc>
        <w:tc>
          <w:tcPr>
            <w:tcW w:w="5386" w:type="dxa"/>
            <w:tcBorders>
              <w:top w:val="single" w:color="000000" w:sz="6" w:space="0"/>
              <w:left w:val="single" w:color="000000" w:sz="6" w:space="0"/>
              <w:bottom w:val="single" w:color="000000" w:sz="6" w:space="0"/>
              <w:right w:val="single" w:color="000000" w:sz="6" w:space="0"/>
            </w:tcBorders>
            <w:vAlign w:val="center"/>
          </w:tcPr>
          <w:p>
            <w:pPr>
              <w:pStyle w:val="12"/>
            </w:pPr>
            <w:r>
              <w:t>维护林区社会治安稳定</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比上年有所提高</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海编【2021】28号及年初工作计划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保障全区人民人身财产安全</w:t>
            </w:r>
          </w:p>
        </w:tc>
        <w:tc>
          <w:tcPr>
            <w:tcW w:w="5386" w:type="dxa"/>
            <w:tcBorders>
              <w:top w:val="single" w:color="000000" w:sz="6" w:space="0"/>
              <w:left w:val="single" w:color="000000" w:sz="6" w:space="0"/>
              <w:bottom w:val="single" w:color="000000" w:sz="6" w:space="0"/>
              <w:right w:val="single" w:color="000000" w:sz="6" w:space="0"/>
            </w:tcBorders>
            <w:vAlign w:val="center"/>
          </w:tcPr>
          <w:p>
            <w:pPr>
              <w:pStyle w:val="12"/>
            </w:pPr>
            <w:r>
              <w:t>保障全区人民人身财产安全</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比上年有所提高</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海编【2021】28号及年初工作计划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生态效益指标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保护林区生态环境</w:t>
            </w:r>
          </w:p>
        </w:tc>
        <w:tc>
          <w:tcPr>
            <w:tcW w:w="5386" w:type="dxa"/>
            <w:tcBorders>
              <w:top w:val="single" w:color="000000" w:sz="6" w:space="0"/>
              <w:left w:val="single" w:color="000000" w:sz="6" w:space="0"/>
              <w:bottom w:val="single" w:color="000000" w:sz="6" w:space="0"/>
              <w:right w:val="single" w:color="000000" w:sz="6" w:space="0"/>
            </w:tcBorders>
            <w:vAlign w:val="center"/>
          </w:tcPr>
          <w:p>
            <w:pPr>
              <w:pStyle w:val="12"/>
            </w:pPr>
            <w:r>
              <w:t>保护林区生态环境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比上年有所提高</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海编【2021】28号及年初工作计划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人民群众的满意度</w:t>
            </w:r>
          </w:p>
        </w:tc>
        <w:tc>
          <w:tcPr>
            <w:tcW w:w="5386" w:type="dxa"/>
            <w:tcBorders>
              <w:top w:val="single" w:color="000000" w:sz="6" w:space="0"/>
              <w:left w:val="single" w:color="000000" w:sz="6" w:space="0"/>
              <w:bottom w:val="single" w:color="000000" w:sz="6" w:space="0"/>
              <w:right w:val="single" w:color="000000" w:sz="6" w:space="0"/>
            </w:tcBorders>
            <w:vAlign w:val="center"/>
          </w:tcPr>
          <w:p>
            <w:pPr>
              <w:pStyle w:val="12"/>
            </w:pPr>
            <w:r>
              <w:t>调查中满意人数占调查总人数比例</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海编【2021】28号及年初工作计划</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color w:val="000000"/>
          <w:sz w:val="28"/>
        </w:rPr>
        <w:t>8、应急救援队专项资金(RY）绩效目标表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52"/>
        <w:gridCol w:w="2225"/>
        <w:gridCol w:w="2781"/>
        <w:gridCol w:w="2781"/>
        <w:gridCol w:w="2502"/>
        <w:gridCol w:w="2225"/>
        <w:gridCol w:w="125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0"/>
            </w:pPr>
            <w:r>
              <w:t>项目编码</w:t>
            </w:r>
          </w:p>
        </w:tc>
        <w:tc>
          <w:tcPr>
            <w:tcW w:w="5102" w:type="dxa"/>
            <w:gridSpan w:val="2"/>
            <w:tcBorders>
              <w:top w:val="single" w:color="000000" w:sz="6" w:space="0"/>
              <w:left w:val="single" w:color="000000" w:sz="6" w:space="0"/>
              <w:bottom w:val="single" w:color="000000" w:sz="6" w:space="0"/>
              <w:right w:val="single" w:color="000000" w:sz="6" w:space="0"/>
            </w:tcBorders>
            <w:vAlign w:val="center"/>
          </w:tcPr>
          <w:p>
            <w:pPr>
              <w:pStyle w:val="12"/>
            </w:pPr>
            <w:r>
              <w:t>13030224P00308P12513R</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项目名称</w:t>
            </w:r>
          </w:p>
        </w:tc>
        <w:tc>
          <w:tcPr>
            <w:tcW w:w="6094" w:type="dxa"/>
            <w:gridSpan w:val="3"/>
            <w:tcBorders>
              <w:top w:val="single" w:color="000000" w:sz="6" w:space="0"/>
              <w:left w:val="single" w:color="000000" w:sz="6" w:space="0"/>
              <w:bottom w:val="single" w:color="000000" w:sz="6" w:space="0"/>
              <w:right w:val="single" w:color="000000" w:sz="6" w:space="0"/>
            </w:tcBorders>
            <w:vAlign w:val="center"/>
          </w:tcPr>
          <w:p>
            <w:pPr>
              <w:pStyle w:val="12"/>
            </w:pPr>
            <w:r>
              <w:t>应急救援队专项资金(RY）</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预算规模及资金用途</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预算数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970.00</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其中：财政    资金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970.00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其他资金</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tcPr>
          <w:p/>
        </w:tc>
        <w:tc>
          <w:tcPr>
            <w:tcW w:w="14031" w:type="dxa"/>
            <w:gridSpan w:val="6"/>
            <w:tcBorders>
              <w:top w:val="single" w:color="000000" w:sz="6" w:space="0"/>
              <w:left w:val="single" w:color="000000" w:sz="6" w:space="0"/>
              <w:bottom w:val="single" w:color="000000" w:sz="6" w:space="0"/>
              <w:right w:val="single" w:color="000000" w:sz="6" w:space="0"/>
            </w:tcBorders>
            <w:vAlign w:val="center"/>
          </w:tcPr>
          <w:p>
            <w:pPr>
              <w:pStyle w:val="12"/>
            </w:pPr>
            <w:r>
              <w:t>预算金额970万元，主要用于森林消防人员工资和日常费用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资金支出计划（%）</w:t>
            </w:r>
          </w:p>
        </w:tc>
        <w:tc>
          <w:tcPr>
            <w:tcW w:w="5102" w:type="dxa"/>
            <w:gridSpan w:val="2"/>
            <w:tcBorders>
              <w:top w:val="single" w:color="000000" w:sz="6" w:space="0"/>
              <w:left w:val="single" w:color="000000" w:sz="6" w:space="0"/>
              <w:bottom w:val="single" w:color="000000" w:sz="6" w:space="0"/>
              <w:right w:val="single" w:color="000000" w:sz="6" w:space="0"/>
            </w:tcBorders>
            <w:vAlign w:val="center"/>
          </w:tcPr>
          <w:p>
            <w:pPr>
              <w:pStyle w:val="10"/>
            </w:pPr>
            <w:r>
              <w:t>3月底</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6月底</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10月底</w:t>
            </w:r>
          </w:p>
        </w:tc>
        <w:tc>
          <w:tcPr>
            <w:tcW w:w="3543" w:type="dxa"/>
            <w:gridSpan w:val="2"/>
            <w:tcBorders>
              <w:top w:val="single" w:color="000000" w:sz="6" w:space="0"/>
              <w:left w:val="single" w:color="000000" w:sz="6" w:space="0"/>
              <w:bottom w:val="single" w:color="000000" w:sz="6" w:space="0"/>
              <w:right w:val="single" w:color="000000" w:sz="6" w:space="0"/>
            </w:tcBorders>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tcPr>
          <w:p/>
        </w:tc>
        <w:tc>
          <w:tcPr>
            <w:tcW w:w="5102" w:type="dxa"/>
            <w:gridSpan w:val="2"/>
            <w:tcBorders>
              <w:top w:val="single" w:color="000000" w:sz="6" w:space="0"/>
              <w:left w:val="single" w:color="000000" w:sz="6" w:space="0"/>
              <w:bottom w:val="single" w:color="000000" w:sz="6" w:space="0"/>
              <w:right w:val="single" w:color="000000" w:sz="6" w:space="0"/>
            </w:tcBorders>
            <w:vAlign w:val="center"/>
          </w:tcPr>
          <w:p>
            <w:pPr>
              <w:pStyle w:val="13"/>
            </w:pPr>
            <w:r>
              <w:t>25%</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3"/>
            </w:pPr>
            <w:r>
              <w:t>50%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3"/>
            </w:pPr>
            <w:r>
              <w:t>75%</w:t>
            </w:r>
          </w:p>
        </w:tc>
        <w:tc>
          <w:tcPr>
            <w:tcW w:w="3543" w:type="dxa"/>
            <w:gridSpan w:val="2"/>
            <w:tcBorders>
              <w:top w:val="single" w:color="000000" w:sz="6" w:space="0"/>
              <w:left w:val="single" w:color="000000" w:sz="6" w:space="0"/>
              <w:bottom w:val="single" w:color="000000" w:sz="6" w:space="0"/>
              <w:right w:val="single" w:color="000000" w:sz="6" w:space="0"/>
            </w:tcBorders>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0"/>
            </w:pPr>
            <w:r>
              <w:t>绩效目标</w:t>
            </w:r>
          </w:p>
        </w:tc>
        <w:tc>
          <w:tcPr>
            <w:tcW w:w="14031" w:type="dxa"/>
            <w:gridSpan w:val="6"/>
            <w:tcBorders>
              <w:top w:val="single" w:color="000000" w:sz="6" w:space="0"/>
              <w:left w:val="single" w:color="000000" w:sz="6" w:space="0"/>
              <w:bottom w:val="single" w:color="000000" w:sz="6" w:space="0"/>
              <w:right w:val="single" w:color="000000" w:sz="6" w:space="0"/>
            </w:tcBorders>
            <w:vAlign w:val="center"/>
          </w:tcPr>
          <w:p>
            <w:pPr>
              <w:pStyle w:val="12"/>
            </w:pPr>
            <w:r>
              <w:t>1.保护森林面积，巡山护林</w:t>
            </w:r>
          </w:p>
          <w:p>
            <w:pPr>
              <w:pStyle w:val="12"/>
            </w:pPr>
            <w:r>
              <w:t>2.应急救援保障经费有效保障救援人员后勤保障</w:t>
            </w:r>
          </w:p>
          <w:p>
            <w:pPr>
              <w:pStyle w:val="12"/>
            </w:pPr>
            <w:r>
              <w:t>3.严密防范森林火灾的发生，确保森林资源安全。</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52"/>
        <w:gridCol w:w="2225"/>
        <w:gridCol w:w="2781"/>
        <w:gridCol w:w="5283"/>
        <w:gridCol w:w="2225"/>
        <w:gridCol w:w="12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5386"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主要用于应急救援队专项资金，组织专业的森林消防人员，确保一旦发现火情，能够迅速到达现场，成为扑救火灾的先头兵，保护森林资源的安全</w:t>
            </w:r>
          </w:p>
        </w:tc>
        <w:tc>
          <w:tcPr>
            <w:tcW w:w="5386" w:type="dxa"/>
            <w:tcBorders>
              <w:top w:val="single" w:color="000000" w:sz="6" w:space="0"/>
              <w:left w:val="single" w:color="000000" w:sz="6" w:space="0"/>
              <w:bottom w:val="single" w:color="000000" w:sz="6" w:space="0"/>
              <w:right w:val="single" w:color="000000" w:sz="6" w:space="0"/>
            </w:tcBorders>
            <w:vAlign w:val="center"/>
          </w:tcPr>
          <w:p>
            <w:pPr>
              <w:pStyle w:val="12"/>
            </w:pPr>
            <w:r>
              <w:t>招聘森林消防人员的数量</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≥140人</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海林呈【2020】17号及批复、秦政【2009】189号、海政常纪【2011】6号及年初工作计划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应急保障车辆的数量</w:t>
            </w:r>
          </w:p>
        </w:tc>
        <w:tc>
          <w:tcPr>
            <w:tcW w:w="5386" w:type="dxa"/>
            <w:tcBorders>
              <w:top w:val="single" w:color="000000" w:sz="6" w:space="0"/>
              <w:left w:val="single" w:color="000000" w:sz="6" w:space="0"/>
              <w:bottom w:val="single" w:color="000000" w:sz="6" w:space="0"/>
              <w:right w:val="single" w:color="000000" w:sz="6" w:space="0"/>
            </w:tcBorders>
            <w:vAlign w:val="center"/>
          </w:tcPr>
          <w:p>
            <w:pPr>
              <w:pStyle w:val="12"/>
            </w:pPr>
            <w:r>
              <w:t>应急保障车辆的数量</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≥18台</w:t>
            </w:r>
          </w:p>
          <w:p>
            <w:pPr>
              <w:pStyle w:val="12"/>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海林呈【2020】17号及批复、秦政【2009】189号、海政常纪【2011】6号及年初工作计划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火灾应急救援工作有效性</w:t>
            </w:r>
          </w:p>
        </w:tc>
        <w:tc>
          <w:tcPr>
            <w:tcW w:w="5386" w:type="dxa"/>
            <w:tcBorders>
              <w:top w:val="single" w:color="000000" w:sz="6" w:space="0"/>
              <w:left w:val="single" w:color="000000" w:sz="6" w:space="0"/>
              <w:bottom w:val="single" w:color="000000" w:sz="6" w:space="0"/>
              <w:right w:val="single" w:color="000000" w:sz="6" w:space="0"/>
            </w:tcBorders>
            <w:vAlign w:val="center"/>
          </w:tcPr>
          <w:p>
            <w:pPr>
              <w:pStyle w:val="12"/>
            </w:pPr>
            <w:r>
              <w:t>火灾应急救援工作有效开展，降低火灾危害</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海林呈【2020】17号及批复、秦政【2009】189号、海政常纪【2011】6号及年初工作计划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资金支付及时率</w:t>
            </w:r>
          </w:p>
        </w:tc>
        <w:tc>
          <w:tcPr>
            <w:tcW w:w="5386" w:type="dxa"/>
            <w:tcBorders>
              <w:top w:val="single" w:color="000000" w:sz="6" w:space="0"/>
              <w:left w:val="single" w:color="000000" w:sz="6" w:space="0"/>
              <w:bottom w:val="single" w:color="000000" w:sz="6" w:space="0"/>
              <w:right w:val="single" w:color="000000" w:sz="6" w:space="0"/>
            </w:tcBorders>
            <w:vAlign w:val="center"/>
          </w:tcPr>
          <w:p>
            <w:pPr>
              <w:pStyle w:val="12"/>
            </w:pPr>
            <w:r>
              <w:t>资金支付及时率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海林呈【2020】17号及批复、秦政【2009】189号、海政常纪【2011】6号及年初工作计划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消防人员人均支出成本</w:t>
            </w:r>
          </w:p>
        </w:tc>
        <w:tc>
          <w:tcPr>
            <w:tcW w:w="5386" w:type="dxa"/>
            <w:tcBorders>
              <w:top w:val="single" w:color="000000" w:sz="6" w:space="0"/>
              <w:left w:val="single" w:color="000000" w:sz="6" w:space="0"/>
              <w:bottom w:val="single" w:color="000000" w:sz="6" w:space="0"/>
              <w:right w:val="single" w:color="000000" w:sz="6" w:space="0"/>
            </w:tcBorders>
            <w:vAlign w:val="center"/>
          </w:tcPr>
          <w:p>
            <w:pPr>
              <w:pStyle w:val="12"/>
            </w:pPr>
            <w:r>
              <w:t>消防人员人均支出成本</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≤7.19万元/人</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海林呈【2020】17号及批复、秦政【2009】189号、海政常纪【2011】6号及年初工作计划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严密防范森林火灾的发生，确保森林资源安全。</w:t>
            </w:r>
          </w:p>
        </w:tc>
        <w:tc>
          <w:tcPr>
            <w:tcW w:w="5386" w:type="dxa"/>
            <w:tcBorders>
              <w:top w:val="single" w:color="000000" w:sz="6" w:space="0"/>
              <w:left w:val="single" w:color="000000" w:sz="6" w:space="0"/>
              <w:bottom w:val="single" w:color="000000" w:sz="6" w:space="0"/>
              <w:right w:val="single" w:color="000000" w:sz="6" w:space="0"/>
            </w:tcBorders>
            <w:vAlign w:val="center"/>
          </w:tcPr>
          <w:p>
            <w:pPr>
              <w:pStyle w:val="12"/>
            </w:pPr>
            <w:r>
              <w:t>严密防范森林火灾的发生，确保森林资源安全。</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比上年有所提高</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海林呈【2020】17号及批复、秦政【2009】189号、海政常纪【2011】6号及年初工作计划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日常巡山护林，保护森林资源安全。</w:t>
            </w:r>
          </w:p>
        </w:tc>
        <w:tc>
          <w:tcPr>
            <w:tcW w:w="5386" w:type="dxa"/>
            <w:tcBorders>
              <w:top w:val="single" w:color="000000" w:sz="6" w:space="0"/>
              <w:left w:val="single" w:color="000000" w:sz="6" w:space="0"/>
              <w:bottom w:val="single" w:color="000000" w:sz="6" w:space="0"/>
              <w:right w:val="single" w:color="000000" w:sz="6" w:space="0"/>
            </w:tcBorders>
            <w:vAlign w:val="center"/>
          </w:tcPr>
          <w:p>
            <w:pPr>
              <w:pStyle w:val="12"/>
            </w:pPr>
            <w:r>
              <w:t>日常巡山护林，保护森林资源安全。</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比上年有所提高</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海林呈【2020】17号及批复、秦政【2009】189号、海政常纪【2011】6号及年初工作计划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减少经济损失</w:t>
            </w:r>
          </w:p>
        </w:tc>
        <w:tc>
          <w:tcPr>
            <w:tcW w:w="5386" w:type="dxa"/>
            <w:tcBorders>
              <w:top w:val="single" w:color="000000" w:sz="6" w:space="0"/>
              <w:left w:val="single" w:color="000000" w:sz="6" w:space="0"/>
              <w:bottom w:val="single" w:color="000000" w:sz="6" w:space="0"/>
              <w:right w:val="single" w:color="000000" w:sz="6" w:space="0"/>
            </w:tcBorders>
            <w:vAlign w:val="center"/>
          </w:tcPr>
          <w:p>
            <w:pPr>
              <w:pStyle w:val="12"/>
            </w:pPr>
            <w:r>
              <w:t>减少经济损失</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比上年有所提高</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海林呈【2020】17号及批复、秦政【2009】189号、海政常纪【2011】6号及年初工作计划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有效保护森林资源、生态环境安全。</w:t>
            </w:r>
          </w:p>
        </w:tc>
        <w:tc>
          <w:tcPr>
            <w:tcW w:w="5386" w:type="dxa"/>
            <w:tcBorders>
              <w:top w:val="single" w:color="000000" w:sz="6" w:space="0"/>
              <w:left w:val="single" w:color="000000" w:sz="6" w:space="0"/>
              <w:bottom w:val="single" w:color="000000" w:sz="6" w:space="0"/>
              <w:right w:val="single" w:color="000000" w:sz="6" w:space="0"/>
            </w:tcBorders>
            <w:vAlign w:val="center"/>
          </w:tcPr>
          <w:p>
            <w:pPr>
              <w:pStyle w:val="12"/>
            </w:pPr>
            <w:r>
              <w:t>有效保护森林资源、生态环境安全。</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比上年有所提高</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海林呈【2020】17号及批复、秦政【2009】189号、海政常纪【2011】6号及年初工作计划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消防人员的满意度</w:t>
            </w:r>
          </w:p>
        </w:tc>
        <w:tc>
          <w:tcPr>
            <w:tcW w:w="5386" w:type="dxa"/>
            <w:tcBorders>
              <w:top w:val="single" w:color="000000" w:sz="6" w:space="0"/>
              <w:left w:val="single" w:color="000000" w:sz="6" w:space="0"/>
              <w:bottom w:val="single" w:color="000000" w:sz="6" w:space="0"/>
              <w:right w:val="single" w:color="000000" w:sz="6" w:space="0"/>
            </w:tcBorders>
            <w:vAlign w:val="center"/>
          </w:tcPr>
          <w:p>
            <w:pPr>
              <w:pStyle w:val="12"/>
            </w:pPr>
            <w:r>
              <w:t>调查中满意人数占调查总人数比例</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≥95%</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海林呈【2020】17号及批复、秦政【2009】189号、海政常纪【2011】6号及年初工作计划</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color w:val="000000"/>
          <w:sz w:val="28"/>
        </w:rPr>
        <w:t>9、政府救助保险费绩效目标表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52"/>
        <w:gridCol w:w="2225"/>
        <w:gridCol w:w="2781"/>
        <w:gridCol w:w="2781"/>
        <w:gridCol w:w="2502"/>
        <w:gridCol w:w="2225"/>
        <w:gridCol w:w="125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0"/>
            </w:pPr>
            <w:r>
              <w:t>项目编码</w:t>
            </w:r>
          </w:p>
        </w:tc>
        <w:tc>
          <w:tcPr>
            <w:tcW w:w="5102" w:type="dxa"/>
            <w:gridSpan w:val="2"/>
            <w:tcBorders>
              <w:top w:val="single" w:color="000000" w:sz="6" w:space="0"/>
              <w:left w:val="single" w:color="000000" w:sz="6" w:space="0"/>
              <w:bottom w:val="single" w:color="000000" w:sz="6" w:space="0"/>
              <w:right w:val="single" w:color="000000" w:sz="6" w:space="0"/>
            </w:tcBorders>
            <w:vAlign w:val="center"/>
          </w:tcPr>
          <w:p>
            <w:pPr>
              <w:pStyle w:val="12"/>
            </w:pPr>
            <w:r>
              <w:t>13030224P00308P125178</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项目名称</w:t>
            </w:r>
          </w:p>
        </w:tc>
        <w:tc>
          <w:tcPr>
            <w:tcW w:w="6094" w:type="dxa"/>
            <w:gridSpan w:val="3"/>
            <w:tcBorders>
              <w:top w:val="single" w:color="000000" w:sz="6" w:space="0"/>
              <w:left w:val="single" w:color="000000" w:sz="6" w:space="0"/>
              <w:bottom w:val="single" w:color="000000" w:sz="6" w:space="0"/>
              <w:right w:val="single" w:color="000000" w:sz="6" w:space="0"/>
            </w:tcBorders>
            <w:vAlign w:val="center"/>
          </w:tcPr>
          <w:p>
            <w:pPr>
              <w:pStyle w:val="12"/>
            </w:pPr>
            <w:r>
              <w:t>政府救助保险费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预算规模及资金用途</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预算数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290.00</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其中：财政    资金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2"/>
            </w:pPr>
            <w:r>
              <w:t>290.00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其他资金</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tcPr>
          <w:p/>
        </w:tc>
        <w:tc>
          <w:tcPr>
            <w:tcW w:w="14031" w:type="dxa"/>
            <w:gridSpan w:val="6"/>
            <w:tcBorders>
              <w:top w:val="single" w:color="000000" w:sz="6" w:space="0"/>
              <w:left w:val="single" w:color="000000" w:sz="6" w:space="0"/>
              <w:bottom w:val="single" w:color="000000" w:sz="6" w:space="0"/>
              <w:right w:val="single" w:color="000000" w:sz="6" w:space="0"/>
            </w:tcBorders>
            <w:vAlign w:val="center"/>
          </w:tcPr>
          <w:p>
            <w:pPr>
              <w:pStyle w:val="12"/>
            </w:pPr>
            <w:r>
              <w:t>预算金额290万元，主要用于代政府按照3元/人/年的标准为居民参保政府救助保险金，提供自然灾害伤亡救助、见义勇为伤亡救助、火灾爆炸伤亡救助、拥挤踩踏伤亡救助、恐怖活动伤亡救助、重大恶性案件伤害伤亡救助、道路交通事故伤亡救助、流动人口伤亡救助等意外事故的风险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资金支出计划（%）</w:t>
            </w:r>
          </w:p>
        </w:tc>
        <w:tc>
          <w:tcPr>
            <w:tcW w:w="5102" w:type="dxa"/>
            <w:gridSpan w:val="2"/>
            <w:tcBorders>
              <w:top w:val="single" w:color="000000" w:sz="6" w:space="0"/>
              <w:left w:val="single" w:color="000000" w:sz="6" w:space="0"/>
              <w:bottom w:val="single" w:color="000000" w:sz="6" w:space="0"/>
              <w:right w:val="single" w:color="000000" w:sz="6" w:space="0"/>
            </w:tcBorders>
            <w:vAlign w:val="center"/>
          </w:tcPr>
          <w:p>
            <w:pPr>
              <w:pStyle w:val="10"/>
            </w:pPr>
            <w:r>
              <w:t>3月底</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6月底</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0"/>
            </w:pPr>
            <w:r>
              <w:t>10月底</w:t>
            </w:r>
          </w:p>
        </w:tc>
        <w:tc>
          <w:tcPr>
            <w:tcW w:w="3543" w:type="dxa"/>
            <w:gridSpan w:val="2"/>
            <w:tcBorders>
              <w:top w:val="single" w:color="000000" w:sz="6" w:space="0"/>
              <w:left w:val="single" w:color="000000" w:sz="6" w:space="0"/>
              <w:bottom w:val="single" w:color="000000" w:sz="6" w:space="0"/>
              <w:right w:val="single" w:color="000000" w:sz="6" w:space="0"/>
            </w:tcBorders>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tcPr>
          <w:p/>
        </w:tc>
        <w:tc>
          <w:tcPr>
            <w:tcW w:w="5102" w:type="dxa"/>
            <w:gridSpan w:val="2"/>
            <w:tcBorders>
              <w:top w:val="single" w:color="000000" w:sz="6" w:space="0"/>
              <w:left w:val="single" w:color="000000" w:sz="6" w:space="0"/>
              <w:bottom w:val="single" w:color="000000" w:sz="6" w:space="0"/>
              <w:right w:val="single" w:color="000000" w:sz="6" w:space="0"/>
            </w:tcBorders>
            <w:vAlign w:val="center"/>
          </w:tcPr>
          <w:p>
            <w:pPr>
              <w:pStyle w:val="13"/>
            </w:pPr>
            <w:r>
              <w:t>25%</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3"/>
            </w:pPr>
            <w:r>
              <w:t>50%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13"/>
            </w:pPr>
            <w:r>
              <w:t>75%</w:t>
            </w:r>
          </w:p>
        </w:tc>
        <w:tc>
          <w:tcPr>
            <w:tcW w:w="3543" w:type="dxa"/>
            <w:gridSpan w:val="2"/>
            <w:tcBorders>
              <w:top w:val="single" w:color="000000" w:sz="6" w:space="0"/>
              <w:left w:val="single" w:color="000000" w:sz="6" w:space="0"/>
              <w:bottom w:val="single" w:color="000000" w:sz="6" w:space="0"/>
              <w:right w:val="single" w:color="000000" w:sz="6" w:space="0"/>
            </w:tcBorders>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0"/>
            </w:pPr>
            <w:r>
              <w:t>绩效目标</w:t>
            </w:r>
          </w:p>
        </w:tc>
        <w:tc>
          <w:tcPr>
            <w:tcW w:w="14031" w:type="dxa"/>
            <w:gridSpan w:val="6"/>
            <w:tcBorders>
              <w:top w:val="single" w:color="000000" w:sz="6" w:space="0"/>
              <w:left w:val="single" w:color="000000" w:sz="6" w:space="0"/>
              <w:bottom w:val="single" w:color="000000" w:sz="6" w:space="0"/>
              <w:right w:val="single" w:color="000000" w:sz="6" w:space="0"/>
            </w:tcBorders>
            <w:vAlign w:val="center"/>
          </w:tcPr>
          <w:p>
            <w:pPr>
              <w:pStyle w:val="12"/>
            </w:pPr>
            <w:r>
              <w:t>1.缴纳秦皇岛市海港区政府救助保险</w:t>
            </w:r>
          </w:p>
          <w:p>
            <w:pPr>
              <w:pStyle w:val="12"/>
            </w:pPr>
            <w:r>
              <w:t>2.提供自然灾害伤亡救助、见义勇为伤亡救助、火灾爆炸伤亡救助、拥挤踩踏伤亡救助、恐怖活动伤亡救助、重大恶性案件伤害伤亡救助、道路交通事故伤亡救助、流动人口伤亡救助等意外事故的风险保障</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52"/>
        <w:gridCol w:w="2225"/>
        <w:gridCol w:w="2781"/>
        <w:gridCol w:w="5283"/>
        <w:gridCol w:w="2225"/>
        <w:gridCol w:w="12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0"/>
            </w:pPr>
            <w: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三级指标</w:t>
            </w:r>
          </w:p>
        </w:tc>
        <w:tc>
          <w:tcPr>
            <w:tcW w:w="5386" w:type="dxa"/>
            <w:tcBorders>
              <w:top w:val="single" w:color="000000" w:sz="6" w:space="0"/>
              <w:left w:val="single" w:color="000000" w:sz="6" w:space="0"/>
              <w:bottom w:val="single" w:color="000000" w:sz="6" w:space="0"/>
              <w:right w:val="single" w:color="000000" w:sz="6" w:space="0"/>
            </w:tcBorders>
            <w:vAlign w:val="center"/>
          </w:tcPr>
          <w:p>
            <w:pPr>
              <w:pStyle w:val="10"/>
            </w:pPr>
            <w:r>
              <w:t>绩效指标描述</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0"/>
            </w:pPr>
            <w:r>
              <w:t>指标值</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需缴纳保险人数</w:t>
            </w:r>
          </w:p>
        </w:tc>
        <w:tc>
          <w:tcPr>
            <w:tcW w:w="5386" w:type="dxa"/>
            <w:tcBorders>
              <w:top w:val="single" w:color="000000" w:sz="6" w:space="0"/>
              <w:left w:val="single" w:color="000000" w:sz="6" w:space="0"/>
              <w:bottom w:val="single" w:color="000000" w:sz="6" w:space="0"/>
              <w:right w:val="single" w:color="000000" w:sz="6" w:space="0"/>
            </w:tcBorders>
            <w:vAlign w:val="center"/>
          </w:tcPr>
          <w:p>
            <w:pPr>
              <w:pStyle w:val="12"/>
            </w:pPr>
            <w:r>
              <w:t>按实际完成值占计划完成值比例计算得分</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≥100万人</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海政办通【2020】4号及年初工作计划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需缴纳保险人数覆盖率</w:t>
            </w:r>
          </w:p>
        </w:tc>
        <w:tc>
          <w:tcPr>
            <w:tcW w:w="5386" w:type="dxa"/>
            <w:tcBorders>
              <w:top w:val="single" w:color="000000" w:sz="6" w:space="0"/>
              <w:left w:val="single" w:color="000000" w:sz="6" w:space="0"/>
              <w:bottom w:val="single" w:color="000000" w:sz="6" w:space="0"/>
              <w:right w:val="single" w:color="000000" w:sz="6" w:space="0"/>
            </w:tcBorders>
            <w:vAlign w:val="center"/>
          </w:tcPr>
          <w:p>
            <w:pPr>
              <w:pStyle w:val="12"/>
            </w:pPr>
            <w:r>
              <w:t>按实际完成值占计划完成值比例计算得分</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100%</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海政办通【2020】4号及年初工作计划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各项工作完成及时率</w:t>
            </w:r>
          </w:p>
        </w:tc>
        <w:tc>
          <w:tcPr>
            <w:tcW w:w="5386" w:type="dxa"/>
            <w:tcBorders>
              <w:top w:val="single" w:color="000000" w:sz="6" w:space="0"/>
              <w:left w:val="single" w:color="000000" w:sz="6" w:space="0"/>
              <w:bottom w:val="single" w:color="000000" w:sz="6" w:space="0"/>
              <w:right w:val="single" w:color="000000" w:sz="6" w:space="0"/>
            </w:tcBorders>
            <w:vAlign w:val="center"/>
          </w:tcPr>
          <w:p>
            <w:pPr>
              <w:pStyle w:val="12"/>
            </w:pPr>
            <w:r>
              <w:t>及时完成得满分，未及时完成酌情扣分</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12月</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海政办通【2020】4号及年初工作计划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人均支出成本小于等于预算人均成本</w:t>
            </w:r>
          </w:p>
        </w:tc>
        <w:tc>
          <w:tcPr>
            <w:tcW w:w="5386" w:type="dxa"/>
            <w:tcBorders>
              <w:top w:val="single" w:color="000000" w:sz="6" w:space="0"/>
              <w:left w:val="single" w:color="000000" w:sz="6" w:space="0"/>
              <w:bottom w:val="single" w:color="000000" w:sz="6" w:space="0"/>
              <w:right w:val="single" w:color="000000" w:sz="6" w:space="0"/>
            </w:tcBorders>
            <w:vAlign w:val="center"/>
          </w:tcPr>
          <w:p>
            <w:pPr>
              <w:pStyle w:val="12"/>
            </w:pPr>
            <w:r>
              <w:t>实际支出小于等于预算控制数得满分，存在超预算情况按比例扣分</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≤3元</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海政办通【2020】4号及年初工作计划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3"/>
            </w:pPr>
            <w: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降低意外事故风险</w:t>
            </w:r>
          </w:p>
        </w:tc>
        <w:tc>
          <w:tcPr>
            <w:tcW w:w="5386" w:type="dxa"/>
            <w:tcBorders>
              <w:top w:val="single" w:color="000000" w:sz="6" w:space="0"/>
              <w:left w:val="single" w:color="000000" w:sz="6" w:space="0"/>
              <w:bottom w:val="single" w:color="000000" w:sz="6" w:space="0"/>
              <w:right w:val="single" w:color="000000" w:sz="6" w:space="0"/>
            </w:tcBorders>
            <w:vAlign w:val="center"/>
          </w:tcPr>
          <w:p>
            <w:pPr>
              <w:pStyle w:val="12"/>
            </w:pPr>
            <w:r>
              <w:t>达到效果明显的满分，效果一般酌情扣分，无效果不得分</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比上年有所提高</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海政办通【2020】4号及年初工作计划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全区人口自然灾害保险</w:t>
            </w:r>
          </w:p>
        </w:tc>
        <w:tc>
          <w:tcPr>
            <w:tcW w:w="5386" w:type="dxa"/>
            <w:tcBorders>
              <w:top w:val="single" w:color="000000" w:sz="6" w:space="0"/>
              <w:left w:val="single" w:color="000000" w:sz="6" w:space="0"/>
              <w:bottom w:val="single" w:color="000000" w:sz="6" w:space="0"/>
              <w:right w:val="single" w:color="000000" w:sz="6" w:space="0"/>
            </w:tcBorders>
            <w:vAlign w:val="center"/>
          </w:tcPr>
          <w:p>
            <w:pPr>
              <w:pStyle w:val="12"/>
            </w:pPr>
            <w:r>
              <w:t>达到效果明显的满分，效果一般酌情扣分，无效果不得分</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比上年有所提高</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海政办通【2020】4号及年初工作计划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减少经济损失</w:t>
            </w:r>
          </w:p>
        </w:tc>
        <w:tc>
          <w:tcPr>
            <w:tcW w:w="5386" w:type="dxa"/>
            <w:tcBorders>
              <w:top w:val="single" w:color="000000" w:sz="6" w:space="0"/>
              <w:left w:val="single" w:color="000000" w:sz="6" w:space="0"/>
              <w:bottom w:val="single" w:color="000000" w:sz="6" w:space="0"/>
              <w:right w:val="single" w:color="000000" w:sz="6" w:space="0"/>
            </w:tcBorders>
            <w:vAlign w:val="center"/>
          </w:tcPr>
          <w:p>
            <w:pPr>
              <w:pStyle w:val="12"/>
            </w:pPr>
            <w:r>
              <w:t>达到效果明显的满分，效果一般酌情扣分，无效果不得分</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比上年有所提高</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海政办通【2020】4号及年初工作计划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3"/>
            </w:pPr>
            <w: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t>调查中满意人数占调查总人数比例</w:t>
            </w:r>
          </w:p>
        </w:tc>
        <w:tc>
          <w:tcPr>
            <w:tcW w:w="5386" w:type="dxa"/>
            <w:tcBorders>
              <w:top w:val="single" w:color="000000" w:sz="6" w:space="0"/>
              <w:left w:val="single" w:color="000000" w:sz="6" w:space="0"/>
              <w:bottom w:val="single" w:color="000000" w:sz="6" w:space="0"/>
              <w:right w:val="single" w:color="000000" w:sz="6" w:space="0"/>
            </w:tcBorders>
            <w:vAlign w:val="center"/>
          </w:tcPr>
          <w:p>
            <w:pPr>
              <w:pStyle w:val="12"/>
            </w:pPr>
            <w:r>
              <w:t>按调查结果满意度情况计算扣分</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pPr>
            <w:r>
              <w:t>≥90%</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2"/>
            </w:pPr>
            <w:r>
              <w:t>海政办通【2020】4号及年初工作计划</w:t>
            </w:r>
          </w:p>
        </w:tc>
      </w:tr>
    </w:tbl>
    <w:p>
      <w:pPr>
        <w:sectPr>
          <w:pgSz w:w="16840" w:h="11900" w:orient="landscape"/>
          <w:pgMar w:top="1361" w:right="1020" w:bottom="1134" w:left="1020" w:header="720" w:footer="720" w:gutter="0"/>
          <w:cols w:space="720" w:num="1"/>
          <w:docGrid w:linePitch="326" w:charSpace="0"/>
        </w:sectPr>
      </w:pPr>
    </w:p>
    <w:p>
      <w:pPr>
        <w:spacing w:before="10" w:after="10" w:line="240" w:lineRule="auto"/>
        <w:ind w:firstLine="640"/>
        <w:jc w:val="left"/>
        <w:outlineLvl w:val="2"/>
      </w:pPr>
      <w:bookmarkStart w:id="16" w:name="_Toc_3_3_0000000017"/>
      <w:r>
        <w:rPr>
          <w:rFonts w:asci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97"/>
        <w:gridCol w:w="962"/>
        <w:gridCol w:w="1131"/>
        <w:gridCol w:w="1131"/>
        <w:gridCol w:w="707"/>
        <w:gridCol w:w="848"/>
        <w:gridCol w:w="848"/>
        <w:gridCol w:w="962"/>
        <w:gridCol w:w="962"/>
        <w:gridCol w:w="962"/>
        <w:gridCol w:w="962"/>
        <w:gridCol w:w="962"/>
        <w:gridCol w:w="962"/>
        <w:gridCol w:w="962"/>
        <w:gridCol w:w="9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426秦皇岛市海港区应急管理局</w:t>
            </w:r>
          </w:p>
        </w:tc>
        <w:tc>
          <w:tcPr>
            <w:tcW w:w="7710"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tcBorders>
              <w:top w:val="single" w:color="000000" w:sz="6" w:space="0"/>
              <w:left w:val="single" w:color="000000" w:sz="6" w:space="0"/>
              <w:bottom w:val="single" w:color="000000" w:sz="6" w:space="0"/>
              <w:right w:val="single" w:color="000000" w:sz="6" w:space="0"/>
            </w:tcBorders>
            <w:vAlign w:val="center"/>
          </w:tcPr>
          <w:p>
            <w:pPr>
              <w:pStyle w:val="10"/>
            </w:pPr>
            <w:r>
              <w:t>政府采购项目来源</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采购物品名称</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政府采购目录序号</w:t>
            </w:r>
          </w:p>
        </w:tc>
        <w:tc>
          <w:tcPr>
            <w:tcW w:w="709"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计量  单位</w:t>
            </w:r>
          </w:p>
        </w:tc>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数量</w:t>
            </w:r>
          </w:p>
        </w:tc>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单价</w:t>
            </w:r>
          </w:p>
        </w:tc>
        <w:tc>
          <w:tcPr>
            <w:tcW w:w="6746" w:type="dxa"/>
            <w:gridSpan w:val="7"/>
            <w:tcBorders>
              <w:top w:val="single" w:color="000000" w:sz="6" w:space="0"/>
              <w:left w:val="single" w:color="000000" w:sz="6" w:space="0"/>
              <w:bottom w:val="single" w:color="000000" w:sz="6" w:space="0"/>
              <w:right w:val="single" w:color="000000" w:sz="6" w:space="0"/>
            </w:tcBorders>
            <w:vAlign w:val="center"/>
          </w:tcPr>
          <w:p>
            <w:pPr>
              <w:pStyle w:val="10"/>
            </w:pPr>
            <w:r>
              <w:t>政府采购金额（当年部门预算安排资金）</w:t>
            </w:r>
          </w:p>
        </w:tc>
        <w:tc>
          <w:tcPr>
            <w:tcW w:w="964" w:type="dxa"/>
            <w:vMerge w:val="restart"/>
            <w:tcBorders>
              <w:top w:val="single" w:color="000000" w:sz="6" w:space="0"/>
              <w:left w:val="single" w:color="000000" w:sz="6" w:space="0"/>
              <w:bottom w:val="single" w:color="000000" w:sz="6" w:space="0"/>
              <w:right w:val="single" w:color="000000" w:sz="6" w:space="0"/>
            </w:tcBorders>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10"/>
            </w:pPr>
            <w:r>
              <w:t>项目名称</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0"/>
            </w:pPr>
            <w:r>
              <w:t>预算    资金</w:t>
            </w:r>
          </w:p>
        </w:tc>
        <w:tc>
          <w:tcPr>
            <w:tcW w:w="1134" w:type="dxa"/>
            <w:vMerge w:val="continue"/>
            <w:tcBorders>
              <w:top w:val="single" w:color="000000" w:sz="6" w:space="0"/>
              <w:left w:val="single" w:color="000000" w:sz="6" w:space="0"/>
              <w:bottom w:val="single" w:color="000000" w:sz="6" w:space="0"/>
              <w:right w:val="single" w:color="000000" w:sz="6" w:space="0"/>
            </w:tcBorders>
          </w:tcPr>
          <w:p/>
        </w:tc>
        <w:tc>
          <w:tcPr>
            <w:tcW w:w="1134" w:type="dxa"/>
            <w:vMerge w:val="continue"/>
            <w:tcBorders>
              <w:top w:val="single" w:color="000000" w:sz="6" w:space="0"/>
              <w:left w:val="single" w:color="000000" w:sz="6" w:space="0"/>
              <w:bottom w:val="single" w:color="000000" w:sz="6" w:space="0"/>
              <w:right w:val="single" w:color="000000" w:sz="6" w:space="0"/>
            </w:tcBorders>
          </w:tcPr>
          <w:p/>
        </w:tc>
        <w:tc>
          <w:tcPr>
            <w:tcW w:w="709" w:type="dxa"/>
            <w:vMerge w:val="continue"/>
            <w:tcBorders>
              <w:top w:val="single" w:color="000000" w:sz="6" w:space="0"/>
              <w:left w:val="single" w:color="000000" w:sz="6" w:space="0"/>
              <w:bottom w:val="single" w:color="000000" w:sz="6" w:space="0"/>
              <w:right w:val="single" w:color="000000" w:sz="6" w:space="0"/>
            </w:tcBorders>
          </w:tcPr>
          <w:p/>
        </w:tc>
        <w:tc>
          <w:tcPr>
            <w:tcW w:w="850" w:type="dxa"/>
            <w:vMerge w:val="continue"/>
            <w:tcBorders>
              <w:top w:val="single" w:color="000000" w:sz="6" w:space="0"/>
              <w:left w:val="single" w:color="000000" w:sz="6" w:space="0"/>
              <w:bottom w:val="single" w:color="000000" w:sz="6" w:space="0"/>
              <w:right w:val="single" w:color="000000" w:sz="6" w:space="0"/>
            </w:tcBorders>
          </w:tcPr>
          <w:p/>
        </w:tc>
        <w:tc>
          <w:tcPr>
            <w:tcW w:w="850" w:type="dxa"/>
            <w:vMerge w:val="continue"/>
            <w:tcBorders>
              <w:top w:val="single" w:color="000000" w:sz="6" w:space="0"/>
              <w:left w:val="single" w:color="000000" w:sz="6" w:space="0"/>
              <w:bottom w:val="single" w:color="000000" w:sz="6" w:space="0"/>
              <w:right w:val="single" w:color="000000" w:sz="6" w:space="0"/>
            </w:tcBorders>
          </w:tc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0"/>
            </w:pPr>
            <w:r>
              <w:t>合计</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0"/>
            </w:pPr>
            <w:r>
              <w:t>一般公共预算拨款</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0"/>
            </w:pPr>
            <w:r>
              <w:t>基金预算拨款</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0"/>
            </w:pPr>
            <w:r>
              <w:t>国有资本经营预算拨款</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0"/>
            </w:pPr>
            <w:r>
              <w:t>财政专户核拨</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0"/>
            </w:pPr>
            <w:r>
              <w:t>单位    资金</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0"/>
            </w:pPr>
            <w:r>
              <w:t>上年结转结余</w:t>
            </w:r>
          </w:p>
        </w:tc>
        <w:tc>
          <w:tcPr>
            <w:tcW w:w="964" w:type="dxa"/>
            <w:vMerge w:val="continue"/>
            <w:tcBorders>
              <w:top w:val="single" w:color="000000" w:sz="6" w:space="0"/>
              <w:left w:val="single" w:color="000000" w:sz="6" w:space="0"/>
              <w:bottom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14"/>
            </w:pPr>
            <w:r>
              <w:t>合  计</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14"/>
            </w:pP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5"/>
            </w:pPr>
            <w:r>
              <w:t>509.00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5"/>
            </w:pPr>
            <w:r>
              <w:t>509.00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5"/>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14"/>
            </w:pPr>
            <w:r>
              <w:t>秦皇岛市海港区应急管理局本级小计</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6"/>
            </w:pP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14"/>
            </w:pP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5"/>
            </w:pPr>
            <w:r>
              <w:t>509.00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5"/>
            </w:pPr>
            <w:r>
              <w:t>509.00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5"/>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5"/>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12"/>
            </w:pPr>
            <w:r>
              <w:t>防灾减灾应急救援科普基地改造经费</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1"/>
            </w:pPr>
            <w:r>
              <w:t>50.00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pPr>
            <w:r>
              <w:t>其他安全生产设备</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pPr>
            <w:r>
              <w:t>A02349900</w:t>
            </w: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13"/>
            </w:pPr>
            <w:r>
              <w:t>万元</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11"/>
            </w:pPr>
            <w:r>
              <w:t>1</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11"/>
            </w:pPr>
            <w:r>
              <w:t>30.00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1"/>
            </w:pPr>
            <w:r>
              <w:t>30.00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1"/>
            </w:pPr>
            <w:r>
              <w:t>30.00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12"/>
            </w:pPr>
            <w:r>
              <w:t>防灾减灾应急救援专项经费（含防汛抗旱）</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1"/>
            </w:pPr>
            <w:r>
              <w:t>40.00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pPr>
            <w:r>
              <w:t>其他安全生产设备</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pPr>
            <w:r>
              <w:t>A02349900</w:t>
            </w: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13"/>
            </w:pPr>
            <w:r>
              <w:t>万元</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11"/>
            </w:pPr>
            <w:r>
              <w:t>1</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11"/>
            </w:pPr>
            <w:r>
              <w:t>40.00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1"/>
            </w:pPr>
            <w:r>
              <w:t>40.00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1"/>
            </w:pPr>
            <w:r>
              <w:t>40.00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1"/>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12"/>
            </w:pPr>
            <w:r>
              <w:t>农房保险费</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1"/>
            </w:pPr>
            <w:r>
              <w:t>21.60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pPr>
            <w:r>
              <w:t>财产保险服务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pPr>
            <w:r>
              <w:t>C18040102</w:t>
            </w: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13"/>
            </w:pPr>
            <w:r>
              <w:t>万元</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11"/>
            </w:pPr>
            <w:r>
              <w:t>1</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11"/>
            </w:pPr>
            <w:r>
              <w:t>21.60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1"/>
            </w:pPr>
            <w:r>
              <w:t>21.60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1"/>
            </w:pPr>
            <w:r>
              <w:t>21.60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12"/>
            </w:pPr>
            <w:r>
              <w:t>秦财建【2023】724号关于提前下达2024年自然灾害救助专项资金</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1"/>
            </w:pPr>
            <w:r>
              <w:t>32.40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pPr>
            <w:r>
              <w:t>财产保险服务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pPr>
            <w:r>
              <w:t>C18040102</w:t>
            </w: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13"/>
            </w:pPr>
            <w:r>
              <w:t>万元</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11"/>
            </w:pPr>
            <w:r>
              <w:t>1</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11"/>
            </w:pPr>
            <w:r>
              <w:t>32.40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1"/>
            </w:pPr>
            <w:r>
              <w:t>32.40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1"/>
            </w:pPr>
            <w:r>
              <w:t>32.40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12"/>
            </w:pPr>
            <w:r>
              <w:t>森林防火专项经费</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1"/>
            </w:pPr>
            <w:r>
              <w:t>95.00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pPr>
            <w:r>
              <w:t>平台运营服务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pPr>
            <w:r>
              <w:t>C16080200</w:t>
            </w: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13"/>
            </w:pPr>
            <w:r>
              <w:t>万元</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11"/>
            </w:pPr>
            <w:r>
              <w:t>1</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11"/>
            </w:pPr>
            <w:r>
              <w:t>95.00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1"/>
            </w:pPr>
            <w:r>
              <w:t>95.00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1"/>
            </w:pPr>
            <w:r>
              <w:t>95.00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12"/>
            </w:pPr>
            <w:r>
              <w:t>政府救助保险费</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1"/>
            </w:pPr>
            <w:r>
              <w:t>290.00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pPr>
            <w:r>
              <w:t>其他商业保险服务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pPr>
            <w:r>
              <w:t>C18040199</w:t>
            </w: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13"/>
            </w:pPr>
            <w:r>
              <w:t>万元</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11"/>
            </w:pPr>
            <w:r>
              <w:t>1</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11"/>
            </w:pPr>
            <w:r>
              <w:t>290.00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1"/>
            </w:pPr>
            <w:r>
              <w:t>290.00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1"/>
            </w:pPr>
            <w:r>
              <w:t>290.00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1"/>
            </w:pPr>
          </w:p>
        </w:tc>
      </w:tr>
    </w:tbl>
    <w:p>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秦皇岛市海港区应急管理局（含所属单位）上年末固定资产金额为</w:t>
      </w:r>
      <w:r>
        <w:rPr>
          <w:rFonts w:hint="eastAsia" w:eastAsia="方正仿宋_GBK" w:cs="Times New Roman"/>
          <w:b w:val="0"/>
          <w:color w:val="000000"/>
          <w:sz w:val="28"/>
          <w:lang w:val="en-US" w:eastAsia="zh-CN"/>
        </w:rPr>
        <w:t>3310.78</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70</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hint="eastAsia" w:ascii="方正小标宋_GBK" w:eastAsia="方正小标宋_GBK" w:cs="方正小标宋_GBK"/>
          <w:color w:val="000000"/>
          <w:sz w:val="36"/>
          <w:lang w:eastAsia="zh-CN"/>
        </w:rPr>
        <w:t>部门</w:t>
      </w:r>
      <w:r>
        <w:rPr>
          <w:rFonts w:ascii="方正小标宋_GBK" w:eastAsia="方正小标宋_GBK" w:cs="方正小标宋_GBK"/>
          <w:color w:val="000000"/>
          <w:sz w:val="36"/>
        </w:rPr>
        <w:t>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bottom w:val="single" w:color="000000" w:sz="6" w:space="0"/>
              <w:right w:val="single" w:color="FFFFFF" w:sz="6" w:space="0"/>
            </w:tcBorders>
            <w:vAlign w:val="center"/>
          </w:tcPr>
          <w:p>
            <w:pPr>
              <w:pStyle w:val="9"/>
            </w:pPr>
            <w:r>
              <w:t>426秦皇岛市海港区应急管理局</w:t>
            </w:r>
          </w:p>
        </w:tc>
        <w:tc>
          <w:tcPr>
            <w:tcW w:w="5670" w:type="dxa"/>
            <w:gridSpan w:val="2"/>
            <w:tcBorders>
              <w:top w:val="single" w:color="FFFFFF" w:sz="6" w:space="0"/>
              <w:left w:val="single" w:color="FFFFFF" w:sz="6" w:space="0"/>
              <w:bottom w:val="single" w:color="000000" w:sz="6" w:space="0"/>
              <w:right w:val="single" w:color="FFFFFF" w:sz="6" w:space="0"/>
            </w:tcBorders>
            <w:vAlign w:val="center"/>
          </w:tcPr>
          <w:p>
            <w:pPr>
              <w:pStyle w:val="7"/>
            </w:pPr>
            <w:r>
              <w:t>截止时间：202</w:t>
            </w:r>
            <w:r>
              <w:rPr>
                <w:rFonts w:hint="eastAsia"/>
                <w:lang w:val="en-US" w:eastAsia="zh-CN"/>
              </w:rPr>
              <w:t>3</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000000" w:sz="6" w:space="0"/>
              <w:left w:val="single" w:color="000000" w:sz="6" w:space="0"/>
              <w:bottom w:val="single" w:color="000000" w:sz="6" w:space="0"/>
              <w:right w:val="single" w:color="000000" w:sz="6" w:space="0"/>
            </w:tcBorders>
            <w:vAlign w:val="center"/>
          </w:tcPr>
          <w:p>
            <w:pPr>
              <w:pStyle w:val="10"/>
            </w:pPr>
            <w:r>
              <w:t>项   目</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pPr>
              <w:pStyle w:val="12"/>
              <w:ind w:firstLine="0"/>
              <w:jc w:val="center"/>
              <w:rPr>
                <w:rFonts w:ascii="方正书宋_GBK" w:eastAsia="方正书宋_GBK" w:cs="方正书宋_GBK"/>
                <w:sz w:val="21"/>
                <w:szCs w:val="24"/>
                <w:lang w:val="en-US" w:eastAsia="zh-CN" w:bidi="ar-SA"/>
              </w:rPr>
            </w:pPr>
            <w:r>
              <w:rPr>
                <w:rFonts w:hint="eastAsia"/>
                <w:lang w:val="en-US" w:eastAsia="zh-CN"/>
              </w:rPr>
              <w:t>资产总额</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3"/>
              <w:ind w:firstLine="0"/>
              <w:rPr>
                <w:rFonts w:ascii="方正书宋_GBK" w:eastAsia="方正书宋_GBK" w:cs="方正书宋_GBK"/>
                <w:sz w:val="21"/>
                <w:szCs w:val="24"/>
                <w:lang w:val="en-US" w:eastAsia="zh-CN" w:bidi="ar-SA"/>
              </w:rPr>
            </w:pPr>
            <w:r>
              <w:rPr>
                <w:rFonts w:hint="eastAsia"/>
                <w:lang w:val="en-US" w:eastAsia="zh-CN"/>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ind w:firstLine="0"/>
              <w:jc w:val="center"/>
              <w:rPr>
                <w:rFonts w:hint="default" w:ascii="方正书宋_GBK" w:eastAsia="方正书宋_GBK" w:cs="方正书宋_GBK"/>
                <w:sz w:val="21"/>
                <w:szCs w:val="24"/>
                <w:lang w:val="en-US" w:eastAsia="zh-CN" w:bidi="ar-SA"/>
              </w:rPr>
            </w:pPr>
            <w:r>
              <w:rPr>
                <w:rFonts w:hint="eastAsia" w:cs="方正书宋_GBK"/>
                <w:sz w:val="21"/>
                <w:szCs w:val="24"/>
                <w:lang w:val="en-US" w:eastAsia="zh-CN" w:bidi="ar-SA"/>
              </w:rPr>
              <w:t>3310.78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pPr>
              <w:pStyle w:val="12"/>
              <w:ind w:firstLine="0"/>
              <w:rPr>
                <w:rFonts w:ascii="方正书宋_GBK" w:eastAsia="方正书宋_GBK" w:cs="方正书宋_GBK"/>
                <w:sz w:val="21"/>
                <w:szCs w:val="24"/>
                <w:lang w:val="en-US" w:eastAsia="zh-CN" w:bidi="ar-SA"/>
              </w:rPr>
            </w:pPr>
            <w:r>
              <w:rPr>
                <w:rFonts w:hint="eastAsia"/>
                <w:lang w:val="en-US" w:eastAsia="zh-CN"/>
              </w:rPr>
              <w:t>1、房屋（平方米）</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3"/>
              <w:ind w:firstLine="0"/>
              <w:rPr>
                <w:rFonts w:ascii="方正书宋_GBK" w:eastAsia="方正书宋_GBK" w:cs="方正书宋_GBK"/>
                <w:sz w:val="21"/>
                <w:szCs w:val="24"/>
                <w:lang w:val="en-US" w:eastAsia="zh-CN" w:bidi="ar-SA"/>
              </w:rPr>
            </w:pPr>
            <w:r>
              <w:rPr>
                <w:rFonts w:hint="eastAsia"/>
                <w:lang w:val="en-US" w:eastAsia="zh-CN"/>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ind w:firstLine="0"/>
              <w:jc w:val="center"/>
              <w:rPr>
                <w:rFonts w:ascii="方正书宋_GBK" w:eastAsia="方正书宋_GBK" w:cs="方正书宋_GBK"/>
                <w:sz w:val="21"/>
                <w:szCs w:val="24"/>
                <w:lang w:val="en-US" w:eastAsia="zh-CN" w:bidi="ar-SA"/>
              </w:rPr>
            </w:pPr>
            <w:r>
              <w:rPr>
                <w:rFonts w:hint="eastAsia"/>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pPr>
              <w:pStyle w:val="12"/>
              <w:ind w:firstLine="0"/>
              <w:rPr>
                <w:rFonts w:ascii="方正书宋_GBK" w:eastAsia="方正书宋_GBK" w:cs="方正书宋_GBK"/>
                <w:sz w:val="21"/>
                <w:szCs w:val="24"/>
                <w:lang w:val="en-US" w:eastAsia="zh-CN" w:bidi="ar-SA"/>
              </w:rPr>
            </w:pPr>
            <w:r>
              <w:rPr>
                <w:rFonts w:hint="eastAsia"/>
                <w:lang w:val="en-US" w:eastAsia="zh-CN"/>
              </w:rPr>
              <w:t>其中：办公用房（平方米）</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3"/>
              <w:ind w:firstLine="0"/>
              <w:rPr>
                <w:rFonts w:ascii="方正书宋_GBK" w:eastAsia="方正书宋_GBK" w:cs="方正书宋_GBK"/>
                <w:sz w:val="21"/>
                <w:szCs w:val="24"/>
                <w:lang w:val="en-US" w:eastAsia="zh-CN" w:bidi="ar-SA"/>
              </w:rPr>
            </w:pPr>
            <w:r>
              <w:rPr>
                <w:rFonts w:hint="eastAsia"/>
                <w:lang w:val="en-US" w:eastAsia="zh-CN"/>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ind w:firstLine="0"/>
              <w:jc w:val="center"/>
              <w:rPr>
                <w:rFonts w:ascii="方正书宋_GBK" w:eastAsia="方正书宋_GBK" w:cs="方正书宋_GBK"/>
                <w:sz w:val="21"/>
                <w:szCs w:val="24"/>
                <w:lang w:val="en-US" w:eastAsia="zh-CN" w:bidi="ar-SA"/>
              </w:rPr>
            </w:pPr>
            <w:r>
              <w:rPr>
                <w:rFonts w:hint="eastAsia"/>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pPr>
              <w:pStyle w:val="12"/>
              <w:ind w:firstLine="0"/>
              <w:rPr>
                <w:rFonts w:hint="eastAsia" w:ascii="方正书宋_GBK" w:eastAsia="方正书宋_GBK" w:cs="方正书宋_GBK"/>
                <w:sz w:val="21"/>
                <w:szCs w:val="24"/>
                <w:lang w:val="en-US" w:eastAsia="zh-CN" w:bidi="ar-SA"/>
              </w:rPr>
            </w:pPr>
            <w:r>
              <w:rPr>
                <w:rFonts w:hint="eastAsia"/>
                <w:lang w:val="en-US" w:eastAsia="zh-CN"/>
              </w:rPr>
              <w:t>2、车辆（台、辆）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3"/>
              <w:ind w:firstLine="0"/>
              <w:rPr>
                <w:rFonts w:ascii="方正书宋_GBK" w:eastAsia="方正书宋_GBK" w:cs="方正书宋_GBK"/>
                <w:sz w:val="21"/>
                <w:szCs w:val="24"/>
                <w:lang w:val="en-US" w:eastAsia="zh-CN" w:bidi="ar-SA"/>
              </w:rPr>
            </w:pPr>
            <w:r>
              <w:rPr>
                <w:rFonts w:hint="eastAsia" w:cs="方正书宋_GBK"/>
                <w:sz w:val="21"/>
                <w:szCs w:val="24"/>
                <w:lang w:val="en-US" w:eastAsia="zh-CN" w:bidi="ar-SA"/>
              </w:rPr>
              <w:t>7</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ind w:firstLine="0"/>
              <w:jc w:val="center"/>
              <w:rPr>
                <w:rFonts w:hint="default" w:ascii="方正书宋_GBK" w:eastAsia="方正书宋_GBK" w:cs="方正书宋_GBK"/>
                <w:sz w:val="21"/>
                <w:szCs w:val="24"/>
                <w:lang w:val="en-US" w:eastAsia="zh-CN" w:bidi="ar-SA"/>
              </w:rPr>
            </w:pPr>
            <w:r>
              <w:rPr>
                <w:rFonts w:hint="eastAsia" w:cs="方正书宋_GBK"/>
                <w:sz w:val="21"/>
                <w:szCs w:val="24"/>
                <w:lang w:val="en-US" w:eastAsia="zh-CN" w:bidi="ar-SA"/>
              </w:rPr>
              <w:t>68.23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pPr>
              <w:pStyle w:val="12"/>
              <w:ind w:firstLine="0"/>
              <w:rPr>
                <w:rFonts w:ascii="方正书宋_GBK" w:eastAsia="方正书宋_GBK" w:cs="方正书宋_GBK"/>
                <w:sz w:val="21"/>
                <w:szCs w:val="24"/>
                <w:lang w:val="en-US" w:eastAsia="zh-CN" w:bidi="ar-SA"/>
              </w:rPr>
            </w:pPr>
            <w:r>
              <w:rPr>
                <w:rFonts w:hint="eastAsia"/>
                <w:lang w:val="en-US" w:eastAsia="zh-CN"/>
              </w:rPr>
              <w:t>3、单价在20万元以上的设备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3"/>
              <w:ind w:firstLine="0"/>
              <w:rPr>
                <w:rFonts w:hint="default" w:ascii="方正书宋_GBK" w:eastAsia="方正书宋_GBK" w:cs="方正书宋_GBK"/>
                <w:sz w:val="21"/>
                <w:szCs w:val="24"/>
                <w:lang w:val="en-US" w:eastAsia="zh-CN" w:bidi="ar-SA"/>
              </w:rPr>
            </w:pPr>
            <w:r>
              <w:rPr>
                <w:rFonts w:hint="eastAsia" w:cs="方正书宋_GBK"/>
                <w:sz w:val="21"/>
                <w:szCs w:val="24"/>
                <w:lang w:val="en-US" w:eastAsia="zh-CN" w:bidi="ar-SA"/>
              </w:rPr>
              <w:t>12</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ind w:firstLine="0"/>
              <w:jc w:val="center"/>
              <w:rPr>
                <w:rFonts w:hint="default" w:ascii="方正书宋_GBK" w:eastAsia="方正书宋_GBK" w:cs="方正书宋_GBK"/>
                <w:sz w:val="21"/>
                <w:szCs w:val="24"/>
                <w:lang w:val="en-US" w:eastAsia="zh-CN" w:bidi="ar-SA"/>
              </w:rPr>
            </w:pPr>
            <w:r>
              <w:rPr>
                <w:rFonts w:hint="eastAsia" w:cs="方正书宋_GBK"/>
                <w:sz w:val="21"/>
                <w:szCs w:val="24"/>
                <w:lang w:val="en-US" w:eastAsia="zh-CN" w:bidi="ar-SA"/>
              </w:rPr>
              <w:t>3029.07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pPr>
              <w:pStyle w:val="12"/>
              <w:ind w:firstLine="0"/>
              <w:rPr>
                <w:rFonts w:hint="eastAsia" w:ascii="方正书宋_GBK" w:eastAsia="方正书宋_GBK" w:cs="方正书宋_GBK"/>
                <w:sz w:val="21"/>
                <w:szCs w:val="24"/>
                <w:lang w:val="en-US" w:eastAsia="zh-CN" w:bidi="ar-SA"/>
              </w:rPr>
            </w:pPr>
            <w:r>
              <w:rPr>
                <w:rFonts w:hint="eastAsia"/>
                <w:lang w:val="en-US" w:eastAsia="zh-CN"/>
              </w:rPr>
              <w:t>2、其他固定资产</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3"/>
              <w:ind w:firstLine="0"/>
              <w:rPr>
                <w:rFonts w:hint="default" w:ascii="方正书宋_GBK" w:eastAsia="方正书宋_GBK" w:cs="方正书宋_GBK"/>
                <w:sz w:val="21"/>
                <w:szCs w:val="24"/>
                <w:lang w:val="en-US" w:eastAsia="zh-CN" w:bidi="ar-SA"/>
              </w:rPr>
            </w:pPr>
            <w:r>
              <w:rPr>
                <w:rFonts w:hint="eastAsia" w:cs="方正书宋_GBK"/>
                <w:sz w:val="21"/>
                <w:szCs w:val="24"/>
                <w:lang w:val="en-US" w:eastAsia="zh-CN" w:bidi="ar-SA"/>
              </w:rPr>
              <w:t>475</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1"/>
              <w:ind w:firstLine="0"/>
              <w:jc w:val="center"/>
              <w:rPr>
                <w:rFonts w:hint="default" w:ascii="方正书宋_GBK" w:eastAsia="方正书宋_GBK" w:cs="方正书宋_GBK"/>
                <w:sz w:val="21"/>
                <w:szCs w:val="24"/>
                <w:lang w:val="en-US" w:eastAsia="zh-CN" w:bidi="ar-SA"/>
              </w:rPr>
            </w:pPr>
            <w:r>
              <w:rPr>
                <w:rFonts w:hint="eastAsia" w:cs="方正书宋_GBK"/>
                <w:sz w:val="21"/>
                <w:szCs w:val="24"/>
                <w:lang w:val="en-US" w:eastAsia="zh-CN" w:bidi="ar-SA"/>
              </w:rPr>
              <w:t>213.48</w:t>
            </w:r>
          </w:p>
        </w:tc>
      </w:tr>
    </w:tbl>
    <w:p>
      <w:pPr>
        <w:spacing w:before="0" w:after="0" w:line="240" w:lineRule="auto"/>
        <w:ind w:firstLine="420"/>
        <w:jc w:val="left"/>
        <w:outlineLvl w:val="9"/>
        <w:rPr>
          <w:rFonts w:ascii="方正书宋_GBK" w:eastAsia="方正书宋_GBK" w:cs="方正书宋_GBK"/>
          <w:color w:val="000000"/>
          <w:sz w:val="21"/>
        </w:rPr>
      </w:pP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evenAndOddHeaders w:val="1"/>
  <w:drawingGridHorizontalSpacing w:val="120"/>
  <w:drawingGridVerticalSpacing w:val="163"/>
  <w:displayHorizontalDrawingGridEvery w:val="0"/>
  <w:displayVerticalDrawingGridEvery w:val="1"/>
  <w:compat>
    <w:spaceForUL/>
    <w:doNotExpandShiftReturn/>
    <w:adjustLineHeightInTable/>
    <w:useFELayout/>
    <w:compatSetting w:name="compatibilityMode" w:uri="http://schemas.microsoft.com/office/word" w:val="12"/>
  </w:compat>
  <w:docVars>
    <w:docVar w:name="commondata" w:val="eyJoZGlkIjoiOGMxMmQwNjlhNjA2YTcwZGI5ODMxNjg3NDZlNTdiOTcifQ=="/>
  </w:docVars>
  <w:rsids>
    <w:rsidRoot w:val="00000000"/>
    <w:rsid w:val="17A753AE"/>
    <w:rsid w:val="57FF3C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7">
    <w:name w:val="单元格样式22"/>
    <w:basedOn w:val="1"/>
    <w:qFormat/>
    <w:uiPriority w:val="0"/>
    <w:pPr>
      <w:spacing w:before="0" w:after="0"/>
      <w:ind w:firstLine="0"/>
      <w:jc w:val="right"/>
      <w:outlineLvl w:val="9"/>
    </w:pPr>
    <w:rPr>
      <w:rFonts w:asci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eastAsia="方正书宋_GBK" w:cs="方正书宋_GBK"/>
      <w:b/>
      <w:sz w:val="21"/>
    </w:rPr>
  </w:style>
  <w:style w:type="paragraph" w:customStyle="1" w:styleId="17">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单元格样式23"/>
    <w:basedOn w:val="1"/>
    <w:qFormat/>
    <w:uiPriority w:val="0"/>
    <w:pPr>
      <w:spacing w:before="0" w:after="0"/>
      <w:ind w:firstLine="0"/>
      <w:jc w:val="right"/>
      <w:outlineLvl w:val="9"/>
    </w:pPr>
    <w:rPr>
      <w:rFonts w:ascii="方正书宋_GBK" w:eastAsia="方正书宋_GBK" w:cs="方正书宋_GBK"/>
      <w:sz w:val="24"/>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52</Pages>
  <Words>14246</Words>
  <Characters>17146</Characters>
  <Lines>3091</Lines>
  <Paragraphs>1796</Paragraphs>
  <TotalTime>1</TotalTime>
  <ScaleCrop>false</ScaleCrop>
  <LinksUpToDate>false</LinksUpToDate>
  <CharactersWithSpaces>17355</CharactersWithSpaces>
  <Application>WPS Office_11.8.2.1132_F1E327BC-269C-435d-A152-05C5408002CA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2024-02-22T21:54:00Z</dcterms:created>
  <dc:creator>Administrator</dc:creator>
  <cp:lastModifiedBy>Qhdsczj</cp:lastModifiedBy>
  <dcterms:modified xsi:type="dcterms:W3CDTF">2024-05-08T18:10:47Z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43BA2497D18D46AFAB65938FD166702F_12</vt:lpwstr>
  </property>
</Properties>
</file>