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lang w:eastAsia="zh-CN"/>
        </w:rPr>
      </w:pPr>
      <w:r>
        <w:rPr>
          <w:rFonts w:hint="eastAsia" w:ascii="黑体" w:hAnsi="黑体" w:eastAsia="黑体" w:cs="黑体"/>
          <w:b/>
          <w:color w:val="000000"/>
          <w:sz w:val="44"/>
          <w:lang w:eastAsia="zh-CN"/>
        </w:rPr>
        <w:t>506河北秦皇岛海港经济开发区管理委员会</w:t>
      </w:r>
      <w:r>
        <w:rPr>
          <w:rFonts w:ascii="黑体" w:hAnsi="黑体" w:eastAsia="黑体" w:cs="黑体"/>
          <w:b/>
          <w:color w:val="000000"/>
          <w:sz w:val="44"/>
        </w:rPr>
        <w:t>部门预算信息公开</w:t>
      </w:r>
      <w:r>
        <w:rPr>
          <w:rFonts w:hint="eastAsia" w:ascii="黑体" w:hAnsi="黑体" w:eastAsia="黑体" w:cs="黑体"/>
          <w:b/>
          <w:color w:val="000000"/>
          <w:sz w:val="44"/>
          <w:lang w:eastAsia="zh-CN"/>
        </w:rPr>
        <w:t>文本</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一、河北秦皇岛海港经济开发区管理委员会本级收支预算</w:t>
      </w:r>
      <w:r>
        <w:tab/>
      </w:r>
      <w:r>
        <w:fldChar w:fldCharType="begin"/>
      </w:r>
      <w:r>
        <w:instrText xml:space="preserve">PAGEREF _Toc_4_4_0000000019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2"/>
        <w:gridCol w:w="3236"/>
        <w:gridCol w:w="1405"/>
        <w:gridCol w:w="3438"/>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8" w:type="dxa"/>
            <w:gridSpan w:val="2"/>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1405" w:type="dxa"/>
            <w:tcBorders>
              <w:top w:val="single" w:color="FFFFFF" w:sz="6" w:space="0"/>
              <w:left w:val="single" w:color="FFFFFF" w:sz="6" w:space="0"/>
              <w:right w:val="single" w:color="FFFFFF" w:sz="6" w:space="0"/>
            </w:tcBorders>
            <w:vAlign w:val="center"/>
          </w:tcPr>
          <w:p>
            <w:pPr>
              <w:pStyle w:val="10"/>
            </w:pPr>
            <w:r>
              <w:t>预算年度：2023</w:t>
            </w:r>
          </w:p>
        </w:tc>
        <w:tc>
          <w:tcPr>
            <w:tcW w:w="48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2" w:type="dxa"/>
            <w:vMerge w:val="restart"/>
            <w:vAlign w:val="center"/>
          </w:tcPr>
          <w:p>
            <w:pPr>
              <w:pStyle w:val="12"/>
            </w:pPr>
            <w:r>
              <w:t>序号</w:t>
            </w:r>
          </w:p>
        </w:tc>
        <w:tc>
          <w:tcPr>
            <w:tcW w:w="4641" w:type="dxa"/>
            <w:gridSpan w:val="2"/>
            <w:vAlign w:val="center"/>
          </w:tcPr>
          <w:p>
            <w:pPr>
              <w:pStyle w:val="12"/>
            </w:pPr>
            <w:r>
              <w:t>收入</w:t>
            </w:r>
          </w:p>
        </w:tc>
        <w:tc>
          <w:tcPr>
            <w:tcW w:w="480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2" w:type="dxa"/>
            <w:vMerge w:val="continue"/>
          </w:tcPr>
          <w:p/>
        </w:tc>
        <w:tc>
          <w:tcPr>
            <w:tcW w:w="3236" w:type="dxa"/>
            <w:vAlign w:val="center"/>
          </w:tcPr>
          <w:p>
            <w:pPr>
              <w:pStyle w:val="12"/>
            </w:pPr>
            <w:r>
              <w:t>项  目</w:t>
            </w:r>
          </w:p>
        </w:tc>
        <w:tc>
          <w:tcPr>
            <w:tcW w:w="1405" w:type="dxa"/>
            <w:vAlign w:val="center"/>
          </w:tcPr>
          <w:p>
            <w:pPr>
              <w:pStyle w:val="12"/>
            </w:pPr>
            <w:r>
              <w:t>预算数</w:t>
            </w:r>
          </w:p>
        </w:tc>
        <w:tc>
          <w:tcPr>
            <w:tcW w:w="3438" w:type="dxa"/>
            <w:vAlign w:val="center"/>
          </w:tcPr>
          <w:p>
            <w:pPr>
              <w:pStyle w:val="12"/>
            </w:pPr>
            <w:r>
              <w:t>项  目</w:t>
            </w:r>
          </w:p>
        </w:tc>
        <w:tc>
          <w:tcPr>
            <w:tcW w:w="13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2" w:type="dxa"/>
            <w:vAlign w:val="center"/>
          </w:tcPr>
          <w:p>
            <w:pPr>
              <w:pStyle w:val="12"/>
            </w:pPr>
            <w:r>
              <w:t>栏次</w:t>
            </w:r>
          </w:p>
        </w:tc>
        <w:tc>
          <w:tcPr>
            <w:tcW w:w="3236" w:type="dxa"/>
            <w:vAlign w:val="center"/>
          </w:tcPr>
          <w:p>
            <w:pPr>
              <w:pStyle w:val="12"/>
            </w:pPr>
            <w:r>
              <w:t>1</w:t>
            </w:r>
          </w:p>
        </w:tc>
        <w:tc>
          <w:tcPr>
            <w:tcW w:w="1405" w:type="dxa"/>
            <w:vAlign w:val="center"/>
          </w:tcPr>
          <w:p>
            <w:pPr>
              <w:pStyle w:val="12"/>
            </w:pPr>
            <w:r>
              <w:t>2</w:t>
            </w:r>
          </w:p>
        </w:tc>
        <w:tc>
          <w:tcPr>
            <w:tcW w:w="3438" w:type="dxa"/>
            <w:vAlign w:val="center"/>
          </w:tcPr>
          <w:p>
            <w:pPr>
              <w:pStyle w:val="12"/>
            </w:pPr>
            <w:r>
              <w:t>3</w:t>
            </w:r>
          </w:p>
        </w:tc>
        <w:tc>
          <w:tcPr>
            <w:tcW w:w="13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w:t>
            </w:r>
          </w:p>
        </w:tc>
        <w:tc>
          <w:tcPr>
            <w:tcW w:w="3236" w:type="dxa"/>
            <w:vAlign w:val="center"/>
          </w:tcPr>
          <w:p>
            <w:pPr>
              <w:pStyle w:val="14"/>
            </w:pPr>
            <w:r>
              <w:t>一、一般公共预算拨款收入</w:t>
            </w:r>
          </w:p>
        </w:tc>
        <w:tc>
          <w:tcPr>
            <w:tcW w:w="1405" w:type="dxa"/>
            <w:vAlign w:val="center"/>
          </w:tcPr>
          <w:p>
            <w:pPr>
              <w:pStyle w:val="13"/>
            </w:pPr>
            <w:r>
              <w:t>3199.49</w:t>
            </w:r>
          </w:p>
        </w:tc>
        <w:tc>
          <w:tcPr>
            <w:tcW w:w="3438" w:type="dxa"/>
            <w:vAlign w:val="center"/>
          </w:tcPr>
          <w:p>
            <w:pPr>
              <w:pStyle w:val="14"/>
            </w:pPr>
            <w:r>
              <w:t>一、一般公共服务支出</w:t>
            </w:r>
          </w:p>
        </w:tc>
        <w:tc>
          <w:tcPr>
            <w:tcW w:w="1371" w:type="dxa"/>
            <w:vAlign w:val="center"/>
          </w:tcPr>
          <w:p>
            <w:pPr>
              <w:pStyle w:val="13"/>
            </w:pPr>
            <w:r>
              <w:t>2683.16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w:t>
            </w:r>
          </w:p>
        </w:tc>
        <w:tc>
          <w:tcPr>
            <w:tcW w:w="3236" w:type="dxa"/>
            <w:vAlign w:val="center"/>
          </w:tcPr>
          <w:p>
            <w:pPr>
              <w:pStyle w:val="14"/>
            </w:pPr>
            <w:r>
              <w:t>二、政府性基金预算拨款收入</w:t>
            </w:r>
          </w:p>
        </w:tc>
        <w:tc>
          <w:tcPr>
            <w:tcW w:w="1405" w:type="dxa"/>
            <w:vAlign w:val="center"/>
          </w:tcPr>
          <w:p>
            <w:pPr>
              <w:pStyle w:val="13"/>
            </w:pPr>
            <w:r>
              <w:t>15076.40</w:t>
            </w:r>
          </w:p>
        </w:tc>
        <w:tc>
          <w:tcPr>
            <w:tcW w:w="3438" w:type="dxa"/>
            <w:vAlign w:val="center"/>
          </w:tcPr>
          <w:p>
            <w:pPr>
              <w:pStyle w:val="14"/>
            </w:pPr>
            <w:r>
              <w:t>二、外交支出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3</w:t>
            </w:r>
          </w:p>
        </w:tc>
        <w:tc>
          <w:tcPr>
            <w:tcW w:w="3236" w:type="dxa"/>
            <w:vAlign w:val="center"/>
          </w:tcPr>
          <w:p>
            <w:pPr>
              <w:pStyle w:val="14"/>
            </w:pPr>
            <w:r>
              <w:t>三、国有资本经营预算拨款收入</w:t>
            </w:r>
          </w:p>
        </w:tc>
        <w:tc>
          <w:tcPr>
            <w:tcW w:w="1405" w:type="dxa"/>
            <w:vAlign w:val="center"/>
          </w:tcPr>
          <w:p>
            <w:pPr>
              <w:pStyle w:val="13"/>
            </w:pPr>
          </w:p>
        </w:tc>
        <w:tc>
          <w:tcPr>
            <w:tcW w:w="3438" w:type="dxa"/>
            <w:vAlign w:val="center"/>
          </w:tcPr>
          <w:p>
            <w:pPr>
              <w:pStyle w:val="14"/>
            </w:pPr>
            <w:r>
              <w:t>三、国防支出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4</w:t>
            </w:r>
          </w:p>
        </w:tc>
        <w:tc>
          <w:tcPr>
            <w:tcW w:w="3236" w:type="dxa"/>
            <w:vAlign w:val="center"/>
          </w:tcPr>
          <w:p>
            <w:pPr>
              <w:pStyle w:val="14"/>
            </w:pPr>
            <w:r>
              <w:t>四、财政专户管理资金收入</w:t>
            </w:r>
          </w:p>
        </w:tc>
        <w:tc>
          <w:tcPr>
            <w:tcW w:w="1405" w:type="dxa"/>
            <w:vAlign w:val="center"/>
          </w:tcPr>
          <w:p>
            <w:pPr>
              <w:pStyle w:val="13"/>
            </w:pPr>
          </w:p>
        </w:tc>
        <w:tc>
          <w:tcPr>
            <w:tcW w:w="3438" w:type="dxa"/>
            <w:vAlign w:val="center"/>
          </w:tcPr>
          <w:p>
            <w:pPr>
              <w:pStyle w:val="14"/>
            </w:pPr>
            <w:r>
              <w:t>四、公共安全支出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5</w:t>
            </w:r>
          </w:p>
        </w:tc>
        <w:tc>
          <w:tcPr>
            <w:tcW w:w="3236" w:type="dxa"/>
            <w:vAlign w:val="center"/>
          </w:tcPr>
          <w:p>
            <w:pPr>
              <w:pStyle w:val="14"/>
            </w:pPr>
            <w:r>
              <w:t>五、事业收入</w:t>
            </w:r>
          </w:p>
        </w:tc>
        <w:tc>
          <w:tcPr>
            <w:tcW w:w="1405" w:type="dxa"/>
            <w:vAlign w:val="center"/>
          </w:tcPr>
          <w:p>
            <w:pPr>
              <w:pStyle w:val="13"/>
            </w:pPr>
          </w:p>
        </w:tc>
        <w:tc>
          <w:tcPr>
            <w:tcW w:w="3438" w:type="dxa"/>
            <w:vAlign w:val="center"/>
          </w:tcPr>
          <w:p>
            <w:pPr>
              <w:pStyle w:val="14"/>
            </w:pPr>
            <w:r>
              <w:t>五、教育支出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6</w:t>
            </w:r>
          </w:p>
        </w:tc>
        <w:tc>
          <w:tcPr>
            <w:tcW w:w="3236" w:type="dxa"/>
            <w:vAlign w:val="center"/>
          </w:tcPr>
          <w:p>
            <w:pPr>
              <w:pStyle w:val="14"/>
            </w:pPr>
            <w:r>
              <w:t>六、事业单位经营收入</w:t>
            </w:r>
          </w:p>
        </w:tc>
        <w:tc>
          <w:tcPr>
            <w:tcW w:w="1405" w:type="dxa"/>
            <w:vAlign w:val="center"/>
          </w:tcPr>
          <w:p>
            <w:pPr>
              <w:pStyle w:val="13"/>
            </w:pPr>
          </w:p>
        </w:tc>
        <w:tc>
          <w:tcPr>
            <w:tcW w:w="3438" w:type="dxa"/>
            <w:vAlign w:val="center"/>
          </w:tcPr>
          <w:p>
            <w:pPr>
              <w:pStyle w:val="14"/>
            </w:pPr>
            <w:r>
              <w:t>六、科学技术支出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7</w:t>
            </w:r>
          </w:p>
        </w:tc>
        <w:tc>
          <w:tcPr>
            <w:tcW w:w="3236" w:type="dxa"/>
            <w:vAlign w:val="center"/>
          </w:tcPr>
          <w:p>
            <w:pPr>
              <w:pStyle w:val="14"/>
            </w:pPr>
            <w:r>
              <w:t>七、上级补助收入</w:t>
            </w:r>
          </w:p>
        </w:tc>
        <w:tc>
          <w:tcPr>
            <w:tcW w:w="1405" w:type="dxa"/>
            <w:vAlign w:val="center"/>
          </w:tcPr>
          <w:p>
            <w:pPr>
              <w:pStyle w:val="13"/>
            </w:pPr>
          </w:p>
        </w:tc>
        <w:tc>
          <w:tcPr>
            <w:tcW w:w="3438" w:type="dxa"/>
            <w:vAlign w:val="center"/>
          </w:tcPr>
          <w:p>
            <w:pPr>
              <w:pStyle w:val="14"/>
            </w:pPr>
            <w:r>
              <w:t>七、文化旅游体育与传媒支出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8</w:t>
            </w:r>
          </w:p>
        </w:tc>
        <w:tc>
          <w:tcPr>
            <w:tcW w:w="3236" w:type="dxa"/>
            <w:vAlign w:val="center"/>
          </w:tcPr>
          <w:p>
            <w:pPr>
              <w:pStyle w:val="14"/>
            </w:pPr>
            <w:r>
              <w:t>八、附属单位上缴收入</w:t>
            </w:r>
          </w:p>
        </w:tc>
        <w:tc>
          <w:tcPr>
            <w:tcW w:w="1405" w:type="dxa"/>
            <w:vAlign w:val="center"/>
          </w:tcPr>
          <w:p>
            <w:pPr>
              <w:pStyle w:val="13"/>
            </w:pPr>
          </w:p>
        </w:tc>
        <w:tc>
          <w:tcPr>
            <w:tcW w:w="3438" w:type="dxa"/>
            <w:vAlign w:val="center"/>
          </w:tcPr>
          <w:p>
            <w:pPr>
              <w:pStyle w:val="14"/>
            </w:pPr>
            <w:r>
              <w:t>八、社会保障和就业支出</w:t>
            </w:r>
          </w:p>
        </w:tc>
        <w:tc>
          <w:tcPr>
            <w:tcW w:w="1371" w:type="dxa"/>
            <w:vAlign w:val="center"/>
          </w:tcPr>
          <w:p>
            <w:pPr>
              <w:pStyle w:val="13"/>
            </w:pPr>
            <w:r>
              <w:t>157.70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9</w:t>
            </w:r>
          </w:p>
        </w:tc>
        <w:tc>
          <w:tcPr>
            <w:tcW w:w="3236" w:type="dxa"/>
            <w:vAlign w:val="center"/>
          </w:tcPr>
          <w:p>
            <w:pPr>
              <w:pStyle w:val="14"/>
            </w:pPr>
            <w:r>
              <w:t>九、其他收入</w:t>
            </w:r>
          </w:p>
        </w:tc>
        <w:tc>
          <w:tcPr>
            <w:tcW w:w="1405" w:type="dxa"/>
            <w:vAlign w:val="center"/>
          </w:tcPr>
          <w:p>
            <w:pPr>
              <w:pStyle w:val="13"/>
            </w:pPr>
          </w:p>
        </w:tc>
        <w:tc>
          <w:tcPr>
            <w:tcW w:w="3438" w:type="dxa"/>
            <w:vAlign w:val="center"/>
          </w:tcPr>
          <w:p>
            <w:pPr>
              <w:pStyle w:val="14"/>
            </w:pPr>
            <w:r>
              <w:t>九、社会保险基金支出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10</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十、卫生健康支出</w:t>
            </w:r>
          </w:p>
        </w:tc>
        <w:tc>
          <w:tcPr>
            <w:tcW w:w="1371" w:type="dxa"/>
            <w:vAlign w:val="center"/>
          </w:tcPr>
          <w:p>
            <w:pPr>
              <w:pStyle w:val="13"/>
            </w:pPr>
            <w:r>
              <w:t>109.29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11</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十一、节能环保支出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12</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十二、城乡社区支出</w:t>
            </w:r>
          </w:p>
        </w:tc>
        <w:tc>
          <w:tcPr>
            <w:tcW w:w="1371" w:type="dxa"/>
            <w:vAlign w:val="center"/>
          </w:tcPr>
          <w:p>
            <w:pPr>
              <w:pStyle w:val="13"/>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13</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十三、农林水支出</w:t>
            </w:r>
          </w:p>
        </w:tc>
        <w:tc>
          <w:tcPr>
            <w:tcW w:w="137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14</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十四、交通运输支出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15</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十五、资源勘探工业信息等支出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16</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十六、商业服务业等支出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17</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十七、金融支出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18</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十八、援助其他地区支出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19</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十九、自然资源海洋气象等支出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20</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二十、住房保障支出</w:t>
            </w:r>
          </w:p>
        </w:tc>
        <w:tc>
          <w:tcPr>
            <w:tcW w:w="1371" w:type="dxa"/>
            <w:vAlign w:val="center"/>
          </w:tcPr>
          <w:p>
            <w:pPr>
              <w:pStyle w:val="13"/>
            </w:pPr>
            <w:r>
              <w:t>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21</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二十一、粮油物资储备支出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22</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二十二、国有资本经营预算支出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23</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二十三、灾害防治及应急管理支出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24</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二十四、预备费</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25</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二十五、其他支出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26</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二十六、转移性支出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27</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二十七、债务还本支出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28</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二十八、债务付息支出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29</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二十九、债务发行费用支出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30</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三十、抗疫特别国债安排的支出</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31</w:t>
            </w:r>
          </w:p>
        </w:tc>
        <w:tc>
          <w:tcPr>
            <w:tcW w:w="3236" w:type="dxa"/>
            <w:vAlign w:val="center"/>
          </w:tcPr>
          <w:p>
            <w:pPr>
              <w:pStyle w:val="14"/>
            </w:pPr>
          </w:p>
        </w:tc>
        <w:tc>
          <w:tcPr>
            <w:tcW w:w="1405" w:type="dxa"/>
            <w:vAlign w:val="center"/>
          </w:tcPr>
          <w:p>
            <w:pPr>
              <w:pStyle w:val="13"/>
            </w:pPr>
          </w:p>
        </w:tc>
        <w:tc>
          <w:tcPr>
            <w:tcW w:w="3438" w:type="dxa"/>
            <w:vAlign w:val="center"/>
          </w:tcPr>
          <w:p>
            <w:pPr>
              <w:pStyle w:val="14"/>
            </w:pPr>
            <w:r>
              <w:t>三十一、人行科目</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32</w:t>
            </w:r>
          </w:p>
        </w:tc>
        <w:tc>
          <w:tcPr>
            <w:tcW w:w="3236" w:type="dxa"/>
            <w:vAlign w:val="center"/>
          </w:tcPr>
          <w:p>
            <w:pPr>
              <w:pStyle w:val="16"/>
            </w:pPr>
            <w:r>
              <w:t>本年收入合计</w:t>
            </w:r>
          </w:p>
        </w:tc>
        <w:tc>
          <w:tcPr>
            <w:tcW w:w="1405" w:type="dxa"/>
            <w:vAlign w:val="center"/>
          </w:tcPr>
          <w:p>
            <w:pPr>
              <w:pStyle w:val="17"/>
            </w:pPr>
            <w:r>
              <w:t>18275.89</w:t>
            </w:r>
          </w:p>
        </w:tc>
        <w:tc>
          <w:tcPr>
            <w:tcW w:w="3438" w:type="dxa"/>
            <w:vAlign w:val="center"/>
          </w:tcPr>
          <w:p>
            <w:pPr>
              <w:pStyle w:val="16"/>
            </w:pPr>
            <w:r>
              <w:t>本年支出合计</w:t>
            </w:r>
          </w:p>
        </w:tc>
        <w:tc>
          <w:tcPr>
            <w:tcW w:w="1371" w:type="dxa"/>
            <w:vAlign w:val="center"/>
          </w:tcPr>
          <w:p>
            <w:pPr>
              <w:pStyle w:val="17"/>
            </w:pPr>
            <w:r>
              <w:t>18276.30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33</w:t>
            </w:r>
          </w:p>
        </w:tc>
        <w:tc>
          <w:tcPr>
            <w:tcW w:w="3236" w:type="dxa"/>
            <w:vAlign w:val="center"/>
          </w:tcPr>
          <w:p>
            <w:pPr>
              <w:pStyle w:val="14"/>
            </w:pPr>
            <w:r>
              <w:t>上年结转结余</w:t>
            </w:r>
          </w:p>
        </w:tc>
        <w:tc>
          <w:tcPr>
            <w:tcW w:w="1405" w:type="dxa"/>
            <w:vAlign w:val="center"/>
          </w:tcPr>
          <w:p>
            <w:pPr>
              <w:pStyle w:val="13"/>
            </w:pPr>
            <w:r>
              <w:t>0.42</w:t>
            </w:r>
          </w:p>
        </w:tc>
        <w:tc>
          <w:tcPr>
            <w:tcW w:w="3438" w:type="dxa"/>
            <w:vAlign w:val="center"/>
          </w:tcPr>
          <w:p>
            <w:pPr>
              <w:pStyle w:val="14"/>
            </w:pPr>
            <w:r>
              <w:t>年终结转结余</w:t>
            </w:r>
          </w:p>
        </w:tc>
        <w:tc>
          <w:tcPr>
            <w:tcW w:w="13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2" w:type="dxa"/>
            <w:vAlign w:val="center"/>
          </w:tcPr>
          <w:p>
            <w:pPr>
              <w:pStyle w:val="15"/>
            </w:pPr>
            <w:r>
              <w:t>34</w:t>
            </w:r>
          </w:p>
        </w:tc>
        <w:tc>
          <w:tcPr>
            <w:tcW w:w="3236" w:type="dxa"/>
            <w:vAlign w:val="center"/>
          </w:tcPr>
          <w:p>
            <w:pPr>
              <w:pStyle w:val="16"/>
            </w:pPr>
            <w:r>
              <w:t>收入总计</w:t>
            </w:r>
          </w:p>
        </w:tc>
        <w:tc>
          <w:tcPr>
            <w:tcW w:w="1405" w:type="dxa"/>
            <w:vAlign w:val="center"/>
          </w:tcPr>
          <w:p>
            <w:pPr>
              <w:pStyle w:val="17"/>
            </w:pPr>
            <w:r>
              <w:t>18276.30</w:t>
            </w:r>
          </w:p>
        </w:tc>
        <w:tc>
          <w:tcPr>
            <w:tcW w:w="3438" w:type="dxa"/>
            <w:vAlign w:val="center"/>
          </w:tcPr>
          <w:p>
            <w:pPr>
              <w:pStyle w:val="16"/>
            </w:pPr>
            <w:r>
              <w:t>支出总计</w:t>
            </w:r>
          </w:p>
        </w:tc>
        <w:tc>
          <w:tcPr>
            <w:tcW w:w="1371" w:type="dxa"/>
            <w:vAlign w:val="center"/>
          </w:tcPr>
          <w:p>
            <w:pPr>
              <w:pStyle w:val="17"/>
            </w:pPr>
            <w:r>
              <w:t>18276.30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44"/>
        <w:gridCol w:w="2040"/>
        <w:gridCol w:w="1109"/>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0" w:type="dxa"/>
            <w:gridSpan w:val="5"/>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368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3284" w:type="dxa"/>
            <w:gridSpan w:val="2"/>
            <w:vAlign w:val="center"/>
          </w:tcPr>
          <w:p>
            <w:pPr>
              <w:pStyle w:val="12"/>
            </w:pPr>
            <w:r>
              <w:t>功能分类科目</w:t>
            </w:r>
          </w:p>
        </w:tc>
        <w:tc>
          <w:tcPr>
            <w:tcW w:w="1109" w:type="dxa"/>
            <w:vMerge w:val="restart"/>
            <w:vAlign w:val="center"/>
          </w:tcPr>
          <w:p>
            <w:pPr>
              <w:pStyle w:val="12"/>
            </w:pPr>
            <w:r>
              <w:t>合计</w:t>
            </w:r>
          </w:p>
        </w:tc>
        <w:tc>
          <w:tcPr>
            <w:tcW w:w="963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44" w:type="dxa"/>
            <w:vAlign w:val="center"/>
          </w:tcPr>
          <w:p>
            <w:pPr>
              <w:pStyle w:val="12"/>
            </w:pPr>
            <w:r>
              <w:t>科目    编码</w:t>
            </w:r>
          </w:p>
        </w:tc>
        <w:tc>
          <w:tcPr>
            <w:tcW w:w="2040" w:type="dxa"/>
            <w:vAlign w:val="center"/>
          </w:tcPr>
          <w:p>
            <w:pPr>
              <w:pStyle w:val="12"/>
            </w:pPr>
            <w:r>
              <w:t>科目名称</w:t>
            </w:r>
          </w:p>
        </w:tc>
        <w:tc>
          <w:tcPr>
            <w:tcW w:w="1109" w:type="dxa"/>
            <w:vMerge w:val="continue"/>
          </w:tcPr>
          <w:p/>
        </w:tc>
        <w:tc>
          <w:tcPr>
            <w:tcW w:w="1417" w:type="dxa"/>
            <w:vAlign w:val="center"/>
          </w:tcPr>
          <w:p>
            <w:pPr>
              <w:pStyle w:val="12"/>
            </w:pPr>
            <w:r>
              <w:t>小计</w:t>
            </w:r>
          </w:p>
        </w:tc>
        <w:tc>
          <w:tcPr>
            <w:tcW w:w="1417"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244" w:type="dxa"/>
            <w:vAlign w:val="center"/>
          </w:tcPr>
          <w:p>
            <w:pPr>
              <w:pStyle w:val="12"/>
            </w:pPr>
            <w:r>
              <w:t>1</w:t>
            </w:r>
          </w:p>
        </w:tc>
        <w:tc>
          <w:tcPr>
            <w:tcW w:w="2040" w:type="dxa"/>
            <w:vAlign w:val="center"/>
          </w:tcPr>
          <w:p>
            <w:pPr>
              <w:pStyle w:val="12"/>
            </w:pPr>
            <w:r>
              <w:t>2</w:t>
            </w:r>
          </w:p>
        </w:tc>
        <w:tc>
          <w:tcPr>
            <w:tcW w:w="1109" w:type="dxa"/>
            <w:vAlign w:val="center"/>
          </w:tcPr>
          <w:p>
            <w:pPr>
              <w:pStyle w:val="12"/>
            </w:pPr>
            <w:r>
              <w:t>3</w:t>
            </w:r>
          </w:p>
        </w:tc>
        <w:tc>
          <w:tcPr>
            <w:tcW w:w="1417" w:type="dxa"/>
            <w:vAlign w:val="center"/>
          </w:tcPr>
          <w:p>
            <w:pPr>
              <w:pStyle w:val="12"/>
            </w:pPr>
            <w:r>
              <w:t>4</w:t>
            </w:r>
          </w:p>
        </w:tc>
        <w:tc>
          <w:tcPr>
            <w:tcW w:w="1417"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244" w:type="dxa"/>
            <w:vAlign w:val="center"/>
          </w:tcPr>
          <w:p>
            <w:pPr>
              <w:pStyle w:val="18"/>
            </w:pPr>
          </w:p>
        </w:tc>
        <w:tc>
          <w:tcPr>
            <w:tcW w:w="2040" w:type="dxa"/>
            <w:vAlign w:val="center"/>
          </w:tcPr>
          <w:p>
            <w:pPr>
              <w:pStyle w:val="16"/>
            </w:pPr>
            <w:r>
              <w:t>合计</w:t>
            </w:r>
          </w:p>
        </w:tc>
        <w:tc>
          <w:tcPr>
            <w:tcW w:w="1109" w:type="dxa"/>
            <w:vAlign w:val="center"/>
          </w:tcPr>
          <w:p>
            <w:pPr>
              <w:pStyle w:val="17"/>
            </w:pPr>
            <w:r>
              <w:t>18276.30</w:t>
            </w:r>
          </w:p>
        </w:tc>
        <w:tc>
          <w:tcPr>
            <w:tcW w:w="1417" w:type="dxa"/>
            <w:vAlign w:val="center"/>
          </w:tcPr>
          <w:p>
            <w:pPr>
              <w:pStyle w:val="17"/>
            </w:pPr>
            <w:r>
              <w:t>18275.89</w:t>
            </w:r>
          </w:p>
        </w:tc>
        <w:tc>
          <w:tcPr>
            <w:tcW w:w="1417" w:type="dxa"/>
            <w:vAlign w:val="center"/>
          </w:tcPr>
          <w:p>
            <w:pPr>
              <w:pStyle w:val="17"/>
            </w:pPr>
            <w:r>
              <w:t>18275.89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244" w:type="dxa"/>
            <w:vAlign w:val="center"/>
          </w:tcPr>
          <w:p>
            <w:pPr>
              <w:pStyle w:val="14"/>
            </w:pPr>
            <w:r>
              <w:t>201</w:t>
            </w:r>
          </w:p>
        </w:tc>
        <w:tc>
          <w:tcPr>
            <w:tcW w:w="2040" w:type="dxa"/>
            <w:vAlign w:val="center"/>
          </w:tcPr>
          <w:p>
            <w:pPr>
              <w:pStyle w:val="14"/>
            </w:pPr>
            <w:r>
              <w:t>一般公共服务支出</w:t>
            </w:r>
          </w:p>
        </w:tc>
        <w:tc>
          <w:tcPr>
            <w:tcW w:w="1109" w:type="dxa"/>
            <w:vAlign w:val="center"/>
          </w:tcPr>
          <w:p>
            <w:pPr>
              <w:pStyle w:val="13"/>
            </w:pPr>
            <w:r>
              <w:t>2683.16</w:t>
            </w:r>
          </w:p>
        </w:tc>
        <w:tc>
          <w:tcPr>
            <w:tcW w:w="1417" w:type="dxa"/>
            <w:vAlign w:val="center"/>
          </w:tcPr>
          <w:p>
            <w:pPr>
              <w:pStyle w:val="13"/>
            </w:pPr>
            <w:r>
              <w:t>2683.16</w:t>
            </w:r>
          </w:p>
        </w:tc>
        <w:tc>
          <w:tcPr>
            <w:tcW w:w="1417" w:type="dxa"/>
            <w:vAlign w:val="center"/>
          </w:tcPr>
          <w:p>
            <w:pPr>
              <w:pStyle w:val="13"/>
            </w:pPr>
            <w:r>
              <w:t>2683.16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244" w:type="dxa"/>
            <w:vAlign w:val="center"/>
          </w:tcPr>
          <w:p>
            <w:pPr>
              <w:pStyle w:val="14"/>
            </w:pPr>
            <w:r>
              <w:t>20103</w:t>
            </w:r>
          </w:p>
        </w:tc>
        <w:tc>
          <w:tcPr>
            <w:tcW w:w="2040" w:type="dxa"/>
            <w:vAlign w:val="center"/>
          </w:tcPr>
          <w:p>
            <w:pPr>
              <w:pStyle w:val="14"/>
            </w:pPr>
            <w:r>
              <w:t>政府办公厅（室）及相关机构事务</w:t>
            </w:r>
          </w:p>
        </w:tc>
        <w:tc>
          <w:tcPr>
            <w:tcW w:w="1109" w:type="dxa"/>
            <w:vAlign w:val="center"/>
          </w:tcPr>
          <w:p>
            <w:pPr>
              <w:pStyle w:val="13"/>
            </w:pPr>
            <w:r>
              <w:t>2676.16</w:t>
            </w:r>
          </w:p>
        </w:tc>
        <w:tc>
          <w:tcPr>
            <w:tcW w:w="1417" w:type="dxa"/>
            <w:vAlign w:val="center"/>
          </w:tcPr>
          <w:p>
            <w:pPr>
              <w:pStyle w:val="13"/>
            </w:pPr>
            <w:r>
              <w:t>2676.16</w:t>
            </w:r>
          </w:p>
        </w:tc>
        <w:tc>
          <w:tcPr>
            <w:tcW w:w="1417" w:type="dxa"/>
            <w:vAlign w:val="center"/>
          </w:tcPr>
          <w:p>
            <w:pPr>
              <w:pStyle w:val="13"/>
            </w:pPr>
            <w:r>
              <w:t>2676.16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244" w:type="dxa"/>
            <w:vAlign w:val="center"/>
          </w:tcPr>
          <w:p>
            <w:pPr>
              <w:pStyle w:val="14"/>
            </w:pPr>
            <w:r>
              <w:t>2010302</w:t>
            </w:r>
          </w:p>
        </w:tc>
        <w:tc>
          <w:tcPr>
            <w:tcW w:w="2040" w:type="dxa"/>
            <w:vAlign w:val="center"/>
          </w:tcPr>
          <w:p>
            <w:pPr>
              <w:pStyle w:val="14"/>
            </w:pPr>
            <w:r>
              <w:t>一般行政管理事务</w:t>
            </w:r>
          </w:p>
        </w:tc>
        <w:tc>
          <w:tcPr>
            <w:tcW w:w="1109" w:type="dxa"/>
            <w:vAlign w:val="center"/>
          </w:tcPr>
          <w:p>
            <w:pPr>
              <w:pStyle w:val="13"/>
            </w:pPr>
            <w:r>
              <w:t>6.14</w:t>
            </w:r>
          </w:p>
        </w:tc>
        <w:tc>
          <w:tcPr>
            <w:tcW w:w="1417" w:type="dxa"/>
            <w:vAlign w:val="center"/>
          </w:tcPr>
          <w:p>
            <w:pPr>
              <w:pStyle w:val="13"/>
            </w:pPr>
            <w:r>
              <w:t>6.14</w:t>
            </w:r>
          </w:p>
        </w:tc>
        <w:tc>
          <w:tcPr>
            <w:tcW w:w="1417" w:type="dxa"/>
            <w:vAlign w:val="center"/>
          </w:tcPr>
          <w:p>
            <w:pPr>
              <w:pStyle w:val="13"/>
            </w:pPr>
            <w:r>
              <w:t>6.14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244" w:type="dxa"/>
            <w:vAlign w:val="center"/>
          </w:tcPr>
          <w:p>
            <w:pPr>
              <w:pStyle w:val="14"/>
            </w:pPr>
            <w:r>
              <w:t>2010308</w:t>
            </w:r>
          </w:p>
        </w:tc>
        <w:tc>
          <w:tcPr>
            <w:tcW w:w="2040" w:type="dxa"/>
            <w:vAlign w:val="center"/>
          </w:tcPr>
          <w:p>
            <w:pPr>
              <w:pStyle w:val="14"/>
            </w:pPr>
            <w:r>
              <w:t>信访事务</w:t>
            </w:r>
          </w:p>
        </w:tc>
        <w:tc>
          <w:tcPr>
            <w:tcW w:w="1109" w:type="dxa"/>
            <w:vAlign w:val="center"/>
          </w:tcPr>
          <w:p>
            <w:pPr>
              <w:pStyle w:val="13"/>
            </w:pPr>
            <w:r>
              <w:t>10.00</w:t>
            </w:r>
          </w:p>
        </w:tc>
        <w:tc>
          <w:tcPr>
            <w:tcW w:w="1417" w:type="dxa"/>
            <w:vAlign w:val="center"/>
          </w:tcPr>
          <w:p>
            <w:pPr>
              <w:pStyle w:val="13"/>
            </w:pPr>
            <w:r>
              <w:t>10.00</w:t>
            </w:r>
          </w:p>
        </w:tc>
        <w:tc>
          <w:tcPr>
            <w:tcW w:w="1417"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244" w:type="dxa"/>
            <w:vAlign w:val="center"/>
          </w:tcPr>
          <w:p>
            <w:pPr>
              <w:pStyle w:val="14"/>
            </w:pPr>
            <w:r>
              <w:t>2010350</w:t>
            </w:r>
          </w:p>
        </w:tc>
        <w:tc>
          <w:tcPr>
            <w:tcW w:w="2040" w:type="dxa"/>
            <w:vAlign w:val="center"/>
          </w:tcPr>
          <w:p>
            <w:pPr>
              <w:pStyle w:val="14"/>
            </w:pPr>
            <w:r>
              <w:t>事业运行</w:t>
            </w:r>
          </w:p>
        </w:tc>
        <w:tc>
          <w:tcPr>
            <w:tcW w:w="1109" w:type="dxa"/>
            <w:vAlign w:val="center"/>
          </w:tcPr>
          <w:p>
            <w:pPr>
              <w:pStyle w:val="13"/>
            </w:pPr>
            <w:r>
              <w:t>990.02</w:t>
            </w:r>
          </w:p>
        </w:tc>
        <w:tc>
          <w:tcPr>
            <w:tcW w:w="1417" w:type="dxa"/>
            <w:vAlign w:val="center"/>
          </w:tcPr>
          <w:p>
            <w:pPr>
              <w:pStyle w:val="13"/>
            </w:pPr>
            <w:r>
              <w:t>990.02</w:t>
            </w:r>
          </w:p>
        </w:tc>
        <w:tc>
          <w:tcPr>
            <w:tcW w:w="1417" w:type="dxa"/>
            <w:vAlign w:val="center"/>
          </w:tcPr>
          <w:p>
            <w:pPr>
              <w:pStyle w:val="13"/>
            </w:pPr>
            <w:r>
              <w:t>990.02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244" w:type="dxa"/>
            <w:vAlign w:val="center"/>
          </w:tcPr>
          <w:p>
            <w:pPr>
              <w:pStyle w:val="14"/>
            </w:pPr>
            <w:r>
              <w:t>2010399</w:t>
            </w:r>
          </w:p>
        </w:tc>
        <w:tc>
          <w:tcPr>
            <w:tcW w:w="2040" w:type="dxa"/>
            <w:vAlign w:val="center"/>
          </w:tcPr>
          <w:p>
            <w:pPr>
              <w:pStyle w:val="14"/>
            </w:pPr>
            <w:r>
              <w:t>其他政府办公厅（室）及相关机构事务支出</w:t>
            </w:r>
          </w:p>
        </w:tc>
        <w:tc>
          <w:tcPr>
            <w:tcW w:w="1109" w:type="dxa"/>
            <w:vAlign w:val="center"/>
          </w:tcPr>
          <w:p>
            <w:pPr>
              <w:pStyle w:val="13"/>
            </w:pPr>
            <w:r>
              <w:t>1670.00</w:t>
            </w:r>
          </w:p>
        </w:tc>
        <w:tc>
          <w:tcPr>
            <w:tcW w:w="1417" w:type="dxa"/>
            <w:vAlign w:val="center"/>
          </w:tcPr>
          <w:p>
            <w:pPr>
              <w:pStyle w:val="13"/>
            </w:pPr>
            <w:r>
              <w:t>1670.00</w:t>
            </w:r>
          </w:p>
        </w:tc>
        <w:tc>
          <w:tcPr>
            <w:tcW w:w="1417" w:type="dxa"/>
            <w:vAlign w:val="center"/>
          </w:tcPr>
          <w:p>
            <w:pPr>
              <w:pStyle w:val="13"/>
            </w:pPr>
            <w:r>
              <w:t>1670.00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244" w:type="dxa"/>
            <w:vAlign w:val="center"/>
          </w:tcPr>
          <w:p>
            <w:pPr>
              <w:pStyle w:val="14"/>
            </w:pPr>
            <w:r>
              <w:t>20111</w:t>
            </w:r>
          </w:p>
        </w:tc>
        <w:tc>
          <w:tcPr>
            <w:tcW w:w="2040" w:type="dxa"/>
            <w:vAlign w:val="center"/>
          </w:tcPr>
          <w:p>
            <w:pPr>
              <w:pStyle w:val="14"/>
            </w:pPr>
            <w:r>
              <w:t>纪检监察事务</w:t>
            </w:r>
          </w:p>
        </w:tc>
        <w:tc>
          <w:tcPr>
            <w:tcW w:w="1109" w:type="dxa"/>
            <w:vAlign w:val="center"/>
          </w:tcPr>
          <w:p>
            <w:pPr>
              <w:pStyle w:val="13"/>
            </w:pPr>
            <w:r>
              <w:t>1.00</w:t>
            </w:r>
          </w:p>
        </w:tc>
        <w:tc>
          <w:tcPr>
            <w:tcW w:w="1417" w:type="dxa"/>
            <w:vAlign w:val="center"/>
          </w:tcPr>
          <w:p>
            <w:pPr>
              <w:pStyle w:val="13"/>
            </w:pPr>
            <w:r>
              <w:t>1.00</w:t>
            </w:r>
          </w:p>
        </w:tc>
        <w:tc>
          <w:tcPr>
            <w:tcW w:w="1417"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244" w:type="dxa"/>
            <w:vAlign w:val="center"/>
          </w:tcPr>
          <w:p>
            <w:pPr>
              <w:pStyle w:val="14"/>
            </w:pPr>
            <w:r>
              <w:t>2011102</w:t>
            </w:r>
          </w:p>
        </w:tc>
        <w:tc>
          <w:tcPr>
            <w:tcW w:w="2040" w:type="dxa"/>
            <w:vAlign w:val="center"/>
          </w:tcPr>
          <w:p>
            <w:pPr>
              <w:pStyle w:val="14"/>
            </w:pPr>
            <w:r>
              <w:t>一般行政管理事务</w:t>
            </w:r>
          </w:p>
        </w:tc>
        <w:tc>
          <w:tcPr>
            <w:tcW w:w="1109" w:type="dxa"/>
            <w:vAlign w:val="center"/>
          </w:tcPr>
          <w:p>
            <w:pPr>
              <w:pStyle w:val="13"/>
            </w:pPr>
            <w:r>
              <w:t>1.00</w:t>
            </w:r>
          </w:p>
        </w:tc>
        <w:tc>
          <w:tcPr>
            <w:tcW w:w="1417" w:type="dxa"/>
            <w:vAlign w:val="center"/>
          </w:tcPr>
          <w:p>
            <w:pPr>
              <w:pStyle w:val="13"/>
            </w:pPr>
            <w:r>
              <w:t>1.00</w:t>
            </w:r>
          </w:p>
        </w:tc>
        <w:tc>
          <w:tcPr>
            <w:tcW w:w="1417"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244" w:type="dxa"/>
            <w:vAlign w:val="center"/>
          </w:tcPr>
          <w:p>
            <w:pPr>
              <w:pStyle w:val="14"/>
            </w:pPr>
            <w:r>
              <w:t>20129</w:t>
            </w:r>
          </w:p>
        </w:tc>
        <w:tc>
          <w:tcPr>
            <w:tcW w:w="2040" w:type="dxa"/>
            <w:vAlign w:val="center"/>
          </w:tcPr>
          <w:p>
            <w:pPr>
              <w:pStyle w:val="14"/>
            </w:pPr>
            <w:r>
              <w:t>群众团体事务</w:t>
            </w:r>
          </w:p>
        </w:tc>
        <w:tc>
          <w:tcPr>
            <w:tcW w:w="1109" w:type="dxa"/>
            <w:vAlign w:val="center"/>
          </w:tcPr>
          <w:p>
            <w:pPr>
              <w:pStyle w:val="13"/>
            </w:pPr>
            <w:r>
              <w:t>1.00</w:t>
            </w:r>
          </w:p>
        </w:tc>
        <w:tc>
          <w:tcPr>
            <w:tcW w:w="1417" w:type="dxa"/>
            <w:vAlign w:val="center"/>
          </w:tcPr>
          <w:p>
            <w:pPr>
              <w:pStyle w:val="13"/>
            </w:pPr>
            <w:r>
              <w:t>1.00</w:t>
            </w:r>
          </w:p>
        </w:tc>
        <w:tc>
          <w:tcPr>
            <w:tcW w:w="1417"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244" w:type="dxa"/>
            <w:vAlign w:val="center"/>
          </w:tcPr>
          <w:p>
            <w:pPr>
              <w:pStyle w:val="14"/>
            </w:pPr>
            <w:r>
              <w:t>2012999</w:t>
            </w:r>
          </w:p>
        </w:tc>
        <w:tc>
          <w:tcPr>
            <w:tcW w:w="2040" w:type="dxa"/>
            <w:vAlign w:val="center"/>
          </w:tcPr>
          <w:p>
            <w:pPr>
              <w:pStyle w:val="14"/>
            </w:pPr>
            <w:r>
              <w:t>其他群众团体事务支出</w:t>
            </w:r>
          </w:p>
        </w:tc>
        <w:tc>
          <w:tcPr>
            <w:tcW w:w="1109" w:type="dxa"/>
            <w:vAlign w:val="center"/>
          </w:tcPr>
          <w:p>
            <w:pPr>
              <w:pStyle w:val="13"/>
            </w:pPr>
            <w:r>
              <w:t>1.00</w:t>
            </w:r>
          </w:p>
        </w:tc>
        <w:tc>
          <w:tcPr>
            <w:tcW w:w="1417" w:type="dxa"/>
            <w:vAlign w:val="center"/>
          </w:tcPr>
          <w:p>
            <w:pPr>
              <w:pStyle w:val="13"/>
            </w:pPr>
            <w:r>
              <w:t>1.00</w:t>
            </w:r>
          </w:p>
        </w:tc>
        <w:tc>
          <w:tcPr>
            <w:tcW w:w="1417"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244" w:type="dxa"/>
            <w:vAlign w:val="center"/>
          </w:tcPr>
          <w:p>
            <w:pPr>
              <w:pStyle w:val="14"/>
            </w:pPr>
            <w:r>
              <w:t>20199</w:t>
            </w:r>
          </w:p>
        </w:tc>
        <w:tc>
          <w:tcPr>
            <w:tcW w:w="2040" w:type="dxa"/>
            <w:vAlign w:val="center"/>
          </w:tcPr>
          <w:p>
            <w:pPr>
              <w:pStyle w:val="14"/>
            </w:pPr>
            <w:r>
              <w:t>其他一般公共服务支出</w:t>
            </w:r>
          </w:p>
        </w:tc>
        <w:tc>
          <w:tcPr>
            <w:tcW w:w="1109" w:type="dxa"/>
            <w:vAlign w:val="center"/>
          </w:tcPr>
          <w:p>
            <w:pPr>
              <w:pStyle w:val="13"/>
            </w:pPr>
            <w:r>
              <w:t>5.00</w:t>
            </w:r>
          </w:p>
        </w:tc>
        <w:tc>
          <w:tcPr>
            <w:tcW w:w="1417" w:type="dxa"/>
            <w:vAlign w:val="center"/>
          </w:tcPr>
          <w:p>
            <w:pPr>
              <w:pStyle w:val="13"/>
            </w:pPr>
            <w:r>
              <w:t>5.00</w:t>
            </w:r>
          </w:p>
        </w:tc>
        <w:tc>
          <w:tcPr>
            <w:tcW w:w="1417"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244" w:type="dxa"/>
            <w:vAlign w:val="center"/>
          </w:tcPr>
          <w:p>
            <w:pPr>
              <w:pStyle w:val="14"/>
            </w:pPr>
            <w:r>
              <w:t>2019999</w:t>
            </w:r>
          </w:p>
        </w:tc>
        <w:tc>
          <w:tcPr>
            <w:tcW w:w="2040" w:type="dxa"/>
            <w:vAlign w:val="center"/>
          </w:tcPr>
          <w:p>
            <w:pPr>
              <w:pStyle w:val="14"/>
            </w:pPr>
            <w:r>
              <w:t>其他一般公共服务支出</w:t>
            </w:r>
          </w:p>
        </w:tc>
        <w:tc>
          <w:tcPr>
            <w:tcW w:w="1109" w:type="dxa"/>
            <w:vAlign w:val="center"/>
          </w:tcPr>
          <w:p>
            <w:pPr>
              <w:pStyle w:val="13"/>
            </w:pPr>
            <w:r>
              <w:t>5.00</w:t>
            </w:r>
          </w:p>
        </w:tc>
        <w:tc>
          <w:tcPr>
            <w:tcW w:w="1417" w:type="dxa"/>
            <w:vAlign w:val="center"/>
          </w:tcPr>
          <w:p>
            <w:pPr>
              <w:pStyle w:val="13"/>
            </w:pPr>
            <w:r>
              <w:t>5.00</w:t>
            </w:r>
          </w:p>
        </w:tc>
        <w:tc>
          <w:tcPr>
            <w:tcW w:w="1417"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244" w:type="dxa"/>
            <w:vAlign w:val="center"/>
          </w:tcPr>
          <w:p>
            <w:pPr>
              <w:pStyle w:val="14"/>
            </w:pPr>
            <w:r>
              <w:t>208</w:t>
            </w:r>
          </w:p>
        </w:tc>
        <w:tc>
          <w:tcPr>
            <w:tcW w:w="2040" w:type="dxa"/>
            <w:vAlign w:val="center"/>
          </w:tcPr>
          <w:p>
            <w:pPr>
              <w:pStyle w:val="14"/>
            </w:pPr>
            <w:r>
              <w:t>社会保障和就业支出</w:t>
            </w:r>
          </w:p>
        </w:tc>
        <w:tc>
          <w:tcPr>
            <w:tcW w:w="1109" w:type="dxa"/>
            <w:vAlign w:val="center"/>
          </w:tcPr>
          <w:p>
            <w:pPr>
              <w:pStyle w:val="13"/>
            </w:pPr>
            <w:r>
              <w:t>157.70</w:t>
            </w:r>
          </w:p>
        </w:tc>
        <w:tc>
          <w:tcPr>
            <w:tcW w:w="1417" w:type="dxa"/>
            <w:vAlign w:val="center"/>
          </w:tcPr>
          <w:p>
            <w:pPr>
              <w:pStyle w:val="13"/>
            </w:pPr>
            <w:r>
              <w:t>157.28</w:t>
            </w:r>
          </w:p>
        </w:tc>
        <w:tc>
          <w:tcPr>
            <w:tcW w:w="1417" w:type="dxa"/>
            <w:vAlign w:val="center"/>
          </w:tcPr>
          <w:p>
            <w:pPr>
              <w:pStyle w:val="13"/>
            </w:pPr>
            <w:r>
              <w:t>157.28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244" w:type="dxa"/>
            <w:vAlign w:val="center"/>
          </w:tcPr>
          <w:p>
            <w:pPr>
              <w:pStyle w:val="14"/>
            </w:pPr>
            <w:r>
              <w:t>20801</w:t>
            </w:r>
          </w:p>
        </w:tc>
        <w:tc>
          <w:tcPr>
            <w:tcW w:w="2040" w:type="dxa"/>
            <w:vAlign w:val="center"/>
          </w:tcPr>
          <w:p>
            <w:pPr>
              <w:pStyle w:val="14"/>
            </w:pPr>
            <w:r>
              <w:t>人力资源和社会保障管理事务</w:t>
            </w:r>
          </w:p>
        </w:tc>
        <w:tc>
          <w:tcPr>
            <w:tcW w:w="1109" w:type="dxa"/>
            <w:vAlign w:val="center"/>
          </w:tcPr>
          <w:p>
            <w:pPr>
              <w:pStyle w:val="13"/>
            </w:pPr>
            <w:r>
              <w:t>0.42</w:t>
            </w:r>
          </w:p>
        </w:tc>
        <w:tc>
          <w:tcPr>
            <w:tcW w:w="1417" w:type="dxa"/>
            <w:vAlign w:val="center"/>
          </w:tcPr>
          <w:p>
            <w:pPr>
              <w:pStyle w:val="13"/>
            </w:pPr>
          </w:p>
        </w:tc>
        <w:tc>
          <w:tcPr>
            <w:tcW w:w="141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244" w:type="dxa"/>
            <w:vAlign w:val="center"/>
          </w:tcPr>
          <w:p>
            <w:pPr>
              <w:pStyle w:val="14"/>
            </w:pPr>
            <w:r>
              <w:t>2080199</w:t>
            </w:r>
          </w:p>
        </w:tc>
        <w:tc>
          <w:tcPr>
            <w:tcW w:w="2040" w:type="dxa"/>
            <w:vAlign w:val="center"/>
          </w:tcPr>
          <w:p>
            <w:pPr>
              <w:pStyle w:val="14"/>
            </w:pPr>
            <w:r>
              <w:t>其他人力资源和社会保障管理事务支出</w:t>
            </w:r>
          </w:p>
        </w:tc>
        <w:tc>
          <w:tcPr>
            <w:tcW w:w="1109" w:type="dxa"/>
            <w:vAlign w:val="center"/>
          </w:tcPr>
          <w:p>
            <w:pPr>
              <w:pStyle w:val="13"/>
            </w:pPr>
            <w:r>
              <w:t>0.42</w:t>
            </w:r>
          </w:p>
        </w:tc>
        <w:tc>
          <w:tcPr>
            <w:tcW w:w="1417" w:type="dxa"/>
            <w:vAlign w:val="center"/>
          </w:tcPr>
          <w:p>
            <w:pPr>
              <w:pStyle w:val="13"/>
            </w:pPr>
          </w:p>
        </w:tc>
        <w:tc>
          <w:tcPr>
            <w:tcW w:w="141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244" w:type="dxa"/>
            <w:vAlign w:val="center"/>
          </w:tcPr>
          <w:p>
            <w:pPr>
              <w:pStyle w:val="14"/>
            </w:pPr>
            <w:r>
              <w:t>20805</w:t>
            </w:r>
          </w:p>
        </w:tc>
        <w:tc>
          <w:tcPr>
            <w:tcW w:w="2040" w:type="dxa"/>
            <w:vAlign w:val="center"/>
          </w:tcPr>
          <w:p>
            <w:pPr>
              <w:pStyle w:val="14"/>
            </w:pPr>
            <w:r>
              <w:t>行政事业单位养老支出</w:t>
            </w:r>
          </w:p>
        </w:tc>
        <w:tc>
          <w:tcPr>
            <w:tcW w:w="1109" w:type="dxa"/>
            <w:vAlign w:val="center"/>
          </w:tcPr>
          <w:p>
            <w:pPr>
              <w:pStyle w:val="13"/>
            </w:pPr>
            <w:r>
              <w:t>157.28</w:t>
            </w:r>
          </w:p>
        </w:tc>
        <w:tc>
          <w:tcPr>
            <w:tcW w:w="1417" w:type="dxa"/>
            <w:vAlign w:val="center"/>
          </w:tcPr>
          <w:p>
            <w:pPr>
              <w:pStyle w:val="13"/>
            </w:pPr>
            <w:r>
              <w:t>157.28</w:t>
            </w:r>
          </w:p>
        </w:tc>
        <w:tc>
          <w:tcPr>
            <w:tcW w:w="1417" w:type="dxa"/>
            <w:vAlign w:val="center"/>
          </w:tcPr>
          <w:p>
            <w:pPr>
              <w:pStyle w:val="13"/>
            </w:pPr>
            <w:r>
              <w:t>157.28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244" w:type="dxa"/>
            <w:vAlign w:val="center"/>
          </w:tcPr>
          <w:p>
            <w:pPr>
              <w:pStyle w:val="14"/>
            </w:pPr>
            <w:r>
              <w:t>2080501</w:t>
            </w:r>
          </w:p>
        </w:tc>
        <w:tc>
          <w:tcPr>
            <w:tcW w:w="2040" w:type="dxa"/>
            <w:vAlign w:val="center"/>
          </w:tcPr>
          <w:p>
            <w:pPr>
              <w:pStyle w:val="14"/>
            </w:pPr>
            <w:r>
              <w:t>行政单位离退休</w:t>
            </w:r>
          </w:p>
        </w:tc>
        <w:tc>
          <w:tcPr>
            <w:tcW w:w="1109" w:type="dxa"/>
            <w:vAlign w:val="center"/>
          </w:tcPr>
          <w:p>
            <w:pPr>
              <w:pStyle w:val="13"/>
            </w:pPr>
            <w:r>
              <w:t>23.17</w:t>
            </w:r>
          </w:p>
        </w:tc>
        <w:tc>
          <w:tcPr>
            <w:tcW w:w="1417" w:type="dxa"/>
            <w:vAlign w:val="center"/>
          </w:tcPr>
          <w:p>
            <w:pPr>
              <w:pStyle w:val="13"/>
            </w:pPr>
            <w:r>
              <w:t>23.17</w:t>
            </w:r>
          </w:p>
        </w:tc>
        <w:tc>
          <w:tcPr>
            <w:tcW w:w="1417" w:type="dxa"/>
            <w:vAlign w:val="center"/>
          </w:tcPr>
          <w:p>
            <w:pPr>
              <w:pStyle w:val="13"/>
            </w:pPr>
            <w:r>
              <w:t>23.17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244" w:type="dxa"/>
            <w:vAlign w:val="center"/>
          </w:tcPr>
          <w:p>
            <w:pPr>
              <w:pStyle w:val="14"/>
            </w:pPr>
            <w:r>
              <w:t>2080505</w:t>
            </w:r>
          </w:p>
        </w:tc>
        <w:tc>
          <w:tcPr>
            <w:tcW w:w="2040" w:type="dxa"/>
            <w:vAlign w:val="center"/>
          </w:tcPr>
          <w:p>
            <w:pPr>
              <w:pStyle w:val="14"/>
            </w:pPr>
            <w:r>
              <w:t>机关事业单位基本养老保险缴费支出</w:t>
            </w:r>
          </w:p>
        </w:tc>
        <w:tc>
          <w:tcPr>
            <w:tcW w:w="1109" w:type="dxa"/>
            <w:vAlign w:val="center"/>
          </w:tcPr>
          <w:p>
            <w:pPr>
              <w:pStyle w:val="13"/>
            </w:pPr>
            <w:r>
              <w:t>134.11</w:t>
            </w:r>
          </w:p>
        </w:tc>
        <w:tc>
          <w:tcPr>
            <w:tcW w:w="1417" w:type="dxa"/>
            <w:vAlign w:val="center"/>
          </w:tcPr>
          <w:p>
            <w:pPr>
              <w:pStyle w:val="13"/>
            </w:pPr>
            <w:r>
              <w:t>134.11</w:t>
            </w:r>
          </w:p>
        </w:tc>
        <w:tc>
          <w:tcPr>
            <w:tcW w:w="1417" w:type="dxa"/>
            <w:vAlign w:val="center"/>
          </w:tcPr>
          <w:p>
            <w:pPr>
              <w:pStyle w:val="13"/>
            </w:pPr>
            <w:r>
              <w:t>134.11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244" w:type="dxa"/>
            <w:vAlign w:val="center"/>
          </w:tcPr>
          <w:p>
            <w:pPr>
              <w:pStyle w:val="14"/>
            </w:pPr>
            <w:r>
              <w:t>210</w:t>
            </w:r>
          </w:p>
        </w:tc>
        <w:tc>
          <w:tcPr>
            <w:tcW w:w="2040" w:type="dxa"/>
            <w:vAlign w:val="center"/>
          </w:tcPr>
          <w:p>
            <w:pPr>
              <w:pStyle w:val="14"/>
            </w:pPr>
            <w:r>
              <w:t>卫生健康支出</w:t>
            </w:r>
          </w:p>
        </w:tc>
        <w:tc>
          <w:tcPr>
            <w:tcW w:w="1109" w:type="dxa"/>
            <w:vAlign w:val="center"/>
          </w:tcPr>
          <w:p>
            <w:pPr>
              <w:pStyle w:val="13"/>
            </w:pPr>
            <w:r>
              <w:t>109.29</w:t>
            </w:r>
          </w:p>
        </w:tc>
        <w:tc>
          <w:tcPr>
            <w:tcW w:w="1417" w:type="dxa"/>
            <w:vAlign w:val="center"/>
          </w:tcPr>
          <w:p>
            <w:pPr>
              <w:pStyle w:val="13"/>
            </w:pPr>
            <w:r>
              <w:t>109.29</w:t>
            </w:r>
          </w:p>
        </w:tc>
        <w:tc>
          <w:tcPr>
            <w:tcW w:w="1417" w:type="dxa"/>
            <w:vAlign w:val="center"/>
          </w:tcPr>
          <w:p>
            <w:pPr>
              <w:pStyle w:val="13"/>
            </w:pPr>
            <w:r>
              <w:t>109.29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1244" w:type="dxa"/>
            <w:vAlign w:val="center"/>
          </w:tcPr>
          <w:p>
            <w:pPr>
              <w:pStyle w:val="14"/>
            </w:pPr>
            <w:r>
              <w:t>21001</w:t>
            </w:r>
          </w:p>
        </w:tc>
        <w:tc>
          <w:tcPr>
            <w:tcW w:w="2040" w:type="dxa"/>
            <w:vAlign w:val="center"/>
          </w:tcPr>
          <w:p>
            <w:pPr>
              <w:pStyle w:val="14"/>
            </w:pPr>
            <w:r>
              <w:t>卫生健康管理事务</w:t>
            </w:r>
          </w:p>
        </w:tc>
        <w:tc>
          <w:tcPr>
            <w:tcW w:w="1109" w:type="dxa"/>
            <w:vAlign w:val="center"/>
          </w:tcPr>
          <w:p>
            <w:pPr>
              <w:pStyle w:val="13"/>
            </w:pPr>
            <w:r>
              <w:t>5.00</w:t>
            </w:r>
          </w:p>
        </w:tc>
        <w:tc>
          <w:tcPr>
            <w:tcW w:w="1417" w:type="dxa"/>
            <w:vAlign w:val="center"/>
          </w:tcPr>
          <w:p>
            <w:pPr>
              <w:pStyle w:val="13"/>
            </w:pPr>
            <w:r>
              <w:t>5.00</w:t>
            </w:r>
          </w:p>
        </w:tc>
        <w:tc>
          <w:tcPr>
            <w:tcW w:w="1417"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1244" w:type="dxa"/>
            <w:vAlign w:val="center"/>
          </w:tcPr>
          <w:p>
            <w:pPr>
              <w:pStyle w:val="14"/>
            </w:pPr>
            <w:r>
              <w:t>2100199</w:t>
            </w:r>
          </w:p>
        </w:tc>
        <w:tc>
          <w:tcPr>
            <w:tcW w:w="2040" w:type="dxa"/>
            <w:vAlign w:val="center"/>
          </w:tcPr>
          <w:p>
            <w:pPr>
              <w:pStyle w:val="14"/>
            </w:pPr>
            <w:r>
              <w:t>其他卫生健康管理事务支出</w:t>
            </w:r>
          </w:p>
        </w:tc>
        <w:tc>
          <w:tcPr>
            <w:tcW w:w="1109" w:type="dxa"/>
            <w:vAlign w:val="center"/>
          </w:tcPr>
          <w:p>
            <w:pPr>
              <w:pStyle w:val="13"/>
            </w:pPr>
            <w:r>
              <w:t>5.00</w:t>
            </w:r>
          </w:p>
        </w:tc>
        <w:tc>
          <w:tcPr>
            <w:tcW w:w="1417" w:type="dxa"/>
            <w:vAlign w:val="center"/>
          </w:tcPr>
          <w:p>
            <w:pPr>
              <w:pStyle w:val="13"/>
            </w:pPr>
            <w:r>
              <w:t>5.00</w:t>
            </w:r>
          </w:p>
        </w:tc>
        <w:tc>
          <w:tcPr>
            <w:tcW w:w="1417"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1244" w:type="dxa"/>
            <w:vAlign w:val="center"/>
          </w:tcPr>
          <w:p>
            <w:pPr>
              <w:pStyle w:val="14"/>
            </w:pPr>
            <w:r>
              <w:t>21011</w:t>
            </w:r>
          </w:p>
        </w:tc>
        <w:tc>
          <w:tcPr>
            <w:tcW w:w="2040" w:type="dxa"/>
            <w:vAlign w:val="center"/>
          </w:tcPr>
          <w:p>
            <w:pPr>
              <w:pStyle w:val="14"/>
            </w:pPr>
            <w:r>
              <w:t>行政事业单位医疗</w:t>
            </w:r>
          </w:p>
        </w:tc>
        <w:tc>
          <w:tcPr>
            <w:tcW w:w="1109" w:type="dxa"/>
            <w:vAlign w:val="center"/>
          </w:tcPr>
          <w:p>
            <w:pPr>
              <w:pStyle w:val="13"/>
            </w:pPr>
            <w:r>
              <w:t>104.29</w:t>
            </w:r>
          </w:p>
        </w:tc>
        <w:tc>
          <w:tcPr>
            <w:tcW w:w="1417" w:type="dxa"/>
            <w:vAlign w:val="center"/>
          </w:tcPr>
          <w:p>
            <w:pPr>
              <w:pStyle w:val="13"/>
            </w:pPr>
            <w:r>
              <w:t>104.29</w:t>
            </w:r>
          </w:p>
        </w:tc>
        <w:tc>
          <w:tcPr>
            <w:tcW w:w="1417" w:type="dxa"/>
            <w:vAlign w:val="center"/>
          </w:tcPr>
          <w:p>
            <w:pPr>
              <w:pStyle w:val="13"/>
            </w:pPr>
            <w:r>
              <w:t>104.29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1244" w:type="dxa"/>
            <w:vAlign w:val="center"/>
          </w:tcPr>
          <w:p>
            <w:pPr>
              <w:pStyle w:val="14"/>
            </w:pPr>
            <w:r>
              <w:t>2101101</w:t>
            </w:r>
          </w:p>
        </w:tc>
        <w:tc>
          <w:tcPr>
            <w:tcW w:w="2040" w:type="dxa"/>
            <w:vAlign w:val="center"/>
          </w:tcPr>
          <w:p>
            <w:pPr>
              <w:pStyle w:val="14"/>
            </w:pPr>
            <w:r>
              <w:t>行政单位医疗</w:t>
            </w:r>
          </w:p>
        </w:tc>
        <w:tc>
          <w:tcPr>
            <w:tcW w:w="1109" w:type="dxa"/>
            <w:vAlign w:val="center"/>
          </w:tcPr>
          <w:p>
            <w:pPr>
              <w:pStyle w:val="13"/>
            </w:pPr>
            <w:r>
              <w:t>49.10</w:t>
            </w:r>
          </w:p>
        </w:tc>
        <w:tc>
          <w:tcPr>
            <w:tcW w:w="1417" w:type="dxa"/>
            <w:vAlign w:val="center"/>
          </w:tcPr>
          <w:p>
            <w:pPr>
              <w:pStyle w:val="13"/>
            </w:pPr>
            <w:r>
              <w:t>49.10</w:t>
            </w:r>
          </w:p>
        </w:tc>
        <w:tc>
          <w:tcPr>
            <w:tcW w:w="1417" w:type="dxa"/>
            <w:vAlign w:val="center"/>
          </w:tcPr>
          <w:p>
            <w:pPr>
              <w:pStyle w:val="13"/>
            </w:pPr>
            <w:r>
              <w:t>49.10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1244" w:type="dxa"/>
            <w:vAlign w:val="center"/>
          </w:tcPr>
          <w:p>
            <w:pPr>
              <w:pStyle w:val="14"/>
            </w:pPr>
            <w:r>
              <w:t>2101103</w:t>
            </w:r>
          </w:p>
        </w:tc>
        <w:tc>
          <w:tcPr>
            <w:tcW w:w="2040" w:type="dxa"/>
            <w:vAlign w:val="center"/>
          </w:tcPr>
          <w:p>
            <w:pPr>
              <w:pStyle w:val="14"/>
            </w:pPr>
            <w:r>
              <w:t>公务员医疗补助</w:t>
            </w:r>
          </w:p>
        </w:tc>
        <w:tc>
          <w:tcPr>
            <w:tcW w:w="1109" w:type="dxa"/>
            <w:vAlign w:val="center"/>
          </w:tcPr>
          <w:p>
            <w:pPr>
              <w:pStyle w:val="13"/>
            </w:pPr>
            <w:r>
              <w:t>55.19</w:t>
            </w:r>
          </w:p>
        </w:tc>
        <w:tc>
          <w:tcPr>
            <w:tcW w:w="1417" w:type="dxa"/>
            <w:vAlign w:val="center"/>
          </w:tcPr>
          <w:p>
            <w:pPr>
              <w:pStyle w:val="13"/>
            </w:pPr>
            <w:r>
              <w:t>55.19</w:t>
            </w:r>
          </w:p>
        </w:tc>
        <w:tc>
          <w:tcPr>
            <w:tcW w:w="1417" w:type="dxa"/>
            <w:vAlign w:val="center"/>
          </w:tcPr>
          <w:p>
            <w:pPr>
              <w:pStyle w:val="13"/>
            </w:pPr>
            <w:r>
              <w:t>55.19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1244" w:type="dxa"/>
            <w:vAlign w:val="center"/>
          </w:tcPr>
          <w:p>
            <w:pPr>
              <w:pStyle w:val="14"/>
            </w:pPr>
            <w:r>
              <w:t>212</w:t>
            </w:r>
          </w:p>
        </w:tc>
        <w:tc>
          <w:tcPr>
            <w:tcW w:w="2040" w:type="dxa"/>
            <w:vAlign w:val="center"/>
          </w:tcPr>
          <w:p>
            <w:pPr>
              <w:pStyle w:val="14"/>
            </w:pPr>
            <w:r>
              <w:t>城乡社区支出</w:t>
            </w:r>
          </w:p>
        </w:tc>
        <w:tc>
          <w:tcPr>
            <w:tcW w:w="1109" w:type="dxa"/>
            <w:vAlign w:val="center"/>
          </w:tcPr>
          <w:p>
            <w:pPr>
              <w:pStyle w:val="13"/>
            </w:pPr>
            <w:r>
              <w:t>15076.40</w:t>
            </w:r>
          </w:p>
        </w:tc>
        <w:tc>
          <w:tcPr>
            <w:tcW w:w="1417" w:type="dxa"/>
            <w:vAlign w:val="center"/>
          </w:tcPr>
          <w:p>
            <w:pPr>
              <w:pStyle w:val="13"/>
            </w:pPr>
            <w:r>
              <w:t>15076.40</w:t>
            </w:r>
          </w:p>
        </w:tc>
        <w:tc>
          <w:tcPr>
            <w:tcW w:w="1417" w:type="dxa"/>
            <w:vAlign w:val="center"/>
          </w:tcPr>
          <w:p>
            <w:pPr>
              <w:pStyle w:val="13"/>
            </w:pPr>
            <w:r>
              <w:t>15076.40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1244" w:type="dxa"/>
            <w:vAlign w:val="center"/>
          </w:tcPr>
          <w:p>
            <w:pPr>
              <w:pStyle w:val="14"/>
            </w:pPr>
            <w:r>
              <w:t>21208</w:t>
            </w:r>
          </w:p>
        </w:tc>
        <w:tc>
          <w:tcPr>
            <w:tcW w:w="2040" w:type="dxa"/>
            <w:vAlign w:val="center"/>
          </w:tcPr>
          <w:p>
            <w:pPr>
              <w:pStyle w:val="14"/>
            </w:pPr>
            <w:r>
              <w:t>国有土地使用权出让收入安排的支出</w:t>
            </w:r>
          </w:p>
        </w:tc>
        <w:tc>
          <w:tcPr>
            <w:tcW w:w="1109" w:type="dxa"/>
            <w:vAlign w:val="center"/>
          </w:tcPr>
          <w:p>
            <w:pPr>
              <w:pStyle w:val="13"/>
            </w:pPr>
            <w:r>
              <w:t>15076.40</w:t>
            </w:r>
          </w:p>
        </w:tc>
        <w:tc>
          <w:tcPr>
            <w:tcW w:w="1417" w:type="dxa"/>
            <w:vAlign w:val="center"/>
          </w:tcPr>
          <w:p>
            <w:pPr>
              <w:pStyle w:val="13"/>
            </w:pPr>
            <w:r>
              <w:t>15076.40</w:t>
            </w:r>
          </w:p>
        </w:tc>
        <w:tc>
          <w:tcPr>
            <w:tcW w:w="1417" w:type="dxa"/>
            <w:vAlign w:val="center"/>
          </w:tcPr>
          <w:p>
            <w:pPr>
              <w:pStyle w:val="13"/>
            </w:pPr>
            <w:r>
              <w:t>15076.40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1244" w:type="dxa"/>
            <w:vAlign w:val="center"/>
          </w:tcPr>
          <w:p>
            <w:pPr>
              <w:pStyle w:val="14"/>
            </w:pPr>
            <w:r>
              <w:t>2120801</w:t>
            </w:r>
          </w:p>
        </w:tc>
        <w:tc>
          <w:tcPr>
            <w:tcW w:w="2040" w:type="dxa"/>
            <w:vAlign w:val="center"/>
          </w:tcPr>
          <w:p>
            <w:pPr>
              <w:pStyle w:val="14"/>
            </w:pPr>
            <w:r>
              <w:t>征地和拆迁补偿支出</w:t>
            </w:r>
          </w:p>
        </w:tc>
        <w:tc>
          <w:tcPr>
            <w:tcW w:w="1109" w:type="dxa"/>
            <w:vAlign w:val="center"/>
          </w:tcPr>
          <w:p>
            <w:pPr>
              <w:pStyle w:val="13"/>
            </w:pPr>
            <w:r>
              <w:t>15076.40</w:t>
            </w:r>
          </w:p>
        </w:tc>
        <w:tc>
          <w:tcPr>
            <w:tcW w:w="1417" w:type="dxa"/>
            <w:vAlign w:val="center"/>
          </w:tcPr>
          <w:p>
            <w:pPr>
              <w:pStyle w:val="13"/>
            </w:pPr>
            <w:r>
              <w:t>15076.40</w:t>
            </w:r>
          </w:p>
        </w:tc>
        <w:tc>
          <w:tcPr>
            <w:tcW w:w="1417" w:type="dxa"/>
            <w:vAlign w:val="center"/>
          </w:tcPr>
          <w:p>
            <w:pPr>
              <w:pStyle w:val="13"/>
            </w:pPr>
            <w:r>
              <w:t>15076.40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1244" w:type="dxa"/>
            <w:vAlign w:val="center"/>
          </w:tcPr>
          <w:p>
            <w:pPr>
              <w:pStyle w:val="14"/>
            </w:pPr>
            <w:r>
              <w:t>213</w:t>
            </w:r>
          </w:p>
        </w:tc>
        <w:tc>
          <w:tcPr>
            <w:tcW w:w="2040" w:type="dxa"/>
            <w:vAlign w:val="center"/>
          </w:tcPr>
          <w:p>
            <w:pPr>
              <w:pStyle w:val="14"/>
            </w:pPr>
            <w:r>
              <w:t>农林水支出</w:t>
            </w:r>
          </w:p>
        </w:tc>
        <w:tc>
          <w:tcPr>
            <w:tcW w:w="1109" w:type="dxa"/>
            <w:vAlign w:val="center"/>
          </w:tcPr>
          <w:p>
            <w:pPr>
              <w:pStyle w:val="13"/>
            </w:pPr>
            <w:r>
              <w:t>188.41</w:t>
            </w:r>
          </w:p>
        </w:tc>
        <w:tc>
          <w:tcPr>
            <w:tcW w:w="1417" w:type="dxa"/>
            <w:vAlign w:val="center"/>
          </w:tcPr>
          <w:p>
            <w:pPr>
              <w:pStyle w:val="13"/>
            </w:pPr>
            <w:r>
              <w:t>188.41</w:t>
            </w:r>
          </w:p>
        </w:tc>
        <w:tc>
          <w:tcPr>
            <w:tcW w:w="1417" w:type="dxa"/>
            <w:vAlign w:val="center"/>
          </w:tcPr>
          <w:p>
            <w:pPr>
              <w:pStyle w:val="13"/>
            </w:pPr>
            <w:r>
              <w:t>188.41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1244" w:type="dxa"/>
            <w:vAlign w:val="center"/>
          </w:tcPr>
          <w:p>
            <w:pPr>
              <w:pStyle w:val="14"/>
            </w:pPr>
            <w:r>
              <w:t>21307</w:t>
            </w:r>
          </w:p>
        </w:tc>
        <w:tc>
          <w:tcPr>
            <w:tcW w:w="2040" w:type="dxa"/>
            <w:vAlign w:val="center"/>
          </w:tcPr>
          <w:p>
            <w:pPr>
              <w:pStyle w:val="14"/>
            </w:pPr>
            <w:r>
              <w:t>农村综合改革</w:t>
            </w:r>
          </w:p>
        </w:tc>
        <w:tc>
          <w:tcPr>
            <w:tcW w:w="1109" w:type="dxa"/>
            <w:vAlign w:val="center"/>
          </w:tcPr>
          <w:p>
            <w:pPr>
              <w:pStyle w:val="13"/>
            </w:pPr>
            <w:r>
              <w:t>188.41</w:t>
            </w:r>
          </w:p>
        </w:tc>
        <w:tc>
          <w:tcPr>
            <w:tcW w:w="1417" w:type="dxa"/>
            <w:vAlign w:val="center"/>
          </w:tcPr>
          <w:p>
            <w:pPr>
              <w:pStyle w:val="13"/>
            </w:pPr>
            <w:r>
              <w:t>188.41</w:t>
            </w:r>
          </w:p>
        </w:tc>
        <w:tc>
          <w:tcPr>
            <w:tcW w:w="1417" w:type="dxa"/>
            <w:vAlign w:val="center"/>
          </w:tcPr>
          <w:p>
            <w:pPr>
              <w:pStyle w:val="13"/>
            </w:pPr>
            <w:r>
              <w:t>188.41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1244" w:type="dxa"/>
            <w:vAlign w:val="center"/>
          </w:tcPr>
          <w:p>
            <w:pPr>
              <w:pStyle w:val="14"/>
            </w:pPr>
            <w:r>
              <w:t>2130705</w:t>
            </w:r>
          </w:p>
        </w:tc>
        <w:tc>
          <w:tcPr>
            <w:tcW w:w="2040" w:type="dxa"/>
            <w:vAlign w:val="center"/>
          </w:tcPr>
          <w:p>
            <w:pPr>
              <w:pStyle w:val="14"/>
            </w:pPr>
            <w:r>
              <w:t>对村民委员会和村党支部的补助</w:t>
            </w:r>
          </w:p>
        </w:tc>
        <w:tc>
          <w:tcPr>
            <w:tcW w:w="1109" w:type="dxa"/>
            <w:vAlign w:val="center"/>
          </w:tcPr>
          <w:p>
            <w:pPr>
              <w:pStyle w:val="13"/>
            </w:pPr>
            <w:r>
              <w:t>188.41</w:t>
            </w:r>
          </w:p>
        </w:tc>
        <w:tc>
          <w:tcPr>
            <w:tcW w:w="1417" w:type="dxa"/>
            <w:vAlign w:val="center"/>
          </w:tcPr>
          <w:p>
            <w:pPr>
              <w:pStyle w:val="13"/>
            </w:pPr>
            <w:r>
              <w:t>188.41</w:t>
            </w:r>
          </w:p>
        </w:tc>
        <w:tc>
          <w:tcPr>
            <w:tcW w:w="1417" w:type="dxa"/>
            <w:vAlign w:val="center"/>
          </w:tcPr>
          <w:p>
            <w:pPr>
              <w:pStyle w:val="13"/>
            </w:pPr>
            <w:r>
              <w:t>188.41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1244" w:type="dxa"/>
            <w:vAlign w:val="center"/>
          </w:tcPr>
          <w:p>
            <w:pPr>
              <w:pStyle w:val="14"/>
            </w:pPr>
            <w:r>
              <w:t>221</w:t>
            </w:r>
          </w:p>
        </w:tc>
        <w:tc>
          <w:tcPr>
            <w:tcW w:w="2040" w:type="dxa"/>
            <w:vAlign w:val="center"/>
          </w:tcPr>
          <w:p>
            <w:pPr>
              <w:pStyle w:val="14"/>
            </w:pPr>
            <w:r>
              <w:t>住房保障支出</w:t>
            </w:r>
          </w:p>
        </w:tc>
        <w:tc>
          <w:tcPr>
            <w:tcW w:w="1109" w:type="dxa"/>
            <w:vAlign w:val="center"/>
          </w:tcPr>
          <w:p>
            <w:pPr>
              <w:pStyle w:val="13"/>
            </w:pPr>
            <w:r>
              <w:t>61.35</w:t>
            </w:r>
          </w:p>
        </w:tc>
        <w:tc>
          <w:tcPr>
            <w:tcW w:w="1417" w:type="dxa"/>
            <w:vAlign w:val="center"/>
          </w:tcPr>
          <w:p>
            <w:pPr>
              <w:pStyle w:val="13"/>
            </w:pPr>
            <w:r>
              <w:t>61.35</w:t>
            </w:r>
          </w:p>
        </w:tc>
        <w:tc>
          <w:tcPr>
            <w:tcW w:w="1417" w:type="dxa"/>
            <w:vAlign w:val="center"/>
          </w:tcPr>
          <w:p>
            <w:pPr>
              <w:pStyle w:val="13"/>
            </w:pPr>
            <w:r>
              <w:t>61.35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1244" w:type="dxa"/>
            <w:vAlign w:val="center"/>
          </w:tcPr>
          <w:p>
            <w:pPr>
              <w:pStyle w:val="14"/>
            </w:pPr>
            <w:r>
              <w:t>22102</w:t>
            </w:r>
          </w:p>
        </w:tc>
        <w:tc>
          <w:tcPr>
            <w:tcW w:w="2040" w:type="dxa"/>
            <w:vAlign w:val="center"/>
          </w:tcPr>
          <w:p>
            <w:pPr>
              <w:pStyle w:val="14"/>
            </w:pPr>
            <w:r>
              <w:t>住房改革支出</w:t>
            </w:r>
          </w:p>
        </w:tc>
        <w:tc>
          <w:tcPr>
            <w:tcW w:w="1109" w:type="dxa"/>
            <w:vAlign w:val="center"/>
          </w:tcPr>
          <w:p>
            <w:pPr>
              <w:pStyle w:val="13"/>
            </w:pPr>
            <w:r>
              <w:t>61.35</w:t>
            </w:r>
          </w:p>
        </w:tc>
        <w:tc>
          <w:tcPr>
            <w:tcW w:w="1417" w:type="dxa"/>
            <w:vAlign w:val="center"/>
          </w:tcPr>
          <w:p>
            <w:pPr>
              <w:pStyle w:val="13"/>
            </w:pPr>
            <w:r>
              <w:t>61.35</w:t>
            </w:r>
          </w:p>
        </w:tc>
        <w:tc>
          <w:tcPr>
            <w:tcW w:w="1417" w:type="dxa"/>
            <w:vAlign w:val="center"/>
          </w:tcPr>
          <w:p>
            <w:pPr>
              <w:pStyle w:val="13"/>
            </w:pPr>
            <w:r>
              <w:t>61.35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1244" w:type="dxa"/>
            <w:vAlign w:val="center"/>
          </w:tcPr>
          <w:p>
            <w:pPr>
              <w:pStyle w:val="14"/>
            </w:pPr>
            <w:r>
              <w:t>2210201</w:t>
            </w:r>
          </w:p>
        </w:tc>
        <w:tc>
          <w:tcPr>
            <w:tcW w:w="2040" w:type="dxa"/>
            <w:vAlign w:val="center"/>
          </w:tcPr>
          <w:p>
            <w:pPr>
              <w:pStyle w:val="14"/>
            </w:pPr>
            <w:r>
              <w:t>住房公积金</w:t>
            </w:r>
          </w:p>
        </w:tc>
        <w:tc>
          <w:tcPr>
            <w:tcW w:w="1109" w:type="dxa"/>
            <w:vAlign w:val="center"/>
          </w:tcPr>
          <w:p>
            <w:pPr>
              <w:pStyle w:val="13"/>
            </w:pPr>
            <w:r>
              <w:t>61.35</w:t>
            </w:r>
          </w:p>
        </w:tc>
        <w:tc>
          <w:tcPr>
            <w:tcW w:w="1417" w:type="dxa"/>
            <w:vAlign w:val="center"/>
          </w:tcPr>
          <w:p>
            <w:pPr>
              <w:pStyle w:val="13"/>
            </w:pPr>
            <w:r>
              <w:t>61.35</w:t>
            </w:r>
          </w:p>
        </w:tc>
        <w:tc>
          <w:tcPr>
            <w:tcW w:w="1417" w:type="dxa"/>
            <w:vAlign w:val="center"/>
          </w:tcPr>
          <w:p>
            <w:pPr>
              <w:pStyle w:val="13"/>
            </w:pPr>
            <w:r>
              <w:t>61.35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1134" w:type="dxa"/>
            <w:vAlign w:val="center"/>
          </w:tcPr>
          <w:p>
            <w:pPr>
              <w:pStyle w:val="16"/>
            </w:pPr>
            <w:r>
              <w:t>合计</w:t>
            </w:r>
          </w:p>
        </w:tc>
        <w:tc>
          <w:tcPr>
            <w:tcW w:w="1134" w:type="dxa"/>
            <w:vAlign w:val="center"/>
          </w:tcPr>
          <w:p>
            <w:pPr>
              <w:pStyle w:val="17"/>
            </w:pPr>
            <w:r>
              <w:t>18276.30</w:t>
            </w:r>
          </w:p>
        </w:tc>
        <w:tc>
          <w:tcPr>
            <w:tcW w:w="1134" w:type="dxa"/>
            <w:vAlign w:val="center"/>
          </w:tcPr>
          <w:p>
            <w:pPr>
              <w:pStyle w:val="17"/>
            </w:pPr>
            <w:r>
              <w:t>1312.94</w:t>
            </w:r>
          </w:p>
        </w:tc>
        <w:tc>
          <w:tcPr>
            <w:tcW w:w="1134" w:type="dxa"/>
            <w:vAlign w:val="center"/>
          </w:tcPr>
          <w:p>
            <w:pPr>
              <w:pStyle w:val="17"/>
            </w:pPr>
            <w:r>
              <w:t>16963.36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2683.16</w:t>
            </w:r>
          </w:p>
        </w:tc>
        <w:tc>
          <w:tcPr>
            <w:tcW w:w="1134" w:type="dxa"/>
            <w:vAlign w:val="center"/>
          </w:tcPr>
          <w:p>
            <w:pPr>
              <w:pStyle w:val="13"/>
            </w:pPr>
            <w:r>
              <w:t>990.02</w:t>
            </w:r>
          </w:p>
        </w:tc>
        <w:tc>
          <w:tcPr>
            <w:tcW w:w="1134" w:type="dxa"/>
            <w:vAlign w:val="center"/>
          </w:tcPr>
          <w:p>
            <w:pPr>
              <w:pStyle w:val="13"/>
            </w:pPr>
            <w:r>
              <w:t>1693.14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1134" w:type="dxa"/>
            <w:vAlign w:val="center"/>
          </w:tcPr>
          <w:p>
            <w:pPr>
              <w:pStyle w:val="14"/>
            </w:pPr>
            <w:r>
              <w:t>政府办公厅（室）及相关机构事务</w:t>
            </w:r>
          </w:p>
        </w:tc>
        <w:tc>
          <w:tcPr>
            <w:tcW w:w="1134" w:type="dxa"/>
            <w:vAlign w:val="center"/>
          </w:tcPr>
          <w:p>
            <w:pPr>
              <w:pStyle w:val="13"/>
            </w:pPr>
            <w:r>
              <w:t>2676.16</w:t>
            </w:r>
          </w:p>
        </w:tc>
        <w:tc>
          <w:tcPr>
            <w:tcW w:w="1134" w:type="dxa"/>
            <w:vAlign w:val="center"/>
          </w:tcPr>
          <w:p>
            <w:pPr>
              <w:pStyle w:val="13"/>
            </w:pPr>
            <w:r>
              <w:t>990.02</w:t>
            </w:r>
          </w:p>
        </w:tc>
        <w:tc>
          <w:tcPr>
            <w:tcW w:w="1134" w:type="dxa"/>
            <w:vAlign w:val="center"/>
          </w:tcPr>
          <w:p>
            <w:pPr>
              <w:pStyle w:val="13"/>
            </w:pPr>
            <w:r>
              <w:t>1686.14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2010302</w:t>
            </w:r>
          </w:p>
        </w:tc>
        <w:tc>
          <w:tcPr>
            <w:tcW w:w="1134" w:type="dxa"/>
            <w:vAlign w:val="center"/>
          </w:tcPr>
          <w:p>
            <w:pPr>
              <w:pStyle w:val="14"/>
            </w:pPr>
            <w:r>
              <w:t>一般行政管理事务</w:t>
            </w:r>
          </w:p>
        </w:tc>
        <w:tc>
          <w:tcPr>
            <w:tcW w:w="1134" w:type="dxa"/>
            <w:vAlign w:val="center"/>
          </w:tcPr>
          <w:p>
            <w:pPr>
              <w:pStyle w:val="13"/>
            </w:pPr>
            <w:r>
              <w:t>6.14</w:t>
            </w:r>
          </w:p>
        </w:tc>
        <w:tc>
          <w:tcPr>
            <w:tcW w:w="1134" w:type="dxa"/>
            <w:vAlign w:val="center"/>
          </w:tcPr>
          <w:p>
            <w:pPr>
              <w:pStyle w:val="13"/>
            </w:pPr>
          </w:p>
        </w:tc>
        <w:tc>
          <w:tcPr>
            <w:tcW w:w="1134" w:type="dxa"/>
            <w:vAlign w:val="center"/>
          </w:tcPr>
          <w:p>
            <w:pPr>
              <w:pStyle w:val="13"/>
            </w:pPr>
            <w:r>
              <w:t>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1134" w:type="dxa"/>
            <w:vAlign w:val="center"/>
          </w:tcPr>
          <w:p>
            <w:pPr>
              <w:pStyle w:val="14"/>
            </w:pPr>
            <w:r>
              <w:t>信访事务</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2010350</w:t>
            </w:r>
          </w:p>
        </w:tc>
        <w:tc>
          <w:tcPr>
            <w:tcW w:w="1134" w:type="dxa"/>
            <w:vAlign w:val="center"/>
          </w:tcPr>
          <w:p>
            <w:pPr>
              <w:pStyle w:val="14"/>
            </w:pPr>
            <w:r>
              <w:t>事业运行</w:t>
            </w:r>
          </w:p>
        </w:tc>
        <w:tc>
          <w:tcPr>
            <w:tcW w:w="1134" w:type="dxa"/>
            <w:vAlign w:val="center"/>
          </w:tcPr>
          <w:p>
            <w:pPr>
              <w:pStyle w:val="13"/>
            </w:pPr>
            <w:r>
              <w:t>990.02</w:t>
            </w:r>
          </w:p>
        </w:tc>
        <w:tc>
          <w:tcPr>
            <w:tcW w:w="1134" w:type="dxa"/>
            <w:vAlign w:val="center"/>
          </w:tcPr>
          <w:p>
            <w:pPr>
              <w:pStyle w:val="13"/>
            </w:pPr>
            <w:r>
              <w:t>990.02</w:t>
            </w:r>
          </w:p>
        </w:tc>
        <w:tc>
          <w:tcPr>
            <w:tcW w:w="1134"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2010399</w:t>
            </w:r>
          </w:p>
        </w:tc>
        <w:tc>
          <w:tcPr>
            <w:tcW w:w="1134" w:type="dxa"/>
            <w:vAlign w:val="center"/>
          </w:tcPr>
          <w:p>
            <w:pPr>
              <w:pStyle w:val="14"/>
            </w:pPr>
            <w:r>
              <w:t>其他政府办公厅（室）及相关机构事务支出</w:t>
            </w:r>
          </w:p>
        </w:tc>
        <w:tc>
          <w:tcPr>
            <w:tcW w:w="1134" w:type="dxa"/>
            <w:vAlign w:val="center"/>
          </w:tcPr>
          <w:p>
            <w:pPr>
              <w:pStyle w:val="13"/>
            </w:pPr>
            <w:r>
              <w:t>1670.00</w:t>
            </w:r>
          </w:p>
        </w:tc>
        <w:tc>
          <w:tcPr>
            <w:tcW w:w="1134" w:type="dxa"/>
            <w:vAlign w:val="center"/>
          </w:tcPr>
          <w:p>
            <w:pPr>
              <w:pStyle w:val="13"/>
            </w:pPr>
          </w:p>
        </w:tc>
        <w:tc>
          <w:tcPr>
            <w:tcW w:w="1134" w:type="dxa"/>
            <w:vAlign w:val="center"/>
          </w:tcPr>
          <w:p>
            <w:pPr>
              <w:pStyle w:val="13"/>
            </w:pPr>
            <w:r>
              <w:t>1670.00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157.70</w:t>
            </w:r>
          </w:p>
        </w:tc>
        <w:tc>
          <w:tcPr>
            <w:tcW w:w="1361" w:type="dxa"/>
            <w:vAlign w:val="center"/>
          </w:tcPr>
          <w:p>
            <w:pPr>
              <w:pStyle w:val="13"/>
            </w:pPr>
            <w:r>
              <w:t>157.28</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157.28</w:t>
            </w:r>
          </w:p>
        </w:tc>
        <w:tc>
          <w:tcPr>
            <w:tcW w:w="1361" w:type="dxa"/>
            <w:vAlign w:val="center"/>
          </w:tcPr>
          <w:p>
            <w:pPr>
              <w:pStyle w:val="13"/>
            </w:pPr>
            <w:r>
              <w:t>157.28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23.17</w:t>
            </w:r>
          </w:p>
        </w:tc>
        <w:tc>
          <w:tcPr>
            <w:tcW w:w="1361" w:type="dxa"/>
            <w:vAlign w:val="center"/>
          </w:tcPr>
          <w:p>
            <w:pPr>
              <w:pStyle w:val="13"/>
            </w:pPr>
            <w:r>
              <w:t>23.17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134.11</w:t>
            </w:r>
          </w:p>
        </w:tc>
        <w:tc>
          <w:tcPr>
            <w:tcW w:w="1361" w:type="dxa"/>
            <w:vAlign w:val="center"/>
          </w:tcPr>
          <w:p>
            <w:pPr>
              <w:pStyle w:val="13"/>
            </w:pPr>
            <w:r>
              <w:t>134.11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109.29</w:t>
            </w:r>
          </w:p>
        </w:tc>
        <w:tc>
          <w:tcPr>
            <w:tcW w:w="1361" w:type="dxa"/>
            <w:vAlign w:val="center"/>
          </w:tcPr>
          <w:p>
            <w:pPr>
              <w:pStyle w:val="13"/>
            </w:pPr>
            <w:r>
              <w:t>104.29</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104.29</w:t>
            </w:r>
          </w:p>
        </w:tc>
        <w:tc>
          <w:tcPr>
            <w:tcW w:w="1361" w:type="dxa"/>
            <w:vAlign w:val="center"/>
          </w:tcPr>
          <w:p>
            <w:pPr>
              <w:pStyle w:val="13"/>
            </w:pPr>
            <w:r>
              <w:t>104.29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49.10</w:t>
            </w:r>
          </w:p>
        </w:tc>
        <w:tc>
          <w:tcPr>
            <w:tcW w:w="1361" w:type="dxa"/>
            <w:vAlign w:val="center"/>
          </w:tcPr>
          <w:p>
            <w:pPr>
              <w:pStyle w:val="13"/>
            </w:pPr>
            <w:r>
              <w:t>49.10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55.19</w:t>
            </w:r>
          </w:p>
        </w:tc>
        <w:tc>
          <w:tcPr>
            <w:tcW w:w="1361" w:type="dxa"/>
            <w:vAlign w:val="center"/>
          </w:tcPr>
          <w:p>
            <w:pPr>
              <w:pStyle w:val="13"/>
            </w:pPr>
            <w:r>
              <w:t>55.19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61.35</w:t>
            </w:r>
          </w:p>
        </w:tc>
        <w:tc>
          <w:tcPr>
            <w:tcW w:w="1361" w:type="dxa"/>
            <w:vAlign w:val="center"/>
          </w:tcPr>
          <w:p>
            <w:pPr>
              <w:pStyle w:val="13"/>
            </w:pPr>
            <w:r>
              <w:t>61.35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61.35</w:t>
            </w:r>
          </w:p>
        </w:tc>
        <w:tc>
          <w:tcPr>
            <w:tcW w:w="1361" w:type="dxa"/>
            <w:vAlign w:val="center"/>
          </w:tcPr>
          <w:p>
            <w:pPr>
              <w:pStyle w:val="13"/>
            </w:pPr>
            <w:r>
              <w:t>61.35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61.35</w:t>
            </w:r>
          </w:p>
        </w:tc>
        <w:tc>
          <w:tcPr>
            <w:tcW w:w="1361" w:type="dxa"/>
            <w:vAlign w:val="center"/>
          </w:tcPr>
          <w:p>
            <w:pPr>
              <w:pStyle w:val="13"/>
            </w:pPr>
            <w:r>
              <w:t>61.35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34" w:type="dxa"/>
            <w:vAlign w:val="center"/>
          </w:tcPr>
          <w:p>
            <w:pPr>
              <w:pStyle w:val="14"/>
            </w:pPr>
            <w:r>
              <w:t>一、一般公共预算拨款</w:t>
            </w:r>
          </w:p>
        </w:tc>
        <w:tc>
          <w:tcPr>
            <w:tcW w:w="1134" w:type="dxa"/>
            <w:vAlign w:val="center"/>
          </w:tcPr>
          <w:p>
            <w:pPr>
              <w:pStyle w:val="13"/>
            </w:pPr>
            <w:r>
              <w:t>3199.49</w:t>
            </w:r>
          </w:p>
        </w:tc>
        <w:tc>
          <w:tcPr>
            <w:tcW w:w="1134" w:type="dxa"/>
            <w:vAlign w:val="center"/>
          </w:tcPr>
          <w:p>
            <w:pPr>
              <w:pStyle w:val="14"/>
            </w:pPr>
            <w:r>
              <w:t>一、一般公共服务支出</w:t>
            </w:r>
          </w:p>
        </w:tc>
        <w:tc>
          <w:tcPr>
            <w:tcW w:w="1474" w:type="dxa"/>
            <w:vAlign w:val="center"/>
          </w:tcPr>
          <w:p>
            <w:pPr>
              <w:pStyle w:val="13"/>
            </w:pPr>
            <w:r>
              <w:t>2683.16</w:t>
            </w:r>
          </w:p>
        </w:tc>
        <w:tc>
          <w:tcPr>
            <w:tcW w:w="1474" w:type="dxa"/>
            <w:vAlign w:val="center"/>
          </w:tcPr>
          <w:p>
            <w:pPr>
              <w:pStyle w:val="13"/>
            </w:pPr>
            <w:r>
              <w:t>2683.16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二、政府性基金预算拨款</w:t>
            </w:r>
          </w:p>
        </w:tc>
        <w:tc>
          <w:tcPr>
            <w:tcW w:w="1134" w:type="dxa"/>
            <w:vAlign w:val="center"/>
          </w:tcPr>
          <w:p>
            <w:pPr>
              <w:pStyle w:val="13"/>
            </w:pPr>
            <w:r>
              <w:t>15076.40</w:t>
            </w:r>
          </w:p>
        </w:tc>
        <w:tc>
          <w:tcPr>
            <w:tcW w:w="1134"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三、国有资本经营预算拨款</w:t>
            </w:r>
          </w:p>
        </w:tc>
        <w:tc>
          <w:tcPr>
            <w:tcW w:w="1134" w:type="dxa"/>
            <w:vAlign w:val="center"/>
          </w:tcPr>
          <w:p>
            <w:pPr>
              <w:pStyle w:val="13"/>
            </w:pPr>
          </w:p>
        </w:tc>
        <w:tc>
          <w:tcPr>
            <w:tcW w:w="1134"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157.70</w:t>
            </w:r>
          </w:p>
        </w:tc>
        <w:tc>
          <w:tcPr>
            <w:tcW w:w="1474" w:type="dxa"/>
            <w:vAlign w:val="center"/>
          </w:tcPr>
          <w:p>
            <w:pPr>
              <w:pStyle w:val="13"/>
            </w:pPr>
            <w:r>
              <w:t>157.70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109.29</w:t>
            </w:r>
          </w:p>
        </w:tc>
        <w:tc>
          <w:tcPr>
            <w:tcW w:w="1474" w:type="dxa"/>
            <w:vAlign w:val="center"/>
          </w:tcPr>
          <w:p>
            <w:pPr>
              <w:pStyle w:val="13"/>
            </w:pPr>
            <w:r>
              <w:t>109.29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15076.40</w:t>
            </w:r>
          </w:p>
        </w:tc>
        <w:tc>
          <w:tcPr>
            <w:tcW w:w="1474" w:type="dxa"/>
            <w:vAlign w:val="center"/>
          </w:tcPr>
          <w:p>
            <w:pPr>
              <w:pStyle w:val="13"/>
            </w:pPr>
          </w:p>
        </w:tc>
        <w:tc>
          <w:tcPr>
            <w:tcW w:w="1474" w:type="dxa"/>
            <w:vAlign w:val="center"/>
          </w:tcPr>
          <w:p>
            <w:pPr>
              <w:pStyle w:val="13"/>
            </w:pPr>
            <w:r>
              <w:t>15076.40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188.41</w:t>
            </w:r>
          </w:p>
        </w:tc>
        <w:tc>
          <w:tcPr>
            <w:tcW w:w="1474" w:type="dxa"/>
            <w:vAlign w:val="center"/>
          </w:tcPr>
          <w:p>
            <w:pPr>
              <w:pStyle w:val="13"/>
            </w:pPr>
            <w:r>
              <w:t>188.41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61.35</w:t>
            </w:r>
          </w:p>
        </w:tc>
        <w:tc>
          <w:tcPr>
            <w:tcW w:w="1474" w:type="dxa"/>
            <w:vAlign w:val="center"/>
          </w:tcPr>
          <w:p>
            <w:pPr>
              <w:pStyle w:val="13"/>
            </w:pPr>
            <w:r>
              <w:t>61.35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18275.89</w:t>
            </w:r>
          </w:p>
        </w:tc>
        <w:tc>
          <w:tcPr>
            <w:tcW w:w="3402" w:type="dxa"/>
            <w:vAlign w:val="center"/>
          </w:tcPr>
          <w:p>
            <w:pPr>
              <w:pStyle w:val="16"/>
            </w:pPr>
            <w:r>
              <w:t>本年支出合计</w:t>
            </w:r>
          </w:p>
        </w:tc>
        <w:tc>
          <w:tcPr>
            <w:tcW w:w="1474" w:type="dxa"/>
            <w:vAlign w:val="center"/>
          </w:tcPr>
          <w:p>
            <w:pPr>
              <w:pStyle w:val="17"/>
            </w:pPr>
            <w:r>
              <w:t>18276.30</w:t>
            </w:r>
          </w:p>
        </w:tc>
        <w:tc>
          <w:tcPr>
            <w:tcW w:w="1474" w:type="dxa"/>
            <w:vAlign w:val="center"/>
          </w:tcPr>
          <w:p>
            <w:pPr>
              <w:pStyle w:val="17"/>
            </w:pPr>
            <w:r>
              <w:t>3199.90</w:t>
            </w:r>
          </w:p>
        </w:tc>
        <w:tc>
          <w:tcPr>
            <w:tcW w:w="1474" w:type="dxa"/>
            <w:vAlign w:val="center"/>
          </w:tcPr>
          <w:p>
            <w:pPr>
              <w:pStyle w:val="17"/>
            </w:pPr>
            <w:r>
              <w:t>15076.40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0.42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0.42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18276.30</w:t>
            </w:r>
          </w:p>
        </w:tc>
        <w:tc>
          <w:tcPr>
            <w:tcW w:w="3402" w:type="dxa"/>
            <w:vAlign w:val="center"/>
          </w:tcPr>
          <w:p>
            <w:pPr>
              <w:pStyle w:val="16"/>
            </w:pPr>
            <w:r>
              <w:t>支出总计</w:t>
            </w:r>
          </w:p>
        </w:tc>
        <w:tc>
          <w:tcPr>
            <w:tcW w:w="1474" w:type="dxa"/>
            <w:vAlign w:val="center"/>
          </w:tcPr>
          <w:p>
            <w:pPr>
              <w:pStyle w:val="17"/>
            </w:pPr>
            <w:r>
              <w:t>18276.30</w:t>
            </w:r>
          </w:p>
        </w:tc>
        <w:tc>
          <w:tcPr>
            <w:tcW w:w="1474" w:type="dxa"/>
            <w:vAlign w:val="center"/>
          </w:tcPr>
          <w:p>
            <w:pPr>
              <w:pStyle w:val="17"/>
            </w:pPr>
            <w:r>
              <w:t>3199.90</w:t>
            </w:r>
          </w:p>
        </w:tc>
        <w:tc>
          <w:tcPr>
            <w:tcW w:w="1474" w:type="dxa"/>
            <w:vAlign w:val="center"/>
          </w:tcPr>
          <w:p>
            <w:pPr>
              <w:pStyle w:val="17"/>
            </w:pPr>
            <w:r>
              <w:t>15076.40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3199.90</w:t>
            </w:r>
          </w:p>
        </w:tc>
        <w:tc>
          <w:tcPr>
            <w:tcW w:w="2551" w:type="dxa"/>
            <w:vAlign w:val="center"/>
          </w:tcPr>
          <w:p>
            <w:pPr>
              <w:pStyle w:val="17"/>
            </w:pPr>
            <w:r>
              <w:t>1312.94</w:t>
            </w:r>
          </w:p>
        </w:tc>
        <w:tc>
          <w:tcPr>
            <w:tcW w:w="2551" w:type="dxa"/>
            <w:vAlign w:val="center"/>
          </w:tcPr>
          <w:p>
            <w:pPr>
              <w:pStyle w:val="17"/>
            </w:pPr>
            <w:r>
              <w:t>1886.96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2551" w:type="dxa"/>
            <w:vAlign w:val="center"/>
          </w:tcPr>
          <w:p>
            <w:pPr>
              <w:pStyle w:val="13"/>
            </w:pPr>
            <w:r>
              <w:t>2683.16</w:t>
            </w:r>
          </w:p>
        </w:tc>
        <w:tc>
          <w:tcPr>
            <w:tcW w:w="2551" w:type="dxa"/>
            <w:vAlign w:val="center"/>
          </w:tcPr>
          <w:p>
            <w:pPr>
              <w:pStyle w:val="13"/>
            </w:pPr>
            <w:r>
              <w:t>990.02</w:t>
            </w:r>
          </w:p>
        </w:tc>
        <w:tc>
          <w:tcPr>
            <w:tcW w:w="2551" w:type="dxa"/>
            <w:vAlign w:val="center"/>
          </w:tcPr>
          <w:p>
            <w:pPr>
              <w:pStyle w:val="13"/>
            </w:pPr>
            <w:r>
              <w:t>1693.14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20103</w:t>
            </w:r>
          </w:p>
        </w:tc>
        <w:tc>
          <w:tcPr>
            <w:tcW w:w="1134" w:type="dxa"/>
            <w:vAlign w:val="center"/>
          </w:tcPr>
          <w:p>
            <w:pPr>
              <w:pStyle w:val="14"/>
            </w:pPr>
            <w:r>
              <w:t>政府办公厅（室）及相关机构事务</w:t>
            </w:r>
          </w:p>
        </w:tc>
        <w:tc>
          <w:tcPr>
            <w:tcW w:w="2551" w:type="dxa"/>
            <w:vAlign w:val="center"/>
          </w:tcPr>
          <w:p>
            <w:pPr>
              <w:pStyle w:val="13"/>
            </w:pPr>
            <w:r>
              <w:t>2676.16</w:t>
            </w:r>
          </w:p>
        </w:tc>
        <w:tc>
          <w:tcPr>
            <w:tcW w:w="2551" w:type="dxa"/>
            <w:vAlign w:val="center"/>
          </w:tcPr>
          <w:p>
            <w:pPr>
              <w:pStyle w:val="13"/>
            </w:pPr>
            <w:r>
              <w:t>990.02</w:t>
            </w:r>
          </w:p>
        </w:tc>
        <w:tc>
          <w:tcPr>
            <w:tcW w:w="2551" w:type="dxa"/>
            <w:vAlign w:val="center"/>
          </w:tcPr>
          <w:p>
            <w:pPr>
              <w:pStyle w:val="13"/>
            </w:pPr>
            <w:r>
              <w:t>1686.14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r>
              <w:t>2010302</w:t>
            </w:r>
          </w:p>
        </w:tc>
        <w:tc>
          <w:tcPr>
            <w:tcW w:w="1134" w:type="dxa"/>
            <w:vAlign w:val="center"/>
          </w:tcPr>
          <w:p>
            <w:pPr>
              <w:pStyle w:val="14"/>
            </w:pPr>
            <w:r>
              <w:t>一般行政管理事务</w:t>
            </w:r>
          </w:p>
        </w:tc>
        <w:tc>
          <w:tcPr>
            <w:tcW w:w="2551" w:type="dxa"/>
            <w:vAlign w:val="center"/>
          </w:tcPr>
          <w:p>
            <w:pPr>
              <w:pStyle w:val="13"/>
            </w:pPr>
            <w:r>
              <w:t>6.14</w:t>
            </w:r>
          </w:p>
        </w:tc>
        <w:tc>
          <w:tcPr>
            <w:tcW w:w="2551" w:type="dxa"/>
            <w:vAlign w:val="center"/>
          </w:tcPr>
          <w:p>
            <w:pPr>
              <w:pStyle w:val="13"/>
            </w:pPr>
          </w:p>
        </w:tc>
        <w:tc>
          <w:tcPr>
            <w:tcW w:w="2551" w:type="dxa"/>
            <w:vAlign w:val="center"/>
          </w:tcPr>
          <w:p>
            <w:pPr>
              <w:pStyle w:val="13"/>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r>
              <w:t>2010308</w:t>
            </w:r>
          </w:p>
        </w:tc>
        <w:tc>
          <w:tcPr>
            <w:tcW w:w="1134" w:type="dxa"/>
            <w:vAlign w:val="center"/>
          </w:tcPr>
          <w:p>
            <w:pPr>
              <w:pStyle w:val="14"/>
            </w:pPr>
            <w:r>
              <w:t>信访事务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r>
              <w:t>2010350</w:t>
            </w:r>
          </w:p>
        </w:tc>
        <w:tc>
          <w:tcPr>
            <w:tcW w:w="1134" w:type="dxa"/>
            <w:vAlign w:val="center"/>
          </w:tcPr>
          <w:p>
            <w:pPr>
              <w:pStyle w:val="14"/>
            </w:pPr>
            <w:r>
              <w:t>事业运行</w:t>
            </w:r>
          </w:p>
        </w:tc>
        <w:tc>
          <w:tcPr>
            <w:tcW w:w="2551" w:type="dxa"/>
            <w:vAlign w:val="center"/>
          </w:tcPr>
          <w:p>
            <w:pPr>
              <w:pStyle w:val="13"/>
            </w:pPr>
            <w:r>
              <w:t>990.02</w:t>
            </w:r>
          </w:p>
        </w:tc>
        <w:tc>
          <w:tcPr>
            <w:tcW w:w="2551" w:type="dxa"/>
            <w:vAlign w:val="center"/>
          </w:tcPr>
          <w:p>
            <w:pPr>
              <w:pStyle w:val="13"/>
            </w:pPr>
            <w:r>
              <w:t>990.02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34" w:type="dxa"/>
            <w:vAlign w:val="center"/>
          </w:tcPr>
          <w:p>
            <w:pPr>
              <w:pStyle w:val="14"/>
            </w:pPr>
            <w:r>
              <w:t>2010399</w:t>
            </w:r>
          </w:p>
        </w:tc>
        <w:tc>
          <w:tcPr>
            <w:tcW w:w="1134" w:type="dxa"/>
            <w:vAlign w:val="center"/>
          </w:tcPr>
          <w:p>
            <w:pPr>
              <w:pStyle w:val="14"/>
            </w:pPr>
            <w:r>
              <w:t>其他政府办公厅（室）及相关机构事务支出</w:t>
            </w:r>
          </w:p>
        </w:tc>
        <w:tc>
          <w:tcPr>
            <w:tcW w:w="2551" w:type="dxa"/>
            <w:vAlign w:val="center"/>
          </w:tcPr>
          <w:p>
            <w:pPr>
              <w:pStyle w:val="13"/>
            </w:pPr>
            <w:r>
              <w:t>1670.00</w:t>
            </w:r>
          </w:p>
        </w:tc>
        <w:tc>
          <w:tcPr>
            <w:tcW w:w="2551" w:type="dxa"/>
            <w:vAlign w:val="center"/>
          </w:tcPr>
          <w:p>
            <w:pPr>
              <w:pStyle w:val="13"/>
            </w:pPr>
          </w:p>
        </w:tc>
        <w:tc>
          <w:tcPr>
            <w:tcW w:w="2551" w:type="dxa"/>
            <w:vAlign w:val="center"/>
          </w:tcPr>
          <w:p>
            <w:pPr>
              <w:pStyle w:val="13"/>
            </w:pPr>
            <w:r>
              <w:t>1670.00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34" w:type="dxa"/>
            <w:vAlign w:val="center"/>
          </w:tcPr>
          <w:p>
            <w:pPr>
              <w:pStyle w:val="14"/>
            </w:pPr>
            <w:r>
              <w:t>20111</w:t>
            </w:r>
          </w:p>
        </w:tc>
        <w:tc>
          <w:tcPr>
            <w:tcW w:w="1134" w:type="dxa"/>
            <w:vAlign w:val="center"/>
          </w:tcPr>
          <w:p>
            <w:pPr>
              <w:pStyle w:val="14"/>
            </w:pPr>
            <w:r>
              <w:t>纪检监察事务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34" w:type="dxa"/>
            <w:vAlign w:val="center"/>
          </w:tcPr>
          <w:p>
            <w:pPr>
              <w:pStyle w:val="14"/>
            </w:pPr>
            <w:r>
              <w:t>2011102</w:t>
            </w:r>
          </w:p>
        </w:tc>
        <w:tc>
          <w:tcPr>
            <w:tcW w:w="1134"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34" w:type="dxa"/>
            <w:vAlign w:val="center"/>
          </w:tcPr>
          <w:p>
            <w:pPr>
              <w:pStyle w:val="14"/>
            </w:pPr>
            <w:r>
              <w:t>20129</w:t>
            </w:r>
          </w:p>
        </w:tc>
        <w:tc>
          <w:tcPr>
            <w:tcW w:w="1134"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157.70</w:t>
            </w:r>
          </w:p>
        </w:tc>
        <w:tc>
          <w:tcPr>
            <w:tcW w:w="2551" w:type="dxa"/>
            <w:vAlign w:val="center"/>
          </w:tcPr>
          <w:p>
            <w:pPr>
              <w:pStyle w:val="13"/>
            </w:pPr>
            <w:r>
              <w:t>157.28</w:t>
            </w: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157.28</w:t>
            </w:r>
          </w:p>
        </w:tc>
        <w:tc>
          <w:tcPr>
            <w:tcW w:w="2551" w:type="dxa"/>
            <w:vAlign w:val="center"/>
          </w:tcPr>
          <w:p>
            <w:pPr>
              <w:pStyle w:val="13"/>
            </w:pPr>
            <w:r>
              <w:t>157.28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23.17</w:t>
            </w:r>
          </w:p>
        </w:tc>
        <w:tc>
          <w:tcPr>
            <w:tcW w:w="2551" w:type="dxa"/>
            <w:vAlign w:val="center"/>
          </w:tcPr>
          <w:p>
            <w:pPr>
              <w:pStyle w:val="13"/>
            </w:pPr>
            <w:r>
              <w:t>23.17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134.11</w:t>
            </w:r>
          </w:p>
        </w:tc>
        <w:tc>
          <w:tcPr>
            <w:tcW w:w="2551" w:type="dxa"/>
            <w:vAlign w:val="center"/>
          </w:tcPr>
          <w:p>
            <w:pPr>
              <w:pStyle w:val="13"/>
            </w:pPr>
            <w:r>
              <w:t>134.11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109.29</w:t>
            </w:r>
          </w:p>
        </w:tc>
        <w:tc>
          <w:tcPr>
            <w:tcW w:w="2551" w:type="dxa"/>
            <w:vAlign w:val="center"/>
          </w:tcPr>
          <w:p>
            <w:pPr>
              <w:pStyle w:val="13"/>
            </w:pPr>
            <w:r>
              <w:t>104.29</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104.29</w:t>
            </w:r>
          </w:p>
        </w:tc>
        <w:tc>
          <w:tcPr>
            <w:tcW w:w="2551" w:type="dxa"/>
            <w:vAlign w:val="center"/>
          </w:tcPr>
          <w:p>
            <w:pPr>
              <w:pStyle w:val="13"/>
            </w:pPr>
            <w:r>
              <w:t>104.29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49.10</w:t>
            </w:r>
          </w:p>
        </w:tc>
        <w:tc>
          <w:tcPr>
            <w:tcW w:w="2551" w:type="dxa"/>
            <w:vAlign w:val="center"/>
          </w:tcPr>
          <w:p>
            <w:pPr>
              <w:pStyle w:val="13"/>
            </w:pPr>
            <w:r>
              <w:t>49.10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55.19</w:t>
            </w:r>
          </w:p>
        </w:tc>
        <w:tc>
          <w:tcPr>
            <w:tcW w:w="2551" w:type="dxa"/>
            <w:vAlign w:val="center"/>
          </w:tcPr>
          <w:p>
            <w:pPr>
              <w:pStyle w:val="13"/>
            </w:pPr>
            <w:r>
              <w:t>55.19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188.41</w:t>
            </w:r>
          </w:p>
        </w:tc>
        <w:tc>
          <w:tcPr>
            <w:tcW w:w="2551" w:type="dxa"/>
            <w:vAlign w:val="center"/>
          </w:tcPr>
          <w:p>
            <w:pPr>
              <w:pStyle w:val="13"/>
            </w:pPr>
          </w:p>
        </w:tc>
        <w:tc>
          <w:tcPr>
            <w:tcW w:w="255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188.41</w:t>
            </w:r>
          </w:p>
        </w:tc>
        <w:tc>
          <w:tcPr>
            <w:tcW w:w="2551" w:type="dxa"/>
            <w:vAlign w:val="center"/>
          </w:tcPr>
          <w:p>
            <w:pPr>
              <w:pStyle w:val="13"/>
            </w:pPr>
          </w:p>
        </w:tc>
        <w:tc>
          <w:tcPr>
            <w:tcW w:w="255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188.41</w:t>
            </w:r>
          </w:p>
        </w:tc>
        <w:tc>
          <w:tcPr>
            <w:tcW w:w="2551" w:type="dxa"/>
            <w:vAlign w:val="center"/>
          </w:tcPr>
          <w:p>
            <w:pPr>
              <w:pStyle w:val="13"/>
            </w:pPr>
          </w:p>
        </w:tc>
        <w:tc>
          <w:tcPr>
            <w:tcW w:w="255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1312.94</w:t>
            </w:r>
          </w:p>
        </w:tc>
        <w:tc>
          <w:tcPr>
            <w:tcW w:w="2551" w:type="dxa"/>
            <w:vAlign w:val="center"/>
          </w:tcPr>
          <w:p>
            <w:pPr>
              <w:pStyle w:val="17"/>
            </w:pPr>
            <w:r>
              <w:t>1214.77</w:t>
            </w:r>
          </w:p>
        </w:tc>
        <w:tc>
          <w:tcPr>
            <w:tcW w:w="2551" w:type="dxa"/>
            <w:vAlign w:val="center"/>
          </w:tcPr>
          <w:p>
            <w:pPr>
              <w:pStyle w:val="17"/>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301</w:t>
            </w:r>
          </w:p>
        </w:tc>
        <w:tc>
          <w:tcPr>
            <w:tcW w:w="1134" w:type="dxa"/>
            <w:vAlign w:val="center"/>
          </w:tcPr>
          <w:p>
            <w:pPr>
              <w:pStyle w:val="14"/>
            </w:pPr>
            <w:r>
              <w:t>工资福利支出</w:t>
            </w:r>
          </w:p>
        </w:tc>
        <w:tc>
          <w:tcPr>
            <w:tcW w:w="2551" w:type="dxa"/>
            <w:vAlign w:val="center"/>
          </w:tcPr>
          <w:p>
            <w:pPr>
              <w:pStyle w:val="13"/>
            </w:pPr>
            <w:r>
              <w:t>1190.44</w:t>
            </w:r>
          </w:p>
        </w:tc>
        <w:tc>
          <w:tcPr>
            <w:tcW w:w="2551" w:type="dxa"/>
            <w:vAlign w:val="center"/>
          </w:tcPr>
          <w:p>
            <w:pPr>
              <w:pStyle w:val="13"/>
            </w:pPr>
            <w:r>
              <w:t>1190.44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30101</w:t>
            </w:r>
          </w:p>
        </w:tc>
        <w:tc>
          <w:tcPr>
            <w:tcW w:w="1134" w:type="dxa"/>
            <w:vAlign w:val="center"/>
          </w:tcPr>
          <w:p>
            <w:pPr>
              <w:pStyle w:val="14"/>
            </w:pPr>
            <w:r>
              <w:t>基本工资</w:t>
            </w:r>
          </w:p>
        </w:tc>
        <w:tc>
          <w:tcPr>
            <w:tcW w:w="2551" w:type="dxa"/>
            <w:vAlign w:val="center"/>
          </w:tcPr>
          <w:p>
            <w:pPr>
              <w:pStyle w:val="13"/>
            </w:pPr>
            <w:r>
              <w:t>305.28</w:t>
            </w:r>
          </w:p>
        </w:tc>
        <w:tc>
          <w:tcPr>
            <w:tcW w:w="2551" w:type="dxa"/>
            <w:vAlign w:val="center"/>
          </w:tcPr>
          <w:p>
            <w:pPr>
              <w:pStyle w:val="13"/>
            </w:pPr>
            <w:r>
              <w:t>305.28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r>
              <w:t>30102</w:t>
            </w:r>
          </w:p>
        </w:tc>
        <w:tc>
          <w:tcPr>
            <w:tcW w:w="1134" w:type="dxa"/>
            <w:vAlign w:val="center"/>
          </w:tcPr>
          <w:p>
            <w:pPr>
              <w:pStyle w:val="14"/>
            </w:pPr>
            <w:r>
              <w:t>津贴补贴</w:t>
            </w:r>
          </w:p>
        </w:tc>
        <w:tc>
          <w:tcPr>
            <w:tcW w:w="2551" w:type="dxa"/>
            <w:vAlign w:val="center"/>
          </w:tcPr>
          <w:p>
            <w:pPr>
              <w:pStyle w:val="13"/>
            </w:pPr>
            <w:r>
              <w:t>85.53</w:t>
            </w:r>
          </w:p>
        </w:tc>
        <w:tc>
          <w:tcPr>
            <w:tcW w:w="2551" w:type="dxa"/>
            <w:vAlign w:val="center"/>
          </w:tcPr>
          <w:p>
            <w:pPr>
              <w:pStyle w:val="13"/>
            </w:pPr>
            <w:r>
              <w:t>85.53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r>
              <w:t>30103</w:t>
            </w:r>
          </w:p>
        </w:tc>
        <w:tc>
          <w:tcPr>
            <w:tcW w:w="1134" w:type="dxa"/>
            <w:vAlign w:val="center"/>
          </w:tcPr>
          <w:p>
            <w:pPr>
              <w:pStyle w:val="14"/>
            </w:pPr>
            <w:r>
              <w:t>奖金</w:t>
            </w:r>
          </w:p>
        </w:tc>
        <w:tc>
          <w:tcPr>
            <w:tcW w:w="2551" w:type="dxa"/>
            <w:vAlign w:val="center"/>
          </w:tcPr>
          <w:p>
            <w:pPr>
              <w:pStyle w:val="13"/>
            </w:pPr>
            <w:r>
              <w:t>83.56</w:t>
            </w:r>
          </w:p>
        </w:tc>
        <w:tc>
          <w:tcPr>
            <w:tcW w:w="2551" w:type="dxa"/>
            <w:vAlign w:val="center"/>
          </w:tcPr>
          <w:p>
            <w:pPr>
              <w:pStyle w:val="13"/>
            </w:pPr>
            <w:r>
              <w:t>83.56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r>
              <w:t>30107</w:t>
            </w:r>
          </w:p>
        </w:tc>
        <w:tc>
          <w:tcPr>
            <w:tcW w:w="1134" w:type="dxa"/>
            <w:vAlign w:val="center"/>
          </w:tcPr>
          <w:p>
            <w:pPr>
              <w:pStyle w:val="14"/>
            </w:pPr>
            <w:r>
              <w:t>绩效工资</w:t>
            </w:r>
          </w:p>
        </w:tc>
        <w:tc>
          <w:tcPr>
            <w:tcW w:w="2551" w:type="dxa"/>
            <w:vAlign w:val="center"/>
          </w:tcPr>
          <w:p>
            <w:pPr>
              <w:pStyle w:val="13"/>
            </w:pPr>
            <w:r>
              <w:t>377.62</w:t>
            </w:r>
          </w:p>
        </w:tc>
        <w:tc>
          <w:tcPr>
            <w:tcW w:w="2551" w:type="dxa"/>
            <w:vAlign w:val="center"/>
          </w:tcPr>
          <w:p>
            <w:pPr>
              <w:pStyle w:val="13"/>
            </w:pPr>
            <w:r>
              <w:t>377.62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34" w:type="dxa"/>
            <w:vAlign w:val="center"/>
          </w:tcPr>
          <w:p>
            <w:pPr>
              <w:pStyle w:val="14"/>
            </w:pPr>
            <w:r>
              <w:t>30108</w:t>
            </w:r>
          </w:p>
        </w:tc>
        <w:tc>
          <w:tcPr>
            <w:tcW w:w="1134" w:type="dxa"/>
            <w:vAlign w:val="center"/>
          </w:tcPr>
          <w:p>
            <w:pPr>
              <w:pStyle w:val="14"/>
            </w:pPr>
            <w:r>
              <w:t>机关事业单位基本养老保险缴费</w:t>
            </w:r>
          </w:p>
        </w:tc>
        <w:tc>
          <w:tcPr>
            <w:tcW w:w="2551" w:type="dxa"/>
            <w:vAlign w:val="center"/>
          </w:tcPr>
          <w:p>
            <w:pPr>
              <w:pStyle w:val="13"/>
            </w:pPr>
            <w:r>
              <w:t>134.11</w:t>
            </w:r>
          </w:p>
        </w:tc>
        <w:tc>
          <w:tcPr>
            <w:tcW w:w="2551" w:type="dxa"/>
            <w:vAlign w:val="center"/>
          </w:tcPr>
          <w:p>
            <w:pPr>
              <w:pStyle w:val="13"/>
            </w:pPr>
            <w:r>
              <w:t>134.11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34" w:type="dxa"/>
            <w:vAlign w:val="center"/>
          </w:tcPr>
          <w:p>
            <w:pPr>
              <w:pStyle w:val="14"/>
            </w:pPr>
            <w:r>
              <w:t>30110</w:t>
            </w:r>
          </w:p>
        </w:tc>
        <w:tc>
          <w:tcPr>
            <w:tcW w:w="1134" w:type="dxa"/>
            <w:vAlign w:val="center"/>
          </w:tcPr>
          <w:p>
            <w:pPr>
              <w:pStyle w:val="14"/>
            </w:pPr>
            <w:r>
              <w:t>职工基本医疗保险缴费</w:t>
            </w:r>
          </w:p>
        </w:tc>
        <w:tc>
          <w:tcPr>
            <w:tcW w:w="2551" w:type="dxa"/>
            <w:vAlign w:val="center"/>
          </w:tcPr>
          <w:p>
            <w:pPr>
              <w:pStyle w:val="13"/>
            </w:pPr>
            <w:r>
              <w:t>49.10</w:t>
            </w:r>
          </w:p>
        </w:tc>
        <w:tc>
          <w:tcPr>
            <w:tcW w:w="2551" w:type="dxa"/>
            <w:vAlign w:val="center"/>
          </w:tcPr>
          <w:p>
            <w:pPr>
              <w:pStyle w:val="13"/>
            </w:pPr>
            <w:r>
              <w:t>49.10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34" w:type="dxa"/>
            <w:vAlign w:val="center"/>
          </w:tcPr>
          <w:p>
            <w:pPr>
              <w:pStyle w:val="14"/>
            </w:pPr>
            <w:r>
              <w:t>30111</w:t>
            </w:r>
          </w:p>
        </w:tc>
        <w:tc>
          <w:tcPr>
            <w:tcW w:w="1134" w:type="dxa"/>
            <w:vAlign w:val="center"/>
          </w:tcPr>
          <w:p>
            <w:pPr>
              <w:pStyle w:val="14"/>
            </w:pPr>
            <w:r>
              <w:t>公务员医疗补助缴费</w:t>
            </w:r>
          </w:p>
        </w:tc>
        <w:tc>
          <w:tcPr>
            <w:tcW w:w="2551" w:type="dxa"/>
            <w:vAlign w:val="center"/>
          </w:tcPr>
          <w:p>
            <w:pPr>
              <w:pStyle w:val="13"/>
            </w:pPr>
            <w:r>
              <w:t>55.19</w:t>
            </w:r>
          </w:p>
        </w:tc>
        <w:tc>
          <w:tcPr>
            <w:tcW w:w="2551" w:type="dxa"/>
            <w:vAlign w:val="center"/>
          </w:tcPr>
          <w:p>
            <w:pPr>
              <w:pStyle w:val="13"/>
            </w:pPr>
            <w:r>
              <w:t>55.19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34" w:type="dxa"/>
            <w:vAlign w:val="center"/>
          </w:tcPr>
          <w:p>
            <w:pPr>
              <w:pStyle w:val="14"/>
            </w:pPr>
            <w:r>
              <w:t>30112</w:t>
            </w:r>
          </w:p>
        </w:tc>
        <w:tc>
          <w:tcPr>
            <w:tcW w:w="1134" w:type="dxa"/>
            <w:vAlign w:val="center"/>
          </w:tcPr>
          <w:p>
            <w:pPr>
              <w:pStyle w:val="14"/>
            </w:pPr>
            <w:r>
              <w:t>其他社会保障缴费</w:t>
            </w:r>
          </w:p>
        </w:tc>
        <w:tc>
          <w:tcPr>
            <w:tcW w:w="2551" w:type="dxa"/>
            <w:vAlign w:val="center"/>
          </w:tcPr>
          <w:p>
            <w:pPr>
              <w:pStyle w:val="13"/>
            </w:pPr>
            <w:r>
              <w:t>8.42</w:t>
            </w:r>
          </w:p>
        </w:tc>
        <w:tc>
          <w:tcPr>
            <w:tcW w:w="2551" w:type="dxa"/>
            <w:vAlign w:val="center"/>
          </w:tcPr>
          <w:p>
            <w:pPr>
              <w:pStyle w:val="13"/>
            </w:pPr>
            <w:r>
              <w:t>8.42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34" w:type="dxa"/>
            <w:vAlign w:val="center"/>
          </w:tcPr>
          <w:p>
            <w:pPr>
              <w:pStyle w:val="14"/>
            </w:pPr>
            <w:r>
              <w:t>30113</w:t>
            </w:r>
          </w:p>
        </w:tc>
        <w:tc>
          <w:tcPr>
            <w:tcW w:w="1134" w:type="dxa"/>
            <w:vAlign w:val="center"/>
          </w:tcPr>
          <w:p>
            <w:pPr>
              <w:pStyle w:val="14"/>
            </w:pPr>
            <w:r>
              <w:t>住房公积金</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34" w:type="dxa"/>
            <w:vAlign w:val="center"/>
          </w:tcPr>
          <w:p>
            <w:pPr>
              <w:pStyle w:val="14"/>
            </w:pPr>
            <w:r>
              <w:t>30199</w:t>
            </w:r>
          </w:p>
        </w:tc>
        <w:tc>
          <w:tcPr>
            <w:tcW w:w="1134" w:type="dxa"/>
            <w:vAlign w:val="center"/>
          </w:tcPr>
          <w:p>
            <w:pPr>
              <w:pStyle w:val="14"/>
            </w:pPr>
            <w:r>
              <w:t>其他工资福利支出</w:t>
            </w:r>
          </w:p>
        </w:tc>
        <w:tc>
          <w:tcPr>
            <w:tcW w:w="2551" w:type="dxa"/>
            <w:vAlign w:val="center"/>
          </w:tcPr>
          <w:p>
            <w:pPr>
              <w:pStyle w:val="13"/>
            </w:pPr>
            <w:r>
              <w:t>30.28</w:t>
            </w:r>
          </w:p>
        </w:tc>
        <w:tc>
          <w:tcPr>
            <w:tcW w:w="2551" w:type="dxa"/>
            <w:vAlign w:val="center"/>
          </w:tcPr>
          <w:p>
            <w:pPr>
              <w:pStyle w:val="13"/>
            </w:pPr>
            <w:r>
              <w:t>30.28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98.17</w:t>
            </w:r>
          </w:p>
        </w:tc>
        <w:tc>
          <w:tcPr>
            <w:tcW w:w="2551" w:type="dxa"/>
            <w:vAlign w:val="center"/>
          </w:tcPr>
          <w:p>
            <w:pPr>
              <w:pStyle w:val="13"/>
              <w:rPr>
                <w:lang w:eastAsia="zh-CN"/>
              </w:rPr>
            </w:pPr>
            <w:r>
              <w:rPr>
                <w:rFonts w:hint="eastAsia"/>
                <w:lang w:eastAsia="zh-CN"/>
              </w:rPr>
              <w:t>万元</w:t>
            </w:r>
          </w:p>
        </w:tc>
        <w:tc>
          <w:tcPr>
            <w:tcW w:w="2551" w:type="dxa"/>
            <w:vAlign w:val="center"/>
          </w:tcPr>
          <w:p>
            <w:pPr>
              <w:pStyle w:val="13"/>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18.50</w:t>
            </w:r>
          </w:p>
        </w:tc>
        <w:tc>
          <w:tcPr>
            <w:tcW w:w="2551" w:type="dxa"/>
            <w:vAlign w:val="center"/>
          </w:tcPr>
          <w:p>
            <w:pPr>
              <w:pStyle w:val="13"/>
            </w:pPr>
            <w:r>
              <w:rPr>
                <w:rFonts w:hint="eastAsia"/>
                <w:lang w:eastAsia="zh-CN"/>
              </w:rPr>
              <w:t>万元</w:t>
            </w: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2.76</w:t>
            </w:r>
          </w:p>
        </w:tc>
        <w:tc>
          <w:tcPr>
            <w:tcW w:w="2551" w:type="dxa"/>
            <w:vAlign w:val="center"/>
          </w:tcPr>
          <w:p>
            <w:pPr>
              <w:pStyle w:val="13"/>
            </w:pPr>
            <w:r>
              <w:rPr>
                <w:rFonts w:hint="eastAsia"/>
                <w:lang w:eastAsia="zh-CN"/>
              </w:rPr>
              <w:t>万元</w:t>
            </w: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14.00</w:t>
            </w:r>
          </w:p>
        </w:tc>
        <w:tc>
          <w:tcPr>
            <w:tcW w:w="2551" w:type="dxa"/>
            <w:vAlign w:val="center"/>
          </w:tcPr>
          <w:p>
            <w:pPr>
              <w:pStyle w:val="13"/>
            </w:pPr>
            <w:r>
              <w:rPr>
                <w:rFonts w:hint="eastAsia"/>
                <w:lang w:eastAsia="zh-CN"/>
              </w:rPr>
              <w:t>万元</w:t>
            </w: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w:t>
            </w:r>
          </w:p>
        </w:tc>
        <w:tc>
          <w:tcPr>
            <w:tcW w:w="2551" w:type="dxa"/>
            <w:vAlign w:val="center"/>
          </w:tcPr>
          <w:p>
            <w:pPr>
              <w:pStyle w:val="13"/>
            </w:pPr>
            <w:r>
              <w:rPr>
                <w:rFonts w:hint="eastAsia"/>
                <w:lang w:eastAsia="zh-CN"/>
              </w:rPr>
              <w:t>万元</w:t>
            </w: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24.27</w:t>
            </w:r>
          </w:p>
        </w:tc>
        <w:tc>
          <w:tcPr>
            <w:tcW w:w="2551" w:type="dxa"/>
            <w:vAlign w:val="center"/>
          </w:tcPr>
          <w:p>
            <w:pPr>
              <w:pStyle w:val="13"/>
            </w:pPr>
            <w:r>
              <w:rPr>
                <w:rFonts w:hint="eastAsia"/>
                <w:lang w:eastAsia="zh-CN"/>
              </w:rPr>
              <w:t>万元</w:t>
            </w:r>
          </w:p>
        </w:tc>
        <w:tc>
          <w:tcPr>
            <w:tcW w:w="2551" w:type="dxa"/>
            <w:vAlign w:val="center"/>
          </w:tcPr>
          <w:p>
            <w:pPr>
              <w:pStyle w:val="13"/>
            </w:pPr>
            <w: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0.90</w:t>
            </w:r>
          </w:p>
        </w:tc>
        <w:tc>
          <w:tcPr>
            <w:tcW w:w="2551" w:type="dxa"/>
            <w:vAlign w:val="center"/>
          </w:tcPr>
          <w:p>
            <w:pPr>
              <w:pStyle w:val="13"/>
            </w:pPr>
            <w:r>
              <w:rPr>
                <w:rFonts w:hint="eastAsia"/>
                <w:lang w:eastAsia="zh-CN"/>
              </w:rPr>
              <w:t>万元</w:t>
            </w: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14.37</w:t>
            </w:r>
          </w:p>
        </w:tc>
        <w:tc>
          <w:tcPr>
            <w:tcW w:w="2551" w:type="dxa"/>
            <w:vAlign w:val="center"/>
          </w:tcPr>
          <w:p>
            <w:pPr>
              <w:pStyle w:val="13"/>
            </w:pPr>
            <w:r>
              <w:rPr>
                <w:rFonts w:hint="eastAsia"/>
                <w:lang w:eastAsia="zh-CN"/>
              </w:rPr>
              <w:t>万元</w:t>
            </w:r>
          </w:p>
        </w:tc>
        <w:tc>
          <w:tcPr>
            <w:tcW w:w="2551"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8.64</w:t>
            </w:r>
          </w:p>
        </w:tc>
        <w:tc>
          <w:tcPr>
            <w:tcW w:w="2551" w:type="dxa"/>
            <w:vAlign w:val="center"/>
          </w:tcPr>
          <w:p>
            <w:pPr>
              <w:pStyle w:val="13"/>
            </w:pPr>
            <w:r>
              <w:rPr>
                <w:rFonts w:hint="eastAsia"/>
                <w:lang w:eastAsia="zh-CN"/>
              </w:rPr>
              <w:t>万元</w:t>
            </w:r>
          </w:p>
        </w:tc>
        <w:tc>
          <w:tcPr>
            <w:tcW w:w="2551"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6.76</w:t>
            </w:r>
          </w:p>
        </w:tc>
        <w:tc>
          <w:tcPr>
            <w:tcW w:w="2551" w:type="dxa"/>
            <w:vAlign w:val="center"/>
          </w:tcPr>
          <w:p>
            <w:pPr>
              <w:pStyle w:val="13"/>
            </w:pPr>
            <w:r>
              <w:rPr>
                <w:rFonts w:hint="eastAsia"/>
                <w:lang w:eastAsia="zh-CN"/>
              </w:rPr>
              <w:t>万元</w:t>
            </w:r>
          </w:p>
        </w:tc>
        <w:tc>
          <w:tcPr>
            <w:tcW w:w="2551" w:type="dxa"/>
            <w:vAlign w:val="center"/>
          </w:tcPr>
          <w:p>
            <w:pPr>
              <w:pStyle w:val="13"/>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r>
              <w:rPr>
                <w:rFonts w:hint="eastAsia"/>
                <w:lang w:eastAsia="zh-CN"/>
              </w:rPr>
              <w:t>万元</w:t>
            </w:r>
          </w:p>
        </w:tc>
        <w:tc>
          <w:tcPr>
            <w:tcW w:w="2551"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1.07</w:t>
            </w:r>
          </w:p>
        </w:tc>
        <w:tc>
          <w:tcPr>
            <w:tcW w:w="2551" w:type="dxa"/>
            <w:vAlign w:val="center"/>
          </w:tcPr>
          <w:p>
            <w:pPr>
              <w:pStyle w:val="13"/>
            </w:pPr>
            <w:r>
              <w:rPr>
                <w:rFonts w:hint="eastAsia"/>
                <w:lang w:eastAsia="zh-CN"/>
              </w:rPr>
              <w:t>万元</w:t>
            </w:r>
          </w:p>
        </w:tc>
        <w:tc>
          <w:tcPr>
            <w:tcW w:w="2551"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24.33</w:t>
            </w:r>
          </w:p>
        </w:tc>
        <w:tc>
          <w:tcPr>
            <w:tcW w:w="2551" w:type="dxa"/>
            <w:vAlign w:val="center"/>
          </w:tcPr>
          <w:p>
            <w:pPr>
              <w:pStyle w:val="13"/>
            </w:pPr>
            <w:r>
              <w:t>24.33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22.75</w:t>
            </w:r>
          </w:p>
        </w:tc>
        <w:tc>
          <w:tcPr>
            <w:tcW w:w="2551" w:type="dxa"/>
            <w:vAlign w:val="center"/>
          </w:tcPr>
          <w:p>
            <w:pPr>
              <w:pStyle w:val="13"/>
            </w:pPr>
            <w:r>
              <w:t>22.75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1.58</w:t>
            </w:r>
          </w:p>
        </w:tc>
        <w:tc>
          <w:tcPr>
            <w:tcW w:w="2551" w:type="dxa"/>
            <w:vAlign w:val="center"/>
          </w:tcPr>
          <w:p>
            <w:pPr>
              <w:pStyle w:val="13"/>
            </w:pPr>
            <w:r>
              <w:t>1.58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15076.40</w:t>
            </w:r>
          </w:p>
        </w:tc>
        <w:tc>
          <w:tcPr>
            <w:tcW w:w="2551" w:type="dxa"/>
            <w:vAlign w:val="center"/>
          </w:tcPr>
          <w:p>
            <w:pPr>
              <w:pStyle w:val="17"/>
            </w:pPr>
          </w:p>
        </w:tc>
        <w:tc>
          <w:tcPr>
            <w:tcW w:w="2551" w:type="dxa"/>
            <w:vAlign w:val="center"/>
          </w:tcPr>
          <w:p>
            <w:pPr>
              <w:pStyle w:val="17"/>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212</w:t>
            </w:r>
          </w:p>
        </w:tc>
        <w:tc>
          <w:tcPr>
            <w:tcW w:w="1134" w:type="dxa"/>
            <w:vAlign w:val="center"/>
          </w:tcPr>
          <w:p>
            <w:pPr>
              <w:pStyle w:val="14"/>
            </w:pPr>
            <w:r>
              <w:t>城乡社区支出</w:t>
            </w:r>
          </w:p>
        </w:tc>
        <w:tc>
          <w:tcPr>
            <w:tcW w:w="2551" w:type="dxa"/>
            <w:vAlign w:val="center"/>
          </w:tcPr>
          <w:p>
            <w:pPr>
              <w:pStyle w:val="13"/>
            </w:pPr>
            <w:r>
              <w:t>15076.40</w:t>
            </w:r>
          </w:p>
        </w:tc>
        <w:tc>
          <w:tcPr>
            <w:tcW w:w="2551" w:type="dxa"/>
            <w:vAlign w:val="center"/>
          </w:tcPr>
          <w:p>
            <w:pPr>
              <w:pStyle w:val="13"/>
            </w:pPr>
          </w:p>
        </w:tc>
        <w:tc>
          <w:tcPr>
            <w:tcW w:w="2551" w:type="dxa"/>
            <w:vAlign w:val="center"/>
          </w:tcPr>
          <w:p>
            <w:pPr>
              <w:pStyle w:val="13"/>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21208</w:t>
            </w:r>
          </w:p>
        </w:tc>
        <w:tc>
          <w:tcPr>
            <w:tcW w:w="1134" w:type="dxa"/>
            <w:vAlign w:val="center"/>
          </w:tcPr>
          <w:p>
            <w:pPr>
              <w:pStyle w:val="14"/>
            </w:pPr>
            <w:r>
              <w:t>国有土地使用权出让收入安排的支出</w:t>
            </w:r>
          </w:p>
        </w:tc>
        <w:tc>
          <w:tcPr>
            <w:tcW w:w="2551" w:type="dxa"/>
            <w:vAlign w:val="center"/>
          </w:tcPr>
          <w:p>
            <w:pPr>
              <w:pStyle w:val="13"/>
            </w:pPr>
            <w:r>
              <w:t>15076.40</w:t>
            </w:r>
          </w:p>
        </w:tc>
        <w:tc>
          <w:tcPr>
            <w:tcW w:w="2551" w:type="dxa"/>
            <w:vAlign w:val="center"/>
          </w:tcPr>
          <w:p>
            <w:pPr>
              <w:pStyle w:val="13"/>
            </w:pPr>
          </w:p>
        </w:tc>
        <w:tc>
          <w:tcPr>
            <w:tcW w:w="2551" w:type="dxa"/>
            <w:vAlign w:val="center"/>
          </w:tcPr>
          <w:p>
            <w:pPr>
              <w:pStyle w:val="13"/>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r>
              <w:t>2120801</w:t>
            </w:r>
          </w:p>
        </w:tc>
        <w:tc>
          <w:tcPr>
            <w:tcW w:w="1134" w:type="dxa"/>
            <w:vAlign w:val="center"/>
          </w:tcPr>
          <w:p>
            <w:pPr>
              <w:pStyle w:val="14"/>
            </w:pPr>
            <w:r>
              <w:t>征地和拆迁补偿支出</w:t>
            </w:r>
          </w:p>
        </w:tc>
        <w:tc>
          <w:tcPr>
            <w:tcW w:w="2551" w:type="dxa"/>
            <w:vAlign w:val="center"/>
          </w:tcPr>
          <w:p>
            <w:pPr>
              <w:pStyle w:val="13"/>
            </w:pPr>
            <w:r>
              <w:t>15076.40</w:t>
            </w:r>
          </w:p>
        </w:tc>
        <w:tc>
          <w:tcPr>
            <w:tcW w:w="2551" w:type="dxa"/>
            <w:vAlign w:val="center"/>
          </w:tcPr>
          <w:p>
            <w:pPr>
              <w:pStyle w:val="13"/>
            </w:pPr>
          </w:p>
        </w:tc>
        <w:tc>
          <w:tcPr>
            <w:tcW w:w="2551" w:type="dxa"/>
            <w:vAlign w:val="center"/>
          </w:tcPr>
          <w:p>
            <w:pPr>
              <w:pStyle w:val="13"/>
            </w:pPr>
            <w:r>
              <w:t>15076.40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9"/>
        <w:gridCol w:w="2805"/>
        <w:gridCol w:w="1230"/>
        <w:gridCol w:w="114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4" w:type="dxa"/>
            <w:gridSpan w:val="3"/>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1148"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9" w:type="dxa"/>
            <w:vMerge w:val="restart"/>
            <w:vAlign w:val="center"/>
          </w:tcPr>
          <w:p>
            <w:pPr>
              <w:pStyle w:val="12"/>
            </w:pPr>
            <w:r>
              <w:t>序号</w:t>
            </w:r>
          </w:p>
        </w:tc>
        <w:tc>
          <w:tcPr>
            <w:tcW w:w="2805" w:type="dxa"/>
            <w:vMerge w:val="restart"/>
            <w:vAlign w:val="center"/>
          </w:tcPr>
          <w:p>
            <w:pPr>
              <w:pStyle w:val="12"/>
            </w:pPr>
            <w:r>
              <w:t>项  目</w:t>
            </w:r>
          </w:p>
        </w:tc>
        <w:tc>
          <w:tcPr>
            <w:tcW w:w="566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9" w:type="dxa"/>
            <w:vMerge w:val="continue"/>
          </w:tcPr>
          <w:p/>
        </w:tc>
        <w:tc>
          <w:tcPr>
            <w:tcW w:w="2805" w:type="dxa"/>
            <w:vMerge w:val="continue"/>
          </w:tcPr>
          <w:p/>
        </w:tc>
        <w:tc>
          <w:tcPr>
            <w:tcW w:w="1230" w:type="dxa"/>
            <w:vAlign w:val="center"/>
          </w:tcPr>
          <w:p>
            <w:pPr>
              <w:pStyle w:val="12"/>
            </w:pPr>
            <w:r>
              <w:t>合计</w:t>
            </w:r>
          </w:p>
        </w:tc>
        <w:tc>
          <w:tcPr>
            <w:tcW w:w="1148"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89" w:type="dxa"/>
            <w:vAlign w:val="center"/>
          </w:tcPr>
          <w:p>
            <w:pPr>
              <w:pStyle w:val="12"/>
            </w:pPr>
            <w:r>
              <w:t>栏次</w:t>
            </w:r>
          </w:p>
        </w:tc>
        <w:tc>
          <w:tcPr>
            <w:tcW w:w="2805" w:type="dxa"/>
            <w:vAlign w:val="center"/>
          </w:tcPr>
          <w:p>
            <w:pPr>
              <w:pStyle w:val="12"/>
            </w:pPr>
            <w:r>
              <w:t>1</w:t>
            </w:r>
          </w:p>
        </w:tc>
        <w:tc>
          <w:tcPr>
            <w:tcW w:w="1230" w:type="dxa"/>
            <w:vAlign w:val="center"/>
          </w:tcPr>
          <w:p>
            <w:pPr>
              <w:pStyle w:val="12"/>
            </w:pPr>
            <w:r>
              <w:t>2</w:t>
            </w:r>
          </w:p>
        </w:tc>
        <w:tc>
          <w:tcPr>
            <w:tcW w:w="1148"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vAlign w:val="center"/>
          </w:tcPr>
          <w:p>
            <w:pPr>
              <w:pStyle w:val="15"/>
            </w:pPr>
          </w:p>
        </w:tc>
        <w:tc>
          <w:tcPr>
            <w:tcW w:w="2805" w:type="dxa"/>
          </w:tcPr>
          <w:p>
            <w:pPr>
              <w:rPr>
                <w:rFonts w:ascii="Calibri" w:hAnsi="Calibri" w:eastAsia="Calibri"/>
                <w:color w:val="000000"/>
                <w:sz w:val="22"/>
              </w:rPr>
            </w:pPr>
            <w:r>
              <w:rPr>
                <w:rFonts w:hint="eastAsia" w:ascii="Calibri" w:hAnsi="Calibri" w:eastAsia="Calibri"/>
                <w:color w:val="000000"/>
                <w:sz w:val="22"/>
              </w:rPr>
              <w:t>合计</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pPr>
          </w:p>
        </w:tc>
        <w:tc>
          <w:tcPr>
            <w:tcW w:w="2805" w:type="dxa"/>
          </w:tcPr>
          <w:p>
            <w:pPr>
              <w:rPr>
                <w:rFonts w:ascii="Calibri" w:hAnsi="Calibri" w:eastAsia="Calibri"/>
                <w:color w:val="000000"/>
                <w:sz w:val="22"/>
              </w:rPr>
            </w:pPr>
            <w:r>
              <w:rPr>
                <w:rFonts w:hint="eastAsia" w:ascii="Calibri" w:hAnsi="Calibri" w:eastAsia="Calibri"/>
                <w:color w:val="000000"/>
                <w:sz w:val="22"/>
              </w:rPr>
              <w:t>“三公”经费小计</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rPr>
                <w:lang w:eastAsia="zh-CN"/>
              </w:rPr>
            </w:pPr>
            <w:r>
              <w:rPr>
                <w:rFonts w:hint="eastAsia"/>
                <w:lang w:eastAsia="zh-CN"/>
              </w:rPr>
              <w:t>一、</w:t>
            </w:r>
          </w:p>
        </w:tc>
        <w:tc>
          <w:tcPr>
            <w:tcW w:w="2805" w:type="dxa"/>
          </w:tcPr>
          <w:p>
            <w:pPr>
              <w:rPr>
                <w:rFonts w:ascii="Calibri" w:hAnsi="Calibri" w:eastAsia="Calibri"/>
                <w:color w:val="000000"/>
                <w:sz w:val="22"/>
              </w:rPr>
            </w:pPr>
            <w:r>
              <w:rPr>
                <w:rFonts w:hint="eastAsia" w:ascii="Calibri" w:hAnsi="Calibri" w:eastAsia="Calibri"/>
                <w:color w:val="000000"/>
                <w:sz w:val="22"/>
              </w:rPr>
              <w:t>因公出国（境）费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pPr>
          </w:p>
        </w:tc>
        <w:tc>
          <w:tcPr>
            <w:tcW w:w="2805" w:type="dxa"/>
          </w:tcPr>
          <w:p>
            <w:pPr>
              <w:rPr>
                <w:rFonts w:ascii="Calibri" w:hAnsi="Calibri" w:eastAsia="Calibri"/>
                <w:color w:val="000000"/>
                <w:sz w:val="22"/>
              </w:rPr>
            </w:pPr>
            <w:r>
              <w:rPr>
                <w:rFonts w:hint="eastAsia" w:ascii="Calibri" w:hAnsi="Calibri" w:eastAsia="Calibri"/>
                <w:color w:val="000000"/>
                <w:sz w:val="22"/>
              </w:rPr>
              <w:t xml:space="preserve"> 其中：教学科研人员因公出国（境）费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pPr>
          </w:p>
        </w:tc>
        <w:tc>
          <w:tcPr>
            <w:tcW w:w="2805" w:type="dxa"/>
          </w:tcPr>
          <w:p>
            <w:pPr>
              <w:rPr>
                <w:rFonts w:ascii="Calibri" w:hAnsi="Calibri" w:eastAsia="Calibri"/>
                <w:color w:val="000000"/>
                <w:sz w:val="22"/>
              </w:rPr>
            </w:pPr>
            <w:r>
              <w:rPr>
                <w:rFonts w:hint="eastAsia" w:ascii="Calibri" w:hAnsi="Calibri" w:eastAsia="Calibri"/>
                <w:color w:val="000000"/>
                <w:sz w:val="22"/>
              </w:rPr>
              <w:t>其他因公出国（境）费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rPr>
                <w:lang w:eastAsia="zh-CN"/>
              </w:rPr>
            </w:pPr>
            <w:r>
              <w:rPr>
                <w:rFonts w:hint="eastAsia"/>
                <w:lang w:eastAsia="zh-CN"/>
              </w:rPr>
              <w:t>二、</w:t>
            </w:r>
          </w:p>
        </w:tc>
        <w:tc>
          <w:tcPr>
            <w:tcW w:w="2805" w:type="dxa"/>
          </w:tcPr>
          <w:p>
            <w:pPr>
              <w:rPr>
                <w:rFonts w:ascii="Calibri" w:hAnsi="Calibri" w:eastAsia="Calibri"/>
                <w:color w:val="000000"/>
                <w:sz w:val="22"/>
              </w:rPr>
            </w:pPr>
            <w:r>
              <w:rPr>
                <w:rFonts w:hint="eastAsia" w:ascii="Calibri" w:hAnsi="Calibri" w:eastAsia="Calibri"/>
                <w:color w:val="000000"/>
                <w:sz w:val="22"/>
              </w:rPr>
              <w:t>公务用车购置及运维费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pPr>
          </w:p>
        </w:tc>
        <w:tc>
          <w:tcPr>
            <w:tcW w:w="2805" w:type="dxa"/>
          </w:tcPr>
          <w:p>
            <w:pPr>
              <w:rPr>
                <w:rFonts w:ascii="Calibri" w:hAnsi="Calibri" w:eastAsia="Calibri"/>
                <w:color w:val="000000"/>
                <w:sz w:val="22"/>
              </w:rPr>
            </w:pPr>
            <w:r>
              <w:rPr>
                <w:rFonts w:hint="eastAsia" w:ascii="Calibri" w:hAnsi="Calibri" w:eastAsia="Calibri"/>
                <w:color w:val="000000"/>
                <w:sz w:val="22"/>
              </w:rPr>
              <w:t xml:space="preserve"> 其中：公务用车购置费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pPr>
          </w:p>
        </w:tc>
        <w:tc>
          <w:tcPr>
            <w:tcW w:w="2805" w:type="dxa"/>
          </w:tcPr>
          <w:p>
            <w:pPr>
              <w:rPr>
                <w:rFonts w:ascii="Calibri" w:hAnsi="Calibri" w:eastAsia="Calibri"/>
                <w:color w:val="000000"/>
                <w:sz w:val="22"/>
              </w:rPr>
            </w:pPr>
            <w:r>
              <w:rPr>
                <w:rFonts w:hint="eastAsia" w:ascii="Calibri" w:hAnsi="Calibri" w:eastAsia="Calibri"/>
                <w:color w:val="000000"/>
                <w:sz w:val="22"/>
              </w:rPr>
              <w:t xml:space="preserve"> 公务用车运行维护费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89" w:type="dxa"/>
          </w:tcPr>
          <w:p>
            <w:pPr>
              <w:pStyle w:val="15"/>
              <w:rPr>
                <w:lang w:eastAsia="zh-CN"/>
              </w:rPr>
            </w:pPr>
            <w:r>
              <w:rPr>
                <w:rFonts w:hint="eastAsia"/>
                <w:lang w:eastAsia="zh-CN"/>
              </w:rPr>
              <w:t>三、</w:t>
            </w:r>
          </w:p>
        </w:tc>
        <w:tc>
          <w:tcPr>
            <w:tcW w:w="2805" w:type="dxa"/>
          </w:tcPr>
          <w:p>
            <w:pPr>
              <w:rPr>
                <w:rFonts w:ascii="Calibri" w:hAnsi="Calibri" w:eastAsia="Calibri"/>
                <w:color w:val="000000"/>
                <w:sz w:val="22"/>
              </w:rPr>
            </w:pPr>
            <w:r>
              <w:rPr>
                <w:rFonts w:hint="eastAsia" w:ascii="Calibri" w:hAnsi="Calibri" w:eastAsia="Calibri"/>
                <w:color w:val="000000"/>
                <w:sz w:val="22"/>
              </w:rPr>
              <w:t>公务接待费</w:t>
            </w:r>
          </w:p>
        </w:tc>
        <w:tc>
          <w:tcPr>
            <w:tcW w:w="1230" w:type="dxa"/>
          </w:tcPr>
          <w:p>
            <w:pPr>
              <w:jc w:val="right"/>
              <w:rPr>
                <w:rFonts w:ascii="Calibri" w:hAnsi="Calibri" w:eastAsia="Calibri"/>
                <w:color w:val="000000"/>
                <w:sz w:val="22"/>
              </w:rPr>
            </w:pPr>
            <w:r>
              <w:rPr>
                <w:rFonts w:hint="eastAsia" w:ascii="Calibri" w:hAnsi="Calibri" w:eastAsia="Calibri"/>
                <w:color w:val="000000"/>
                <w:sz w:val="22"/>
              </w:rPr>
              <w:t>0.900000</w:t>
            </w:r>
          </w:p>
        </w:tc>
        <w:tc>
          <w:tcPr>
            <w:tcW w:w="1148" w:type="dxa"/>
          </w:tcPr>
          <w:p>
            <w:pPr>
              <w:jc w:val="right"/>
              <w:rPr>
                <w:rFonts w:ascii="Calibri" w:hAnsi="Calibri" w:eastAsia="Calibri"/>
                <w:color w:val="000000"/>
                <w:sz w:val="22"/>
              </w:rPr>
            </w:pPr>
            <w:r>
              <w:rPr>
                <w:rFonts w:hint="eastAsia" w:ascii="Calibri" w:hAnsi="Calibri" w:eastAsia="Calibri"/>
                <w:color w:val="000000"/>
                <w:sz w:val="22"/>
              </w:rPr>
              <w:t>0.900000</w:t>
            </w:r>
          </w:p>
        </w:tc>
        <w:tc>
          <w:tcPr>
            <w:tcW w:w="1643" w:type="dxa"/>
          </w:tcPr>
          <w:p>
            <w:pPr>
              <w:pStyle w:val="13"/>
            </w:pPr>
          </w:p>
        </w:tc>
        <w:tc>
          <w:tcPr>
            <w:tcW w:w="1643" w:type="dxa"/>
          </w:tcPr>
          <w:p>
            <w:pPr>
              <w:pStyle w:val="13"/>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河北秦皇岛海港经济开发区管理委员会2023年部门预算信息公开情况说明</w:t>
      </w:r>
    </w:p>
    <w:p>
      <w:pPr>
        <w:jc w:val="center"/>
      </w:pPr>
      <w:r>
        <w:rPr>
          <w:rFonts w:ascii="方正小标宋_GBK" w:hAnsi="方正小标宋_GBK" w:eastAsia="方正小标宋_GBK" w:cs="方正小标宋_GBK"/>
          <w:color w:val="000000"/>
          <w:sz w:val="44"/>
        </w:rPr>
        <w:t>河北秦皇岛海港经济开发区管理委员会2023年部门预算信息公开情况说明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、《地方预决算公开操作规程》和《关于进一步推进预算公开工作的实施意见》规定，现将河北秦皇岛海港经济开发区管理委员会2023年部门预算公开如下：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进一步强化开发区的经济发展职能，突出主责主业，社会管理职能原则上由区政府或职能部门负责。开发区承担的经济社会管理、监督、协调、服务等具体职责、由区委、区政府授权确定、防止和避免管理体制回归和职能泛化。</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河北秦皇岛海港经济开发区管理委员会本级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按照预算管理有关规定，目前我省部门预算的编制实行综合预算管理，即全部收入和支出都反映在预算中。河北秦皇岛海港经济开发区管理委员会机关及所属事业单位的收支包含在部门预算中。</w:t>
      </w:r>
    </w:p>
    <w:p>
      <w:pPr>
        <w:pStyle w:val="20"/>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机关运行经费共计安排</w:t>
      </w:r>
      <w:r>
        <w:rPr>
          <w:rFonts w:eastAsia="方正仿宋_GBK" w:cs="Times New Roman"/>
          <w:color w:val="000000"/>
          <w:sz w:val="28"/>
        </w:rPr>
        <w:t>98.17</w:t>
      </w:r>
      <w:r>
        <w:rPr>
          <w:rFonts w:hint="eastAsia" w:eastAsia="方正仿宋_GBK" w:cs="Times New Roman"/>
          <w:color w:val="000000"/>
          <w:sz w:val="28"/>
          <w:lang w:eastAsia="zh-CN"/>
        </w:rPr>
        <w:t>万元，主要用于单位日常办公运转所需支出。包括：</w:t>
      </w:r>
      <w:r>
        <w:rPr>
          <w:rFonts w:eastAsia="方正仿宋_GBK" w:cs="Times New Roman"/>
          <w:color w:val="000000"/>
          <w:sz w:val="28"/>
        </w:rPr>
        <w:t>办公费18.50</w:t>
      </w:r>
      <w:r>
        <w:rPr>
          <w:rFonts w:hint="eastAsia" w:eastAsia="方正仿宋_GBK" w:cs="Times New Roman"/>
          <w:color w:val="000000"/>
          <w:sz w:val="28"/>
          <w:lang w:eastAsia="zh-CN"/>
        </w:rPr>
        <w:t>万元，</w:t>
      </w:r>
      <w:r>
        <w:rPr>
          <w:rFonts w:eastAsia="方正仿宋_GBK" w:cs="Times New Roman"/>
          <w:color w:val="000000"/>
          <w:sz w:val="28"/>
        </w:rPr>
        <w:t>水费2.76</w:t>
      </w:r>
      <w:r>
        <w:rPr>
          <w:rFonts w:hint="eastAsia" w:eastAsia="方正仿宋_GBK" w:cs="Times New Roman"/>
          <w:color w:val="000000"/>
          <w:sz w:val="28"/>
          <w:lang w:eastAsia="zh-CN"/>
        </w:rPr>
        <w:t>万元，</w:t>
      </w:r>
      <w:r>
        <w:rPr>
          <w:rFonts w:eastAsia="方正仿宋_GBK" w:cs="Times New Roman"/>
          <w:color w:val="000000"/>
          <w:sz w:val="28"/>
        </w:rPr>
        <w:t>电费14.00</w:t>
      </w:r>
      <w:r>
        <w:rPr>
          <w:rFonts w:hint="eastAsia" w:eastAsia="方正仿宋_GBK" w:cs="Times New Roman"/>
          <w:color w:val="000000"/>
          <w:sz w:val="28"/>
          <w:lang w:eastAsia="zh-CN"/>
        </w:rPr>
        <w:t>万元，</w:t>
      </w:r>
      <w:r>
        <w:rPr>
          <w:rFonts w:eastAsia="方正仿宋_GBK" w:cs="Times New Roman"/>
          <w:color w:val="000000"/>
          <w:sz w:val="28"/>
        </w:rPr>
        <w:t>邮电费3.00</w:t>
      </w:r>
      <w:r>
        <w:rPr>
          <w:rFonts w:hint="eastAsia" w:eastAsia="方正仿宋_GBK" w:cs="Times New Roman"/>
          <w:color w:val="000000"/>
          <w:sz w:val="28"/>
          <w:lang w:eastAsia="zh-CN"/>
        </w:rPr>
        <w:t>万元，</w:t>
      </w:r>
      <w:r>
        <w:rPr>
          <w:rFonts w:eastAsia="方正仿宋_GBK" w:cs="Times New Roman"/>
          <w:color w:val="000000"/>
          <w:sz w:val="28"/>
        </w:rPr>
        <w:t>取暖费24.27</w:t>
      </w:r>
      <w:r>
        <w:rPr>
          <w:rFonts w:hint="eastAsia" w:eastAsia="方正仿宋_GBK" w:cs="Times New Roman"/>
          <w:color w:val="000000"/>
          <w:sz w:val="28"/>
          <w:lang w:eastAsia="zh-CN"/>
        </w:rPr>
        <w:t>万元，</w:t>
      </w:r>
      <w:r>
        <w:rPr>
          <w:rFonts w:eastAsia="方正仿宋_GBK" w:cs="Times New Roman"/>
          <w:color w:val="000000"/>
          <w:sz w:val="28"/>
        </w:rPr>
        <w:t>公务接待费0.90</w:t>
      </w:r>
      <w:r>
        <w:rPr>
          <w:rFonts w:hint="eastAsia" w:eastAsia="方正仿宋_GBK" w:cs="Times New Roman"/>
          <w:color w:val="000000"/>
          <w:sz w:val="28"/>
          <w:lang w:eastAsia="zh-CN"/>
        </w:rPr>
        <w:t>万元，</w:t>
      </w:r>
      <w:r>
        <w:rPr>
          <w:rFonts w:eastAsia="方正仿宋_GBK" w:cs="Times New Roman"/>
          <w:color w:val="000000"/>
          <w:sz w:val="28"/>
        </w:rPr>
        <w:t>工会经费14.37</w:t>
      </w:r>
      <w:r>
        <w:rPr>
          <w:rFonts w:hint="eastAsia" w:eastAsia="方正仿宋_GBK" w:cs="Times New Roman"/>
          <w:color w:val="000000"/>
          <w:sz w:val="28"/>
          <w:lang w:eastAsia="zh-CN"/>
        </w:rPr>
        <w:t>万元，</w:t>
      </w:r>
      <w:r>
        <w:rPr>
          <w:rFonts w:eastAsia="方正仿宋_GBK" w:cs="Times New Roman"/>
          <w:color w:val="000000"/>
          <w:sz w:val="28"/>
        </w:rPr>
        <w:t>福利费8.64</w:t>
      </w:r>
      <w:r>
        <w:rPr>
          <w:rFonts w:hint="eastAsia" w:eastAsia="方正仿宋_GBK" w:cs="Times New Roman"/>
          <w:color w:val="000000"/>
          <w:sz w:val="28"/>
          <w:lang w:eastAsia="zh-CN"/>
        </w:rPr>
        <w:t>万元，</w:t>
      </w:r>
      <w:r>
        <w:rPr>
          <w:rFonts w:eastAsia="方正仿宋_GBK" w:cs="Times New Roman"/>
          <w:color w:val="000000"/>
          <w:sz w:val="28"/>
        </w:rPr>
        <w:t>公务用车运行维护费6.76</w:t>
      </w:r>
      <w:r>
        <w:rPr>
          <w:rFonts w:hint="eastAsia" w:eastAsia="方正仿宋_GBK" w:cs="Times New Roman"/>
          <w:color w:val="000000"/>
          <w:sz w:val="28"/>
          <w:lang w:eastAsia="zh-CN"/>
        </w:rPr>
        <w:t>万元，</w:t>
      </w:r>
      <w:r>
        <w:rPr>
          <w:rFonts w:eastAsia="方正仿宋_GBK" w:cs="Times New Roman"/>
          <w:color w:val="000000"/>
          <w:sz w:val="28"/>
        </w:rPr>
        <w:t>其他交通费用</w:t>
      </w:r>
      <w:r>
        <w:rPr>
          <w:rFonts w:hint="eastAsia" w:eastAsia="方正仿宋_GBK" w:cs="Times New Roman"/>
          <w:color w:val="000000"/>
          <w:sz w:val="28"/>
          <w:lang w:eastAsia="zh-CN"/>
        </w:rPr>
        <w:t>0</w:t>
      </w:r>
      <w:r>
        <w:rPr>
          <w:rFonts w:eastAsia="方正仿宋_GBK" w:cs="Times New Roman"/>
          <w:color w:val="000000"/>
          <w:sz w:val="28"/>
        </w:rPr>
        <w:t>.90</w:t>
      </w:r>
      <w:r>
        <w:rPr>
          <w:rFonts w:hint="eastAsia" w:eastAsia="方正仿宋_GBK" w:cs="Times New Roman"/>
          <w:color w:val="000000"/>
          <w:sz w:val="28"/>
          <w:lang w:eastAsia="zh-CN"/>
        </w:rPr>
        <w:t>万元，</w:t>
      </w:r>
      <w:r>
        <w:rPr>
          <w:rFonts w:eastAsia="方正仿宋_GBK" w:cs="Times New Roman"/>
          <w:color w:val="000000"/>
          <w:sz w:val="28"/>
        </w:rPr>
        <w:t>其他商品和服务支出1.07</w:t>
      </w:r>
      <w:r>
        <w:rPr>
          <w:rFonts w:hint="eastAsia" w:eastAsia="方正仿宋_GBK" w:cs="Times New Roman"/>
          <w:color w:val="000000"/>
          <w:sz w:val="28"/>
          <w:lang w:eastAsia="zh-CN"/>
        </w:rPr>
        <w:t>万元。</w:t>
      </w:r>
    </w:p>
    <w:p>
      <w:pPr>
        <w:pStyle w:val="21"/>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10" w:after="10" w:line="360" w:lineRule="auto"/>
        <w:ind w:left="640" w:firstLine="640" w:firstLineChars="20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2023年，我部门财政拨款“三公”经费预算安排7.66万元，其中：因公出国（境）费0万元；公务用车购置及运维费6.76万元（其中：公务用车购置费为0万元，公务用车运行费用6.76万元）；公务接待费0.9万元。与2022年相比持平。</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（一）持续推动基层党建工作，加强经开区党委自身建设和村党组织建设，以及其他隶属经开区党委的党组织建设，抓好发展党员工作，加强党员队伍建设，党的建设工作全面提升。</w:t>
      </w:r>
    </w:p>
    <w:p>
      <w:pPr>
        <w:pStyle w:val="23"/>
      </w:pPr>
      <w:r>
        <w:t>（二）持续推进产业结构优化升级，扶持壮大村集体经济，加大配套设施建设，促进镇域经济全面发展。</w:t>
      </w:r>
    </w:p>
    <w:p>
      <w:pPr>
        <w:pStyle w:val="23"/>
      </w:pPr>
      <w:r>
        <w:t>（三）大力整治人居环境，聘请专业保洁队伍，对重点区域进行日常保洁维护，宜居环境持续提升。</w:t>
      </w:r>
    </w:p>
    <w:p>
      <w:pPr>
        <w:pStyle w:val="23"/>
      </w:pPr>
      <w:r>
        <w:t>（四）坚持以人为本的发展理念，始终把”为人民服务“的理念摆在首位，切实履责，统筹落实，注重协调发展，民生福祉不断增强。</w:t>
      </w:r>
    </w:p>
    <w:p>
      <w:pPr>
        <w:pStyle w:val="23"/>
      </w:pPr>
      <w:r>
        <w:t>（五）强治理行实策，加强社会主义民主法治建设和精神文明建设，加强社会治安综合治理，做好应急管理、生态环保、乡村振兴、民生保障、脱贫致富、民族宗教、防范邪教等工作，社会大局和谐稳定。</w:t>
      </w:r>
    </w:p>
    <w:p>
      <w:pPr>
        <w:spacing w:line="500" w:lineRule="exact"/>
        <w:ind w:firstLine="560"/>
      </w:pPr>
      <w:r>
        <w:rPr>
          <w:rFonts w:eastAsia="方正仿宋_GBK" w:cs="Times New Roman"/>
          <w:color w:val="000000"/>
          <w:sz w:val="28"/>
        </w:rPr>
        <w:t>（二）分项绩效目标</w:t>
      </w:r>
    </w:p>
    <w:p>
      <w:pPr>
        <w:pStyle w:val="24"/>
      </w:pPr>
      <w:r>
        <w:t>党政综合工作：</w:t>
      </w:r>
    </w:p>
    <w:p>
      <w:pPr>
        <w:pStyle w:val="24"/>
      </w:pPr>
      <w:r>
        <w:t>1，加强单位建设，开展各项活动。</w:t>
      </w:r>
    </w:p>
    <w:p>
      <w:pPr>
        <w:pStyle w:val="24"/>
      </w:pPr>
      <w:r>
        <w:t>2，及时解决居民的各种问题。</w:t>
      </w:r>
    </w:p>
    <w:p>
      <w:pPr>
        <w:pStyle w:val="24"/>
      </w:pPr>
      <w:r>
        <w:t>3，做好财务管理，完成各项统计报表任务。</w:t>
      </w:r>
    </w:p>
    <w:p>
      <w:pPr>
        <w:pStyle w:val="24"/>
      </w:pPr>
      <w:r>
        <w:t>党建工作：</w:t>
      </w:r>
    </w:p>
    <w:p>
      <w:pPr>
        <w:pStyle w:val="24"/>
      </w:pPr>
      <w:r>
        <w:t>1，开展各项学习培训。</w:t>
      </w:r>
    </w:p>
    <w:p>
      <w:pPr>
        <w:pStyle w:val="24"/>
      </w:pPr>
      <w:r>
        <w:t>2，开展各项群团活动。</w:t>
      </w:r>
    </w:p>
    <w:p>
      <w:pPr>
        <w:pStyle w:val="24"/>
      </w:pPr>
      <w:r>
        <w:t>3，根据上级部门的要求开展工作。</w:t>
      </w:r>
    </w:p>
    <w:p>
      <w:pPr>
        <w:pStyle w:val="24"/>
      </w:pPr>
      <w:r>
        <w:t>应急管理工作：</w:t>
      </w:r>
    </w:p>
    <w:p>
      <w:pPr>
        <w:pStyle w:val="24"/>
      </w:pPr>
      <w:r>
        <w:t>1，落实目标管理责任制。</w:t>
      </w:r>
    </w:p>
    <w:p>
      <w:pPr>
        <w:pStyle w:val="24"/>
      </w:pPr>
      <w:r>
        <w:t>2，实行网格化管理。</w:t>
      </w:r>
    </w:p>
    <w:p>
      <w:pPr>
        <w:pStyle w:val="24"/>
      </w:pPr>
      <w:r>
        <w:t>3，加强宣传教育及监督检查力度。</w:t>
      </w:r>
    </w:p>
    <w:p>
      <w:pPr>
        <w:pStyle w:val="24"/>
      </w:pPr>
      <w:r>
        <w:t>自然资源和生态环境工作：</w:t>
      </w:r>
    </w:p>
    <w:p>
      <w:pPr>
        <w:pStyle w:val="24"/>
      </w:pPr>
      <w:r>
        <w:t>1，宣传环境保护方针和政策，普及环保知识。</w:t>
      </w:r>
    </w:p>
    <w:p>
      <w:pPr>
        <w:pStyle w:val="24"/>
      </w:pPr>
      <w:r>
        <w:t>2，做好环境污染防治和节能减排工作。</w:t>
      </w:r>
    </w:p>
    <w:p>
      <w:pPr>
        <w:pStyle w:val="24"/>
      </w:pPr>
      <w:r>
        <w:t>3，制定并组织实施全镇绿化工程，监督各村做好绿化工作。</w:t>
      </w:r>
    </w:p>
    <w:p>
      <w:pPr>
        <w:pStyle w:val="24"/>
      </w:pPr>
      <w:r>
        <w:t>综合行政执法工作：</w:t>
      </w:r>
    </w:p>
    <w:p>
      <w:pPr>
        <w:pStyle w:val="24"/>
      </w:pPr>
      <w:r>
        <w:t>1，辖区市容和环境卫生管理。</w:t>
      </w:r>
    </w:p>
    <w:p>
      <w:pPr>
        <w:pStyle w:val="24"/>
      </w:pPr>
      <w:r>
        <w:t>2，提高为群众办事效率。</w:t>
      </w:r>
    </w:p>
    <w:p>
      <w:pPr>
        <w:pStyle w:val="24"/>
      </w:pPr>
      <w:r>
        <w:t>3，根据上级部门的要求开展一系列活动。</w:t>
      </w:r>
    </w:p>
    <w:p>
      <w:pPr>
        <w:pStyle w:val="24"/>
      </w:pPr>
      <w:r>
        <w:t>行政综合服务工作：</w:t>
      </w:r>
    </w:p>
    <w:p>
      <w:pPr>
        <w:pStyle w:val="24"/>
      </w:pPr>
      <w:r>
        <w:t>1，加强行政服务中心建设，方便群众。</w:t>
      </w:r>
    </w:p>
    <w:p>
      <w:pPr>
        <w:pStyle w:val="24"/>
      </w:pPr>
      <w:r>
        <w:t>2，优化计生服务。</w:t>
      </w:r>
    </w:p>
    <w:p>
      <w:pPr>
        <w:pStyle w:val="24"/>
      </w:pPr>
      <w:r>
        <w:t>3，积极开展各项健康教育活动，提高全民身体素质。</w:t>
      </w:r>
    </w:p>
    <w:p>
      <w:pPr>
        <w:pStyle w:val="24"/>
      </w:pPr>
      <w:r>
        <w:t>农业农村综合服务工作：</w:t>
      </w:r>
    </w:p>
    <w:p>
      <w:pPr>
        <w:pStyle w:val="24"/>
      </w:pPr>
      <w:r>
        <w:t>1，发展地域产业，促进农业生产稳定发展，促进农村经济发展。</w:t>
      </w:r>
    </w:p>
    <w:p>
      <w:pPr>
        <w:pStyle w:val="24"/>
      </w:pPr>
      <w:r>
        <w:t>2，做好农村集体资产、财务管理及农民负担监督管理。</w:t>
      </w:r>
    </w:p>
    <w:p>
      <w:pPr>
        <w:pStyle w:val="24"/>
      </w:pPr>
      <w:r>
        <w:t>3，加强农村环境管理，改善农村环境卫生。</w:t>
      </w:r>
    </w:p>
    <w:p>
      <w:pPr>
        <w:pStyle w:val="24"/>
      </w:pPr>
      <w:r>
        <w:t>退役军人服务工作：</w:t>
      </w:r>
    </w:p>
    <w:p>
      <w:pPr>
        <w:pStyle w:val="24"/>
      </w:pPr>
      <w:r>
        <w:t>1，做好本辖区征兵工作</w:t>
      </w:r>
    </w:p>
    <w:p>
      <w:pPr>
        <w:pStyle w:val="24"/>
      </w:pPr>
      <w:r>
        <w:t>2，加强国防宣传工作</w:t>
      </w:r>
    </w:p>
    <w:p>
      <w:pPr>
        <w:pStyle w:val="24"/>
      </w:pPr>
      <w:r>
        <w:t>3，加强退役军人服务工作</w:t>
      </w:r>
    </w:p>
    <w:p>
      <w:pPr>
        <w:pStyle w:val="24"/>
      </w:pPr>
    </w:p>
    <w:p>
      <w:pPr>
        <w:pStyle w:val="24"/>
      </w:pPr>
    </w:p>
    <w:p>
      <w:pPr>
        <w:pStyle w:val="24"/>
      </w:pPr>
    </w:p>
    <w:p>
      <w:pPr>
        <w:pStyle w:val="24"/>
      </w:pPr>
    </w:p>
    <w:p>
      <w:pPr>
        <w:pStyle w:val="24"/>
      </w:pPr>
    </w:p>
    <w:p>
      <w:pPr>
        <w:pStyle w:val="24"/>
      </w:pPr>
    </w:p>
    <w:p>
      <w:pPr>
        <w:pStyle w:val="24"/>
      </w:pPr>
    </w:p>
    <w:p>
      <w:pPr>
        <w:spacing w:line="500" w:lineRule="exact"/>
        <w:ind w:firstLine="560"/>
      </w:pPr>
      <w:r>
        <w:rPr>
          <w:rFonts w:eastAsia="方正仿宋_GBK" w:cs="Times New Roman"/>
          <w:color w:val="000000"/>
          <w:sz w:val="28"/>
        </w:rPr>
        <w:t>（三）工作保障措施</w:t>
      </w:r>
    </w:p>
    <w:p>
      <w:pPr>
        <w:pStyle w:val="25"/>
      </w:pPr>
      <w:r>
        <w:t>1，完善制度建设</w:t>
      </w:r>
      <w:r>
        <w:tab/>
      </w:r>
      <w:r>
        <w:t>制定完善部门预算绩效管理制度、财政资金使用管理办法、工作保障制度等，为全年预算绩效目标的实现奠定制度基础。</w:t>
      </w:r>
      <w:r>
        <w:tab/>
      </w:r>
      <w:r>
        <w:tab/>
      </w:r>
      <w:r>
        <w:tab/>
      </w:r>
      <w:r>
        <w:tab/>
      </w:r>
    </w:p>
    <w:p>
      <w:pPr>
        <w:pStyle w:val="25"/>
      </w:pPr>
      <w:r>
        <w:t>2，加强支出管理</w:t>
      </w:r>
      <w:r>
        <w:tab/>
      </w:r>
      <w:r>
        <w:t>"优化支出结构，编细编实部门预算，规范采购流程，提高资金使用效率，确保支出进度达标。 "</w:t>
      </w:r>
      <w:r>
        <w:tab/>
      </w:r>
      <w:r>
        <w:tab/>
      </w:r>
      <w:r>
        <w:tab/>
      </w:r>
      <w:r>
        <w:tab/>
      </w:r>
    </w:p>
    <w:p>
      <w:pPr>
        <w:pStyle w:val="25"/>
      </w:pPr>
      <w:r>
        <w:t>3，加强绩效运行监控</w:t>
      </w:r>
      <w:r>
        <w:tab/>
      </w:r>
      <w:r>
        <w:t>开展部门预算绩效运行监控，发现问题及时采取措施，确保绩效目标如期保质实现。</w:t>
      </w:r>
      <w:r>
        <w:tab/>
      </w:r>
      <w:r>
        <w:tab/>
      </w:r>
      <w:r>
        <w:tab/>
      </w:r>
      <w:r>
        <w:tab/>
      </w:r>
    </w:p>
    <w:p>
      <w:pPr>
        <w:pStyle w:val="25"/>
      </w:pPr>
      <w:r>
        <w:t>4，做好绩效自评</w:t>
      </w:r>
      <w:r>
        <w:tab/>
      </w:r>
      <w:r>
        <w:t>按要求开展上年度部门预算绩效自评和重点评价工作，对评价中发现的问题及时整改，调整优化支出结构，提高财政资金使用效益。</w:t>
      </w:r>
      <w:r>
        <w:tab/>
      </w:r>
      <w:r>
        <w:tab/>
      </w:r>
      <w:r>
        <w:tab/>
      </w:r>
      <w:r>
        <w:tab/>
      </w:r>
    </w:p>
    <w:p>
      <w:pPr>
        <w:pStyle w:val="25"/>
      </w:pPr>
      <w:r>
        <w:t>5，规范财务资产管理</w:t>
      </w:r>
      <w:r>
        <w:tab/>
      </w:r>
      <w:r>
        <w:t>"完善部门内部财务管理制度，严格审批程序，加强固定资产登记、使用和报废处置管理，做到支出合理，物尽其用。 "</w:t>
      </w:r>
      <w:r>
        <w:tab/>
      </w:r>
      <w:r>
        <w:tab/>
      </w:r>
      <w:r>
        <w:tab/>
      </w:r>
      <w:r>
        <w:tab/>
      </w:r>
    </w:p>
    <w:p>
      <w:pPr>
        <w:pStyle w:val="25"/>
      </w:pPr>
      <w:r>
        <w:t>6，加强内部监督</w:t>
      </w:r>
      <w:r>
        <w:tab/>
      </w: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r>
        <w:tab/>
      </w:r>
      <w:r>
        <w:tab/>
      </w:r>
      <w:r>
        <w:tab/>
      </w:r>
    </w:p>
    <w:p>
      <w:pPr>
        <w:pStyle w:val="25"/>
      </w:pPr>
      <w:r>
        <w:t>7，加强宣传培训调研等</w:t>
      </w:r>
      <w:r>
        <w:tab/>
      </w:r>
      <w:r>
        <w:t>"加强本部门人员培训，提高职工业务素质；加强调研，提出优化财政资金配置、提高资金使用效益的意见；加大宣传力度，强化预算绩效管理意识，促进预算绩效管理水平进一步提升。  "</w:t>
      </w:r>
      <w:r>
        <w:tab/>
      </w:r>
      <w:r>
        <w:tab/>
      </w:r>
      <w:r>
        <w:tab/>
      </w:r>
      <w:r>
        <w:tab/>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1.按照上级要求及时下达此笔资金</w:t>
            </w:r>
          </w:p>
          <w:p>
            <w:pPr>
              <w:pStyle w:val="14"/>
            </w:pPr>
            <w:r>
              <w:t>2.及时发放此笔资金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代办员补助涉及人数</w:t>
            </w:r>
          </w:p>
        </w:tc>
        <w:tc>
          <w:tcPr>
            <w:tcW w:w="2835" w:type="dxa"/>
            <w:vAlign w:val="center"/>
          </w:tcPr>
          <w:p>
            <w:pPr>
              <w:pStyle w:val="14"/>
            </w:pPr>
            <w:r>
              <w:t>代办员补助涉及人数</w:t>
            </w:r>
          </w:p>
        </w:tc>
        <w:tc>
          <w:tcPr>
            <w:tcW w:w="2551" w:type="dxa"/>
            <w:vAlign w:val="center"/>
          </w:tcPr>
          <w:p>
            <w:pPr>
              <w:pStyle w:val="14"/>
            </w:pPr>
            <w:r>
              <w:t>2847个</w:t>
            </w:r>
          </w:p>
        </w:tc>
        <w:tc>
          <w:tcPr>
            <w:tcW w:w="2268" w:type="dxa"/>
            <w:vAlign w:val="center"/>
          </w:tcPr>
          <w:p>
            <w:pPr>
              <w:pStyle w:val="14"/>
            </w:pPr>
            <w:r>
              <w:t>秦财社【2021】724号-提前下达2022年省级财政城乡居民养老就业公共服务村级代办员补助资金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各项工作完成情况</w:t>
            </w:r>
          </w:p>
        </w:tc>
        <w:tc>
          <w:tcPr>
            <w:tcW w:w="2551" w:type="dxa"/>
            <w:vAlign w:val="center"/>
          </w:tcPr>
          <w:p>
            <w:pPr>
              <w:pStyle w:val="14"/>
            </w:pPr>
            <w:r>
              <w:t>100%</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资金发放周期</w:t>
            </w:r>
          </w:p>
        </w:tc>
        <w:tc>
          <w:tcPr>
            <w:tcW w:w="2835" w:type="dxa"/>
            <w:vAlign w:val="center"/>
          </w:tcPr>
          <w:p>
            <w:pPr>
              <w:pStyle w:val="14"/>
            </w:pPr>
            <w:r>
              <w:t>资金发放周期</w:t>
            </w:r>
          </w:p>
        </w:tc>
        <w:tc>
          <w:tcPr>
            <w:tcW w:w="2551" w:type="dxa"/>
            <w:vAlign w:val="center"/>
          </w:tcPr>
          <w:p>
            <w:pPr>
              <w:pStyle w:val="14"/>
            </w:pPr>
            <w:r>
              <w:t>1年</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资金总额</w:t>
            </w:r>
          </w:p>
        </w:tc>
        <w:tc>
          <w:tcPr>
            <w:tcW w:w="2835" w:type="dxa"/>
            <w:vAlign w:val="center"/>
          </w:tcPr>
          <w:p>
            <w:pPr>
              <w:pStyle w:val="14"/>
            </w:pPr>
            <w:r>
              <w:t>资金总额</w:t>
            </w:r>
          </w:p>
        </w:tc>
        <w:tc>
          <w:tcPr>
            <w:tcW w:w="2551" w:type="dxa"/>
            <w:vAlign w:val="center"/>
          </w:tcPr>
          <w:p>
            <w:pPr>
              <w:pStyle w:val="14"/>
            </w:pPr>
            <w:r>
              <w:t>4171元</w:t>
            </w:r>
          </w:p>
        </w:tc>
        <w:tc>
          <w:tcPr>
            <w:tcW w:w="2268" w:type="dxa"/>
            <w:vAlign w:val="center"/>
          </w:tcPr>
          <w:p>
            <w:pPr>
              <w:pStyle w:val="14"/>
            </w:pPr>
            <w:r>
              <w:t>秦财社【2021】724号-提前下达2022年省级财政城乡居民养老就业公共服务村级代办员补助资金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保障工作稳定</w:t>
            </w:r>
          </w:p>
        </w:tc>
        <w:tc>
          <w:tcPr>
            <w:tcW w:w="2835" w:type="dxa"/>
            <w:vAlign w:val="center"/>
          </w:tcPr>
          <w:p>
            <w:pPr>
              <w:pStyle w:val="14"/>
            </w:pPr>
            <w:r>
              <w:t>及时下拨此笔资金，保障工作正常运转</w:t>
            </w:r>
          </w:p>
        </w:tc>
        <w:tc>
          <w:tcPr>
            <w:tcW w:w="2551" w:type="dxa"/>
            <w:vAlign w:val="center"/>
          </w:tcPr>
          <w:p>
            <w:pPr>
              <w:pStyle w:val="14"/>
            </w:pPr>
            <w:r>
              <w:t>正常运转</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各项工作完成情况</w:t>
            </w:r>
          </w:p>
        </w:tc>
        <w:tc>
          <w:tcPr>
            <w:tcW w:w="2835" w:type="dxa"/>
            <w:vAlign w:val="center"/>
          </w:tcPr>
          <w:p>
            <w:pPr>
              <w:pStyle w:val="14"/>
            </w:pPr>
            <w:r>
              <w:t>各项工作完成情况</w:t>
            </w:r>
          </w:p>
        </w:tc>
        <w:tc>
          <w:tcPr>
            <w:tcW w:w="2551" w:type="dxa"/>
            <w:vAlign w:val="center"/>
          </w:tcPr>
          <w:p>
            <w:pPr>
              <w:pStyle w:val="14"/>
            </w:pPr>
            <w:r>
              <w:t>100%</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被服务对象满意情况</w:t>
            </w:r>
          </w:p>
        </w:tc>
        <w:tc>
          <w:tcPr>
            <w:tcW w:w="2551" w:type="dxa"/>
            <w:vAlign w:val="center"/>
          </w:tcPr>
          <w:p>
            <w:pPr>
              <w:pStyle w:val="14"/>
            </w:pPr>
            <w:r>
              <w:t>非常满意</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2、产业类项目土地整理资金绩效目标表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1.保障土地征拆及土地储备重点项目顺利推进</w:t>
            </w:r>
          </w:p>
          <w:p>
            <w:pPr>
              <w:pStyle w:val="14"/>
            </w:pPr>
            <w:r>
              <w:t>2.补偿款及时发放，确保年度土地整备项目圆满完成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征拆补偿户数</w:t>
            </w:r>
          </w:p>
        </w:tc>
        <w:tc>
          <w:tcPr>
            <w:tcW w:w="2835" w:type="dxa"/>
            <w:vAlign w:val="center"/>
          </w:tcPr>
          <w:p>
            <w:pPr>
              <w:pStyle w:val="14"/>
            </w:pPr>
            <w:r>
              <w:t>征拆补偿户数</w:t>
            </w:r>
          </w:p>
        </w:tc>
        <w:tc>
          <w:tcPr>
            <w:tcW w:w="2551" w:type="dxa"/>
            <w:vAlign w:val="center"/>
          </w:tcPr>
          <w:p>
            <w:pPr>
              <w:pStyle w:val="14"/>
            </w:pPr>
            <w:r>
              <w:t>100户</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资金发放覆盖率</w:t>
            </w:r>
          </w:p>
        </w:tc>
        <w:tc>
          <w:tcPr>
            <w:tcW w:w="2835" w:type="dxa"/>
            <w:vAlign w:val="center"/>
          </w:tcPr>
          <w:p>
            <w:pPr>
              <w:pStyle w:val="14"/>
            </w:pPr>
            <w:r>
              <w:t>资金发放覆盖率</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地方补偿标准</w:t>
            </w:r>
          </w:p>
        </w:tc>
        <w:tc>
          <w:tcPr>
            <w:tcW w:w="2835" w:type="dxa"/>
            <w:vAlign w:val="center"/>
          </w:tcPr>
          <w:p>
            <w:pPr>
              <w:pStyle w:val="14"/>
            </w:pPr>
            <w:r>
              <w:t>地方补偿标准</w:t>
            </w:r>
          </w:p>
        </w:tc>
        <w:tc>
          <w:tcPr>
            <w:tcW w:w="2551" w:type="dxa"/>
            <w:vAlign w:val="center"/>
          </w:tcPr>
          <w:p>
            <w:pPr>
              <w:pStyle w:val="14"/>
            </w:pPr>
            <w:r>
              <w:t>10000万元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确保征拆顺利进行</w:t>
            </w:r>
          </w:p>
        </w:tc>
        <w:tc>
          <w:tcPr>
            <w:tcW w:w="2835" w:type="dxa"/>
            <w:vAlign w:val="center"/>
          </w:tcPr>
          <w:p>
            <w:pPr>
              <w:pStyle w:val="14"/>
            </w:pPr>
            <w:r>
              <w:t>确保征拆顺利</w:t>
            </w:r>
          </w:p>
        </w:tc>
        <w:tc>
          <w:tcPr>
            <w:tcW w:w="2551" w:type="dxa"/>
            <w:vAlign w:val="center"/>
          </w:tcPr>
          <w:p>
            <w:pPr>
              <w:pStyle w:val="14"/>
            </w:pPr>
            <w:r>
              <w:t>顺利进行</w:t>
            </w:r>
          </w:p>
        </w:tc>
        <w:tc>
          <w:tcPr>
            <w:tcW w:w="2268" w:type="dxa"/>
            <w:vAlign w:val="center"/>
          </w:tcPr>
          <w:p>
            <w:pPr>
              <w:pStyle w:val="14"/>
            </w:pPr>
            <w:r>
              <w:t>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项目正常开工</w:t>
            </w:r>
          </w:p>
        </w:tc>
        <w:tc>
          <w:tcPr>
            <w:tcW w:w="2835" w:type="dxa"/>
            <w:vAlign w:val="center"/>
          </w:tcPr>
          <w:p>
            <w:pPr>
              <w:pStyle w:val="14"/>
            </w:pPr>
            <w:r>
              <w:t>项目正常开工</w:t>
            </w:r>
          </w:p>
        </w:tc>
        <w:tc>
          <w:tcPr>
            <w:tcW w:w="2551" w:type="dxa"/>
            <w:vAlign w:val="center"/>
          </w:tcPr>
          <w:p>
            <w:pPr>
              <w:pStyle w:val="14"/>
            </w:pPr>
            <w:r>
              <w:t>正常开工</w:t>
            </w:r>
          </w:p>
        </w:tc>
        <w:tc>
          <w:tcPr>
            <w:tcW w:w="2268" w:type="dxa"/>
            <w:vAlign w:val="center"/>
          </w:tcPr>
          <w:p>
            <w:pPr>
              <w:pStyle w:val="14"/>
            </w:pPr>
            <w:r>
              <w:t>正常开工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改善农村面貌优化环境</w:t>
            </w:r>
          </w:p>
        </w:tc>
        <w:tc>
          <w:tcPr>
            <w:tcW w:w="2835" w:type="dxa"/>
            <w:vAlign w:val="center"/>
          </w:tcPr>
          <w:p>
            <w:pPr>
              <w:pStyle w:val="14"/>
            </w:pPr>
            <w:r>
              <w:t>改善农村面貌优化环境</w:t>
            </w:r>
          </w:p>
        </w:tc>
        <w:tc>
          <w:tcPr>
            <w:tcW w:w="2551" w:type="dxa"/>
            <w:vAlign w:val="center"/>
          </w:tcPr>
          <w:p>
            <w:pPr>
              <w:pStyle w:val="14"/>
            </w:pPr>
            <w:r>
              <w:t>有效改善</w:t>
            </w:r>
          </w:p>
        </w:tc>
        <w:tc>
          <w:tcPr>
            <w:tcW w:w="2268"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当地环境改善</w:t>
            </w:r>
          </w:p>
        </w:tc>
        <w:tc>
          <w:tcPr>
            <w:tcW w:w="2835" w:type="dxa"/>
            <w:vAlign w:val="center"/>
          </w:tcPr>
          <w:p>
            <w:pPr>
              <w:pStyle w:val="14"/>
            </w:pPr>
            <w:r>
              <w:t>当地环境改善</w:t>
            </w:r>
          </w:p>
        </w:tc>
        <w:tc>
          <w:tcPr>
            <w:tcW w:w="2551" w:type="dxa"/>
            <w:vAlign w:val="center"/>
          </w:tcPr>
          <w:p>
            <w:pPr>
              <w:pStyle w:val="14"/>
            </w:pPr>
            <w:r>
              <w:t>有效改善</w:t>
            </w:r>
          </w:p>
        </w:tc>
        <w:tc>
          <w:tcPr>
            <w:tcW w:w="2268"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1.用于村综合服务站建设，以更好的服务群众</w:t>
            </w:r>
          </w:p>
          <w:p>
            <w:pPr>
              <w:pStyle w:val="14"/>
            </w:pPr>
            <w:r>
              <w:t>2.保障工作顺利开展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村综合服务站建设工程的数量</w:t>
            </w:r>
          </w:p>
        </w:tc>
        <w:tc>
          <w:tcPr>
            <w:tcW w:w="2835" w:type="dxa"/>
            <w:vAlign w:val="center"/>
          </w:tcPr>
          <w:p>
            <w:pPr>
              <w:pStyle w:val="14"/>
            </w:pPr>
            <w:r>
              <w:t>村综合服务站建设工程的数量</w:t>
            </w:r>
          </w:p>
        </w:tc>
        <w:tc>
          <w:tcPr>
            <w:tcW w:w="2551" w:type="dxa"/>
            <w:vAlign w:val="center"/>
          </w:tcPr>
          <w:p>
            <w:pPr>
              <w:pStyle w:val="14"/>
            </w:pPr>
            <w:r>
              <w:t>1项</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定制购买物品的质量合格率</w:t>
            </w:r>
          </w:p>
        </w:tc>
        <w:tc>
          <w:tcPr>
            <w:tcW w:w="2835" w:type="dxa"/>
            <w:vAlign w:val="center"/>
          </w:tcPr>
          <w:p>
            <w:pPr>
              <w:pStyle w:val="14"/>
            </w:pPr>
            <w:r>
              <w:t>定制购买物品的质量合格率</w:t>
            </w:r>
          </w:p>
        </w:tc>
        <w:tc>
          <w:tcPr>
            <w:tcW w:w="2551" w:type="dxa"/>
            <w:vAlign w:val="center"/>
          </w:tcPr>
          <w:p>
            <w:pPr>
              <w:pStyle w:val="14"/>
            </w:pPr>
            <w:r>
              <w:t>100%</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工作完成及时率</w:t>
            </w:r>
          </w:p>
        </w:tc>
        <w:tc>
          <w:tcPr>
            <w:tcW w:w="2551" w:type="dxa"/>
            <w:vAlign w:val="center"/>
          </w:tcPr>
          <w:p>
            <w:pPr>
              <w:pStyle w:val="14"/>
            </w:pPr>
            <w:r>
              <w:t>100%</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定制物品的成本支出</w:t>
            </w:r>
          </w:p>
        </w:tc>
        <w:tc>
          <w:tcPr>
            <w:tcW w:w="2835" w:type="dxa"/>
            <w:vAlign w:val="center"/>
          </w:tcPr>
          <w:p>
            <w:pPr>
              <w:pStyle w:val="14"/>
            </w:pPr>
            <w:r>
              <w:t>定制物品的成本支出</w:t>
            </w:r>
          </w:p>
        </w:tc>
        <w:tc>
          <w:tcPr>
            <w:tcW w:w="2551" w:type="dxa"/>
            <w:vAlign w:val="center"/>
          </w:tcPr>
          <w:p>
            <w:pPr>
              <w:pStyle w:val="14"/>
            </w:pPr>
            <w:r>
              <w:t>61350元</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保障工作顺利开展</w:t>
            </w:r>
          </w:p>
        </w:tc>
        <w:tc>
          <w:tcPr>
            <w:tcW w:w="2835" w:type="dxa"/>
            <w:vAlign w:val="center"/>
          </w:tcPr>
          <w:p>
            <w:pPr>
              <w:pStyle w:val="14"/>
            </w:pPr>
            <w:r>
              <w:t>保障工作顺利开展</w:t>
            </w:r>
          </w:p>
        </w:tc>
        <w:tc>
          <w:tcPr>
            <w:tcW w:w="2551" w:type="dxa"/>
            <w:vAlign w:val="center"/>
          </w:tcPr>
          <w:p>
            <w:pPr>
              <w:pStyle w:val="14"/>
            </w:pPr>
            <w:r>
              <w:t>比上年有所提高</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lang w:eastAsia="zh-CN"/>
              </w:rPr>
            </w:pPr>
            <w:r>
              <w:t>丰富群众生活</w:t>
            </w:r>
            <w:r>
              <w:rPr>
                <w:rFonts w:hint="eastAsia"/>
                <w:lang w:eastAsia="zh-CN"/>
              </w:rPr>
              <w:t>作出贡献</w:t>
            </w:r>
          </w:p>
        </w:tc>
        <w:tc>
          <w:tcPr>
            <w:tcW w:w="2835" w:type="dxa"/>
            <w:vAlign w:val="center"/>
          </w:tcPr>
          <w:p>
            <w:pPr>
              <w:pStyle w:val="14"/>
              <w:rPr>
                <w:lang w:eastAsia="zh-CN"/>
              </w:rPr>
            </w:pPr>
            <w:r>
              <w:t>丰富群众生活</w:t>
            </w:r>
            <w:r>
              <w:rPr>
                <w:rFonts w:hint="eastAsia"/>
                <w:lang w:eastAsia="zh-CN"/>
              </w:rPr>
              <w:t>作出贡献</w:t>
            </w:r>
          </w:p>
        </w:tc>
        <w:tc>
          <w:tcPr>
            <w:tcW w:w="2551" w:type="dxa"/>
            <w:vAlign w:val="center"/>
          </w:tcPr>
          <w:p>
            <w:pPr>
              <w:pStyle w:val="14"/>
            </w:pPr>
            <w:r>
              <w:t>比上年有所提高</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1.用于支持村内开展党组织活动</w:t>
            </w:r>
          </w:p>
          <w:p>
            <w:pPr>
              <w:pStyle w:val="14"/>
            </w:pPr>
            <w:r>
              <w:t>2.提升村党内活动水平，促进农村党员素质提升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保障经费村数</w:t>
            </w:r>
          </w:p>
        </w:tc>
        <w:tc>
          <w:tcPr>
            <w:tcW w:w="2835" w:type="dxa"/>
            <w:vAlign w:val="center"/>
          </w:tcPr>
          <w:p>
            <w:pPr>
              <w:pStyle w:val="14"/>
            </w:pPr>
            <w:r>
              <w:t>保障全区13个行政村党组织经费支出</w:t>
            </w:r>
          </w:p>
        </w:tc>
        <w:tc>
          <w:tcPr>
            <w:tcW w:w="2551" w:type="dxa"/>
            <w:vAlign w:val="center"/>
          </w:tcPr>
          <w:p>
            <w:pPr>
              <w:pStyle w:val="14"/>
            </w:pPr>
            <w:r>
              <w:t>13村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经费保障覆盖率</w:t>
            </w:r>
          </w:p>
        </w:tc>
        <w:tc>
          <w:tcPr>
            <w:tcW w:w="2835" w:type="dxa"/>
            <w:vAlign w:val="center"/>
          </w:tcPr>
          <w:p>
            <w:pPr>
              <w:pStyle w:val="14"/>
            </w:pPr>
            <w:r>
              <w:t>全面保障全区所有行政村党组织经费支出</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经费保障落实率</w:t>
            </w:r>
          </w:p>
        </w:tc>
        <w:tc>
          <w:tcPr>
            <w:tcW w:w="2835" w:type="dxa"/>
            <w:vAlign w:val="center"/>
          </w:tcPr>
          <w:p>
            <w:pPr>
              <w:pStyle w:val="14"/>
            </w:pPr>
            <w:r>
              <w:t>按上级文件要求落实村级党组织经费保障政策</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经费标准达标率</w:t>
            </w:r>
          </w:p>
        </w:tc>
        <w:tc>
          <w:tcPr>
            <w:tcW w:w="2835" w:type="dxa"/>
            <w:vAlign w:val="center"/>
          </w:tcPr>
          <w:p>
            <w:pPr>
              <w:pStyle w:val="14"/>
            </w:pPr>
            <w:r>
              <w:t>按文件标准足额保障全年经费</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村级党组织各项党员活动开展及时程度</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按工作计划及村级需求及时拨付资金</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≤12.5万元</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提升党员获得感</w:t>
            </w:r>
          </w:p>
        </w:tc>
        <w:tc>
          <w:tcPr>
            <w:tcW w:w="2835" w:type="dxa"/>
            <w:vAlign w:val="center"/>
          </w:tcPr>
          <w:p>
            <w:pPr>
              <w:pStyle w:val="14"/>
            </w:pPr>
            <w:r>
              <w:t>通过组织开展农村党员教育活动，提升农村党员获得感</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农村党员素质提升</w:t>
            </w:r>
          </w:p>
        </w:tc>
        <w:tc>
          <w:tcPr>
            <w:tcW w:w="2835" w:type="dxa"/>
            <w:vAlign w:val="center"/>
          </w:tcPr>
          <w:p>
            <w:pPr>
              <w:pStyle w:val="14"/>
            </w:pPr>
            <w:r>
              <w:t>促进农村党员队伍能力素质提升</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1.用于支付2022年度在职村干部基础职务“底薪”补贴，更好关心关爱基层干部</w:t>
            </w:r>
          </w:p>
          <w:p>
            <w:pPr>
              <w:pStyle w:val="14"/>
            </w:pPr>
            <w:r>
              <w:t>2.用于支付2022年度在职村干部基础职务“绩效”补贴，保障基层村干部安心工作并提升积极性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保障全区13个行政村的村“两委”干部的人数</w:t>
            </w:r>
          </w:p>
        </w:tc>
        <w:tc>
          <w:tcPr>
            <w:tcW w:w="2835" w:type="dxa"/>
            <w:vAlign w:val="center"/>
          </w:tcPr>
          <w:p>
            <w:pPr>
              <w:pStyle w:val="14"/>
            </w:pPr>
            <w:r>
              <w:t>保障全区13个行政村的村“两委”干部的人数</w:t>
            </w:r>
          </w:p>
        </w:tc>
        <w:tc>
          <w:tcPr>
            <w:tcW w:w="2551" w:type="dxa"/>
            <w:vAlign w:val="center"/>
          </w:tcPr>
          <w:p>
            <w:pPr>
              <w:pStyle w:val="14"/>
            </w:pPr>
            <w:r>
              <w:t>≥70人</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非“两委”兼任的村会计、妇联主席的人数</w:t>
            </w:r>
          </w:p>
        </w:tc>
        <w:tc>
          <w:tcPr>
            <w:tcW w:w="2835" w:type="dxa"/>
            <w:vAlign w:val="center"/>
          </w:tcPr>
          <w:p>
            <w:pPr>
              <w:pStyle w:val="14"/>
            </w:pPr>
            <w:r>
              <w:t>非“两委”兼任的村会计、妇联主席的人数</w:t>
            </w:r>
          </w:p>
        </w:tc>
        <w:tc>
          <w:tcPr>
            <w:tcW w:w="2551" w:type="dxa"/>
            <w:vAlign w:val="center"/>
          </w:tcPr>
          <w:p>
            <w:pPr>
              <w:pStyle w:val="14"/>
            </w:pPr>
            <w:r>
              <w:t>≥13人</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按规定标准足额保障全年补贴发放到村干部手中</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按规定时间发放村干部职务补贴</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“两委”干部人均补贴标准</w:t>
            </w:r>
          </w:p>
        </w:tc>
        <w:tc>
          <w:tcPr>
            <w:tcW w:w="2835" w:type="dxa"/>
            <w:vAlign w:val="center"/>
          </w:tcPr>
          <w:p>
            <w:pPr>
              <w:pStyle w:val="14"/>
            </w:pPr>
            <w:r>
              <w:t>按上级文件规定对村“两委”干部进行补贴的标准</w:t>
            </w:r>
          </w:p>
        </w:tc>
        <w:tc>
          <w:tcPr>
            <w:tcW w:w="2551" w:type="dxa"/>
            <w:vAlign w:val="center"/>
          </w:tcPr>
          <w:p>
            <w:pPr>
              <w:pStyle w:val="14"/>
            </w:pPr>
            <w:r>
              <w:t>≤21332元/人.年</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非“两委”干部人均补贴标准</w:t>
            </w:r>
          </w:p>
        </w:tc>
        <w:tc>
          <w:tcPr>
            <w:tcW w:w="2835" w:type="dxa"/>
            <w:vAlign w:val="center"/>
          </w:tcPr>
          <w:p>
            <w:pPr>
              <w:pStyle w:val="14"/>
            </w:pPr>
            <w:r>
              <w:t>按上级文件规定对非村“两委”干部进行补贴的标准</w:t>
            </w:r>
          </w:p>
        </w:tc>
        <w:tc>
          <w:tcPr>
            <w:tcW w:w="2551" w:type="dxa"/>
            <w:vAlign w:val="center"/>
          </w:tcPr>
          <w:p>
            <w:pPr>
              <w:pStyle w:val="14"/>
            </w:pPr>
            <w:r>
              <w:t>≤21332元/人.年</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农村基层组织运行良好</w:t>
            </w:r>
          </w:p>
        </w:tc>
        <w:tc>
          <w:tcPr>
            <w:tcW w:w="2835" w:type="dxa"/>
            <w:vAlign w:val="center"/>
          </w:tcPr>
          <w:p>
            <w:pPr>
              <w:pStyle w:val="14"/>
            </w:pPr>
            <w:r>
              <w:t>切实保障在职村干部待遇，保障基层组织有效运行</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基层村干部工作积极性提升</w:t>
            </w:r>
          </w:p>
        </w:tc>
        <w:tc>
          <w:tcPr>
            <w:tcW w:w="2835" w:type="dxa"/>
            <w:vAlign w:val="center"/>
          </w:tcPr>
          <w:p>
            <w:pPr>
              <w:pStyle w:val="14"/>
            </w:pPr>
            <w:r>
              <w:t>持续保障并促进基层村干部工作积极性提升</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村干部满意度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1.用于支持村党组织正常运转</w:t>
            </w:r>
          </w:p>
          <w:p>
            <w:pPr>
              <w:pStyle w:val="14"/>
            </w:pPr>
            <w:r>
              <w:t>2.提升村党组织运转水平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经费保障村数</w:t>
            </w:r>
          </w:p>
        </w:tc>
        <w:tc>
          <w:tcPr>
            <w:tcW w:w="2835" w:type="dxa"/>
            <w:vAlign w:val="center"/>
          </w:tcPr>
          <w:p>
            <w:pPr>
              <w:pStyle w:val="14"/>
            </w:pPr>
            <w:r>
              <w:t>保障全区13个行政村办公经费支出</w:t>
            </w:r>
          </w:p>
        </w:tc>
        <w:tc>
          <w:tcPr>
            <w:tcW w:w="2551" w:type="dxa"/>
            <w:vAlign w:val="center"/>
          </w:tcPr>
          <w:p>
            <w:pPr>
              <w:pStyle w:val="14"/>
            </w:pPr>
            <w:r>
              <w:t>13村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村级组织运行保障率</w:t>
            </w:r>
          </w:p>
        </w:tc>
        <w:tc>
          <w:tcPr>
            <w:tcW w:w="2835" w:type="dxa"/>
            <w:vAlign w:val="center"/>
          </w:tcPr>
          <w:p>
            <w:pPr>
              <w:pStyle w:val="14"/>
            </w:pPr>
            <w:r>
              <w:t>足额保障全区各行政村全年经费</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提升村级组织运转水平率</w:t>
            </w:r>
          </w:p>
        </w:tc>
        <w:tc>
          <w:tcPr>
            <w:tcW w:w="2835" w:type="dxa"/>
            <w:vAlign w:val="center"/>
          </w:tcPr>
          <w:p>
            <w:pPr>
              <w:pStyle w:val="14"/>
            </w:pPr>
            <w:r>
              <w:t>提升村级组织运转水平率</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办公经费发放及时性</w:t>
            </w:r>
          </w:p>
        </w:tc>
        <w:tc>
          <w:tcPr>
            <w:tcW w:w="2835" w:type="dxa"/>
            <w:vAlign w:val="center"/>
          </w:tcPr>
          <w:p>
            <w:pPr>
              <w:pStyle w:val="14"/>
            </w:pPr>
            <w:r>
              <w:t>按工作计划及实际需要及时拨付办公经费</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经费支出控制数</w:t>
            </w:r>
          </w:p>
        </w:tc>
        <w:tc>
          <w:tcPr>
            <w:tcW w:w="2835" w:type="dxa"/>
            <w:vAlign w:val="center"/>
          </w:tcPr>
          <w:p>
            <w:pPr>
              <w:pStyle w:val="14"/>
            </w:pPr>
            <w:r>
              <w:t>按标准及预算额度合理支出费用</w:t>
            </w:r>
          </w:p>
        </w:tc>
        <w:tc>
          <w:tcPr>
            <w:tcW w:w="2551" w:type="dxa"/>
            <w:vAlign w:val="center"/>
          </w:tcPr>
          <w:p>
            <w:pPr>
              <w:pStyle w:val="14"/>
            </w:pPr>
            <w:r>
              <w:t>≤6.5万元</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村经费支出标准</w:t>
            </w:r>
          </w:p>
        </w:tc>
        <w:tc>
          <w:tcPr>
            <w:tcW w:w="2835" w:type="dxa"/>
            <w:vAlign w:val="center"/>
          </w:tcPr>
          <w:p>
            <w:pPr>
              <w:pStyle w:val="14"/>
            </w:pPr>
            <w:r>
              <w:t>按标准合理支出费用</w:t>
            </w:r>
          </w:p>
        </w:tc>
        <w:tc>
          <w:tcPr>
            <w:tcW w:w="2551" w:type="dxa"/>
            <w:vAlign w:val="center"/>
          </w:tcPr>
          <w:p>
            <w:pPr>
              <w:pStyle w:val="14"/>
            </w:pPr>
            <w:r>
              <w:t>≤0.5万元/村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村级办公条件持续改善</w:t>
            </w:r>
          </w:p>
        </w:tc>
        <w:tc>
          <w:tcPr>
            <w:tcW w:w="2835" w:type="dxa"/>
            <w:vAlign w:val="center"/>
          </w:tcPr>
          <w:p>
            <w:pPr>
              <w:pStyle w:val="14"/>
            </w:pPr>
            <w:r>
              <w:t>村级办公条件持续改善，保障工作开展</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各行政村满意度</w:t>
            </w:r>
          </w:p>
        </w:tc>
        <w:tc>
          <w:tcPr>
            <w:tcW w:w="2835" w:type="dxa"/>
            <w:vAlign w:val="center"/>
          </w:tcPr>
          <w:p>
            <w:pPr>
              <w:pStyle w:val="14"/>
            </w:pPr>
            <w:r>
              <w:t>调查中满意人数占调查总人数比例意度</w:t>
            </w:r>
          </w:p>
        </w:tc>
        <w:tc>
          <w:tcPr>
            <w:tcW w:w="2551" w:type="dxa"/>
            <w:vAlign w:val="center"/>
          </w:tcPr>
          <w:p>
            <w:pPr>
              <w:pStyle w:val="14"/>
            </w:pPr>
            <w:r>
              <w:t>≥95%</w:t>
            </w:r>
          </w:p>
        </w:tc>
        <w:tc>
          <w:tcPr>
            <w:tcW w:w="2268" w:type="dxa"/>
            <w:vAlign w:val="center"/>
          </w:tcPr>
          <w:p>
            <w:pPr>
              <w:pStyle w:val="14"/>
            </w:pPr>
            <w:r>
              <w:t>《关于提高村级组织运转保障水平的意见》（冀组发〔2018〕14号）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1.用于支持村级组织正常运转，确保农村各项工作有效开展</w:t>
            </w:r>
          </w:p>
          <w:p>
            <w:pPr>
              <w:pStyle w:val="14"/>
            </w:pPr>
            <w:r>
              <w:t>2.解决村内综合服务站日常运转、公共设施维护、公共卫生防疫、村内治安维护等支出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保障经费村数</w:t>
            </w:r>
          </w:p>
        </w:tc>
        <w:tc>
          <w:tcPr>
            <w:tcW w:w="2835" w:type="dxa"/>
            <w:vAlign w:val="center"/>
          </w:tcPr>
          <w:p>
            <w:pPr>
              <w:pStyle w:val="14"/>
            </w:pPr>
            <w:r>
              <w:t>保障全区13个行政村服务群众经费支出</w:t>
            </w:r>
          </w:p>
        </w:tc>
        <w:tc>
          <w:tcPr>
            <w:tcW w:w="2551" w:type="dxa"/>
            <w:vAlign w:val="center"/>
          </w:tcPr>
          <w:p>
            <w:pPr>
              <w:pStyle w:val="14"/>
            </w:pPr>
            <w:r>
              <w:t>13村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经费保障覆盖率</w:t>
            </w:r>
          </w:p>
        </w:tc>
        <w:tc>
          <w:tcPr>
            <w:tcW w:w="2835" w:type="dxa"/>
            <w:vAlign w:val="center"/>
          </w:tcPr>
          <w:p>
            <w:pPr>
              <w:pStyle w:val="14"/>
            </w:pPr>
            <w:r>
              <w:t>全面保障全区所有行政村服务群众必要经费支出</w:t>
            </w:r>
          </w:p>
        </w:tc>
        <w:tc>
          <w:tcPr>
            <w:tcW w:w="2551" w:type="dxa"/>
            <w:vAlign w:val="center"/>
          </w:tcPr>
          <w:p>
            <w:pPr>
              <w:pStyle w:val="14"/>
            </w:pPr>
            <w:r>
              <w:t>100%</w:t>
            </w:r>
          </w:p>
        </w:tc>
        <w:tc>
          <w:tcPr>
            <w:tcW w:w="2268" w:type="dxa"/>
            <w:vAlign w:val="center"/>
          </w:tcPr>
          <w:p>
            <w:pPr>
              <w:pStyle w:val="14"/>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经费标准达标率</w:t>
            </w:r>
          </w:p>
        </w:tc>
        <w:tc>
          <w:tcPr>
            <w:tcW w:w="2835" w:type="dxa"/>
            <w:vAlign w:val="center"/>
          </w:tcPr>
          <w:p>
            <w:pPr>
              <w:pStyle w:val="14"/>
            </w:pPr>
            <w:r>
              <w:t>按文件标准足额保障全年经费</w:t>
            </w:r>
          </w:p>
        </w:tc>
        <w:tc>
          <w:tcPr>
            <w:tcW w:w="2551" w:type="dxa"/>
            <w:vAlign w:val="center"/>
          </w:tcPr>
          <w:p>
            <w:pPr>
              <w:pStyle w:val="14"/>
            </w:pPr>
            <w:r>
              <w:t>100%</w:t>
            </w:r>
          </w:p>
        </w:tc>
        <w:tc>
          <w:tcPr>
            <w:tcW w:w="2268" w:type="dxa"/>
            <w:vAlign w:val="center"/>
          </w:tcPr>
          <w:p>
            <w:pPr>
              <w:pStyle w:val="14"/>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经费保障落实率</w:t>
            </w:r>
          </w:p>
        </w:tc>
        <w:tc>
          <w:tcPr>
            <w:tcW w:w="2835" w:type="dxa"/>
            <w:vAlign w:val="center"/>
          </w:tcPr>
          <w:p>
            <w:pPr>
              <w:pStyle w:val="14"/>
            </w:pPr>
            <w:r>
              <w:t>按上级文件要求落实村级服务群众经费保障政策</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按工作计划及村级需求及时拨付资金</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村内综合服务站运转、公共设施维护、公共卫生防疫、村内治安维护等工作开展及时程度</w:t>
            </w:r>
          </w:p>
        </w:tc>
        <w:tc>
          <w:tcPr>
            <w:tcW w:w="2551" w:type="dxa"/>
            <w:vAlign w:val="center"/>
          </w:tcPr>
          <w:p>
            <w:pPr>
              <w:pStyle w:val="14"/>
            </w:pPr>
            <w:r>
              <w:t>100%</w:t>
            </w:r>
          </w:p>
        </w:tc>
        <w:tc>
          <w:tcPr>
            <w:tcW w:w="2268" w:type="dxa"/>
            <w:vAlign w:val="center"/>
          </w:tcPr>
          <w:p>
            <w:pPr>
              <w:pStyle w:val="14"/>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42.9万元</w:t>
            </w:r>
          </w:p>
        </w:tc>
        <w:tc>
          <w:tcPr>
            <w:tcW w:w="2268" w:type="dxa"/>
            <w:vAlign w:val="center"/>
          </w:tcPr>
          <w:p>
            <w:pPr>
              <w:pStyle w:val="14"/>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提升群众获得感</w:t>
            </w:r>
          </w:p>
        </w:tc>
        <w:tc>
          <w:tcPr>
            <w:tcW w:w="2835" w:type="dxa"/>
            <w:vAlign w:val="center"/>
          </w:tcPr>
          <w:p>
            <w:pPr>
              <w:pStyle w:val="14"/>
            </w:pPr>
            <w:r>
              <w:t>解决村内综合服务站日常运转、公共设施维护、公共卫生防疫、村内治安维护等，提升群众获得感</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切实保障村服务群众需要</w:t>
            </w:r>
          </w:p>
        </w:tc>
        <w:tc>
          <w:tcPr>
            <w:tcW w:w="2835" w:type="dxa"/>
            <w:vAlign w:val="center"/>
          </w:tcPr>
          <w:p>
            <w:pPr>
              <w:pStyle w:val="14"/>
            </w:pPr>
            <w:r>
              <w:t>切实保障村服务群众需要</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群众对各项服务工作的满意程度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1.保证妇联工作</w:t>
            </w:r>
          </w:p>
          <w:p>
            <w:pPr>
              <w:pStyle w:val="14"/>
            </w:pPr>
            <w:r>
              <w:t>2.提高工作效率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保障人员的人数</w:t>
            </w:r>
          </w:p>
        </w:tc>
        <w:tc>
          <w:tcPr>
            <w:tcW w:w="2835" w:type="dxa"/>
            <w:vAlign w:val="center"/>
          </w:tcPr>
          <w:p>
            <w:pPr>
              <w:pStyle w:val="14"/>
            </w:pPr>
            <w:r>
              <w:t>保障人员的人数</w:t>
            </w:r>
          </w:p>
        </w:tc>
        <w:tc>
          <w:tcPr>
            <w:tcW w:w="2551" w:type="dxa"/>
            <w:vAlign w:val="center"/>
          </w:tcPr>
          <w:p>
            <w:pPr>
              <w:pStyle w:val="14"/>
            </w:pPr>
            <w:r>
              <w:t>1人</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发放人数覆盖率</w:t>
            </w:r>
          </w:p>
        </w:tc>
        <w:tc>
          <w:tcPr>
            <w:tcW w:w="2835" w:type="dxa"/>
            <w:vAlign w:val="center"/>
          </w:tcPr>
          <w:p>
            <w:pPr>
              <w:pStyle w:val="14"/>
            </w:pPr>
            <w:r>
              <w:t>发放人数覆盖率</w:t>
            </w:r>
          </w:p>
        </w:tc>
        <w:tc>
          <w:tcPr>
            <w:tcW w:w="2551" w:type="dxa"/>
            <w:vAlign w:val="center"/>
          </w:tcPr>
          <w:p>
            <w:pPr>
              <w:pStyle w:val="14"/>
            </w:pPr>
            <w:r>
              <w:t>100%</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发放及时率</w:t>
            </w:r>
          </w:p>
        </w:tc>
        <w:tc>
          <w:tcPr>
            <w:tcW w:w="2551" w:type="dxa"/>
            <w:vAlign w:val="center"/>
          </w:tcPr>
          <w:p>
            <w:pPr>
              <w:pStyle w:val="14"/>
            </w:pPr>
            <w:r>
              <w:t>100%</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实际支出金额控制在预算范围内</w:t>
            </w:r>
          </w:p>
        </w:tc>
        <w:tc>
          <w:tcPr>
            <w:tcW w:w="2551" w:type="dxa"/>
            <w:vAlign w:val="center"/>
          </w:tcPr>
          <w:p>
            <w:pPr>
              <w:pStyle w:val="14"/>
            </w:pPr>
            <w:r>
              <w:t>≤1万元</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提升服务群众能力</w:t>
            </w:r>
          </w:p>
        </w:tc>
        <w:tc>
          <w:tcPr>
            <w:tcW w:w="2835" w:type="dxa"/>
            <w:vAlign w:val="center"/>
          </w:tcPr>
          <w:p>
            <w:pPr>
              <w:pStyle w:val="14"/>
            </w:pPr>
            <w:r>
              <w:t>通过经费发放促进服务群众效率提高</w:t>
            </w:r>
          </w:p>
        </w:tc>
        <w:tc>
          <w:tcPr>
            <w:tcW w:w="2551" w:type="dxa"/>
            <w:vAlign w:val="center"/>
          </w:tcPr>
          <w:p>
            <w:pPr>
              <w:pStyle w:val="14"/>
            </w:pPr>
            <w:r>
              <w:t>比上年有所提高</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促进农村社会发展</w:t>
            </w:r>
          </w:p>
        </w:tc>
        <w:tc>
          <w:tcPr>
            <w:tcW w:w="2835" w:type="dxa"/>
            <w:vAlign w:val="center"/>
          </w:tcPr>
          <w:p>
            <w:pPr>
              <w:pStyle w:val="14"/>
            </w:pPr>
            <w:r>
              <w:t>促进农村社会发展</w:t>
            </w:r>
          </w:p>
        </w:tc>
        <w:tc>
          <w:tcPr>
            <w:tcW w:w="2551" w:type="dxa"/>
            <w:vAlign w:val="center"/>
          </w:tcPr>
          <w:p>
            <w:pPr>
              <w:pStyle w:val="14"/>
            </w:pPr>
            <w:r>
              <w:t>比上年有所提高</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1.做好基层武装建设。</w:t>
            </w:r>
          </w:p>
          <w:p>
            <w:pPr>
              <w:pStyle w:val="14"/>
            </w:pPr>
            <w:r>
              <w:t>2.做好全年基干民兵训练。</w:t>
            </w:r>
          </w:p>
          <w:p>
            <w:pPr>
              <w:pStyle w:val="14"/>
            </w:pPr>
            <w:r>
              <w:t>3.做好国防教育宣传。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国防宣传工作完成率</w:t>
            </w:r>
          </w:p>
        </w:tc>
        <w:tc>
          <w:tcPr>
            <w:tcW w:w="2835" w:type="dxa"/>
            <w:vAlign w:val="center"/>
          </w:tcPr>
          <w:p>
            <w:pPr>
              <w:pStyle w:val="14"/>
            </w:pPr>
            <w:r>
              <w:t>国防宣传工作完成率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武装建设完成率</w:t>
            </w:r>
          </w:p>
        </w:tc>
        <w:tc>
          <w:tcPr>
            <w:tcW w:w="2835" w:type="dxa"/>
            <w:vAlign w:val="center"/>
          </w:tcPr>
          <w:p>
            <w:pPr>
              <w:pStyle w:val="14"/>
            </w:pPr>
            <w:r>
              <w:t>武装建设完成率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国防建设覆盖率</w:t>
            </w:r>
          </w:p>
        </w:tc>
        <w:tc>
          <w:tcPr>
            <w:tcW w:w="2835" w:type="dxa"/>
            <w:vAlign w:val="center"/>
          </w:tcPr>
          <w:p>
            <w:pPr>
              <w:pStyle w:val="14"/>
            </w:pPr>
            <w:r>
              <w:t>国防建设覆盖率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武装经费支出</w:t>
            </w:r>
          </w:p>
        </w:tc>
        <w:tc>
          <w:tcPr>
            <w:tcW w:w="2835" w:type="dxa"/>
            <w:vAlign w:val="center"/>
          </w:tcPr>
          <w:p>
            <w:pPr>
              <w:pStyle w:val="14"/>
            </w:pPr>
            <w:r>
              <w:t>武装经费支出</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让百姓懂得国防教育政策</w:t>
            </w:r>
          </w:p>
        </w:tc>
        <w:tc>
          <w:tcPr>
            <w:tcW w:w="2835" w:type="dxa"/>
            <w:vAlign w:val="center"/>
          </w:tcPr>
          <w:p>
            <w:pPr>
              <w:pStyle w:val="14"/>
            </w:pPr>
            <w:r>
              <w:t>让百姓懂得国防教育政策</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做好基层武装建设，基干民兵训练，国防教育宣传</w:t>
            </w:r>
          </w:p>
        </w:tc>
        <w:tc>
          <w:tcPr>
            <w:tcW w:w="2835" w:type="dxa"/>
            <w:vAlign w:val="center"/>
          </w:tcPr>
          <w:p>
            <w:pPr>
              <w:pStyle w:val="14"/>
            </w:pPr>
            <w:r>
              <w:t>做好基层武装建设，基干民兵训练，国防教育宣传</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1.落实人口和计划生育工作的决策部署。</w:t>
            </w:r>
          </w:p>
          <w:p>
            <w:pPr>
              <w:pStyle w:val="14"/>
            </w:pPr>
            <w:r>
              <w:t>2.全面支持做好新时期人口和计划生育工作。</w:t>
            </w:r>
          </w:p>
          <w:p>
            <w:pPr>
              <w:pStyle w:val="14"/>
            </w:pPr>
            <w:r>
              <w:t>3.促进人口全面均衡发展。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宣传服务覆盖率</w:t>
            </w:r>
          </w:p>
        </w:tc>
        <w:tc>
          <w:tcPr>
            <w:tcW w:w="2835" w:type="dxa"/>
            <w:vAlign w:val="center"/>
          </w:tcPr>
          <w:p>
            <w:pPr>
              <w:pStyle w:val="14"/>
            </w:pPr>
            <w:r>
              <w:t>宣传服务覆盖率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宣传服务覆盖率</w:t>
            </w:r>
          </w:p>
        </w:tc>
        <w:tc>
          <w:tcPr>
            <w:tcW w:w="2835" w:type="dxa"/>
            <w:vAlign w:val="center"/>
          </w:tcPr>
          <w:p>
            <w:pPr>
              <w:pStyle w:val="14"/>
            </w:pPr>
            <w:r>
              <w:t>宣传服务覆盖率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计生政策落实率</w:t>
            </w:r>
          </w:p>
        </w:tc>
        <w:tc>
          <w:tcPr>
            <w:tcW w:w="2835" w:type="dxa"/>
            <w:vAlign w:val="center"/>
          </w:tcPr>
          <w:p>
            <w:pPr>
              <w:pStyle w:val="14"/>
            </w:pPr>
            <w:r>
              <w:t>计生政策落实率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计生工作经费支出</w:t>
            </w:r>
          </w:p>
        </w:tc>
        <w:tc>
          <w:tcPr>
            <w:tcW w:w="2835" w:type="dxa"/>
            <w:vAlign w:val="center"/>
          </w:tcPr>
          <w:p>
            <w:pPr>
              <w:pStyle w:val="14"/>
            </w:pPr>
            <w:r>
              <w:t>计生工作经费支出</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积极宣传、普及人口及计生基础知识</w:t>
            </w:r>
          </w:p>
        </w:tc>
        <w:tc>
          <w:tcPr>
            <w:tcW w:w="2835" w:type="dxa"/>
            <w:vAlign w:val="center"/>
          </w:tcPr>
          <w:p>
            <w:pPr>
              <w:pStyle w:val="14"/>
            </w:pPr>
            <w:r>
              <w:t>积极宣传、普及人口及计生基础知识</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加强流动人口计生管理服务</w:t>
            </w:r>
          </w:p>
        </w:tc>
        <w:tc>
          <w:tcPr>
            <w:tcW w:w="2835" w:type="dxa"/>
            <w:vAlign w:val="center"/>
          </w:tcPr>
          <w:p>
            <w:pPr>
              <w:pStyle w:val="14"/>
            </w:pPr>
            <w:r>
              <w:t>加强流动人口计生管理服务</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计生人员对满意度</w:t>
            </w:r>
          </w:p>
        </w:tc>
        <w:tc>
          <w:tcPr>
            <w:tcW w:w="2835" w:type="dxa"/>
            <w:vAlign w:val="center"/>
          </w:tcPr>
          <w:p>
            <w:pPr>
              <w:pStyle w:val="14"/>
            </w:pPr>
            <w:r>
              <w:t>调查中满意人数占调查总人数比例</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w:t>
            </w:r>
            <w:r>
              <w:rPr>
                <w:rFonts w:hint="eastAsia"/>
                <w:lang w:eastAsia="zh-CN"/>
              </w:rPr>
              <w:t>全国两会</w:t>
            </w:r>
            <w:r>
              <w:t>值班任务</w:t>
            </w:r>
          </w:p>
          <w:p>
            <w:pPr>
              <w:pStyle w:val="14"/>
            </w:pPr>
            <w:r>
              <w:t>2.完成旅游旺季北戴河值班任务</w:t>
            </w:r>
          </w:p>
          <w:p>
            <w:pPr>
              <w:pStyle w:val="14"/>
            </w:pPr>
            <w:r>
              <w:t>3.完成日常接劝返工作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信访维稳工作完成率</w:t>
            </w:r>
          </w:p>
        </w:tc>
        <w:tc>
          <w:tcPr>
            <w:tcW w:w="2835" w:type="dxa"/>
            <w:vAlign w:val="center"/>
          </w:tcPr>
          <w:p>
            <w:pPr>
              <w:pStyle w:val="14"/>
            </w:pPr>
            <w:r>
              <w:t>信访维稳工作完成率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重大信访事件不发生率</w:t>
            </w:r>
          </w:p>
        </w:tc>
        <w:tc>
          <w:tcPr>
            <w:tcW w:w="2835" w:type="dxa"/>
            <w:vAlign w:val="center"/>
          </w:tcPr>
          <w:p>
            <w:pPr>
              <w:pStyle w:val="14"/>
            </w:pPr>
            <w:r>
              <w:t>重大信访事件不发生率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维稳工作降低信访率</w:t>
            </w:r>
          </w:p>
        </w:tc>
        <w:tc>
          <w:tcPr>
            <w:tcW w:w="2835" w:type="dxa"/>
            <w:vAlign w:val="center"/>
          </w:tcPr>
          <w:p>
            <w:pPr>
              <w:pStyle w:val="14"/>
            </w:pPr>
            <w:r>
              <w:t>维稳工作降低信访率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信访维稳及时率</w:t>
            </w:r>
          </w:p>
        </w:tc>
        <w:tc>
          <w:tcPr>
            <w:tcW w:w="2835" w:type="dxa"/>
            <w:vAlign w:val="center"/>
          </w:tcPr>
          <w:p>
            <w:pPr>
              <w:pStyle w:val="14"/>
            </w:pPr>
            <w:r>
              <w:t>信访维稳及时率</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维稳资金支出总额</w:t>
            </w:r>
          </w:p>
        </w:tc>
        <w:tc>
          <w:tcPr>
            <w:tcW w:w="2835" w:type="dxa"/>
            <w:vAlign w:val="center"/>
          </w:tcPr>
          <w:p>
            <w:pPr>
              <w:pStyle w:val="14"/>
            </w:pPr>
            <w:r>
              <w:t>维稳资金支出总额</w:t>
            </w:r>
          </w:p>
        </w:tc>
        <w:tc>
          <w:tcPr>
            <w:tcW w:w="2551" w:type="dxa"/>
            <w:vAlign w:val="center"/>
          </w:tcPr>
          <w:p>
            <w:pPr>
              <w:pStyle w:val="14"/>
            </w:pPr>
            <w:r>
              <w:t>≤10万元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解决群众矛盾纠纷，提升群众安全感</w:t>
            </w:r>
          </w:p>
        </w:tc>
        <w:tc>
          <w:tcPr>
            <w:tcW w:w="2835" w:type="dxa"/>
            <w:vAlign w:val="center"/>
          </w:tcPr>
          <w:p>
            <w:pPr>
              <w:pStyle w:val="14"/>
            </w:pPr>
            <w:r>
              <w:t>解决群众矛盾纠纷，提升群众安全感</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维护社会秩序持续稳定</w:t>
            </w:r>
          </w:p>
        </w:tc>
        <w:tc>
          <w:tcPr>
            <w:tcW w:w="2835" w:type="dxa"/>
            <w:vAlign w:val="center"/>
          </w:tcPr>
          <w:p>
            <w:pPr>
              <w:pStyle w:val="14"/>
            </w:pPr>
            <w:r>
              <w:t>维护社会秩序持续稳定</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信访人员的满意度</w:t>
            </w:r>
          </w:p>
        </w:tc>
        <w:tc>
          <w:tcPr>
            <w:tcW w:w="2835" w:type="dxa"/>
            <w:vAlign w:val="center"/>
          </w:tcPr>
          <w:p>
            <w:pPr>
              <w:pStyle w:val="14"/>
            </w:pPr>
            <w:r>
              <w:t>调查中满意人数占调查总人数比例</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12、失地农民补助金绩效目标表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1.辖区内失地农民生活补助发放到位</w:t>
            </w:r>
          </w:p>
          <w:p>
            <w:pPr>
              <w:pStyle w:val="14"/>
            </w:pPr>
            <w:r>
              <w:t>2.保障失地农民基本生活水平</w:t>
            </w:r>
          </w:p>
          <w:p>
            <w:pPr>
              <w:pStyle w:val="14"/>
            </w:pPr>
            <w:r>
              <w:t>3.减少上访次数，维护社会稳定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辖区范围内符合政策的失地农民的数量</w:t>
            </w:r>
          </w:p>
        </w:tc>
        <w:tc>
          <w:tcPr>
            <w:tcW w:w="2835" w:type="dxa"/>
            <w:vAlign w:val="center"/>
          </w:tcPr>
          <w:p>
            <w:pPr>
              <w:pStyle w:val="14"/>
            </w:pPr>
            <w:r>
              <w:t>辖区范围内符合政策的失地农民的数量</w:t>
            </w:r>
          </w:p>
        </w:tc>
        <w:tc>
          <w:tcPr>
            <w:tcW w:w="2551" w:type="dxa"/>
            <w:vAlign w:val="center"/>
          </w:tcPr>
          <w:p>
            <w:pPr>
              <w:pStyle w:val="14"/>
            </w:pPr>
            <w:r>
              <w:t>≥15000人</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辖区范围内符合政策的失地农民覆盖率</w:t>
            </w:r>
          </w:p>
        </w:tc>
        <w:tc>
          <w:tcPr>
            <w:tcW w:w="2835" w:type="dxa"/>
            <w:vAlign w:val="center"/>
          </w:tcPr>
          <w:p>
            <w:pPr>
              <w:pStyle w:val="14"/>
            </w:pPr>
            <w:r>
              <w:t>辖区范围内符合政策的失地农民覆盖率</w:t>
            </w:r>
          </w:p>
        </w:tc>
        <w:tc>
          <w:tcPr>
            <w:tcW w:w="2551" w:type="dxa"/>
            <w:vAlign w:val="center"/>
          </w:tcPr>
          <w:p>
            <w:pPr>
              <w:pStyle w:val="14"/>
            </w:pPr>
            <w:r>
              <w:t>100%</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补助支付计算准确率</w:t>
            </w:r>
          </w:p>
        </w:tc>
        <w:tc>
          <w:tcPr>
            <w:tcW w:w="2835" w:type="dxa"/>
            <w:vAlign w:val="center"/>
          </w:tcPr>
          <w:p>
            <w:pPr>
              <w:pStyle w:val="14"/>
            </w:pPr>
            <w:r>
              <w:t>补助支付计算准确率</w:t>
            </w:r>
          </w:p>
        </w:tc>
        <w:tc>
          <w:tcPr>
            <w:tcW w:w="2551" w:type="dxa"/>
            <w:vAlign w:val="center"/>
          </w:tcPr>
          <w:p>
            <w:pPr>
              <w:pStyle w:val="14"/>
            </w:pPr>
            <w:r>
              <w:t>100%</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补助支付及时率</w:t>
            </w:r>
          </w:p>
        </w:tc>
        <w:tc>
          <w:tcPr>
            <w:tcW w:w="2835" w:type="dxa"/>
            <w:vAlign w:val="center"/>
          </w:tcPr>
          <w:p>
            <w:pPr>
              <w:pStyle w:val="14"/>
            </w:pPr>
            <w:r>
              <w:t>补助支付及时率</w:t>
            </w:r>
          </w:p>
        </w:tc>
        <w:tc>
          <w:tcPr>
            <w:tcW w:w="2551" w:type="dxa"/>
            <w:vAlign w:val="center"/>
          </w:tcPr>
          <w:p>
            <w:pPr>
              <w:pStyle w:val="14"/>
            </w:pPr>
            <w:r>
              <w:t>100%</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补助发放支出金额</w:t>
            </w:r>
          </w:p>
        </w:tc>
        <w:tc>
          <w:tcPr>
            <w:tcW w:w="2835" w:type="dxa"/>
            <w:vAlign w:val="center"/>
          </w:tcPr>
          <w:p>
            <w:pPr>
              <w:pStyle w:val="14"/>
            </w:pPr>
            <w:r>
              <w:t>补助发放支出金额</w:t>
            </w:r>
          </w:p>
        </w:tc>
        <w:tc>
          <w:tcPr>
            <w:tcW w:w="2551" w:type="dxa"/>
            <w:vAlign w:val="center"/>
          </w:tcPr>
          <w:p>
            <w:pPr>
              <w:pStyle w:val="14"/>
            </w:pPr>
            <w:r>
              <w:t>≤4800万元</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减少上访次数，维护社会稳定</w:t>
            </w:r>
          </w:p>
        </w:tc>
        <w:tc>
          <w:tcPr>
            <w:tcW w:w="2835" w:type="dxa"/>
            <w:vAlign w:val="center"/>
          </w:tcPr>
          <w:p>
            <w:pPr>
              <w:pStyle w:val="14"/>
            </w:pPr>
            <w:r>
              <w:t>减少上访次数，维护社会稳定</w:t>
            </w:r>
          </w:p>
        </w:tc>
        <w:tc>
          <w:tcPr>
            <w:tcW w:w="2551" w:type="dxa"/>
            <w:vAlign w:val="center"/>
          </w:tcPr>
          <w:p>
            <w:pPr>
              <w:pStyle w:val="14"/>
            </w:pPr>
            <w:r>
              <w:t>比上年有所提高</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保障失地农民基本生活水平</w:t>
            </w:r>
          </w:p>
        </w:tc>
        <w:tc>
          <w:tcPr>
            <w:tcW w:w="2835" w:type="dxa"/>
            <w:vAlign w:val="center"/>
          </w:tcPr>
          <w:p>
            <w:pPr>
              <w:pStyle w:val="14"/>
            </w:pPr>
            <w:r>
              <w:t>保障失地农民基本生活水平</w:t>
            </w:r>
          </w:p>
        </w:tc>
        <w:tc>
          <w:tcPr>
            <w:tcW w:w="2551" w:type="dxa"/>
            <w:vAlign w:val="center"/>
          </w:tcPr>
          <w:p>
            <w:pPr>
              <w:pStyle w:val="14"/>
            </w:pPr>
            <w:r>
              <w:t>比上年有所提高</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失地农民满意度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海政【2006】33号及年初工作计划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13、涂庄过渡费绩效目标表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1.保障土地征拆及土地储备重点项目顺利推进</w:t>
            </w:r>
          </w:p>
          <w:p>
            <w:pPr>
              <w:pStyle w:val="14"/>
            </w:pPr>
            <w:r>
              <w:t>2.补偿款及时发放，确保年度土地整备项目圆满完成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征拆补偿户数</w:t>
            </w:r>
          </w:p>
        </w:tc>
        <w:tc>
          <w:tcPr>
            <w:tcW w:w="2835" w:type="dxa"/>
            <w:vAlign w:val="center"/>
          </w:tcPr>
          <w:p>
            <w:pPr>
              <w:pStyle w:val="14"/>
            </w:pPr>
            <w:r>
              <w:t>征拆补偿户数</w:t>
            </w:r>
          </w:p>
        </w:tc>
        <w:tc>
          <w:tcPr>
            <w:tcW w:w="2551" w:type="dxa"/>
            <w:vAlign w:val="center"/>
          </w:tcPr>
          <w:p>
            <w:pPr>
              <w:pStyle w:val="14"/>
            </w:pPr>
            <w:r>
              <w:t>99户</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资金发放覆盖率</w:t>
            </w:r>
          </w:p>
        </w:tc>
        <w:tc>
          <w:tcPr>
            <w:tcW w:w="2835" w:type="dxa"/>
            <w:vAlign w:val="center"/>
          </w:tcPr>
          <w:p>
            <w:pPr>
              <w:pStyle w:val="14"/>
            </w:pPr>
            <w:r>
              <w:t>资金发放覆盖率</w:t>
            </w:r>
          </w:p>
        </w:tc>
        <w:tc>
          <w:tcPr>
            <w:tcW w:w="2551" w:type="dxa"/>
            <w:vAlign w:val="center"/>
          </w:tcPr>
          <w:p>
            <w:pPr>
              <w:pStyle w:val="14"/>
            </w:pPr>
            <w:r>
              <w:t>100%</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p>
            <w:pPr>
              <w:pStyle w:val="14"/>
            </w:pPr>
          </w:p>
        </w:tc>
        <w:tc>
          <w:tcPr>
            <w:tcW w:w="2835" w:type="dxa"/>
            <w:vAlign w:val="center"/>
          </w:tcPr>
          <w:p>
            <w:pPr>
              <w:pStyle w:val="14"/>
            </w:pPr>
            <w:r>
              <w:t>资金发放及时率</w:t>
            </w:r>
          </w:p>
          <w:p>
            <w:pPr>
              <w:pStyle w:val="14"/>
            </w:pPr>
          </w:p>
        </w:tc>
        <w:tc>
          <w:tcPr>
            <w:tcW w:w="2551" w:type="dxa"/>
            <w:vAlign w:val="center"/>
          </w:tcPr>
          <w:p>
            <w:pPr>
              <w:pStyle w:val="14"/>
            </w:pPr>
            <w:r>
              <w:t>100%</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p>
            <w:pPr>
              <w:pStyle w:val="14"/>
            </w:pPr>
          </w:p>
        </w:tc>
        <w:tc>
          <w:tcPr>
            <w:tcW w:w="2835" w:type="dxa"/>
            <w:vAlign w:val="center"/>
          </w:tcPr>
          <w:p>
            <w:pPr>
              <w:pStyle w:val="14"/>
            </w:pPr>
            <w:r>
              <w:t>实际支出小于预算数</w:t>
            </w:r>
          </w:p>
          <w:p>
            <w:pPr>
              <w:pStyle w:val="14"/>
            </w:pPr>
          </w:p>
        </w:tc>
        <w:tc>
          <w:tcPr>
            <w:tcW w:w="2551" w:type="dxa"/>
            <w:vAlign w:val="center"/>
          </w:tcPr>
          <w:p>
            <w:pPr>
              <w:pStyle w:val="14"/>
            </w:pPr>
            <w:r>
              <w:t>≤276.4万元</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为保障村民生活，缓解村民情绪</w:t>
            </w:r>
          </w:p>
        </w:tc>
        <w:tc>
          <w:tcPr>
            <w:tcW w:w="2835" w:type="dxa"/>
            <w:vAlign w:val="center"/>
          </w:tcPr>
          <w:p>
            <w:pPr>
              <w:pStyle w:val="14"/>
            </w:pPr>
            <w:r>
              <w:t>为保障村民生活，缓解村民情绪</w:t>
            </w:r>
          </w:p>
        </w:tc>
        <w:tc>
          <w:tcPr>
            <w:tcW w:w="2551" w:type="dxa"/>
            <w:vAlign w:val="center"/>
          </w:tcPr>
          <w:p>
            <w:pPr>
              <w:pStyle w:val="14"/>
            </w:pPr>
            <w:r>
              <w:t>比上年有所提高</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降低居民发生集体上访的行为</w:t>
            </w:r>
          </w:p>
          <w:p>
            <w:pPr>
              <w:pStyle w:val="14"/>
            </w:pPr>
          </w:p>
        </w:tc>
        <w:tc>
          <w:tcPr>
            <w:tcW w:w="2835" w:type="dxa"/>
            <w:vAlign w:val="center"/>
          </w:tcPr>
          <w:p>
            <w:pPr>
              <w:pStyle w:val="14"/>
            </w:pPr>
            <w:r>
              <w:t>降低居民发生集体上访的行为</w:t>
            </w:r>
          </w:p>
          <w:p>
            <w:pPr>
              <w:pStyle w:val="14"/>
            </w:pPr>
          </w:p>
        </w:tc>
        <w:tc>
          <w:tcPr>
            <w:tcW w:w="2551" w:type="dxa"/>
            <w:vAlign w:val="center"/>
          </w:tcPr>
          <w:p>
            <w:pPr>
              <w:pStyle w:val="14"/>
            </w:pPr>
            <w:r>
              <w:t>比上年有所提高</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确保征拆顺利进行</w:t>
            </w:r>
          </w:p>
          <w:p>
            <w:pPr>
              <w:pStyle w:val="14"/>
            </w:pPr>
          </w:p>
        </w:tc>
        <w:tc>
          <w:tcPr>
            <w:tcW w:w="2835" w:type="dxa"/>
            <w:vAlign w:val="center"/>
          </w:tcPr>
          <w:p>
            <w:pPr>
              <w:pStyle w:val="14"/>
            </w:pPr>
            <w:r>
              <w:t>确保征拆顺利进行</w:t>
            </w:r>
          </w:p>
        </w:tc>
        <w:tc>
          <w:tcPr>
            <w:tcW w:w="2551" w:type="dxa"/>
            <w:vAlign w:val="center"/>
          </w:tcPr>
          <w:p>
            <w:pPr>
              <w:pStyle w:val="14"/>
            </w:pPr>
            <w:r>
              <w:t>比上年有所提高</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海开发呈〔2020〕15号、年初工作计划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1.加强对基层党风廉政建设的宣传力度</w:t>
            </w:r>
          </w:p>
          <w:p>
            <w:pPr>
              <w:pStyle w:val="14"/>
            </w:pPr>
            <w:r>
              <w:t>2.维护辖区风清气正的政治环境</w:t>
            </w:r>
          </w:p>
          <w:p>
            <w:pPr>
              <w:pStyle w:val="14"/>
            </w:pPr>
            <w:r>
              <w:t>3.对顶风违纪的党员干部起到提醒震慑作用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制作宣传条幅的数量</w:t>
            </w:r>
          </w:p>
        </w:tc>
        <w:tc>
          <w:tcPr>
            <w:tcW w:w="2835" w:type="dxa"/>
            <w:vAlign w:val="center"/>
          </w:tcPr>
          <w:p>
            <w:pPr>
              <w:pStyle w:val="14"/>
            </w:pPr>
            <w:r>
              <w:t>制作宣传条幅的数量</w:t>
            </w:r>
          </w:p>
        </w:tc>
        <w:tc>
          <w:tcPr>
            <w:tcW w:w="2551" w:type="dxa"/>
            <w:vAlign w:val="center"/>
          </w:tcPr>
          <w:p>
            <w:pPr>
              <w:pStyle w:val="14"/>
            </w:pPr>
            <w:r>
              <w:t>≥50个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制作展牌的数量</w:t>
            </w:r>
          </w:p>
        </w:tc>
        <w:tc>
          <w:tcPr>
            <w:tcW w:w="2835" w:type="dxa"/>
            <w:vAlign w:val="center"/>
          </w:tcPr>
          <w:p>
            <w:pPr>
              <w:pStyle w:val="14"/>
            </w:pPr>
            <w:r>
              <w:t>制作展牌的数量</w:t>
            </w:r>
          </w:p>
        </w:tc>
        <w:tc>
          <w:tcPr>
            <w:tcW w:w="2551" w:type="dxa"/>
            <w:vAlign w:val="center"/>
          </w:tcPr>
          <w:p>
            <w:pPr>
              <w:pStyle w:val="14"/>
            </w:pPr>
            <w:r>
              <w:t>≥20个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制作宣传册的数量</w:t>
            </w:r>
          </w:p>
        </w:tc>
        <w:tc>
          <w:tcPr>
            <w:tcW w:w="2835" w:type="dxa"/>
            <w:vAlign w:val="center"/>
          </w:tcPr>
          <w:p>
            <w:pPr>
              <w:pStyle w:val="14"/>
            </w:pPr>
            <w:r>
              <w:t>制作宣传册的数量</w:t>
            </w:r>
          </w:p>
        </w:tc>
        <w:tc>
          <w:tcPr>
            <w:tcW w:w="2551" w:type="dxa"/>
            <w:vAlign w:val="center"/>
          </w:tcPr>
          <w:p>
            <w:pPr>
              <w:pStyle w:val="14"/>
            </w:pPr>
            <w:r>
              <w:t>≥1000册</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印制宣传资料质量合格率</w:t>
            </w:r>
          </w:p>
        </w:tc>
        <w:tc>
          <w:tcPr>
            <w:tcW w:w="2835" w:type="dxa"/>
            <w:vAlign w:val="center"/>
          </w:tcPr>
          <w:p>
            <w:pPr>
              <w:pStyle w:val="14"/>
            </w:pPr>
            <w:r>
              <w:t>印制宣传资料质量合格率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印制宣传资料完成及时率</w:t>
            </w:r>
          </w:p>
        </w:tc>
        <w:tc>
          <w:tcPr>
            <w:tcW w:w="2835" w:type="dxa"/>
            <w:vAlign w:val="center"/>
          </w:tcPr>
          <w:p>
            <w:pPr>
              <w:pStyle w:val="14"/>
            </w:pPr>
            <w:r>
              <w:t>印制宣传资料完成及时率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制作展牌的支出金额</w:t>
            </w:r>
          </w:p>
        </w:tc>
        <w:tc>
          <w:tcPr>
            <w:tcW w:w="2835" w:type="dxa"/>
            <w:vAlign w:val="center"/>
          </w:tcPr>
          <w:p>
            <w:pPr>
              <w:pStyle w:val="14"/>
            </w:pPr>
            <w:r>
              <w:t>制作展牌的支出金额</w:t>
            </w:r>
          </w:p>
        </w:tc>
        <w:tc>
          <w:tcPr>
            <w:tcW w:w="2551" w:type="dxa"/>
            <w:vAlign w:val="center"/>
          </w:tcPr>
          <w:p>
            <w:pPr>
              <w:pStyle w:val="14"/>
            </w:pPr>
            <w:r>
              <w:t>≤100元/个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制作宣传册的支出金额</w:t>
            </w:r>
          </w:p>
        </w:tc>
        <w:tc>
          <w:tcPr>
            <w:tcW w:w="2835" w:type="dxa"/>
            <w:vAlign w:val="center"/>
          </w:tcPr>
          <w:p>
            <w:pPr>
              <w:pStyle w:val="14"/>
            </w:pPr>
            <w:r>
              <w:t>制作宣传册的支出金额</w:t>
            </w:r>
          </w:p>
        </w:tc>
        <w:tc>
          <w:tcPr>
            <w:tcW w:w="2551" w:type="dxa"/>
            <w:vAlign w:val="center"/>
          </w:tcPr>
          <w:p>
            <w:pPr>
              <w:pStyle w:val="14"/>
            </w:pPr>
            <w:r>
              <w:t>≤5.5元/册</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制作宣传条幅的支出金额</w:t>
            </w:r>
          </w:p>
        </w:tc>
        <w:tc>
          <w:tcPr>
            <w:tcW w:w="2835" w:type="dxa"/>
            <w:vAlign w:val="center"/>
          </w:tcPr>
          <w:p>
            <w:pPr>
              <w:pStyle w:val="14"/>
            </w:pPr>
            <w:r>
              <w:t>制作宣传条幅的支出金额</w:t>
            </w:r>
          </w:p>
        </w:tc>
        <w:tc>
          <w:tcPr>
            <w:tcW w:w="2551" w:type="dxa"/>
            <w:vAlign w:val="center"/>
          </w:tcPr>
          <w:p>
            <w:pPr>
              <w:pStyle w:val="14"/>
            </w:pPr>
            <w:r>
              <w:t>≤50元/条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降低违纪违法成本</w:t>
            </w:r>
          </w:p>
        </w:tc>
        <w:tc>
          <w:tcPr>
            <w:tcW w:w="2835" w:type="dxa"/>
            <w:vAlign w:val="center"/>
          </w:tcPr>
          <w:p>
            <w:pPr>
              <w:pStyle w:val="14"/>
            </w:pPr>
            <w:r>
              <w:t>降低违纪违法成本</w:t>
            </w:r>
          </w:p>
        </w:tc>
        <w:tc>
          <w:tcPr>
            <w:tcW w:w="2551" w:type="dxa"/>
            <w:vAlign w:val="center"/>
          </w:tcPr>
          <w:p>
            <w:pPr>
              <w:pStyle w:val="14"/>
            </w:pPr>
            <w:r>
              <w:t>政治生态比比上年有所提高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加强对基层党风廉政建设的宣传力度</w:t>
            </w:r>
          </w:p>
        </w:tc>
        <w:tc>
          <w:tcPr>
            <w:tcW w:w="2835" w:type="dxa"/>
            <w:vAlign w:val="center"/>
          </w:tcPr>
          <w:p>
            <w:pPr>
              <w:pStyle w:val="14"/>
            </w:pPr>
            <w:r>
              <w:t>加强对基层党风廉政建设的宣传力度</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维护辖区风清气正的政治环境</w:t>
            </w:r>
          </w:p>
        </w:tc>
        <w:tc>
          <w:tcPr>
            <w:tcW w:w="2835" w:type="dxa"/>
            <w:vAlign w:val="center"/>
          </w:tcPr>
          <w:p>
            <w:pPr>
              <w:pStyle w:val="14"/>
            </w:pPr>
            <w:r>
              <w:t>维护辖区风清气正的政治环境</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对顶风违纪的党员干部起到提醒震慑作用</w:t>
            </w:r>
          </w:p>
        </w:tc>
        <w:tc>
          <w:tcPr>
            <w:tcW w:w="2835" w:type="dxa"/>
            <w:vAlign w:val="center"/>
          </w:tcPr>
          <w:p>
            <w:pPr>
              <w:pStyle w:val="14"/>
            </w:pPr>
            <w:r>
              <w:t>对顶风违纪的党员干部起到提醒震慑作用</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辖区基层党员群众满意</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15、园区改革发展资金绩效目标表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园区设施更新维护完成率</w:t>
            </w:r>
          </w:p>
        </w:tc>
        <w:tc>
          <w:tcPr>
            <w:tcW w:w="2835" w:type="dxa"/>
            <w:vAlign w:val="center"/>
          </w:tcPr>
          <w:p>
            <w:pPr>
              <w:pStyle w:val="14"/>
            </w:pPr>
            <w:r>
              <w:t>反映园区基础设施、公用设施更新及新建完成情况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招商引资计划完成率</w:t>
            </w:r>
          </w:p>
        </w:tc>
        <w:tc>
          <w:tcPr>
            <w:tcW w:w="2835" w:type="dxa"/>
            <w:vAlign w:val="center"/>
          </w:tcPr>
          <w:p>
            <w:pPr>
              <w:pStyle w:val="14"/>
            </w:pPr>
            <w:r>
              <w:t>反映年度招商引资工作计划完成情况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园区设施维护新建工作达标率</w:t>
            </w:r>
          </w:p>
        </w:tc>
        <w:tc>
          <w:tcPr>
            <w:tcW w:w="2835" w:type="dxa"/>
            <w:vAlign w:val="center"/>
          </w:tcPr>
          <w:p>
            <w:pPr>
              <w:pStyle w:val="14"/>
            </w:pPr>
            <w:r>
              <w:t>反映园区基础设施、公用设施更新及新建质量情况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园区安全环保达标率</w:t>
            </w:r>
          </w:p>
        </w:tc>
        <w:tc>
          <w:tcPr>
            <w:tcW w:w="2835" w:type="dxa"/>
            <w:vAlign w:val="center"/>
          </w:tcPr>
          <w:p>
            <w:pPr>
              <w:pStyle w:val="14"/>
            </w:pPr>
            <w:r>
              <w:t>反映园区安全及环境保护质量达标情况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资金使用合规达标率</w:t>
            </w:r>
          </w:p>
        </w:tc>
        <w:tc>
          <w:tcPr>
            <w:tcW w:w="2835" w:type="dxa"/>
            <w:vAlign w:val="center"/>
          </w:tcPr>
          <w:p>
            <w:pPr>
              <w:pStyle w:val="14"/>
            </w:pPr>
            <w:r>
              <w:t>反映园区发展资金调试使用合法合规情况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园区设施更新维护及时性</w:t>
            </w:r>
          </w:p>
        </w:tc>
        <w:tc>
          <w:tcPr>
            <w:tcW w:w="2835" w:type="dxa"/>
            <w:vAlign w:val="center"/>
          </w:tcPr>
          <w:p>
            <w:pPr>
              <w:pStyle w:val="14"/>
            </w:pPr>
            <w:r>
              <w:t>按年度计划时限园区基础设施及公用设施维护及新建</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园区运营工作完成及时性</w:t>
            </w:r>
          </w:p>
        </w:tc>
        <w:tc>
          <w:tcPr>
            <w:tcW w:w="2835" w:type="dxa"/>
            <w:vAlign w:val="center"/>
          </w:tcPr>
          <w:p>
            <w:pPr>
              <w:pStyle w:val="14"/>
            </w:pPr>
            <w:r>
              <w:t>社会事务管理、招商引资、维稳等各项工作完成及时程度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1670万元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园区社会稳定保障情况</w:t>
            </w:r>
          </w:p>
        </w:tc>
        <w:tc>
          <w:tcPr>
            <w:tcW w:w="2835" w:type="dxa"/>
            <w:vAlign w:val="center"/>
          </w:tcPr>
          <w:p>
            <w:pPr>
              <w:pStyle w:val="14"/>
            </w:pPr>
            <w:r>
              <w:t>保障工作人员工作的正常开展，维护社会稳定率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园区税收年度增长率</w:t>
            </w:r>
          </w:p>
        </w:tc>
        <w:tc>
          <w:tcPr>
            <w:tcW w:w="2835" w:type="dxa"/>
            <w:vAlign w:val="center"/>
          </w:tcPr>
          <w:p>
            <w:pPr>
              <w:pStyle w:val="14"/>
            </w:pPr>
            <w:r>
              <w:t>反映园区企业经营及税收增长情况</w:t>
            </w:r>
          </w:p>
        </w:tc>
        <w:tc>
          <w:tcPr>
            <w:tcW w:w="2551" w:type="dxa"/>
            <w:vAlign w:val="center"/>
          </w:tcPr>
          <w:p>
            <w:pPr>
              <w:pStyle w:val="14"/>
            </w:pPr>
            <w:r>
              <w:t>≥5%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园区健康发展持续时限</w:t>
            </w:r>
          </w:p>
        </w:tc>
        <w:tc>
          <w:tcPr>
            <w:tcW w:w="2835" w:type="dxa"/>
            <w:vAlign w:val="center"/>
          </w:tcPr>
          <w:p>
            <w:pPr>
              <w:pStyle w:val="14"/>
            </w:pPr>
            <w:r>
              <w:t>各项设施完善及管理体系建设保障园区健康发展时限</w:t>
            </w:r>
          </w:p>
        </w:tc>
        <w:tc>
          <w:tcPr>
            <w:tcW w:w="2551" w:type="dxa"/>
            <w:vAlign w:val="center"/>
          </w:tcPr>
          <w:p>
            <w:pPr>
              <w:pStyle w:val="14"/>
            </w:pPr>
            <w:r>
              <w:t>≥2年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园区企业满意度</w:t>
            </w:r>
          </w:p>
        </w:tc>
        <w:tc>
          <w:tcPr>
            <w:tcW w:w="2835" w:type="dxa"/>
            <w:vAlign w:val="center"/>
          </w:tcPr>
          <w:p>
            <w:pPr>
              <w:pStyle w:val="14"/>
            </w:pPr>
            <w:r>
              <w:t>入驻园区企业对园区管理的满意程度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1.保障正常离任村“两委”正职生活，保障基层干部待遇相关政策落到实处</w:t>
            </w:r>
          </w:p>
          <w:p>
            <w:pPr>
              <w:pStyle w:val="14"/>
            </w:pPr>
            <w:r>
              <w:t>2.推动现任村干部安心工作，调动工作积极性，提升村级治理工作水平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2835" w:type="dxa"/>
            <w:vAlign w:val="center"/>
          </w:tcPr>
          <w:p>
            <w:pPr>
              <w:pStyle w:val="14"/>
            </w:pPr>
            <w:r>
              <w:t>保障全区符合发放条件的离任村干部补贴</w:t>
            </w:r>
          </w:p>
        </w:tc>
        <w:tc>
          <w:tcPr>
            <w:tcW w:w="2551" w:type="dxa"/>
            <w:vAlign w:val="center"/>
          </w:tcPr>
          <w:p>
            <w:pPr>
              <w:pStyle w:val="14"/>
            </w:pPr>
            <w:r>
              <w:t>28人</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足额保障正常离任村干部全年补贴准确发放</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补贴发放覆盖率</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按上级文件要求时间发放村干部补贴</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补贴发放控制数</w:t>
            </w:r>
          </w:p>
        </w:tc>
        <w:tc>
          <w:tcPr>
            <w:tcW w:w="2835" w:type="dxa"/>
            <w:vAlign w:val="center"/>
          </w:tcPr>
          <w:p>
            <w:pPr>
              <w:pStyle w:val="14"/>
            </w:pPr>
            <w:r>
              <w:t>按标准及预算额度合理支出费用</w:t>
            </w:r>
          </w:p>
        </w:tc>
        <w:tc>
          <w:tcPr>
            <w:tcW w:w="2551" w:type="dxa"/>
            <w:vAlign w:val="center"/>
          </w:tcPr>
          <w:p>
            <w:pPr>
              <w:pStyle w:val="14"/>
            </w:pPr>
            <w:r>
              <w:t>≤9.7万元</w:t>
            </w:r>
          </w:p>
        </w:tc>
        <w:tc>
          <w:tcPr>
            <w:tcW w:w="2268" w:type="dxa"/>
            <w:vAlign w:val="center"/>
          </w:tcPr>
          <w:p>
            <w:pPr>
              <w:pStyle w:val="14"/>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村干部待遇政策落实情况</w:t>
            </w:r>
          </w:p>
        </w:tc>
        <w:tc>
          <w:tcPr>
            <w:tcW w:w="2835" w:type="dxa"/>
            <w:vAlign w:val="center"/>
          </w:tcPr>
          <w:p>
            <w:pPr>
              <w:pStyle w:val="14"/>
            </w:pPr>
            <w:r>
              <w:t>保障村干部待遇政策持续落实</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调动现任村干部工作动能</w:t>
            </w:r>
          </w:p>
        </w:tc>
        <w:tc>
          <w:tcPr>
            <w:tcW w:w="2835" w:type="dxa"/>
            <w:vAlign w:val="center"/>
          </w:tcPr>
          <w:p>
            <w:pPr>
              <w:pStyle w:val="14"/>
            </w:pPr>
            <w:r>
              <w:t>切实保障离任村干部待遇，激发村干部工作热情</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离任村干部满意度</w:t>
            </w:r>
          </w:p>
        </w:tc>
        <w:tc>
          <w:tcPr>
            <w:tcW w:w="2835" w:type="dxa"/>
            <w:vAlign w:val="center"/>
          </w:tcPr>
          <w:p>
            <w:pPr>
              <w:pStyle w:val="14"/>
            </w:pPr>
            <w:r>
              <w:t>调查中满意人数占调查总人数比例</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2023年，河北秦皇岛海港经济开发区管理委员会安排政府采购预算0.00万元。具体内容见下表。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河北秦皇岛海港经济开发区管理委员会（含所属单位）上年末固定资产金额为673.57万元（详见下表）。本年度拟购置固定资产总额为0.00万元，已按要求列入政府采购预算，详见政府采购预算表。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506河北秦皇岛海港经济开发区管理委员会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ind w:firstLine="1471" w:firstLineChars="700"/>
              <w:jc w:val="both"/>
              <w:rPr>
                <w:lang w:eastAsia="zh-CN"/>
              </w:rPr>
            </w:pPr>
            <w:r>
              <w:rPr>
                <w:rFonts w:hint="eastAsia"/>
                <w:lang w:eastAsia="zh-CN"/>
              </w:rPr>
              <w:t>资产总额</w:t>
            </w:r>
          </w:p>
        </w:tc>
        <w:tc>
          <w:tcPr>
            <w:tcW w:w="4933" w:type="dxa"/>
            <w:vAlign w:val="center"/>
          </w:tcPr>
          <w:p>
            <w:pPr>
              <w:pStyle w:val="12"/>
              <w:rPr>
                <w:lang w:eastAsia="zh-CN"/>
              </w:rPr>
            </w:pPr>
            <w:r>
              <w:rPr>
                <w:rFonts w:hint="eastAsia"/>
                <w:lang w:eastAsia="zh-CN"/>
              </w:rPr>
              <w:t>1124</w:t>
            </w:r>
          </w:p>
        </w:tc>
        <w:tc>
          <w:tcPr>
            <w:tcW w:w="4933" w:type="dxa"/>
            <w:vAlign w:val="center"/>
          </w:tcPr>
          <w:p>
            <w:pPr>
              <w:pStyle w:val="12"/>
              <w:rPr>
                <w:lang w:eastAsia="zh-CN"/>
              </w:rPr>
            </w:pPr>
            <w:r>
              <w:rPr>
                <w:rFonts w:hint="eastAsia"/>
                <w:lang w:eastAsia="zh-CN"/>
              </w:rPr>
              <w:t>673.57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lang w:eastAsia="zh-CN"/>
              </w:rPr>
            </w:pPr>
            <w:r>
              <w:rPr>
                <w:rFonts w:hint="eastAsia"/>
                <w:lang w:eastAsia="zh-CN"/>
              </w:rPr>
              <w:t>1、车辆（台、辆）</w:t>
            </w:r>
          </w:p>
        </w:tc>
        <w:tc>
          <w:tcPr>
            <w:tcW w:w="4933" w:type="dxa"/>
            <w:vAlign w:val="center"/>
          </w:tcPr>
          <w:p>
            <w:pPr>
              <w:pStyle w:val="12"/>
              <w:rPr>
                <w:lang w:eastAsia="zh-CN"/>
              </w:rPr>
            </w:pPr>
            <w:r>
              <w:rPr>
                <w:rFonts w:hint="eastAsia"/>
                <w:lang w:eastAsia="zh-CN"/>
              </w:rPr>
              <w:t>4</w:t>
            </w:r>
          </w:p>
        </w:tc>
        <w:tc>
          <w:tcPr>
            <w:tcW w:w="4933" w:type="dxa"/>
            <w:vAlign w:val="center"/>
          </w:tcPr>
          <w:p>
            <w:pPr>
              <w:pStyle w:val="12"/>
              <w:rPr>
                <w:lang w:eastAsia="zh-CN"/>
              </w:rPr>
            </w:pPr>
            <w:r>
              <w:rPr>
                <w:rFonts w:hint="eastAsia"/>
                <w:lang w:eastAsia="zh-CN"/>
              </w:rPr>
              <w:t>119.14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tabs>
                <w:tab w:val="left" w:pos="1608"/>
              </w:tabs>
              <w:ind w:firstLine="1471" w:firstLineChars="700"/>
              <w:rPr>
                <w:lang w:eastAsia="zh-CN"/>
              </w:rPr>
            </w:pPr>
            <w:r>
              <w:rPr>
                <w:rFonts w:hint="eastAsia"/>
                <w:b/>
                <w:lang w:eastAsia="zh-CN"/>
              </w:rPr>
              <w:t>2、其他固定资产</w:t>
            </w:r>
          </w:p>
        </w:tc>
        <w:tc>
          <w:tcPr>
            <w:tcW w:w="4933" w:type="dxa"/>
            <w:vAlign w:val="center"/>
          </w:tcPr>
          <w:p>
            <w:pPr>
              <w:pStyle w:val="15"/>
              <w:rPr>
                <w:lang w:eastAsia="zh-CN"/>
              </w:rPr>
            </w:pPr>
            <w:r>
              <w:rPr>
                <w:rFonts w:hint="eastAsia"/>
                <w:b/>
                <w:lang w:eastAsia="zh-CN"/>
              </w:rPr>
              <w:t>1120</w:t>
            </w:r>
          </w:p>
        </w:tc>
        <w:tc>
          <w:tcPr>
            <w:tcW w:w="4933" w:type="dxa"/>
            <w:vAlign w:val="center"/>
          </w:tcPr>
          <w:p>
            <w:pPr>
              <w:pStyle w:val="13"/>
              <w:jc w:val="center"/>
              <w:rPr>
                <w:lang w:eastAsia="zh-CN"/>
              </w:rPr>
            </w:pPr>
            <w:r>
              <w:rPr>
                <w:rFonts w:hint="eastAsia"/>
                <w:b/>
                <w:lang w:eastAsia="zh-CN"/>
              </w:rPr>
              <w:t>554.43</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一、河北秦皇岛海港经济开发区管理委员会本级收支预算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3199.49</w:t>
            </w:r>
          </w:p>
        </w:tc>
        <w:tc>
          <w:tcPr>
            <w:tcW w:w="4535" w:type="dxa"/>
            <w:vAlign w:val="center"/>
          </w:tcPr>
          <w:p>
            <w:pPr>
              <w:pStyle w:val="14"/>
            </w:pPr>
            <w:r>
              <w:t>一、一般公共服务支出</w:t>
            </w:r>
          </w:p>
        </w:tc>
        <w:tc>
          <w:tcPr>
            <w:tcW w:w="2126" w:type="dxa"/>
            <w:vAlign w:val="center"/>
          </w:tcPr>
          <w:p>
            <w:pPr>
              <w:pStyle w:val="13"/>
            </w:pPr>
            <w:r>
              <w:t>2683.16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15076.40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18275.89</w:t>
            </w:r>
          </w:p>
        </w:tc>
        <w:tc>
          <w:tcPr>
            <w:tcW w:w="4535" w:type="dxa"/>
            <w:vAlign w:val="center"/>
          </w:tcPr>
          <w:p>
            <w:pPr>
              <w:pStyle w:val="16"/>
            </w:pPr>
            <w:r>
              <w:t>本年支出合计</w:t>
            </w:r>
          </w:p>
        </w:tc>
        <w:tc>
          <w:tcPr>
            <w:tcW w:w="2126" w:type="dxa"/>
            <w:vAlign w:val="center"/>
          </w:tcPr>
          <w:p>
            <w:pPr>
              <w:pStyle w:val="17"/>
            </w:pPr>
            <w:r>
              <w:t>18276.30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0.42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18276.30</w:t>
            </w:r>
          </w:p>
        </w:tc>
        <w:tc>
          <w:tcPr>
            <w:tcW w:w="4535" w:type="dxa"/>
            <w:vAlign w:val="center"/>
          </w:tcPr>
          <w:p>
            <w:pPr>
              <w:pStyle w:val="16"/>
            </w:pPr>
            <w:r>
              <w:t>支出总计</w:t>
            </w:r>
          </w:p>
        </w:tc>
        <w:tc>
          <w:tcPr>
            <w:tcW w:w="2126" w:type="dxa"/>
            <w:vAlign w:val="center"/>
          </w:tcPr>
          <w:p>
            <w:pPr>
              <w:pStyle w:val="17"/>
            </w:pPr>
            <w:r>
              <w:t>18276.30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34"/>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18276.30</w:t>
            </w:r>
          </w:p>
        </w:tc>
        <w:tc>
          <w:tcPr>
            <w:tcW w:w="1134" w:type="dxa"/>
            <w:vAlign w:val="center"/>
          </w:tcPr>
          <w:p>
            <w:pPr>
              <w:pStyle w:val="17"/>
            </w:pPr>
            <w:r>
              <w:t>18275.89</w:t>
            </w:r>
          </w:p>
        </w:tc>
        <w:tc>
          <w:tcPr>
            <w:tcW w:w="1134" w:type="dxa"/>
            <w:vAlign w:val="center"/>
          </w:tcPr>
          <w:p>
            <w:pPr>
              <w:pStyle w:val="17"/>
            </w:pPr>
            <w:r>
              <w:t>18275.89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2683.16</w:t>
            </w:r>
          </w:p>
        </w:tc>
        <w:tc>
          <w:tcPr>
            <w:tcW w:w="1134" w:type="dxa"/>
            <w:vAlign w:val="center"/>
          </w:tcPr>
          <w:p>
            <w:pPr>
              <w:pStyle w:val="13"/>
            </w:pPr>
            <w:r>
              <w:t>2683.16</w:t>
            </w:r>
          </w:p>
        </w:tc>
        <w:tc>
          <w:tcPr>
            <w:tcW w:w="1134" w:type="dxa"/>
            <w:vAlign w:val="center"/>
          </w:tcPr>
          <w:p>
            <w:pPr>
              <w:pStyle w:val="13"/>
            </w:pPr>
            <w:r>
              <w:t>2683.16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34" w:type="dxa"/>
            <w:vAlign w:val="center"/>
          </w:tcPr>
          <w:p>
            <w:pPr>
              <w:pStyle w:val="14"/>
            </w:pPr>
            <w:r>
              <w:t>20103</w:t>
            </w:r>
          </w:p>
        </w:tc>
        <w:tc>
          <w:tcPr>
            <w:tcW w:w="1134" w:type="dxa"/>
            <w:vAlign w:val="center"/>
          </w:tcPr>
          <w:p>
            <w:pPr>
              <w:pStyle w:val="14"/>
            </w:pPr>
            <w:r>
              <w:t>政府办公厅（室）及相关机构事务</w:t>
            </w:r>
          </w:p>
        </w:tc>
        <w:tc>
          <w:tcPr>
            <w:tcW w:w="1134" w:type="dxa"/>
            <w:vAlign w:val="center"/>
          </w:tcPr>
          <w:p>
            <w:pPr>
              <w:pStyle w:val="13"/>
            </w:pPr>
            <w:r>
              <w:t>2676.16</w:t>
            </w:r>
          </w:p>
        </w:tc>
        <w:tc>
          <w:tcPr>
            <w:tcW w:w="1134" w:type="dxa"/>
            <w:vAlign w:val="center"/>
          </w:tcPr>
          <w:p>
            <w:pPr>
              <w:pStyle w:val="13"/>
            </w:pPr>
            <w:r>
              <w:t>2676.16</w:t>
            </w:r>
          </w:p>
        </w:tc>
        <w:tc>
          <w:tcPr>
            <w:tcW w:w="1134" w:type="dxa"/>
            <w:vAlign w:val="center"/>
          </w:tcPr>
          <w:p>
            <w:pPr>
              <w:pStyle w:val="13"/>
            </w:pPr>
            <w:r>
              <w:t>2676.16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34" w:type="dxa"/>
            <w:vAlign w:val="center"/>
          </w:tcPr>
          <w:p>
            <w:pPr>
              <w:pStyle w:val="14"/>
            </w:pPr>
            <w:r>
              <w:t>2010302</w:t>
            </w:r>
          </w:p>
        </w:tc>
        <w:tc>
          <w:tcPr>
            <w:tcW w:w="1134" w:type="dxa"/>
            <w:vAlign w:val="center"/>
          </w:tcPr>
          <w:p>
            <w:pPr>
              <w:pStyle w:val="14"/>
            </w:pPr>
            <w:r>
              <w:t>一般行政管理事务</w:t>
            </w:r>
          </w:p>
        </w:tc>
        <w:tc>
          <w:tcPr>
            <w:tcW w:w="1134" w:type="dxa"/>
            <w:vAlign w:val="center"/>
          </w:tcPr>
          <w:p>
            <w:pPr>
              <w:pStyle w:val="13"/>
            </w:pPr>
            <w:r>
              <w:t>6.14</w:t>
            </w:r>
          </w:p>
        </w:tc>
        <w:tc>
          <w:tcPr>
            <w:tcW w:w="1134" w:type="dxa"/>
            <w:vAlign w:val="center"/>
          </w:tcPr>
          <w:p>
            <w:pPr>
              <w:pStyle w:val="13"/>
            </w:pPr>
            <w:r>
              <w:t>6.14</w:t>
            </w:r>
          </w:p>
        </w:tc>
        <w:tc>
          <w:tcPr>
            <w:tcW w:w="1134" w:type="dxa"/>
            <w:vAlign w:val="center"/>
          </w:tcPr>
          <w:p>
            <w:pPr>
              <w:pStyle w:val="13"/>
            </w:pPr>
            <w:r>
              <w:t>6.14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134" w:type="dxa"/>
            <w:vAlign w:val="center"/>
          </w:tcPr>
          <w:p>
            <w:pPr>
              <w:pStyle w:val="14"/>
            </w:pPr>
            <w:r>
              <w:t>信访事务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2010350</w:t>
            </w:r>
          </w:p>
        </w:tc>
        <w:tc>
          <w:tcPr>
            <w:tcW w:w="1134" w:type="dxa"/>
            <w:vAlign w:val="center"/>
          </w:tcPr>
          <w:p>
            <w:pPr>
              <w:pStyle w:val="14"/>
            </w:pPr>
            <w:r>
              <w:t>事业运行</w:t>
            </w:r>
          </w:p>
        </w:tc>
        <w:tc>
          <w:tcPr>
            <w:tcW w:w="1134" w:type="dxa"/>
            <w:vAlign w:val="center"/>
          </w:tcPr>
          <w:p>
            <w:pPr>
              <w:pStyle w:val="13"/>
            </w:pPr>
            <w:r>
              <w:t>990.02</w:t>
            </w:r>
          </w:p>
        </w:tc>
        <w:tc>
          <w:tcPr>
            <w:tcW w:w="1134" w:type="dxa"/>
            <w:vAlign w:val="center"/>
          </w:tcPr>
          <w:p>
            <w:pPr>
              <w:pStyle w:val="13"/>
            </w:pPr>
            <w:r>
              <w:t>990.02</w:t>
            </w:r>
          </w:p>
        </w:tc>
        <w:tc>
          <w:tcPr>
            <w:tcW w:w="1134" w:type="dxa"/>
            <w:vAlign w:val="center"/>
          </w:tcPr>
          <w:p>
            <w:pPr>
              <w:pStyle w:val="13"/>
            </w:pPr>
            <w:r>
              <w:t>990.02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2010399</w:t>
            </w:r>
          </w:p>
        </w:tc>
        <w:tc>
          <w:tcPr>
            <w:tcW w:w="1134" w:type="dxa"/>
            <w:vAlign w:val="center"/>
          </w:tcPr>
          <w:p>
            <w:pPr>
              <w:pStyle w:val="14"/>
            </w:pPr>
            <w:r>
              <w:t>其他政府办公厅（室）及相关机构事务支出</w:t>
            </w:r>
          </w:p>
        </w:tc>
        <w:tc>
          <w:tcPr>
            <w:tcW w:w="1134" w:type="dxa"/>
            <w:vAlign w:val="center"/>
          </w:tcPr>
          <w:p>
            <w:pPr>
              <w:pStyle w:val="13"/>
            </w:pPr>
            <w:r>
              <w:t>1670.00</w:t>
            </w:r>
          </w:p>
        </w:tc>
        <w:tc>
          <w:tcPr>
            <w:tcW w:w="1134" w:type="dxa"/>
            <w:vAlign w:val="center"/>
          </w:tcPr>
          <w:p>
            <w:pPr>
              <w:pStyle w:val="13"/>
            </w:pPr>
            <w:r>
              <w:t>1670.00</w:t>
            </w:r>
          </w:p>
        </w:tc>
        <w:tc>
          <w:tcPr>
            <w:tcW w:w="1134" w:type="dxa"/>
            <w:vAlign w:val="center"/>
          </w:tcPr>
          <w:p>
            <w:pPr>
              <w:pStyle w:val="13"/>
            </w:pPr>
            <w:r>
              <w:t>1670.00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w:t>
            </w:r>
          </w:p>
        </w:tc>
        <w:tc>
          <w:tcPr>
            <w:tcW w:w="1134" w:type="dxa"/>
            <w:vAlign w:val="center"/>
          </w:tcPr>
          <w:p>
            <w:pPr>
              <w:pStyle w:val="14"/>
            </w:pPr>
            <w:r>
              <w:t>纪检监察事务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2011102</w:t>
            </w:r>
          </w:p>
        </w:tc>
        <w:tc>
          <w:tcPr>
            <w:tcW w:w="1134"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157.70</w:t>
            </w:r>
          </w:p>
        </w:tc>
        <w:tc>
          <w:tcPr>
            <w:tcW w:w="1134" w:type="dxa"/>
            <w:vAlign w:val="center"/>
          </w:tcPr>
          <w:p>
            <w:pPr>
              <w:pStyle w:val="13"/>
            </w:pPr>
            <w:r>
              <w:t>157.28</w:t>
            </w:r>
          </w:p>
        </w:tc>
        <w:tc>
          <w:tcPr>
            <w:tcW w:w="1134" w:type="dxa"/>
            <w:vAlign w:val="center"/>
          </w:tcPr>
          <w:p>
            <w:pPr>
              <w:pStyle w:val="13"/>
            </w:pPr>
            <w:r>
              <w:t>157.28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157.28</w:t>
            </w:r>
          </w:p>
        </w:tc>
        <w:tc>
          <w:tcPr>
            <w:tcW w:w="1134" w:type="dxa"/>
            <w:vAlign w:val="center"/>
          </w:tcPr>
          <w:p>
            <w:pPr>
              <w:pStyle w:val="13"/>
            </w:pPr>
            <w:r>
              <w:t>157.28</w:t>
            </w:r>
          </w:p>
        </w:tc>
        <w:tc>
          <w:tcPr>
            <w:tcW w:w="1134" w:type="dxa"/>
            <w:vAlign w:val="center"/>
          </w:tcPr>
          <w:p>
            <w:pPr>
              <w:pStyle w:val="13"/>
            </w:pPr>
            <w:r>
              <w:t>157.28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23.17</w:t>
            </w:r>
          </w:p>
        </w:tc>
        <w:tc>
          <w:tcPr>
            <w:tcW w:w="1134" w:type="dxa"/>
            <w:vAlign w:val="center"/>
          </w:tcPr>
          <w:p>
            <w:pPr>
              <w:pStyle w:val="13"/>
            </w:pPr>
            <w:r>
              <w:t>23.17</w:t>
            </w:r>
          </w:p>
        </w:tc>
        <w:tc>
          <w:tcPr>
            <w:tcW w:w="1134" w:type="dxa"/>
            <w:vAlign w:val="center"/>
          </w:tcPr>
          <w:p>
            <w:pPr>
              <w:pStyle w:val="13"/>
            </w:pPr>
            <w:r>
              <w:t>23.17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134.11</w:t>
            </w:r>
          </w:p>
        </w:tc>
        <w:tc>
          <w:tcPr>
            <w:tcW w:w="1134" w:type="dxa"/>
            <w:vAlign w:val="center"/>
          </w:tcPr>
          <w:p>
            <w:pPr>
              <w:pStyle w:val="13"/>
            </w:pPr>
            <w:r>
              <w:t>134.11</w:t>
            </w:r>
          </w:p>
        </w:tc>
        <w:tc>
          <w:tcPr>
            <w:tcW w:w="1134" w:type="dxa"/>
            <w:vAlign w:val="center"/>
          </w:tcPr>
          <w:p>
            <w:pPr>
              <w:pStyle w:val="13"/>
            </w:pPr>
            <w:r>
              <w:t>134.11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109.29</w:t>
            </w:r>
          </w:p>
        </w:tc>
        <w:tc>
          <w:tcPr>
            <w:tcW w:w="1134" w:type="dxa"/>
            <w:vAlign w:val="center"/>
          </w:tcPr>
          <w:p>
            <w:pPr>
              <w:pStyle w:val="13"/>
            </w:pPr>
            <w:r>
              <w:t>109.29</w:t>
            </w:r>
          </w:p>
        </w:tc>
        <w:tc>
          <w:tcPr>
            <w:tcW w:w="1134" w:type="dxa"/>
            <w:vAlign w:val="center"/>
          </w:tcPr>
          <w:p>
            <w:pPr>
              <w:pStyle w:val="13"/>
            </w:pPr>
            <w:r>
              <w:t>109.29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21001</w:t>
            </w:r>
          </w:p>
        </w:tc>
        <w:tc>
          <w:tcPr>
            <w:tcW w:w="1559" w:type="dxa"/>
            <w:vAlign w:val="center"/>
          </w:tcPr>
          <w:p>
            <w:pPr>
              <w:pStyle w:val="14"/>
            </w:pPr>
            <w:r>
              <w:t>卫生健康管理事务</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2100199</w:t>
            </w:r>
          </w:p>
        </w:tc>
        <w:tc>
          <w:tcPr>
            <w:tcW w:w="1559" w:type="dxa"/>
            <w:vAlign w:val="center"/>
          </w:tcPr>
          <w:p>
            <w:pPr>
              <w:pStyle w:val="14"/>
            </w:pPr>
            <w:r>
              <w:t>其他卫生健康管理事务支出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104.29</w:t>
            </w:r>
          </w:p>
        </w:tc>
        <w:tc>
          <w:tcPr>
            <w:tcW w:w="1134" w:type="dxa"/>
            <w:vAlign w:val="center"/>
          </w:tcPr>
          <w:p>
            <w:pPr>
              <w:pStyle w:val="13"/>
            </w:pPr>
            <w:r>
              <w:t>104.29</w:t>
            </w:r>
          </w:p>
        </w:tc>
        <w:tc>
          <w:tcPr>
            <w:tcW w:w="1134" w:type="dxa"/>
            <w:vAlign w:val="center"/>
          </w:tcPr>
          <w:p>
            <w:pPr>
              <w:pStyle w:val="13"/>
            </w:pPr>
            <w:r>
              <w:t>104.29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49.10</w:t>
            </w:r>
          </w:p>
        </w:tc>
        <w:tc>
          <w:tcPr>
            <w:tcW w:w="1134" w:type="dxa"/>
            <w:vAlign w:val="center"/>
          </w:tcPr>
          <w:p>
            <w:pPr>
              <w:pStyle w:val="13"/>
            </w:pPr>
            <w:r>
              <w:t>49.10</w:t>
            </w:r>
          </w:p>
        </w:tc>
        <w:tc>
          <w:tcPr>
            <w:tcW w:w="1134" w:type="dxa"/>
            <w:vAlign w:val="center"/>
          </w:tcPr>
          <w:p>
            <w:pPr>
              <w:pStyle w:val="13"/>
            </w:pPr>
            <w:r>
              <w:t>49.10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55.19</w:t>
            </w:r>
          </w:p>
        </w:tc>
        <w:tc>
          <w:tcPr>
            <w:tcW w:w="1134" w:type="dxa"/>
            <w:vAlign w:val="center"/>
          </w:tcPr>
          <w:p>
            <w:pPr>
              <w:pStyle w:val="13"/>
            </w:pPr>
            <w:r>
              <w:t>55.19</w:t>
            </w:r>
          </w:p>
        </w:tc>
        <w:tc>
          <w:tcPr>
            <w:tcW w:w="1134" w:type="dxa"/>
            <w:vAlign w:val="center"/>
          </w:tcPr>
          <w:p>
            <w:pPr>
              <w:pStyle w:val="13"/>
            </w:pPr>
            <w:r>
              <w:t>55.19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15076.40</w:t>
            </w:r>
          </w:p>
        </w:tc>
        <w:tc>
          <w:tcPr>
            <w:tcW w:w="1134" w:type="dxa"/>
            <w:vAlign w:val="center"/>
          </w:tcPr>
          <w:p>
            <w:pPr>
              <w:pStyle w:val="13"/>
            </w:pPr>
            <w:r>
              <w:t>15076.40</w:t>
            </w:r>
          </w:p>
        </w:tc>
        <w:tc>
          <w:tcPr>
            <w:tcW w:w="1134" w:type="dxa"/>
            <w:vAlign w:val="center"/>
          </w:tcPr>
          <w:p>
            <w:pPr>
              <w:pStyle w:val="13"/>
            </w:pPr>
            <w:r>
              <w:t>15076.40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15076.40</w:t>
            </w:r>
          </w:p>
        </w:tc>
        <w:tc>
          <w:tcPr>
            <w:tcW w:w="1134" w:type="dxa"/>
            <w:vAlign w:val="center"/>
          </w:tcPr>
          <w:p>
            <w:pPr>
              <w:pStyle w:val="13"/>
            </w:pPr>
            <w:r>
              <w:t>15076.40</w:t>
            </w:r>
          </w:p>
        </w:tc>
        <w:tc>
          <w:tcPr>
            <w:tcW w:w="1134" w:type="dxa"/>
            <w:vAlign w:val="center"/>
          </w:tcPr>
          <w:p>
            <w:pPr>
              <w:pStyle w:val="13"/>
            </w:pPr>
            <w:r>
              <w:t>15076.40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15076.40</w:t>
            </w:r>
          </w:p>
        </w:tc>
        <w:tc>
          <w:tcPr>
            <w:tcW w:w="1134" w:type="dxa"/>
            <w:vAlign w:val="center"/>
          </w:tcPr>
          <w:p>
            <w:pPr>
              <w:pStyle w:val="13"/>
            </w:pPr>
            <w:r>
              <w:t>15076.40</w:t>
            </w:r>
          </w:p>
        </w:tc>
        <w:tc>
          <w:tcPr>
            <w:tcW w:w="1134" w:type="dxa"/>
            <w:vAlign w:val="center"/>
          </w:tcPr>
          <w:p>
            <w:pPr>
              <w:pStyle w:val="13"/>
            </w:pPr>
            <w:r>
              <w:t>15076.40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188.41</w:t>
            </w:r>
          </w:p>
        </w:tc>
        <w:tc>
          <w:tcPr>
            <w:tcW w:w="1134" w:type="dxa"/>
            <w:vAlign w:val="center"/>
          </w:tcPr>
          <w:p>
            <w:pPr>
              <w:pStyle w:val="13"/>
            </w:pPr>
            <w:r>
              <w:t>188.41</w:t>
            </w:r>
          </w:p>
        </w:tc>
        <w:tc>
          <w:tcPr>
            <w:tcW w:w="1134" w:type="dxa"/>
            <w:vAlign w:val="center"/>
          </w:tcPr>
          <w:p>
            <w:pPr>
              <w:pStyle w:val="13"/>
            </w:pPr>
            <w:r>
              <w:t>188.41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188.41</w:t>
            </w:r>
          </w:p>
        </w:tc>
        <w:tc>
          <w:tcPr>
            <w:tcW w:w="1134" w:type="dxa"/>
            <w:vAlign w:val="center"/>
          </w:tcPr>
          <w:p>
            <w:pPr>
              <w:pStyle w:val="13"/>
            </w:pPr>
            <w:r>
              <w:t>188.41</w:t>
            </w:r>
          </w:p>
        </w:tc>
        <w:tc>
          <w:tcPr>
            <w:tcW w:w="1134" w:type="dxa"/>
            <w:vAlign w:val="center"/>
          </w:tcPr>
          <w:p>
            <w:pPr>
              <w:pStyle w:val="13"/>
            </w:pPr>
            <w:r>
              <w:t>188.41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188.41</w:t>
            </w:r>
          </w:p>
        </w:tc>
        <w:tc>
          <w:tcPr>
            <w:tcW w:w="1134" w:type="dxa"/>
            <w:vAlign w:val="center"/>
          </w:tcPr>
          <w:p>
            <w:pPr>
              <w:pStyle w:val="13"/>
            </w:pPr>
            <w:r>
              <w:t>188.41</w:t>
            </w:r>
          </w:p>
        </w:tc>
        <w:tc>
          <w:tcPr>
            <w:tcW w:w="1134" w:type="dxa"/>
            <w:vAlign w:val="center"/>
          </w:tcPr>
          <w:p>
            <w:pPr>
              <w:pStyle w:val="13"/>
            </w:pPr>
            <w:r>
              <w:t>188.41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61.35</w:t>
            </w:r>
          </w:p>
        </w:tc>
        <w:tc>
          <w:tcPr>
            <w:tcW w:w="1134" w:type="dxa"/>
            <w:vAlign w:val="center"/>
          </w:tcPr>
          <w:p>
            <w:pPr>
              <w:pStyle w:val="13"/>
            </w:pPr>
            <w:r>
              <w:t>61.35</w:t>
            </w:r>
          </w:p>
        </w:tc>
        <w:tc>
          <w:tcPr>
            <w:tcW w:w="1134" w:type="dxa"/>
            <w:vAlign w:val="center"/>
          </w:tcPr>
          <w:p>
            <w:pPr>
              <w:pStyle w:val="13"/>
            </w:pPr>
            <w:r>
              <w:t>61.35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61.35</w:t>
            </w:r>
          </w:p>
        </w:tc>
        <w:tc>
          <w:tcPr>
            <w:tcW w:w="1134" w:type="dxa"/>
            <w:vAlign w:val="center"/>
          </w:tcPr>
          <w:p>
            <w:pPr>
              <w:pStyle w:val="13"/>
            </w:pPr>
            <w:r>
              <w:t>61.35</w:t>
            </w:r>
          </w:p>
        </w:tc>
        <w:tc>
          <w:tcPr>
            <w:tcW w:w="1134" w:type="dxa"/>
            <w:vAlign w:val="center"/>
          </w:tcPr>
          <w:p>
            <w:pPr>
              <w:pStyle w:val="13"/>
            </w:pPr>
            <w:r>
              <w:t>61.35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61.35</w:t>
            </w:r>
          </w:p>
        </w:tc>
        <w:tc>
          <w:tcPr>
            <w:tcW w:w="1134" w:type="dxa"/>
            <w:vAlign w:val="center"/>
          </w:tcPr>
          <w:p>
            <w:pPr>
              <w:pStyle w:val="13"/>
            </w:pPr>
            <w:r>
              <w:t>61.35</w:t>
            </w:r>
          </w:p>
        </w:tc>
        <w:tc>
          <w:tcPr>
            <w:tcW w:w="1134" w:type="dxa"/>
            <w:vAlign w:val="center"/>
          </w:tcPr>
          <w:p>
            <w:pPr>
              <w:pStyle w:val="13"/>
            </w:pPr>
            <w:r>
              <w:t>61.35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18276.30</w:t>
            </w:r>
          </w:p>
        </w:tc>
        <w:tc>
          <w:tcPr>
            <w:tcW w:w="1134" w:type="dxa"/>
            <w:vAlign w:val="center"/>
          </w:tcPr>
          <w:p>
            <w:pPr>
              <w:pStyle w:val="17"/>
            </w:pPr>
            <w:r>
              <w:t>1312.94</w:t>
            </w:r>
          </w:p>
        </w:tc>
        <w:tc>
          <w:tcPr>
            <w:tcW w:w="1134" w:type="dxa"/>
            <w:vAlign w:val="center"/>
          </w:tcPr>
          <w:p>
            <w:pPr>
              <w:pStyle w:val="17"/>
            </w:pPr>
            <w:r>
              <w:t>16963.36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2683.16</w:t>
            </w:r>
          </w:p>
        </w:tc>
        <w:tc>
          <w:tcPr>
            <w:tcW w:w="1134" w:type="dxa"/>
            <w:vAlign w:val="center"/>
          </w:tcPr>
          <w:p>
            <w:pPr>
              <w:pStyle w:val="13"/>
            </w:pPr>
            <w:r>
              <w:t>990.02</w:t>
            </w:r>
          </w:p>
        </w:tc>
        <w:tc>
          <w:tcPr>
            <w:tcW w:w="1134" w:type="dxa"/>
            <w:vAlign w:val="center"/>
          </w:tcPr>
          <w:p>
            <w:pPr>
              <w:pStyle w:val="13"/>
            </w:pPr>
            <w:r>
              <w:t>1693.14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20103</w:t>
            </w:r>
          </w:p>
        </w:tc>
        <w:tc>
          <w:tcPr>
            <w:tcW w:w="1134" w:type="dxa"/>
            <w:vAlign w:val="center"/>
          </w:tcPr>
          <w:p>
            <w:pPr>
              <w:pStyle w:val="14"/>
            </w:pPr>
            <w:r>
              <w:t>政府办公厅（室）及相关机构事务</w:t>
            </w:r>
          </w:p>
        </w:tc>
        <w:tc>
          <w:tcPr>
            <w:tcW w:w="1134" w:type="dxa"/>
            <w:vAlign w:val="center"/>
          </w:tcPr>
          <w:p>
            <w:pPr>
              <w:pStyle w:val="13"/>
            </w:pPr>
            <w:r>
              <w:t>2676.16</w:t>
            </w:r>
          </w:p>
        </w:tc>
        <w:tc>
          <w:tcPr>
            <w:tcW w:w="1134" w:type="dxa"/>
            <w:vAlign w:val="center"/>
          </w:tcPr>
          <w:p>
            <w:pPr>
              <w:pStyle w:val="13"/>
            </w:pPr>
            <w:r>
              <w:t>990.02</w:t>
            </w:r>
          </w:p>
        </w:tc>
        <w:tc>
          <w:tcPr>
            <w:tcW w:w="1134" w:type="dxa"/>
            <w:vAlign w:val="center"/>
          </w:tcPr>
          <w:p>
            <w:pPr>
              <w:pStyle w:val="13"/>
            </w:pPr>
            <w:r>
              <w:t>1686.14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r>
              <w:t>2010302</w:t>
            </w:r>
          </w:p>
        </w:tc>
        <w:tc>
          <w:tcPr>
            <w:tcW w:w="1134" w:type="dxa"/>
            <w:vAlign w:val="center"/>
          </w:tcPr>
          <w:p>
            <w:pPr>
              <w:pStyle w:val="14"/>
            </w:pPr>
            <w:r>
              <w:t>一般行政管理事务</w:t>
            </w:r>
          </w:p>
        </w:tc>
        <w:tc>
          <w:tcPr>
            <w:tcW w:w="1134" w:type="dxa"/>
            <w:vAlign w:val="center"/>
          </w:tcPr>
          <w:p>
            <w:pPr>
              <w:pStyle w:val="13"/>
            </w:pPr>
            <w:r>
              <w:t>6.14</w:t>
            </w:r>
          </w:p>
        </w:tc>
        <w:tc>
          <w:tcPr>
            <w:tcW w:w="1134" w:type="dxa"/>
            <w:vAlign w:val="center"/>
          </w:tcPr>
          <w:p>
            <w:pPr>
              <w:pStyle w:val="13"/>
            </w:pPr>
          </w:p>
        </w:tc>
        <w:tc>
          <w:tcPr>
            <w:tcW w:w="1134" w:type="dxa"/>
            <w:vAlign w:val="center"/>
          </w:tcPr>
          <w:p>
            <w:pPr>
              <w:pStyle w:val="13"/>
            </w:pPr>
            <w:r>
              <w:t>6.14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r>
              <w:t>2010308</w:t>
            </w:r>
          </w:p>
        </w:tc>
        <w:tc>
          <w:tcPr>
            <w:tcW w:w="1134" w:type="dxa"/>
            <w:vAlign w:val="center"/>
          </w:tcPr>
          <w:p>
            <w:pPr>
              <w:pStyle w:val="14"/>
            </w:pPr>
            <w:r>
              <w:t>信访事务</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r>
              <w:t>2010350</w:t>
            </w:r>
          </w:p>
        </w:tc>
        <w:tc>
          <w:tcPr>
            <w:tcW w:w="1134" w:type="dxa"/>
            <w:vAlign w:val="center"/>
          </w:tcPr>
          <w:p>
            <w:pPr>
              <w:pStyle w:val="14"/>
            </w:pPr>
            <w:r>
              <w:t>事业运行</w:t>
            </w:r>
          </w:p>
        </w:tc>
        <w:tc>
          <w:tcPr>
            <w:tcW w:w="1134" w:type="dxa"/>
            <w:vAlign w:val="center"/>
          </w:tcPr>
          <w:p>
            <w:pPr>
              <w:pStyle w:val="13"/>
            </w:pPr>
            <w:r>
              <w:t>990.02</w:t>
            </w:r>
          </w:p>
        </w:tc>
        <w:tc>
          <w:tcPr>
            <w:tcW w:w="1134" w:type="dxa"/>
            <w:vAlign w:val="center"/>
          </w:tcPr>
          <w:p>
            <w:pPr>
              <w:pStyle w:val="13"/>
            </w:pPr>
            <w:r>
              <w:t>990.02</w:t>
            </w:r>
          </w:p>
        </w:tc>
        <w:tc>
          <w:tcPr>
            <w:tcW w:w="1134"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34" w:type="dxa"/>
            <w:vAlign w:val="center"/>
          </w:tcPr>
          <w:p>
            <w:pPr>
              <w:pStyle w:val="14"/>
            </w:pPr>
            <w:r>
              <w:t>2010399</w:t>
            </w:r>
          </w:p>
        </w:tc>
        <w:tc>
          <w:tcPr>
            <w:tcW w:w="1134" w:type="dxa"/>
            <w:vAlign w:val="center"/>
          </w:tcPr>
          <w:p>
            <w:pPr>
              <w:pStyle w:val="14"/>
            </w:pPr>
            <w:r>
              <w:t>其他政府办公厅（室）及相关机构事务支出</w:t>
            </w:r>
          </w:p>
        </w:tc>
        <w:tc>
          <w:tcPr>
            <w:tcW w:w="1134" w:type="dxa"/>
            <w:vAlign w:val="center"/>
          </w:tcPr>
          <w:p>
            <w:pPr>
              <w:pStyle w:val="13"/>
            </w:pPr>
            <w:r>
              <w:t>1670.00</w:t>
            </w:r>
          </w:p>
        </w:tc>
        <w:tc>
          <w:tcPr>
            <w:tcW w:w="1134" w:type="dxa"/>
            <w:vAlign w:val="center"/>
          </w:tcPr>
          <w:p>
            <w:pPr>
              <w:pStyle w:val="13"/>
            </w:pPr>
          </w:p>
        </w:tc>
        <w:tc>
          <w:tcPr>
            <w:tcW w:w="1134" w:type="dxa"/>
            <w:vAlign w:val="center"/>
          </w:tcPr>
          <w:p>
            <w:pPr>
              <w:pStyle w:val="13"/>
            </w:pPr>
            <w:r>
              <w:t>1670.00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157.70</w:t>
            </w:r>
          </w:p>
        </w:tc>
        <w:tc>
          <w:tcPr>
            <w:tcW w:w="1361" w:type="dxa"/>
            <w:vAlign w:val="center"/>
          </w:tcPr>
          <w:p>
            <w:pPr>
              <w:pStyle w:val="13"/>
            </w:pPr>
            <w:r>
              <w:t>157.28</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r>
              <w:t>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157.28</w:t>
            </w:r>
          </w:p>
        </w:tc>
        <w:tc>
          <w:tcPr>
            <w:tcW w:w="1361" w:type="dxa"/>
            <w:vAlign w:val="center"/>
          </w:tcPr>
          <w:p>
            <w:pPr>
              <w:pStyle w:val="13"/>
            </w:pPr>
            <w:r>
              <w:t>157.28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23.17</w:t>
            </w:r>
          </w:p>
        </w:tc>
        <w:tc>
          <w:tcPr>
            <w:tcW w:w="1361" w:type="dxa"/>
            <w:vAlign w:val="center"/>
          </w:tcPr>
          <w:p>
            <w:pPr>
              <w:pStyle w:val="13"/>
            </w:pPr>
            <w:r>
              <w:t>23.17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134.11</w:t>
            </w:r>
          </w:p>
        </w:tc>
        <w:tc>
          <w:tcPr>
            <w:tcW w:w="1361" w:type="dxa"/>
            <w:vAlign w:val="center"/>
          </w:tcPr>
          <w:p>
            <w:pPr>
              <w:pStyle w:val="13"/>
            </w:pPr>
            <w:r>
              <w:t>134.11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109.29</w:t>
            </w:r>
          </w:p>
        </w:tc>
        <w:tc>
          <w:tcPr>
            <w:tcW w:w="1361" w:type="dxa"/>
            <w:vAlign w:val="center"/>
          </w:tcPr>
          <w:p>
            <w:pPr>
              <w:pStyle w:val="13"/>
            </w:pPr>
            <w:r>
              <w:t>104.29</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21001</w:t>
            </w:r>
          </w:p>
        </w:tc>
        <w:tc>
          <w:tcPr>
            <w:tcW w:w="4535" w:type="dxa"/>
            <w:vAlign w:val="center"/>
          </w:tcPr>
          <w:p>
            <w:pPr>
              <w:pStyle w:val="14"/>
            </w:pPr>
            <w:r>
              <w:t>卫生健康管理事务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2100199</w:t>
            </w:r>
          </w:p>
        </w:tc>
        <w:tc>
          <w:tcPr>
            <w:tcW w:w="4535" w:type="dxa"/>
            <w:vAlign w:val="center"/>
          </w:tcPr>
          <w:p>
            <w:pPr>
              <w:pStyle w:val="14"/>
            </w:pPr>
            <w:r>
              <w:t>其他卫生健康管理事务支出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104.29</w:t>
            </w:r>
          </w:p>
        </w:tc>
        <w:tc>
          <w:tcPr>
            <w:tcW w:w="1361" w:type="dxa"/>
            <w:vAlign w:val="center"/>
          </w:tcPr>
          <w:p>
            <w:pPr>
              <w:pStyle w:val="13"/>
            </w:pPr>
            <w:r>
              <w:t>104.29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49.10</w:t>
            </w:r>
          </w:p>
        </w:tc>
        <w:tc>
          <w:tcPr>
            <w:tcW w:w="1361" w:type="dxa"/>
            <w:vAlign w:val="center"/>
          </w:tcPr>
          <w:p>
            <w:pPr>
              <w:pStyle w:val="13"/>
            </w:pPr>
            <w:r>
              <w:t>49.10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55.19</w:t>
            </w:r>
          </w:p>
        </w:tc>
        <w:tc>
          <w:tcPr>
            <w:tcW w:w="1361" w:type="dxa"/>
            <w:vAlign w:val="center"/>
          </w:tcPr>
          <w:p>
            <w:pPr>
              <w:pStyle w:val="13"/>
            </w:pPr>
            <w:r>
              <w:t>55.19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r>
              <w:t>15076.40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r>
              <w:t>188.41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61.35</w:t>
            </w:r>
          </w:p>
        </w:tc>
        <w:tc>
          <w:tcPr>
            <w:tcW w:w="1361" w:type="dxa"/>
            <w:vAlign w:val="center"/>
          </w:tcPr>
          <w:p>
            <w:pPr>
              <w:pStyle w:val="13"/>
            </w:pPr>
            <w:r>
              <w:t>61.35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61.35</w:t>
            </w:r>
          </w:p>
        </w:tc>
        <w:tc>
          <w:tcPr>
            <w:tcW w:w="1361" w:type="dxa"/>
            <w:vAlign w:val="center"/>
          </w:tcPr>
          <w:p>
            <w:pPr>
              <w:pStyle w:val="13"/>
            </w:pPr>
            <w:r>
              <w:t>61.35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61.35</w:t>
            </w:r>
          </w:p>
        </w:tc>
        <w:tc>
          <w:tcPr>
            <w:tcW w:w="1361" w:type="dxa"/>
            <w:vAlign w:val="center"/>
          </w:tcPr>
          <w:p>
            <w:pPr>
              <w:pStyle w:val="13"/>
            </w:pPr>
            <w:r>
              <w:t>61.35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34" w:type="dxa"/>
            <w:vAlign w:val="center"/>
          </w:tcPr>
          <w:p>
            <w:pPr>
              <w:pStyle w:val="14"/>
            </w:pPr>
            <w:r>
              <w:t>一、一般公共预算拨款</w:t>
            </w:r>
          </w:p>
        </w:tc>
        <w:tc>
          <w:tcPr>
            <w:tcW w:w="1134" w:type="dxa"/>
            <w:vAlign w:val="center"/>
          </w:tcPr>
          <w:p>
            <w:pPr>
              <w:pStyle w:val="13"/>
            </w:pPr>
            <w:r>
              <w:t>3199.49</w:t>
            </w:r>
          </w:p>
        </w:tc>
        <w:tc>
          <w:tcPr>
            <w:tcW w:w="1134" w:type="dxa"/>
            <w:vAlign w:val="center"/>
          </w:tcPr>
          <w:p>
            <w:pPr>
              <w:pStyle w:val="14"/>
            </w:pPr>
            <w:r>
              <w:t>一、一般公共服务支出</w:t>
            </w:r>
          </w:p>
        </w:tc>
        <w:tc>
          <w:tcPr>
            <w:tcW w:w="1134" w:type="dxa"/>
            <w:vAlign w:val="center"/>
          </w:tcPr>
          <w:p>
            <w:pPr>
              <w:pStyle w:val="13"/>
            </w:pPr>
            <w:r>
              <w:t>2683.16</w:t>
            </w:r>
          </w:p>
        </w:tc>
        <w:tc>
          <w:tcPr>
            <w:tcW w:w="1134" w:type="dxa"/>
            <w:vAlign w:val="center"/>
          </w:tcPr>
          <w:p>
            <w:pPr>
              <w:pStyle w:val="13"/>
            </w:pPr>
            <w:r>
              <w:t>2683.16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二、政府性基金预算拨款</w:t>
            </w:r>
          </w:p>
        </w:tc>
        <w:tc>
          <w:tcPr>
            <w:tcW w:w="1134" w:type="dxa"/>
            <w:vAlign w:val="center"/>
          </w:tcPr>
          <w:p>
            <w:pPr>
              <w:pStyle w:val="13"/>
            </w:pPr>
            <w:r>
              <w:t>15076.40</w:t>
            </w:r>
          </w:p>
        </w:tc>
        <w:tc>
          <w:tcPr>
            <w:tcW w:w="1134" w:type="dxa"/>
            <w:vAlign w:val="center"/>
          </w:tcPr>
          <w:p>
            <w:pPr>
              <w:pStyle w:val="14"/>
            </w:pPr>
            <w:r>
              <w:t>二、外交支出</w:t>
            </w:r>
          </w:p>
        </w:tc>
        <w:tc>
          <w:tcPr>
            <w:tcW w:w="1134" w:type="dxa"/>
            <w:vAlign w:val="center"/>
          </w:tcPr>
          <w:p>
            <w:pPr>
              <w:pStyle w:val="13"/>
            </w:pPr>
          </w:p>
        </w:tc>
        <w:tc>
          <w:tcPr>
            <w:tcW w:w="113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三、国有资本经营预算拨款</w:t>
            </w:r>
          </w:p>
        </w:tc>
        <w:tc>
          <w:tcPr>
            <w:tcW w:w="1134" w:type="dxa"/>
            <w:vAlign w:val="center"/>
          </w:tcPr>
          <w:p>
            <w:pPr>
              <w:pStyle w:val="13"/>
            </w:pPr>
          </w:p>
        </w:tc>
        <w:tc>
          <w:tcPr>
            <w:tcW w:w="1134" w:type="dxa"/>
            <w:vAlign w:val="center"/>
          </w:tcPr>
          <w:p>
            <w:pPr>
              <w:pStyle w:val="14"/>
            </w:pPr>
            <w:r>
              <w:t>三、国防支出</w:t>
            </w:r>
          </w:p>
        </w:tc>
        <w:tc>
          <w:tcPr>
            <w:tcW w:w="1134" w:type="dxa"/>
            <w:vAlign w:val="center"/>
          </w:tcPr>
          <w:p>
            <w:pPr>
              <w:pStyle w:val="13"/>
            </w:pPr>
          </w:p>
        </w:tc>
        <w:tc>
          <w:tcPr>
            <w:tcW w:w="113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四、公共安全支出</w:t>
            </w:r>
          </w:p>
        </w:tc>
        <w:tc>
          <w:tcPr>
            <w:tcW w:w="1134" w:type="dxa"/>
            <w:vAlign w:val="center"/>
          </w:tcPr>
          <w:p>
            <w:pPr>
              <w:pStyle w:val="13"/>
            </w:pPr>
          </w:p>
        </w:tc>
        <w:tc>
          <w:tcPr>
            <w:tcW w:w="113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五、教育支出</w:t>
            </w:r>
          </w:p>
        </w:tc>
        <w:tc>
          <w:tcPr>
            <w:tcW w:w="1134" w:type="dxa"/>
            <w:vAlign w:val="center"/>
          </w:tcPr>
          <w:p>
            <w:pPr>
              <w:pStyle w:val="13"/>
            </w:pPr>
          </w:p>
        </w:tc>
        <w:tc>
          <w:tcPr>
            <w:tcW w:w="113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p>
        </w:tc>
        <w:tc>
          <w:tcPr>
            <w:tcW w:w="1134" w:type="dxa"/>
            <w:vAlign w:val="center"/>
          </w:tcPr>
          <w:p>
            <w:pPr>
              <w:pStyle w:val="13"/>
            </w:pPr>
          </w:p>
        </w:tc>
        <w:tc>
          <w:tcPr>
            <w:tcW w:w="1134" w:type="dxa"/>
            <w:vAlign w:val="center"/>
          </w:tcPr>
          <w:p>
            <w:pPr>
              <w:pStyle w:val="14"/>
            </w:pPr>
            <w:r>
              <w:t>六、科学技术支出</w:t>
            </w:r>
          </w:p>
        </w:tc>
        <w:tc>
          <w:tcPr>
            <w:tcW w:w="1134" w:type="dxa"/>
            <w:vAlign w:val="center"/>
          </w:tcPr>
          <w:p>
            <w:pPr>
              <w:pStyle w:val="13"/>
            </w:pPr>
          </w:p>
        </w:tc>
        <w:tc>
          <w:tcPr>
            <w:tcW w:w="113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157.70</w:t>
            </w:r>
          </w:p>
        </w:tc>
        <w:tc>
          <w:tcPr>
            <w:tcW w:w="1474" w:type="dxa"/>
            <w:vAlign w:val="center"/>
          </w:tcPr>
          <w:p>
            <w:pPr>
              <w:pStyle w:val="13"/>
            </w:pPr>
            <w:r>
              <w:t>157.70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109.29</w:t>
            </w:r>
          </w:p>
        </w:tc>
        <w:tc>
          <w:tcPr>
            <w:tcW w:w="1474" w:type="dxa"/>
            <w:vAlign w:val="center"/>
          </w:tcPr>
          <w:p>
            <w:pPr>
              <w:pStyle w:val="13"/>
            </w:pPr>
            <w:r>
              <w:t>109.29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15076.40</w:t>
            </w:r>
          </w:p>
        </w:tc>
        <w:tc>
          <w:tcPr>
            <w:tcW w:w="1474" w:type="dxa"/>
            <w:vAlign w:val="center"/>
          </w:tcPr>
          <w:p>
            <w:pPr>
              <w:pStyle w:val="13"/>
            </w:pPr>
          </w:p>
        </w:tc>
        <w:tc>
          <w:tcPr>
            <w:tcW w:w="1474" w:type="dxa"/>
            <w:vAlign w:val="center"/>
          </w:tcPr>
          <w:p>
            <w:pPr>
              <w:pStyle w:val="13"/>
            </w:pPr>
            <w:r>
              <w:t>15076.40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188.41</w:t>
            </w:r>
          </w:p>
        </w:tc>
        <w:tc>
          <w:tcPr>
            <w:tcW w:w="1474" w:type="dxa"/>
            <w:vAlign w:val="center"/>
          </w:tcPr>
          <w:p>
            <w:pPr>
              <w:pStyle w:val="13"/>
            </w:pPr>
            <w:r>
              <w:t>188.41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61.35</w:t>
            </w:r>
          </w:p>
        </w:tc>
        <w:tc>
          <w:tcPr>
            <w:tcW w:w="1474" w:type="dxa"/>
            <w:vAlign w:val="center"/>
          </w:tcPr>
          <w:p>
            <w:pPr>
              <w:pStyle w:val="13"/>
            </w:pPr>
            <w:r>
              <w:t>61.35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18275.89</w:t>
            </w:r>
          </w:p>
        </w:tc>
        <w:tc>
          <w:tcPr>
            <w:tcW w:w="3402" w:type="dxa"/>
            <w:vAlign w:val="center"/>
          </w:tcPr>
          <w:p>
            <w:pPr>
              <w:pStyle w:val="16"/>
            </w:pPr>
            <w:r>
              <w:t>本年支出合计</w:t>
            </w:r>
          </w:p>
        </w:tc>
        <w:tc>
          <w:tcPr>
            <w:tcW w:w="1474" w:type="dxa"/>
            <w:vAlign w:val="center"/>
          </w:tcPr>
          <w:p>
            <w:pPr>
              <w:pStyle w:val="17"/>
            </w:pPr>
            <w:r>
              <w:t>18276.30</w:t>
            </w:r>
          </w:p>
        </w:tc>
        <w:tc>
          <w:tcPr>
            <w:tcW w:w="1474" w:type="dxa"/>
            <w:vAlign w:val="center"/>
          </w:tcPr>
          <w:p>
            <w:pPr>
              <w:pStyle w:val="17"/>
            </w:pPr>
            <w:r>
              <w:t>3199.90</w:t>
            </w:r>
          </w:p>
        </w:tc>
        <w:tc>
          <w:tcPr>
            <w:tcW w:w="1474" w:type="dxa"/>
            <w:vAlign w:val="center"/>
          </w:tcPr>
          <w:p>
            <w:pPr>
              <w:pStyle w:val="17"/>
            </w:pPr>
            <w:r>
              <w:t>15076.40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0.42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0.42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18276.30</w:t>
            </w:r>
          </w:p>
        </w:tc>
        <w:tc>
          <w:tcPr>
            <w:tcW w:w="3402" w:type="dxa"/>
            <w:vAlign w:val="center"/>
          </w:tcPr>
          <w:p>
            <w:pPr>
              <w:pStyle w:val="16"/>
            </w:pPr>
            <w:r>
              <w:t>支出总计</w:t>
            </w:r>
          </w:p>
        </w:tc>
        <w:tc>
          <w:tcPr>
            <w:tcW w:w="1474" w:type="dxa"/>
            <w:vAlign w:val="center"/>
          </w:tcPr>
          <w:p>
            <w:pPr>
              <w:pStyle w:val="17"/>
            </w:pPr>
            <w:r>
              <w:t>18276.30</w:t>
            </w:r>
          </w:p>
        </w:tc>
        <w:tc>
          <w:tcPr>
            <w:tcW w:w="1474" w:type="dxa"/>
            <w:vAlign w:val="center"/>
          </w:tcPr>
          <w:p>
            <w:pPr>
              <w:pStyle w:val="17"/>
            </w:pPr>
            <w:r>
              <w:t>3199.90</w:t>
            </w:r>
          </w:p>
        </w:tc>
        <w:tc>
          <w:tcPr>
            <w:tcW w:w="1474" w:type="dxa"/>
            <w:vAlign w:val="center"/>
          </w:tcPr>
          <w:p>
            <w:pPr>
              <w:pStyle w:val="17"/>
            </w:pPr>
            <w:r>
              <w:t>15076.40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3199.90</w:t>
            </w:r>
          </w:p>
        </w:tc>
        <w:tc>
          <w:tcPr>
            <w:tcW w:w="2551" w:type="dxa"/>
            <w:vAlign w:val="center"/>
          </w:tcPr>
          <w:p>
            <w:pPr>
              <w:pStyle w:val="17"/>
            </w:pPr>
            <w:r>
              <w:t>1312.94</w:t>
            </w:r>
          </w:p>
        </w:tc>
        <w:tc>
          <w:tcPr>
            <w:tcW w:w="2551" w:type="dxa"/>
            <w:vAlign w:val="center"/>
          </w:tcPr>
          <w:p>
            <w:pPr>
              <w:pStyle w:val="17"/>
            </w:pPr>
            <w:r>
              <w:t>1886.96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2551" w:type="dxa"/>
            <w:vAlign w:val="center"/>
          </w:tcPr>
          <w:p>
            <w:pPr>
              <w:pStyle w:val="13"/>
            </w:pPr>
            <w:r>
              <w:t>2683.16</w:t>
            </w:r>
          </w:p>
        </w:tc>
        <w:tc>
          <w:tcPr>
            <w:tcW w:w="2551" w:type="dxa"/>
            <w:vAlign w:val="center"/>
          </w:tcPr>
          <w:p>
            <w:pPr>
              <w:pStyle w:val="13"/>
            </w:pPr>
            <w:r>
              <w:t>990.02</w:t>
            </w:r>
          </w:p>
        </w:tc>
        <w:tc>
          <w:tcPr>
            <w:tcW w:w="2551" w:type="dxa"/>
            <w:vAlign w:val="center"/>
          </w:tcPr>
          <w:p>
            <w:pPr>
              <w:pStyle w:val="13"/>
            </w:pPr>
            <w:r>
              <w:t>1693.14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20103</w:t>
            </w:r>
          </w:p>
        </w:tc>
        <w:tc>
          <w:tcPr>
            <w:tcW w:w="1134" w:type="dxa"/>
            <w:vAlign w:val="center"/>
          </w:tcPr>
          <w:p>
            <w:pPr>
              <w:pStyle w:val="14"/>
            </w:pPr>
            <w:r>
              <w:t>政府办公厅（室）及相关机构事务</w:t>
            </w:r>
          </w:p>
        </w:tc>
        <w:tc>
          <w:tcPr>
            <w:tcW w:w="2551" w:type="dxa"/>
            <w:vAlign w:val="center"/>
          </w:tcPr>
          <w:p>
            <w:pPr>
              <w:pStyle w:val="13"/>
            </w:pPr>
            <w:r>
              <w:t>2676.16</w:t>
            </w:r>
          </w:p>
        </w:tc>
        <w:tc>
          <w:tcPr>
            <w:tcW w:w="2551" w:type="dxa"/>
            <w:vAlign w:val="center"/>
          </w:tcPr>
          <w:p>
            <w:pPr>
              <w:pStyle w:val="13"/>
            </w:pPr>
            <w:r>
              <w:t>990.02</w:t>
            </w:r>
          </w:p>
        </w:tc>
        <w:tc>
          <w:tcPr>
            <w:tcW w:w="2551" w:type="dxa"/>
            <w:vAlign w:val="center"/>
          </w:tcPr>
          <w:p>
            <w:pPr>
              <w:pStyle w:val="13"/>
            </w:pPr>
            <w:r>
              <w:t>1686.14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r>
              <w:t>2010302</w:t>
            </w:r>
          </w:p>
        </w:tc>
        <w:tc>
          <w:tcPr>
            <w:tcW w:w="1134" w:type="dxa"/>
            <w:vAlign w:val="center"/>
          </w:tcPr>
          <w:p>
            <w:pPr>
              <w:pStyle w:val="14"/>
            </w:pPr>
            <w:r>
              <w:t>一般行政管理事务</w:t>
            </w:r>
          </w:p>
        </w:tc>
        <w:tc>
          <w:tcPr>
            <w:tcW w:w="2551" w:type="dxa"/>
            <w:vAlign w:val="center"/>
          </w:tcPr>
          <w:p>
            <w:pPr>
              <w:pStyle w:val="13"/>
            </w:pPr>
            <w:r>
              <w:t>6.14</w:t>
            </w:r>
          </w:p>
        </w:tc>
        <w:tc>
          <w:tcPr>
            <w:tcW w:w="2551" w:type="dxa"/>
            <w:vAlign w:val="center"/>
          </w:tcPr>
          <w:p>
            <w:pPr>
              <w:pStyle w:val="13"/>
            </w:pPr>
          </w:p>
        </w:tc>
        <w:tc>
          <w:tcPr>
            <w:tcW w:w="2551" w:type="dxa"/>
            <w:vAlign w:val="center"/>
          </w:tcPr>
          <w:p>
            <w:pPr>
              <w:pStyle w:val="13"/>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r>
              <w:t>2010308</w:t>
            </w:r>
          </w:p>
        </w:tc>
        <w:tc>
          <w:tcPr>
            <w:tcW w:w="1134" w:type="dxa"/>
            <w:vAlign w:val="center"/>
          </w:tcPr>
          <w:p>
            <w:pPr>
              <w:pStyle w:val="14"/>
            </w:pPr>
            <w:r>
              <w:t>信访事务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r>
              <w:t>2010350</w:t>
            </w:r>
          </w:p>
        </w:tc>
        <w:tc>
          <w:tcPr>
            <w:tcW w:w="1134" w:type="dxa"/>
            <w:vAlign w:val="center"/>
          </w:tcPr>
          <w:p>
            <w:pPr>
              <w:pStyle w:val="14"/>
            </w:pPr>
            <w:r>
              <w:t>事业运行</w:t>
            </w:r>
          </w:p>
        </w:tc>
        <w:tc>
          <w:tcPr>
            <w:tcW w:w="2551" w:type="dxa"/>
            <w:vAlign w:val="center"/>
          </w:tcPr>
          <w:p>
            <w:pPr>
              <w:pStyle w:val="13"/>
            </w:pPr>
            <w:r>
              <w:t>990.02</w:t>
            </w:r>
          </w:p>
        </w:tc>
        <w:tc>
          <w:tcPr>
            <w:tcW w:w="2551" w:type="dxa"/>
            <w:vAlign w:val="center"/>
          </w:tcPr>
          <w:p>
            <w:pPr>
              <w:pStyle w:val="13"/>
            </w:pPr>
            <w:r>
              <w:t>990.02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34" w:type="dxa"/>
            <w:vAlign w:val="center"/>
          </w:tcPr>
          <w:p>
            <w:pPr>
              <w:pStyle w:val="14"/>
            </w:pPr>
            <w:r>
              <w:t>2010399</w:t>
            </w:r>
          </w:p>
        </w:tc>
        <w:tc>
          <w:tcPr>
            <w:tcW w:w="1134" w:type="dxa"/>
            <w:vAlign w:val="center"/>
          </w:tcPr>
          <w:p>
            <w:pPr>
              <w:pStyle w:val="14"/>
            </w:pPr>
            <w:r>
              <w:t>其他政府办公厅（室）及相关机构事务支出</w:t>
            </w:r>
          </w:p>
        </w:tc>
        <w:tc>
          <w:tcPr>
            <w:tcW w:w="2551" w:type="dxa"/>
            <w:vAlign w:val="center"/>
          </w:tcPr>
          <w:p>
            <w:pPr>
              <w:pStyle w:val="13"/>
            </w:pPr>
            <w:r>
              <w:t>1670.00</w:t>
            </w:r>
          </w:p>
        </w:tc>
        <w:tc>
          <w:tcPr>
            <w:tcW w:w="2551" w:type="dxa"/>
            <w:vAlign w:val="center"/>
          </w:tcPr>
          <w:p>
            <w:pPr>
              <w:pStyle w:val="13"/>
            </w:pPr>
          </w:p>
        </w:tc>
        <w:tc>
          <w:tcPr>
            <w:tcW w:w="2551" w:type="dxa"/>
            <w:vAlign w:val="center"/>
          </w:tcPr>
          <w:p>
            <w:pPr>
              <w:pStyle w:val="13"/>
            </w:pPr>
            <w:r>
              <w:t>1670.00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34" w:type="dxa"/>
            <w:vAlign w:val="center"/>
          </w:tcPr>
          <w:p>
            <w:pPr>
              <w:pStyle w:val="14"/>
            </w:pPr>
            <w:r>
              <w:t>20111</w:t>
            </w:r>
          </w:p>
        </w:tc>
        <w:tc>
          <w:tcPr>
            <w:tcW w:w="1134" w:type="dxa"/>
            <w:vAlign w:val="center"/>
          </w:tcPr>
          <w:p>
            <w:pPr>
              <w:pStyle w:val="14"/>
            </w:pPr>
            <w:r>
              <w:t>纪检监察事务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34" w:type="dxa"/>
            <w:vAlign w:val="center"/>
          </w:tcPr>
          <w:p>
            <w:pPr>
              <w:pStyle w:val="14"/>
            </w:pPr>
            <w:r>
              <w:t>2011102</w:t>
            </w:r>
          </w:p>
        </w:tc>
        <w:tc>
          <w:tcPr>
            <w:tcW w:w="1134"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34" w:type="dxa"/>
            <w:vAlign w:val="center"/>
          </w:tcPr>
          <w:p>
            <w:pPr>
              <w:pStyle w:val="14"/>
            </w:pPr>
            <w:r>
              <w:t>20129</w:t>
            </w:r>
          </w:p>
        </w:tc>
        <w:tc>
          <w:tcPr>
            <w:tcW w:w="1134"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157.70</w:t>
            </w:r>
          </w:p>
        </w:tc>
        <w:tc>
          <w:tcPr>
            <w:tcW w:w="2551" w:type="dxa"/>
            <w:vAlign w:val="center"/>
          </w:tcPr>
          <w:p>
            <w:pPr>
              <w:pStyle w:val="13"/>
            </w:pPr>
            <w:r>
              <w:t>157.28</w:t>
            </w: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157.28</w:t>
            </w:r>
          </w:p>
        </w:tc>
        <w:tc>
          <w:tcPr>
            <w:tcW w:w="2551" w:type="dxa"/>
            <w:vAlign w:val="center"/>
          </w:tcPr>
          <w:p>
            <w:pPr>
              <w:pStyle w:val="13"/>
            </w:pPr>
            <w:r>
              <w:t>157.28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23.17</w:t>
            </w:r>
          </w:p>
        </w:tc>
        <w:tc>
          <w:tcPr>
            <w:tcW w:w="2551" w:type="dxa"/>
            <w:vAlign w:val="center"/>
          </w:tcPr>
          <w:p>
            <w:pPr>
              <w:pStyle w:val="13"/>
            </w:pPr>
            <w:r>
              <w:t>23.17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134.11</w:t>
            </w:r>
          </w:p>
        </w:tc>
        <w:tc>
          <w:tcPr>
            <w:tcW w:w="2551" w:type="dxa"/>
            <w:vAlign w:val="center"/>
          </w:tcPr>
          <w:p>
            <w:pPr>
              <w:pStyle w:val="13"/>
            </w:pPr>
            <w:r>
              <w:t>134.11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109.29</w:t>
            </w:r>
          </w:p>
        </w:tc>
        <w:tc>
          <w:tcPr>
            <w:tcW w:w="2551" w:type="dxa"/>
            <w:vAlign w:val="center"/>
          </w:tcPr>
          <w:p>
            <w:pPr>
              <w:pStyle w:val="13"/>
            </w:pPr>
            <w:r>
              <w:t>104.29</w:t>
            </w: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21001</w:t>
            </w:r>
          </w:p>
        </w:tc>
        <w:tc>
          <w:tcPr>
            <w:tcW w:w="4535" w:type="dxa"/>
            <w:vAlign w:val="center"/>
          </w:tcPr>
          <w:p>
            <w:pPr>
              <w:pStyle w:val="14"/>
            </w:pPr>
            <w:r>
              <w:t>卫生健康管理事务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2100199</w:t>
            </w:r>
          </w:p>
        </w:tc>
        <w:tc>
          <w:tcPr>
            <w:tcW w:w="4535" w:type="dxa"/>
            <w:vAlign w:val="center"/>
          </w:tcPr>
          <w:p>
            <w:pPr>
              <w:pStyle w:val="14"/>
            </w:pPr>
            <w:r>
              <w:t>其他卫生健康管理事务支出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104.29</w:t>
            </w:r>
          </w:p>
        </w:tc>
        <w:tc>
          <w:tcPr>
            <w:tcW w:w="2551" w:type="dxa"/>
            <w:vAlign w:val="center"/>
          </w:tcPr>
          <w:p>
            <w:pPr>
              <w:pStyle w:val="13"/>
            </w:pPr>
            <w:r>
              <w:t>104.29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49.10</w:t>
            </w:r>
          </w:p>
        </w:tc>
        <w:tc>
          <w:tcPr>
            <w:tcW w:w="2551" w:type="dxa"/>
            <w:vAlign w:val="center"/>
          </w:tcPr>
          <w:p>
            <w:pPr>
              <w:pStyle w:val="13"/>
            </w:pPr>
            <w:r>
              <w:t>49.10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55.19</w:t>
            </w:r>
          </w:p>
        </w:tc>
        <w:tc>
          <w:tcPr>
            <w:tcW w:w="2551" w:type="dxa"/>
            <w:vAlign w:val="center"/>
          </w:tcPr>
          <w:p>
            <w:pPr>
              <w:pStyle w:val="13"/>
            </w:pPr>
            <w:r>
              <w:t>55.19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188.41</w:t>
            </w:r>
          </w:p>
        </w:tc>
        <w:tc>
          <w:tcPr>
            <w:tcW w:w="2551" w:type="dxa"/>
            <w:vAlign w:val="center"/>
          </w:tcPr>
          <w:p>
            <w:pPr>
              <w:pStyle w:val="13"/>
            </w:pPr>
          </w:p>
        </w:tc>
        <w:tc>
          <w:tcPr>
            <w:tcW w:w="255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188.41</w:t>
            </w:r>
          </w:p>
        </w:tc>
        <w:tc>
          <w:tcPr>
            <w:tcW w:w="2551" w:type="dxa"/>
            <w:vAlign w:val="center"/>
          </w:tcPr>
          <w:p>
            <w:pPr>
              <w:pStyle w:val="13"/>
            </w:pPr>
          </w:p>
        </w:tc>
        <w:tc>
          <w:tcPr>
            <w:tcW w:w="255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188.41</w:t>
            </w:r>
          </w:p>
        </w:tc>
        <w:tc>
          <w:tcPr>
            <w:tcW w:w="2551" w:type="dxa"/>
            <w:vAlign w:val="center"/>
          </w:tcPr>
          <w:p>
            <w:pPr>
              <w:pStyle w:val="13"/>
            </w:pPr>
          </w:p>
        </w:tc>
        <w:tc>
          <w:tcPr>
            <w:tcW w:w="2551" w:type="dxa"/>
            <w:vAlign w:val="center"/>
          </w:tcPr>
          <w:p>
            <w:pPr>
              <w:pStyle w:val="13"/>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1312.94</w:t>
            </w:r>
          </w:p>
        </w:tc>
        <w:tc>
          <w:tcPr>
            <w:tcW w:w="2551" w:type="dxa"/>
            <w:vAlign w:val="center"/>
          </w:tcPr>
          <w:p>
            <w:pPr>
              <w:pStyle w:val="17"/>
            </w:pPr>
            <w:r>
              <w:t>1214.77</w:t>
            </w:r>
          </w:p>
        </w:tc>
        <w:tc>
          <w:tcPr>
            <w:tcW w:w="2551" w:type="dxa"/>
            <w:vAlign w:val="center"/>
          </w:tcPr>
          <w:p>
            <w:pPr>
              <w:pStyle w:val="17"/>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34" w:type="dxa"/>
            <w:vAlign w:val="center"/>
          </w:tcPr>
          <w:p>
            <w:pPr>
              <w:pStyle w:val="14"/>
            </w:pPr>
            <w:r>
              <w:t>301</w:t>
            </w:r>
          </w:p>
        </w:tc>
        <w:tc>
          <w:tcPr>
            <w:tcW w:w="1134" w:type="dxa"/>
            <w:vAlign w:val="center"/>
          </w:tcPr>
          <w:p>
            <w:pPr>
              <w:pStyle w:val="14"/>
            </w:pPr>
            <w:r>
              <w:t>工资福利支出</w:t>
            </w:r>
          </w:p>
        </w:tc>
        <w:tc>
          <w:tcPr>
            <w:tcW w:w="2551" w:type="dxa"/>
            <w:vAlign w:val="center"/>
          </w:tcPr>
          <w:p>
            <w:pPr>
              <w:pStyle w:val="13"/>
            </w:pPr>
            <w:r>
              <w:t>1190.44</w:t>
            </w:r>
          </w:p>
        </w:tc>
        <w:tc>
          <w:tcPr>
            <w:tcW w:w="2551" w:type="dxa"/>
            <w:vAlign w:val="center"/>
          </w:tcPr>
          <w:p>
            <w:pPr>
              <w:pStyle w:val="13"/>
            </w:pPr>
            <w:r>
              <w:t>1190.44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34" w:type="dxa"/>
            <w:vAlign w:val="center"/>
          </w:tcPr>
          <w:p>
            <w:pPr>
              <w:pStyle w:val="14"/>
            </w:pPr>
            <w:r>
              <w:t>30101</w:t>
            </w:r>
          </w:p>
        </w:tc>
        <w:tc>
          <w:tcPr>
            <w:tcW w:w="1134" w:type="dxa"/>
            <w:vAlign w:val="center"/>
          </w:tcPr>
          <w:p>
            <w:pPr>
              <w:pStyle w:val="14"/>
            </w:pPr>
            <w:r>
              <w:t>基本工资</w:t>
            </w:r>
          </w:p>
        </w:tc>
        <w:tc>
          <w:tcPr>
            <w:tcW w:w="2551" w:type="dxa"/>
            <w:vAlign w:val="center"/>
          </w:tcPr>
          <w:p>
            <w:pPr>
              <w:pStyle w:val="13"/>
            </w:pPr>
            <w:r>
              <w:t>305.28</w:t>
            </w:r>
          </w:p>
        </w:tc>
        <w:tc>
          <w:tcPr>
            <w:tcW w:w="2551" w:type="dxa"/>
            <w:vAlign w:val="center"/>
          </w:tcPr>
          <w:p>
            <w:pPr>
              <w:pStyle w:val="13"/>
            </w:pPr>
            <w:r>
              <w:t>305.28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34" w:type="dxa"/>
            <w:vAlign w:val="center"/>
          </w:tcPr>
          <w:p>
            <w:pPr>
              <w:pStyle w:val="14"/>
            </w:pPr>
            <w:r>
              <w:t>30102</w:t>
            </w:r>
          </w:p>
        </w:tc>
        <w:tc>
          <w:tcPr>
            <w:tcW w:w="1134" w:type="dxa"/>
            <w:vAlign w:val="center"/>
          </w:tcPr>
          <w:p>
            <w:pPr>
              <w:pStyle w:val="14"/>
            </w:pPr>
            <w:r>
              <w:t>津贴补贴</w:t>
            </w:r>
          </w:p>
        </w:tc>
        <w:tc>
          <w:tcPr>
            <w:tcW w:w="2551" w:type="dxa"/>
            <w:vAlign w:val="center"/>
          </w:tcPr>
          <w:p>
            <w:pPr>
              <w:pStyle w:val="13"/>
            </w:pPr>
            <w:r>
              <w:t>85.53</w:t>
            </w:r>
          </w:p>
        </w:tc>
        <w:tc>
          <w:tcPr>
            <w:tcW w:w="2551" w:type="dxa"/>
            <w:vAlign w:val="center"/>
          </w:tcPr>
          <w:p>
            <w:pPr>
              <w:pStyle w:val="13"/>
            </w:pPr>
            <w:r>
              <w:t>85.53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34" w:type="dxa"/>
            <w:vAlign w:val="center"/>
          </w:tcPr>
          <w:p>
            <w:pPr>
              <w:pStyle w:val="14"/>
            </w:pPr>
            <w:r>
              <w:t>30103</w:t>
            </w:r>
          </w:p>
        </w:tc>
        <w:tc>
          <w:tcPr>
            <w:tcW w:w="1134" w:type="dxa"/>
            <w:vAlign w:val="center"/>
          </w:tcPr>
          <w:p>
            <w:pPr>
              <w:pStyle w:val="14"/>
            </w:pPr>
            <w:r>
              <w:t>奖金</w:t>
            </w:r>
          </w:p>
        </w:tc>
        <w:tc>
          <w:tcPr>
            <w:tcW w:w="2551" w:type="dxa"/>
            <w:vAlign w:val="center"/>
          </w:tcPr>
          <w:p>
            <w:pPr>
              <w:pStyle w:val="13"/>
            </w:pPr>
            <w:r>
              <w:t>83.56</w:t>
            </w:r>
          </w:p>
        </w:tc>
        <w:tc>
          <w:tcPr>
            <w:tcW w:w="2551" w:type="dxa"/>
            <w:vAlign w:val="center"/>
          </w:tcPr>
          <w:p>
            <w:pPr>
              <w:pStyle w:val="13"/>
            </w:pPr>
            <w:r>
              <w:t>83.56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34" w:type="dxa"/>
            <w:vAlign w:val="center"/>
          </w:tcPr>
          <w:p>
            <w:pPr>
              <w:pStyle w:val="14"/>
            </w:pPr>
            <w:r>
              <w:t>30107</w:t>
            </w:r>
          </w:p>
        </w:tc>
        <w:tc>
          <w:tcPr>
            <w:tcW w:w="1134" w:type="dxa"/>
            <w:vAlign w:val="center"/>
          </w:tcPr>
          <w:p>
            <w:pPr>
              <w:pStyle w:val="14"/>
            </w:pPr>
            <w:r>
              <w:t>绩效工资</w:t>
            </w:r>
          </w:p>
        </w:tc>
        <w:tc>
          <w:tcPr>
            <w:tcW w:w="2551" w:type="dxa"/>
            <w:vAlign w:val="center"/>
          </w:tcPr>
          <w:p>
            <w:pPr>
              <w:pStyle w:val="13"/>
            </w:pPr>
            <w:r>
              <w:t>377.62</w:t>
            </w:r>
          </w:p>
        </w:tc>
        <w:tc>
          <w:tcPr>
            <w:tcW w:w="2551" w:type="dxa"/>
            <w:vAlign w:val="center"/>
          </w:tcPr>
          <w:p>
            <w:pPr>
              <w:pStyle w:val="13"/>
            </w:pPr>
            <w:r>
              <w:t>377.62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34" w:type="dxa"/>
            <w:vAlign w:val="center"/>
          </w:tcPr>
          <w:p>
            <w:pPr>
              <w:pStyle w:val="14"/>
            </w:pPr>
            <w:r>
              <w:t>30108</w:t>
            </w:r>
          </w:p>
        </w:tc>
        <w:tc>
          <w:tcPr>
            <w:tcW w:w="1134" w:type="dxa"/>
            <w:vAlign w:val="center"/>
          </w:tcPr>
          <w:p>
            <w:pPr>
              <w:pStyle w:val="14"/>
            </w:pPr>
            <w:r>
              <w:t>机关事业单位基本养老保险缴费</w:t>
            </w:r>
          </w:p>
        </w:tc>
        <w:tc>
          <w:tcPr>
            <w:tcW w:w="2551" w:type="dxa"/>
            <w:vAlign w:val="center"/>
          </w:tcPr>
          <w:p>
            <w:pPr>
              <w:pStyle w:val="13"/>
            </w:pPr>
            <w:r>
              <w:t>134.11</w:t>
            </w:r>
          </w:p>
        </w:tc>
        <w:tc>
          <w:tcPr>
            <w:tcW w:w="2551" w:type="dxa"/>
            <w:vAlign w:val="center"/>
          </w:tcPr>
          <w:p>
            <w:pPr>
              <w:pStyle w:val="13"/>
            </w:pPr>
            <w:r>
              <w:t>134.11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34" w:type="dxa"/>
            <w:vAlign w:val="center"/>
          </w:tcPr>
          <w:p>
            <w:pPr>
              <w:pStyle w:val="14"/>
            </w:pPr>
            <w:r>
              <w:t>30110</w:t>
            </w:r>
          </w:p>
        </w:tc>
        <w:tc>
          <w:tcPr>
            <w:tcW w:w="1134" w:type="dxa"/>
            <w:vAlign w:val="center"/>
          </w:tcPr>
          <w:p>
            <w:pPr>
              <w:pStyle w:val="14"/>
            </w:pPr>
            <w:r>
              <w:t>职工基本医疗保险缴费</w:t>
            </w:r>
          </w:p>
        </w:tc>
        <w:tc>
          <w:tcPr>
            <w:tcW w:w="2551" w:type="dxa"/>
            <w:vAlign w:val="center"/>
          </w:tcPr>
          <w:p>
            <w:pPr>
              <w:pStyle w:val="13"/>
            </w:pPr>
            <w:r>
              <w:t>49.10</w:t>
            </w:r>
          </w:p>
        </w:tc>
        <w:tc>
          <w:tcPr>
            <w:tcW w:w="2551" w:type="dxa"/>
            <w:vAlign w:val="center"/>
          </w:tcPr>
          <w:p>
            <w:pPr>
              <w:pStyle w:val="13"/>
            </w:pPr>
            <w:r>
              <w:t>49.10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34" w:type="dxa"/>
            <w:vAlign w:val="center"/>
          </w:tcPr>
          <w:p>
            <w:pPr>
              <w:pStyle w:val="14"/>
            </w:pPr>
            <w:r>
              <w:t>30111</w:t>
            </w:r>
          </w:p>
        </w:tc>
        <w:tc>
          <w:tcPr>
            <w:tcW w:w="1134" w:type="dxa"/>
            <w:vAlign w:val="center"/>
          </w:tcPr>
          <w:p>
            <w:pPr>
              <w:pStyle w:val="14"/>
            </w:pPr>
            <w:r>
              <w:t>公务员医疗补助缴费</w:t>
            </w:r>
          </w:p>
        </w:tc>
        <w:tc>
          <w:tcPr>
            <w:tcW w:w="2551" w:type="dxa"/>
            <w:vAlign w:val="center"/>
          </w:tcPr>
          <w:p>
            <w:pPr>
              <w:pStyle w:val="13"/>
            </w:pPr>
            <w:r>
              <w:t>55.19</w:t>
            </w:r>
          </w:p>
        </w:tc>
        <w:tc>
          <w:tcPr>
            <w:tcW w:w="2551" w:type="dxa"/>
            <w:vAlign w:val="center"/>
          </w:tcPr>
          <w:p>
            <w:pPr>
              <w:pStyle w:val="13"/>
            </w:pPr>
            <w:r>
              <w:t>55.19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34" w:type="dxa"/>
            <w:vAlign w:val="center"/>
          </w:tcPr>
          <w:p>
            <w:pPr>
              <w:pStyle w:val="14"/>
            </w:pPr>
            <w:r>
              <w:t>30112</w:t>
            </w:r>
          </w:p>
        </w:tc>
        <w:tc>
          <w:tcPr>
            <w:tcW w:w="1134" w:type="dxa"/>
            <w:vAlign w:val="center"/>
          </w:tcPr>
          <w:p>
            <w:pPr>
              <w:pStyle w:val="14"/>
            </w:pPr>
            <w:r>
              <w:t>其他社会保障缴费</w:t>
            </w:r>
          </w:p>
        </w:tc>
        <w:tc>
          <w:tcPr>
            <w:tcW w:w="2551" w:type="dxa"/>
            <w:vAlign w:val="center"/>
          </w:tcPr>
          <w:p>
            <w:pPr>
              <w:pStyle w:val="13"/>
            </w:pPr>
            <w:r>
              <w:t>8.42</w:t>
            </w:r>
          </w:p>
        </w:tc>
        <w:tc>
          <w:tcPr>
            <w:tcW w:w="2551" w:type="dxa"/>
            <w:vAlign w:val="center"/>
          </w:tcPr>
          <w:p>
            <w:pPr>
              <w:pStyle w:val="13"/>
            </w:pPr>
            <w:r>
              <w:t>8.42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34" w:type="dxa"/>
            <w:vAlign w:val="center"/>
          </w:tcPr>
          <w:p>
            <w:pPr>
              <w:pStyle w:val="14"/>
            </w:pPr>
            <w:r>
              <w:t>30113</w:t>
            </w:r>
          </w:p>
        </w:tc>
        <w:tc>
          <w:tcPr>
            <w:tcW w:w="1134" w:type="dxa"/>
            <w:vAlign w:val="center"/>
          </w:tcPr>
          <w:p>
            <w:pPr>
              <w:pStyle w:val="14"/>
            </w:pPr>
            <w:r>
              <w:t>住房公积金</w:t>
            </w:r>
          </w:p>
        </w:tc>
        <w:tc>
          <w:tcPr>
            <w:tcW w:w="2551" w:type="dxa"/>
            <w:vAlign w:val="center"/>
          </w:tcPr>
          <w:p>
            <w:pPr>
              <w:pStyle w:val="13"/>
            </w:pPr>
            <w:r>
              <w:t>61.35</w:t>
            </w:r>
          </w:p>
        </w:tc>
        <w:tc>
          <w:tcPr>
            <w:tcW w:w="2551" w:type="dxa"/>
            <w:vAlign w:val="center"/>
          </w:tcPr>
          <w:p>
            <w:pPr>
              <w:pStyle w:val="13"/>
            </w:pPr>
            <w:r>
              <w:t>61.35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34" w:type="dxa"/>
            <w:vAlign w:val="center"/>
          </w:tcPr>
          <w:p>
            <w:pPr>
              <w:pStyle w:val="14"/>
            </w:pPr>
            <w:r>
              <w:t>30199</w:t>
            </w:r>
          </w:p>
        </w:tc>
        <w:tc>
          <w:tcPr>
            <w:tcW w:w="1134" w:type="dxa"/>
            <w:vAlign w:val="center"/>
          </w:tcPr>
          <w:p>
            <w:pPr>
              <w:pStyle w:val="14"/>
            </w:pPr>
            <w:r>
              <w:t>其他工资福利支出</w:t>
            </w:r>
          </w:p>
        </w:tc>
        <w:tc>
          <w:tcPr>
            <w:tcW w:w="2551" w:type="dxa"/>
            <w:vAlign w:val="center"/>
          </w:tcPr>
          <w:p>
            <w:pPr>
              <w:pStyle w:val="13"/>
            </w:pPr>
            <w:r>
              <w:t>30.28</w:t>
            </w:r>
          </w:p>
        </w:tc>
        <w:tc>
          <w:tcPr>
            <w:tcW w:w="2551" w:type="dxa"/>
            <w:vAlign w:val="center"/>
          </w:tcPr>
          <w:p>
            <w:pPr>
              <w:pStyle w:val="13"/>
            </w:pPr>
            <w:r>
              <w:t>30.28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98.17</w:t>
            </w:r>
          </w:p>
        </w:tc>
        <w:tc>
          <w:tcPr>
            <w:tcW w:w="2551" w:type="dxa"/>
            <w:vAlign w:val="center"/>
          </w:tcPr>
          <w:p>
            <w:pPr>
              <w:pStyle w:val="13"/>
            </w:pPr>
          </w:p>
        </w:tc>
        <w:tc>
          <w:tcPr>
            <w:tcW w:w="2551" w:type="dxa"/>
            <w:vAlign w:val="center"/>
          </w:tcPr>
          <w:p>
            <w:pPr>
              <w:pStyle w:val="13"/>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18.50</w:t>
            </w:r>
          </w:p>
        </w:tc>
        <w:tc>
          <w:tcPr>
            <w:tcW w:w="2551" w:type="dxa"/>
            <w:vAlign w:val="center"/>
          </w:tcPr>
          <w:p>
            <w:pPr>
              <w:pStyle w:val="13"/>
            </w:pP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24.27</w:t>
            </w:r>
          </w:p>
        </w:tc>
        <w:tc>
          <w:tcPr>
            <w:tcW w:w="2551" w:type="dxa"/>
            <w:vAlign w:val="center"/>
          </w:tcPr>
          <w:p>
            <w:pPr>
              <w:pStyle w:val="13"/>
            </w:pPr>
          </w:p>
        </w:tc>
        <w:tc>
          <w:tcPr>
            <w:tcW w:w="2551" w:type="dxa"/>
            <w:vAlign w:val="center"/>
          </w:tcPr>
          <w:p>
            <w:pPr>
              <w:pStyle w:val="13"/>
            </w:pPr>
            <w: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14.37</w:t>
            </w:r>
          </w:p>
        </w:tc>
        <w:tc>
          <w:tcPr>
            <w:tcW w:w="2551" w:type="dxa"/>
            <w:vAlign w:val="center"/>
          </w:tcPr>
          <w:p>
            <w:pPr>
              <w:pStyle w:val="13"/>
            </w:pPr>
          </w:p>
        </w:tc>
        <w:tc>
          <w:tcPr>
            <w:tcW w:w="2551" w:type="dxa"/>
            <w:vAlign w:val="center"/>
          </w:tcPr>
          <w:p>
            <w:pPr>
              <w:pStyle w:val="13"/>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8.64</w:t>
            </w:r>
          </w:p>
        </w:tc>
        <w:tc>
          <w:tcPr>
            <w:tcW w:w="2551" w:type="dxa"/>
            <w:vAlign w:val="center"/>
          </w:tcPr>
          <w:p>
            <w:pPr>
              <w:pStyle w:val="13"/>
            </w:pPr>
          </w:p>
        </w:tc>
        <w:tc>
          <w:tcPr>
            <w:tcW w:w="2551"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6.76</w:t>
            </w:r>
          </w:p>
        </w:tc>
        <w:tc>
          <w:tcPr>
            <w:tcW w:w="2551" w:type="dxa"/>
            <w:vAlign w:val="center"/>
          </w:tcPr>
          <w:p>
            <w:pPr>
              <w:pStyle w:val="13"/>
            </w:pPr>
          </w:p>
        </w:tc>
        <w:tc>
          <w:tcPr>
            <w:tcW w:w="2551" w:type="dxa"/>
            <w:vAlign w:val="center"/>
          </w:tcPr>
          <w:p>
            <w:pPr>
              <w:pStyle w:val="13"/>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1.07</w:t>
            </w:r>
          </w:p>
        </w:tc>
        <w:tc>
          <w:tcPr>
            <w:tcW w:w="2551" w:type="dxa"/>
            <w:vAlign w:val="center"/>
          </w:tcPr>
          <w:p>
            <w:pPr>
              <w:pStyle w:val="13"/>
            </w:pPr>
          </w:p>
        </w:tc>
        <w:tc>
          <w:tcPr>
            <w:tcW w:w="2551" w:type="dxa"/>
            <w:vAlign w:val="center"/>
          </w:tcPr>
          <w:p>
            <w:pPr>
              <w:pStyle w:val="13"/>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24.33</w:t>
            </w:r>
          </w:p>
        </w:tc>
        <w:tc>
          <w:tcPr>
            <w:tcW w:w="2551" w:type="dxa"/>
            <w:vAlign w:val="center"/>
          </w:tcPr>
          <w:p>
            <w:pPr>
              <w:pStyle w:val="13"/>
            </w:pPr>
            <w:r>
              <w:t>24.33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22.75</w:t>
            </w:r>
          </w:p>
        </w:tc>
        <w:tc>
          <w:tcPr>
            <w:tcW w:w="2551" w:type="dxa"/>
            <w:vAlign w:val="center"/>
          </w:tcPr>
          <w:p>
            <w:pPr>
              <w:pStyle w:val="13"/>
            </w:pPr>
            <w:r>
              <w:t>22.75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1.58</w:t>
            </w:r>
          </w:p>
        </w:tc>
        <w:tc>
          <w:tcPr>
            <w:tcW w:w="2551" w:type="dxa"/>
            <w:vAlign w:val="center"/>
          </w:tcPr>
          <w:p>
            <w:pPr>
              <w:pStyle w:val="13"/>
            </w:pPr>
            <w:r>
              <w:t>1.58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15076.40</w:t>
            </w:r>
          </w:p>
        </w:tc>
        <w:tc>
          <w:tcPr>
            <w:tcW w:w="2551" w:type="dxa"/>
            <w:vAlign w:val="center"/>
          </w:tcPr>
          <w:p>
            <w:pPr>
              <w:pStyle w:val="17"/>
            </w:pPr>
          </w:p>
        </w:tc>
        <w:tc>
          <w:tcPr>
            <w:tcW w:w="2551" w:type="dxa"/>
            <w:vAlign w:val="center"/>
          </w:tcPr>
          <w:p>
            <w:pPr>
              <w:pStyle w:val="17"/>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15076.40</w:t>
            </w:r>
          </w:p>
        </w:tc>
        <w:tc>
          <w:tcPr>
            <w:tcW w:w="2551" w:type="dxa"/>
            <w:vAlign w:val="center"/>
          </w:tcPr>
          <w:p>
            <w:pPr>
              <w:pStyle w:val="13"/>
            </w:pPr>
          </w:p>
        </w:tc>
        <w:tc>
          <w:tcPr>
            <w:tcW w:w="2551" w:type="dxa"/>
            <w:vAlign w:val="center"/>
          </w:tcPr>
          <w:p>
            <w:pPr>
              <w:pStyle w:val="13"/>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15076.40</w:t>
            </w:r>
          </w:p>
        </w:tc>
        <w:tc>
          <w:tcPr>
            <w:tcW w:w="2551" w:type="dxa"/>
            <w:vAlign w:val="center"/>
          </w:tcPr>
          <w:p>
            <w:pPr>
              <w:pStyle w:val="13"/>
            </w:pPr>
          </w:p>
        </w:tc>
        <w:tc>
          <w:tcPr>
            <w:tcW w:w="2551" w:type="dxa"/>
            <w:vAlign w:val="center"/>
          </w:tcPr>
          <w:p>
            <w:pPr>
              <w:pStyle w:val="13"/>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15076.40</w:t>
            </w:r>
          </w:p>
        </w:tc>
        <w:tc>
          <w:tcPr>
            <w:tcW w:w="2551" w:type="dxa"/>
            <w:vAlign w:val="center"/>
          </w:tcPr>
          <w:p>
            <w:pPr>
              <w:pStyle w:val="13"/>
            </w:pPr>
          </w:p>
        </w:tc>
        <w:tc>
          <w:tcPr>
            <w:tcW w:w="2551" w:type="dxa"/>
            <w:vAlign w:val="center"/>
          </w:tcPr>
          <w:p>
            <w:pPr>
              <w:pStyle w:val="13"/>
            </w:pPr>
            <w:r>
              <w:t>15076.40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tcPr>
          <w:p>
            <w:pPr>
              <w:rPr>
                <w:rFonts w:ascii="Calibri" w:hAnsi="Calibri" w:eastAsia="Calibri"/>
                <w:color w:val="000000"/>
                <w:sz w:val="22"/>
              </w:rPr>
            </w:pPr>
            <w:r>
              <w:rPr>
                <w:rFonts w:hint="eastAsia" w:ascii="Calibri" w:hAnsi="Calibri" w:eastAsia="Calibri"/>
                <w:color w:val="000000"/>
                <w:sz w:val="22"/>
              </w:rPr>
              <w:t>合计</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1643" w:type="dxa"/>
          </w:tcPr>
          <w:p>
            <w:pPr>
              <w:rPr>
                <w:rFonts w:ascii="Calibri" w:hAnsi="Calibri" w:eastAsia="Calibri"/>
                <w:color w:val="000000"/>
                <w:sz w:val="22"/>
              </w:rPr>
            </w:pPr>
            <w:r>
              <w:rPr>
                <w:rFonts w:hint="eastAsia" w:ascii="Calibri" w:hAnsi="Calibri" w:eastAsia="Calibri"/>
                <w:color w:val="000000"/>
                <w:sz w:val="22"/>
              </w:rPr>
              <w:t>“三公”经费小计</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7.660000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一、</w:t>
            </w:r>
          </w:p>
        </w:tc>
        <w:tc>
          <w:tcPr>
            <w:tcW w:w="1643" w:type="dxa"/>
          </w:tcPr>
          <w:p>
            <w:pPr>
              <w:rPr>
                <w:rFonts w:ascii="Calibri" w:hAnsi="Calibri" w:eastAsia="Calibri"/>
                <w:color w:val="000000"/>
                <w:sz w:val="22"/>
              </w:rPr>
            </w:pPr>
            <w:r>
              <w:rPr>
                <w:rFonts w:hint="eastAsia" w:ascii="Calibri" w:hAnsi="Calibri" w:eastAsia="Calibri"/>
                <w:color w:val="000000"/>
                <w:sz w:val="22"/>
              </w:rPr>
              <w:t>因公出国（境）费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1643" w:type="dxa"/>
          </w:tcPr>
          <w:p>
            <w:pPr>
              <w:rPr>
                <w:rFonts w:ascii="Calibri" w:hAnsi="Calibri" w:eastAsia="Calibri"/>
                <w:color w:val="000000"/>
                <w:sz w:val="22"/>
              </w:rPr>
            </w:pPr>
            <w:r>
              <w:rPr>
                <w:rFonts w:hint="eastAsia" w:ascii="Calibri" w:hAnsi="Calibri" w:eastAsia="Calibri"/>
                <w:color w:val="000000"/>
                <w:sz w:val="22"/>
              </w:rPr>
              <w:t xml:space="preserve"> 其中：教学科研人员因公出国（境）费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1643" w:type="dxa"/>
          </w:tcPr>
          <w:p>
            <w:pPr>
              <w:rPr>
                <w:rFonts w:ascii="Calibri" w:hAnsi="Calibri" w:eastAsia="Calibri"/>
                <w:color w:val="000000"/>
                <w:sz w:val="22"/>
              </w:rPr>
            </w:pPr>
            <w:r>
              <w:rPr>
                <w:rFonts w:hint="eastAsia" w:ascii="Calibri" w:hAnsi="Calibri" w:eastAsia="Calibri"/>
                <w:color w:val="000000"/>
                <w:sz w:val="22"/>
              </w:rPr>
              <w:t>其他因公出国（境）费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二、</w:t>
            </w:r>
          </w:p>
        </w:tc>
        <w:tc>
          <w:tcPr>
            <w:tcW w:w="1643" w:type="dxa"/>
          </w:tcPr>
          <w:p>
            <w:pPr>
              <w:rPr>
                <w:rFonts w:ascii="Calibri" w:hAnsi="Calibri" w:eastAsia="Calibri"/>
                <w:color w:val="000000"/>
                <w:sz w:val="22"/>
              </w:rPr>
            </w:pPr>
            <w:r>
              <w:rPr>
                <w:rFonts w:hint="eastAsia" w:ascii="Calibri" w:hAnsi="Calibri" w:eastAsia="Calibri"/>
                <w:color w:val="000000"/>
                <w:sz w:val="22"/>
              </w:rPr>
              <w:t>公务用车购置及运维费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1643" w:type="dxa"/>
          </w:tcPr>
          <w:p>
            <w:pPr>
              <w:rPr>
                <w:rFonts w:ascii="Calibri" w:hAnsi="Calibri" w:eastAsia="Calibri"/>
                <w:color w:val="000000"/>
                <w:sz w:val="22"/>
              </w:rPr>
            </w:pPr>
            <w:r>
              <w:rPr>
                <w:rFonts w:hint="eastAsia" w:ascii="Calibri" w:hAnsi="Calibri" w:eastAsia="Calibri"/>
                <w:color w:val="000000"/>
                <w:sz w:val="22"/>
              </w:rPr>
              <w:t xml:space="preserve"> 其中：公务用车购置费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1643" w:type="dxa"/>
          </w:tcPr>
          <w:p>
            <w:pPr>
              <w:rPr>
                <w:rFonts w:ascii="Calibri" w:hAnsi="Calibri" w:eastAsia="Calibri"/>
                <w:color w:val="000000"/>
                <w:sz w:val="22"/>
              </w:rPr>
            </w:pPr>
            <w:r>
              <w:rPr>
                <w:rFonts w:hint="eastAsia" w:ascii="Calibri" w:hAnsi="Calibri" w:eastAsia="Calibri"/>
                <w:color w:val="000000"/>
                <w:sz w:val="22"/>
              </w:rPr>
              <w:t xml:space="preserve"> 公务用车运行维护费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6.760000</w:t>
            </w:r>
          </w:p>
        </w:tc>
        <w:tc>
          <w:tcPr>
            <w:tcW w:w="1643" w:type="dxa"/>
          </w:tcPr>
          <w:p>
            <w:pPr>
              <w:pStyle w:val="13"/>
            </w:pPr>
          </w:p>
        </w:tc>
        <w:tc>
          <w:tcPr>
            <w:tcW w:w="1643"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rPr>
                <w:lang w:eastAsia="zh-CN"/>
              </w:rPr>
            </w:pPr>
            <w:r>
              <w:rPr>
                <w:rFonts w:hint="eastAsia"/>
                <w:lang w:eastAsia="zh-CN"/>
              </w:rPr>
              <w:t>三、</w:t>
            </w:r>
          </w:p>
        </w:tc>
        <w:tc>
          <w:tcPr>
            <w:tcW w:w="1643" w:type="dxa"/>
          </w:tcPr>
          <w:p>
            <w:pPr>
              <w:rPr>
                <w:rFonts w:ascii="Calibri" w:hAnsi="Calibri" w:eastAsia="Calibri"/>
                <w:color w:val="000000"/>
                <w:sz w:val="22"/>
              </w:rPr>
            </w:pPr>
            <w:r>
              <w:rPr>
                <w:rFonts w:hint="eastAsia" w:ascii="Calibri" w:hAnsi="Calibri" w:eastAsia="Calibri"/>
                <w:color w:val="000000"/>
                <w:sz w:val="22"/>
              </w:rPr>
              <w:t>公务接待费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0.900000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0.900000</w:t>
            </w:r>
          </w:p>
        </w:tc>
        <w:tc>
          <w:tcPr>
            <w:tcW w:w="1643" w:type="dxa"/>
          </w:tcPr>
          <w:p>
            <w:pPr>
              <w:pStyle w:val="13"/>
            </w:pPr>
          </w:p>
        </w:tc>
        <w:tc>
          <w:tcPr>
            <w:tcW w:w="1643" w:type="dxa"/>
          </w:tcPr>
          <w:p>
            <w:pPr>
              <w:pStyle w:val="13"/>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河北秦皇岛海港经济开发区管理委员会本级2023年单位预算信息公开情况说明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、《地方预决算公开操作规程》和《关于进一步推进预算公开工作的实施意见》规定，现将河北秦皇岛海港经济开发区管理委员会本级2023年单位预算公开如下：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进一步强化开发区的经济发展职能，突出主责主业，社会管理职能原则上由区政府或职能部门负责。开发区承担的经济社会管理、监督、协调、服务等具体职责、由区委、区政府授权确定、防止和避免管理体制回归和职能泛化。</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河北秦皇岛海港经济开发区管理委员会本级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机关运行经费共计安排</w:t>
      </w:r>
      <w:r>
        <w:rPr>
          <w:rFonts w:eastAsia="方正仿宋_GBK" w:cs="Times New Roman"/>
          <w:color w:val="000000"/>
          <w:sz w:val="28"/>
        </w:rPr>
        <w:t>98.17</w:t>
      </w:r>
      <w:r>
        <w:rPr>
          <w:rFonts w:hint="eastAsia" w:eastAsia="方正仿宋_GBK" w:cs="Times New Roman"/>
          <w:color w:val="000000"/>
          <w:sz w:val="28"/>
          <w:lang w:eastAsia="zh-CN"/>
        </w:rPr>
        <w:t>万元，主要用于单位日常办公运转所需支出。包括：</w:t>
      </w:r>
      <w:r>
        <w:rPr>
          <w:rFonts w:eastAsia="方正仿宋_GBK" w:cs="Times New Roman"/>
          <w:color w:val="000000"/>
          <w:sz w:val="28"/>
        </w:rPr>
        <w:t>办公费18.50</w:t>
      </w:r>
      <w:r>
        <w:rPr>
          <w:rFonts w:hint="eastAsia" w:eastAsia="方正仿宋_GBK" w:cs="Times New Roman"/>
          <w:color w:val="000000"/>
          <w:sz w:val="28"/>
          <w:lang w:eastAsia="zh-CN"/>
        </w:rPr>
        <w:t>万元，</w:t>
      </w:r>
      <w:r>
        <w:rPr>
          <w:rFonts w:eastAsia="方正仿宋_GBK" w:cs="Times New Roman"/>
          <w:color w:val="000000"/>
          <w:sz w:val="28"/>
        </w:rPr>
        <w:t>水费2.76</w:t>
      </w:r>
      <w:r>
        <w:rPr>
          <w:rFonts w:hint="eastAsia" w:eastAsia="方正仿宋_GBK" w:cs="Times New Roman"/>
          <w:color w:val="000000"/>
          <w:sz w:val="28"/>
          <w:lang w:eastAsia="zh-CN"/>
        </w:rPr>
        <w:t>万元，</w:t>
      </w:r>
      <w:r>
        <w:rPr>
          <w:rFonts w:eastAsia="方正仿宋_GBK" w:cs="Times New Roman"/>
          <w:color w:val="000000"/>
          <w:sz w:val="28"/>
        </w:rPr>
        <w:t>电费14.00</w:t>
      </w:r>
      <w:r>
        <w:rPr>
          <w:rFonts w:hint="eastAsia" w:eastAsia="方正仿宋_GBK" w:cs="Times New Roman"/>
          <w:color w:val="000000"/>
          <w:sz w:val="28"/>
          <w:lang w:eastAsia="zh-CN"/>
        </w:rPr>
        <w:t>万元，</w:t>
      </w:r>
      <w:r>
        <w:rPr>
          <w:rFonts w:eastAsia="方正仿宋_GBK" w:cs="Times New Roman"/>
          <w:color w:val="000000"/>
          <w:sz w:val="28"/>
        </w:rPr>
        <w:t>邮电费3.00</w:t>
      </w:r>
      <w:r>
        <w:rPr>
          <w:rFonts w:hint="eastAsia" w:eastAsia="方正仿宋_GBK" w:cs="Times New Roman"/>
          <w:color w:val="000000"/>
          <w:sz w:val="28"/>
          <w:lang w:eastAsia="zh-CN"/>
        </w:rPr>
        <w:t>万元，</w:t>
      </w:r>
      <w:r>
        <w:rPr>
          <w:rFonts w:eastAsia="方正仿宋_GBK" w:cs="Times New Roman"/>
          <w:color w:val="000000"/>
          <w:sz w:val="28"/>
        </w:rPr>
        <w:t>取暖费24.27</w:t>
      </w:r>
      <w:r>
        <w:rPr>
          <w:rFonts w:hint="eastAsia" w:eastAsia="方正仿宋_GBK" w:cs="Times New Roman"/>
          <w:color w:val="000000"/>
          <w:sz w:val="28"/>
          <w:lang w:eastAsia="zh-CN"/>
        </w:rPr>
        <w:t>万元，</w:t>
      </w:r>
      <w:r>
        <w:rPr>
          <w:rFonts w:eastAsia="方正仿宋_GBK" w:cs="Times New Roman"/>
          <w:color w:val="000000"/>
          <w:sz w:val="28"/>
        </w:rPr>
        <w:t>公务接待费0.90</w:t>
      </w:r>
      <w:r>
        <w:rPr>
          <w:rFonts w:hint="eastAsia" w:eastAsia="方正仿宋_GBK" w:cs="Times New Roman"/>
          <w:color w:val="000000"/>
          <w:sz w:val="28"/>
          <w:lang w:eastAsia="zh-CN"/>
        </w:rPr>
        <w:t>万元，</w:t>
      </w:r>
      <w:r>
        <w:rPr>
          <w:rFonts w:eastAsia="方正仿宋_GBK" w:cs="Times New Roman"/>
          <w:color w:val="000000"/>
          <w:sz w:val="28"/>
        </w:rPr>
        <w:t>工会经费14.37</w:t>
      </w:r>
      <w:r>
        <w:rPr>
          <w:rFonts w:hint="eastAsia" w:eastAsia="方正仿宋_GBK" w:cs="Times New Roman"/>
          <w:color w:val="000000"/>
          <w:sz w:val="28"/>
          <w:lang w:eastAsia="zh-CN"/>
        </w:rPr>
        <w:t>万元，</w:t>
      </w:r>
      <w:r>
        <w:rPr>
          <w:rFonts w:eastAsia="方正仿宋_GBK" w:cs="Times New Roman"/>
          <w:color w:val="000000"/>
          <w:sz w:val="28"/>
        </w:rPr>
        <w:t>福利费8.64</w:t>
      </w:r>
      <w:r>
        <w:rPr>
          <w:rFonts w:hint="eastAsia" w:eastAsia="方正仿宋_GBK" w:cs="Times New Roman"/>
          <w:color w:val="000000"/>
          <w:sz w:val="28"/>
          <w:lang w:eastAsia="zh-CN"/>
        </w:rPr>
        <w:t>万元，</w:t>
      </w:r>
      <w:r>
        <w:rPr>
          <w:rFonts w:eastAsia="方正仿宋_GBK" w:cs="Times New Roman"/>
          <w:color w:val="000000"/>
          <w:sz w:val="28"/>
        </w:rPr>
        <w:t>公务用车运行维护费6.76</w:t>
      </w:r>
      <w:r>
        <w:rPr>
          <w:rFonts w:hint="eastAsia" w:eastAsia="方正仿宋_GBK" w:cs="Times New Roman"/>
          <w:color w:val="000000"/>
          <w:sz w:val="28"/>
          <w:lang w:eastAsia="zh-CN"/>
        </w:rPr>
        <w:t>万元，</w:t>
      </w:r>
      <w:r>
        <w:rPr>
          <w:rFonts w:eastAsia="方正仿宋_GBK" w:cs="Times New Roman"/>
          <w:color w:val="000000"/>
          <w:sz w:val="28"/>
        </w:rPr>
        <w:t>其他交通费用</w:t>
      </w:r>
      <w:r>
        <w:rPr>
          <w:rFonts w:hint="eastAsia" w:eastAsia="方正仿宋_GBK" w:cs="Times New Roman"/>
          <w:color w:val="000000"/>
          <w:sz w:val="28"/>
          <w:lang w:eastAsia="zh-CN"/>
        </w:rPr>
        <w:t>0</w:t>
      </w:r>
      <w:r>
        <w:rPr>
          <w:rFonts w:eastAsia="方正仿宋_GBK" w:cs="Times New Roman"/>
          <w:color w:val="000000"/>
          <w:sz w:val="28"/>
        </w:rPr>
        <w:t>.90</w:t>
      </w:r>
      <w:r>
        <w:rPr>
          <w:rFonts w:hint="eastAsia" w:eastAsia="方正仿宋_GBK" w:cs="Times New Roman"/>
          <w:color w:val="000000"/>
          <w:sz w:val="28"/>
          <w:lang w:eastAsia="zh-CN"/>
        </w:rPr>
        <w:t>万元，</w:t>
      </w:r>
      <w:r>
        <w:rPr>
          <w:rFonts w:eastAsia="方正仿宋_GBK" w:cs="Times New Roman"/>
          <w:color w:val="000000"/>
          <w:sz w:val="28"/>
        </w:rPr>
        <w:t>其他商品和服务支出1.07</w:t>
      </w:r>
      <w:r>
        <w:rPr>
          <w:rFonts w:hint="eastAsia" w:eastAsia="方正仿宋_GBK" w:cs="Times New Roman"/>
          <w:color w:val="000000"/>
          <w:sz w:val="28"/>
          <w:lang w:eastAsia="zh-CN"/>
        </w:rPr>
        <w:t>万元。</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line="360" w:lineRule="auto"/>
        <w:ind w:left="640" w:firstLine="640" w:firstLineChars="200"/>
        <w:outlineLvl w:val="2"/>
        <w:rPr>
          <w:rFonts w:ascii="黑体" w:hAnsi="黑体" w:eastAsia="黑体" w:cs="黑体"/>
          <w:color w:val="000000"/>
          <w:sz w:val="32"/>
          <w:lang w:eastAsia="zh-CN"/>
        </w:rPr>
      </w:pPr>
      <w:r>
        <w:rPr>
          <w:rFonts w:hint="eastAsia" w:ascii="黑体" w:hAnsi="黑体" w:eastAsia="黑体" w:cs="黑体"/>
          <w:color w:val="000000"/>
          <w:sz w:val="32"/>
          <w:lang w:eastAsia="zh-CN"/>
        </w:rPr>
        <w:t>2023年，我部门财政拨款“三公”经费预算安排7.66万元，其中：因公出国（境）费0万元；公务用车购置及运维费6.76万元（其中：公务用车购置费为0万元，公务用车运行费用6.76万元）；公务接待费0.9万元。与2022年相比持平。</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1.按照上级要求及时下达此笔资金</w:t>
            </w:r>
          </w:p>
          <w:p>
            <w:pPr>
              <w:pStyle w:val="14"/>
            </w:pPr>
            <w:r>
              <w:t>2.及时发放此笔资金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代办员补助涉及人数</w:t>
            </w:r>
          </w:p>
        </w:tc>
        <w:tc>
          <w:tcPr>
            <w:tcW w:w="2835" w:type="dxa"/>
            <w:vAlign w:val="center"/>
          </w:tcPr>
          <w:p>
            <w:pPr>
              <w:pStyle w:val="14"/>
            </w:pPr>
            <w:r>
              <w:t>代办员补助涉及人数</w:t>
            </w:r>
          </w:p>
        </w:tc>
        <w:tc>
          <w:tcPr>
            <w:tcW w:w="2551" w:type="dxa"/>
            <w:vAlign w:val="center"/>
          </w:tcPr>
          <w:p>
            <w:pPr>
              <w:pStyle w:val="14"/>
            </w:pPr>
            <w:r>
              <w:t>2847个</w:t>
            </w:r>
          </w:p>
        </w:tc>
        <w:tc>
          <w:tcPr>
            <w:tcW w:w="2268" w:type="dxa"/>
            <w:vAlign w:val="center"/>
          </w:tcPr>
          <w:p>
            <w:pPr>
              <w:pStyle w:val="14"/>
            </w:pPr>
            <w:r>
              <w:t>秦财社【2021】724号-提前下达2022年省级财政城乡居民养老就业公共服务村级代办员补助资金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各项工作完成率</w:t>
            </w:r>
          </w:p>
        </w:tc>
        <w:tc>
          <w:tcPr>
            <w:tcW w:w="2835" w:type="dxa"/>
            <w:vAlign w:val="center"/>
          </w:tcPr>
          <w:p>
            <w:pPr>
              <w:pStyle w:val="14"/>
            </w:pPr>
            <w:r>
              <w:t>各项工作完成情况</w:t>
            </w:r>
          </w:p>
        </w:tc>
        <w:tc>
          <w:tcPr>
            <w:tcW w:w="2551" w:type="dxa"/>
            <w:vAlign w:val="center"/>
          </w:tcPr>
          <w:p>
            <w:pPr>
              <w:pStyle w:val="14"/>
            </w:pPr>
            <w:r>
              <w:t>100%</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资金发放周期</w:t>
            </w:r>
          </w:p>
        </w:tc>
        <w:tc>
          <w:tcPr>
            <w:tcW w:w="2835" w:type="dxa"/>
            <w:vAlign w:val="center"/>
          </w:tcPr>
          <w:p>
            <w:pPr>
              <w:pStyle w:val="14"/>
            </w:pPr>
            <w:r>
              <w:t>资金发放周期</w:t>
            </w:r>
          </w:p>
        </w:tc>
        <w:tc>
          <w:tcPr>
            <w:tcW w:w="2551" w:type="dxa"/>
            <w:vAlign w:val="center"/>
          </w:tcPr>
          <w:p>
            <w:pPr>
              <w:pStyle w:val="14"/>
            </w:pPr>
            <w:r>
              <w:t>1年</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资金总额</w:t>
            </w:r>
          </w:p>
        </w:tc>
        <w:tc>
          <w:tcPr>
            <w:tcW w:w="2835" w:type="dxa"/>
            <w:vAlign w:val="center"/>
          </w:tcPr>
          <w:p>
            <w:pPr>
              <w:pStyle w:val="14"/>
            </w:pPr>
            <w:r>
              <w:t>资金总额</w:t>
            </w:r>
          </w:p>
        </w:tc>
        <w:tc>
          <w:tcPr>
            <w:tcW w:w="2551" w:type="dxa"/>
            <w:vAlign w:val="center"/>
          </w:tcPr>
          <w:p>
            <w:pPr>
              <w:pStyle w:val="14"/>
            </w:pPr>
            <w:r>
              <w:t>4171元</w:t>
            </w:r>
          </w:p>
        </w:tc>
        <w:tc>
          <w:tcPr>
            <w:tcW w:w="2268" w:type="dxa"/>
            <w:vAlign w:val="center"/>
          </w:tcPr>
          <w:p>
            <w:pPr>
              <w:pStyle w:val="14"/>
            </w:pPr>
            <w:r>
              <w:t>秦财社【2021】724号-提前下达2022年省级财政城乡居民养老就业公共服务村级代办员补助资金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保障工作稳定</w:t>
            </w:r>
          </w:p>
        </w:tc>
        <w:tc>
          <w:tcPr>
            <w:tcW w:w="2835" w:type="dxa"/>
            <w:vAlign w:val="center"/>
          </w:tcPr>
          <w:p>
            <w:pPr>
              <w:pStyle w:val="14"/>
            </w:pPr>
            <w:r>
              <w:t>及时下拨此笔资金，保障工作正常运转</w:t>
            </w:r>
          </w:p>
        </w:tc>
        <w:tc>
          <w:tcPr>
            <w:tcW w:w="2551" w:type="dxa"/>
            <w:vAlign w:val="center"/>
          </w:tcPr>
          <w:p>
            <w:pPr>
              <w:pStyle w:val="14"/>
            </w:pPr>
            <w:r>
              <w:t>正常运转</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无此指标内容</w:t>
            </w:r>
          </w:p>
        </w:tc>
        <w:tc>
          <w:tcPr>
            <w:tcW w:w="2835" w:type="dxa"/>
            <w:vAlign w:val="center"/>
          </w:tcPr>
          <w:p>
            <w:pPr>
              <w:pStyle w:val="14"/>
            </w:pPr>
            <w:r>
              <w:t>无此指标内容</w:t>
            </w:r>
          </w:p>
        </w:tc>
        <w:tc>
          <w:tcPr>
            <w:tcW w:w="2551" w:type="dxa"/>
            <w:vAlign w:val="center"/>
          </w:tcPr>
          <w:p>
            <w:pPr>
              <w:pStyle w:val="14"/>
            </w:pPr>
            <w:r>
              <w:t>无此指标内容</w:t>
            </w:r>
          </w:p>
        </w:tc>
        <w:tc>
          <w:tcPr>
            <w:tcW w:w="2268" w:type="dxa"/>
            <w:vAlign w:val="center"/>
          </w:tcPr>
          <w:p>
            <w:pPr>
              <w:pStyle w:val="14"/>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各项工作完成情况</w:t>
            </w:r>
          </w:p>
        </w:tc>
        <w:tc>
          <w:tcPr>
            <w:tcW w:w="2835" w:type="dxa"/>
            <w:vAlign w:val="center"/>
          </w:tcPr>
          <w:p>
            <w:pPr>
              <w:pStyle w:val="14"/>
            </w:pPr>
            <w:r>
              <w:t>各项工作完成情况</w:t>
            </w:r>
          </w:p>
        </w:tc>
        <w:tc>
          <w:tcPr>
            <w:tcW w:w="2551" w:type="dxa"/>
            <w:vAlign w:val="center"/>
          </w:tcPr>
          <w:p>
            <w:pPr>
              <w:pStyle w:val="14"/>
            </w:pPr>
            <w:r>
              <w:t>100%</w:t>
            </w:r>
          </w:p>
        </w:tc>
        <w:tc>
          <w:tcPr>
            <w:tcW w:w="2268" w:type="dxa"/>
            <w:vAlign w:val="center"/>
          </w:tcPr>
          <w:p>
            <w:pPr>
              <w:pStyle w:val="14"/>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被服务对象满意情况</w:t>
            </w:r>
          </w:p>
        </w:tc>
        <w:tc>
          <w:tcPr>
            <w:tcW w:w="2551" w:type="dxa"/>
            <w:vAlign w:val="center"/>
          </w:tcPr>
          <w:p>
            <w:pPr>
              <w:pStyle w:val="14"/>
            </w:pPr>
            <w:r>
              <w:t>非常满意</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2、产业类项目土地整理资金绩效目标表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1.保障土地征拆及土地储备重点项目顺利推进</w:t>
            </w:r>
          </w:p>
          <w:p>
            <w:pPr>
              <w:pStyle w:val="14"/>
            </w:pPr>
            <w:r>
              <w:t>2.补偿款及时发放，确保年度土地整备项目圆满完成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征拆补偿户数</w:t>
            </w:r>
          </w:p>
        </w:tc>
        <w:tc>
          <w:tcPr>
            <w:tcW w:w="2835" w:type="dxa"/>
            <w:vAlign w:val="center"/>
          </w:tcPr>
          <w:p>
            <w:pPr>
              <w:pStyle w:val="14"/>
            </w:pPr>
            <w:r>
              <w:t>征拆补偿户数</w:t>
            </w:r>
          </w:p>
        </w:tc>
        <w:tc>
          <w:tcPr>
            <w:tcW w:w="2551" w:type="dxa"/>
            <w:vAlign w:val="center"/>
          </w:tcPr>
          <w:p>
            <w:pPr>
              <w:pStyle w:val="14"/>
            </w:pPr>
            <w:r>
              <w:t>100户</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资金发放覆盖率</w:t>
            </w:r>
          </w:p>
        </w:tc>
        <w:tc>
          <w:tcPr>
            <w:tcW w:w="2835" w:type="dxa"/>
            <w:vAlign w:val="center"/>
          </w:tcPr>
          <w:p>
            <w:pPr>
              <w:pStyle w:val="14"/>
            </w:pPr>
            <w:r>
              <w:t>资金发放覆盖率</w:t>
            </w:r>
          </w:p>
        </w:tc>
        <w:tc>
          <w:tcPr>
            <w:tcW w:w="2551" w:type="dxa"/>
            <w:vAlign w:val="center"/>
          </w:tcPr>
          <w:p>
            <w:pPr>
              <w:pStyle w:val="14"/>
            </w:pPr>
            <w:r>
              <w:t>100%</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地方补偿标准</w:t>
            </w:r>
          </w:p>
        </w:tc>
        <w:tc>
          <w:tcPr>
            <w:tcW w:w="2835" w:type="dxa"/>
            <w:vAlign w:val="center"/>
          </w:tcPr>
          <w:p>
            <w:pPr>
              <w:pStyle w:val="14"/>
            </w:pPr>
            <w:r>
              <w:t>地方补偿标准</w:t>
            </w:r>
          </w:p>
        </w:tc>
        <w:tc>
          <w:tcPr>
            <w:tcW w:w="2551" w:type="dxa"/>
            <w:vAlign w:val="center"/>
          </w:tcPr>
          <w:p>
            <w:pPr>
              <w:pStyle w:val="14"/>
            </w:pPr>
            <w:r>
              <w:t>10000万元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资金使用年限</w:t>
            </w:r>
          </w:p>
        </w:tc>
        <w:tc>
          <w:tcPr>
            <w:tcW w:w="2835" w:type="dxa"/>
            <w:vAlign w:val="center"/>
          </w:tcPr>
          <w:p>
            <w:pPr>
              <w:pStyle w:val="14"/>
            </w:pPr>
            <w:r>
              <w:t>资金使用年限</w:t>
            </w:r>
          </w:p>
        </w:tc>
        <w:tc>
          <w:tcPr>
            <w:tcW w:w="2551" w:type="dxa"/>
            <w:vAlign w:val="center"/>
          </w:tcPr>
          <w:p>
            <w:pPr>
              <w:pStyle w:val="14"/>
            </w:pPr>
            <w:r>
              <w:t>1年</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确保征拆顺利进行</w:t>
            </w:r>
          </w:p>
        </w:tc>
        <w:tc>
          <w:tcPr>
            <w:tcW w:w="2835" w:type="dxa"/>
            <w:vAlign w:val="center"/>
          </w:tcPr>
          <w:p>
            <w:pPr>
              <w:pStyle w:val="14"/>
            </w:pPr>
            <w:r>
              <w:t>确保征拆顺利</w:t>
            </w:r>
          </w:p>
        </w:tc>
        <w:tc>
          <w:tcPr>
            <w:tcW w:w="2551" w:type="dxa"/>
            <w:vAlign w:val="center"/>
          </w:tcPr>
          <w:p>
            <w:pPr>
              <w:pStyle w:val="14"/>
            </w:pPr>
            <w:r>
              <w:t>顺利进行</w:t>
            </w:r>
          </w:p>
        </w:tc>
        <w:tc>
          <w:tcPr>
            <w:tcW w:w="2268" w:type="dxa"/>
            <w:vAlign w:val="center"/>
          </w:tcPr>
          <w:p>
            <w:pPr>
              <w:pStyle w:val="14"/>
            </w:pPr>
            <w:r>
              <w:t>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项目正常开工</w:t>
            </w:r>
          </w:p>
        </w:tc>
        <w:tc>
          <w:tcPr>
            <w:tcW w:w="2835" w:type="dxa"/>
            <w:vAlign w:val="center"/>
          </w:tcPr>
          <w:p>
            <w:pPr>
              <w:pStyle w:val="14"/>
            </w:pPr>
            <w:r>
              <w:t>项目正常开工</w:t>
            </w:r>
          </w:p>
        </w:tc>
        <w:tc>
          <w:tcPr>
            <w:tcW w:w="2551" w:type="dxa"/>
            <w:vAlign w:val="center"/>
          </w:tcPr>
          <w:p>
            <w:pPr>
              <w:pStyle w:val="14"/>
            </w:pPr>
            <w:r>
              <w:t>正常开工</w:t>
            </w:r>
          </w:p>
        </w:tc>
        <w:tc>
          <w:tcPr>
            <w:tcW w:w="2268" w:type="dxa"/>
            <w:vAlign w:val="center"/>
          </w:tcPr>
          <w:p>
            <w:pPr>
              <w:pStyle w:val="14"/>
            </w:pPr>
            <w:r>
              <w:t>正常开工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改善农村面貌优化环境</w:t>
            </w:r>
          </w:p>
        </w:tc>
        <w:tc>
          <w:tcPr>
            <w:tcW w:w="2835" w:type="dxa"/>
            <w:vAlign w:val="center"/>
          </w:tcPr>
          <w:p>
            <w:pPr>
              <w:pStyle w:val="14"/>
            </w:pPr>
            <w:r>
              <w:t>改善农村面貌优化环境</w:t>
            </w:r>
          </w:p>
        </w:tc>
        <w:tc>
          <w:tcPr>
            <w:tcW w:w="2551" w:type="dxa"/>
            <w:vAlign w:val="center"/>
          </w:tcPr>
          <w:p>
            <w:pPr>
              <w:pStyle w:val="14"/>
            </w:pPr>
            <w:r>
              <w:t>有效改善</w:t>
            </w:r>
          </w:p>
        </w:tc>
        <w:tc>
          <w:tcPr>
            <w:tcW w:w="2268"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当地环境改善</w:t>
            </w:r>
          </w:p>
        </w:tc>
        <w:tc>
          <w:tcPr>
            <w:tcW w:w="2835" w:type="dxa"/>
            <w:vAlign w:val="center"/>
          </w:tcPr>
          <w:p>
            <w:pPr>
              <w:pStyle w:val="14"/>
            </w:pPr>
            <w:r>
              <w:t>当地环境改善</w:t>
            </w:r>
          </w:p>
        </w:tc>
        <w:tc>
          <w:tcPr>
            <w:tcW w:w="2551" w:type="dxa"/>
            <w:vAlign w:val="center"/>
          </w:tcPr>
          <w:p>
            <w:pPr>
              <w:pStyle w:val="14"/>
            </w:pPr>
            <w:r>
              <w:t>有效改善</w:t>
            </w:r>
          </w:p>
        </w:tc>
        <w:tc>
          <w:tcPr>
            <w:tcW w:w="2268"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1.用于村综合服务站建设，以更好的服务群众</w:t>
            </w:r>
          </w:p>
          <w:p>
            <w:pPr>
              <w:pStyle w:val="14"/>
            </w:pPr>
            <w:r>
              <w:t>2.保障工作顺利开展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村综合服务站建设工程的数量</w:t>
            </w:r>
          </w:p>
        </w:tc>
        <w:tc>
          <w:tcPr>
            <w:tcW w:w="2835" w:type="dxa"/>
            <w:vAlign w:val="center"/>
          </w:tcPr>
          <w:p>
            <w:pPr>
              <w:pStyle w:val="14"/>
            </w:pPr>
            <w:r>
              <w:t>村综合服务站建设工程的数量</w:t>
            </w:r>
          </w:p>
        </w:tc>
        <w:tc>
          <w:tcPr>
            <w:tcW w:w="2551" w:type="dxa"/>
            <w:vAlign w:val="center"/>
          </w:tcPr>
          <w:p>
            <w:pPr>
              <w:pStyle w:val="14"/>
            </w:pPr>
            <w:r>
              <w:t>1项</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定制购买物品的质量合格率</w:t>
            </w:r>
          </w:p>
        </w:tc>
        <w:tc>
          <w:tcPr>
            <w:tcW w:w="2835" w:type="dxa"/>
            <w:vAlign w:val="center"/>
          </w:tcPr>
          <w:p>
            <w:pPr>
              <w:pStyle w:val="14"/>
            </w:pPr>
            <w:r>
              <w:t>定制购买物品的质量合格率</w:t>
            </w:r>
          </w:p>
        </w:tc>
        <w:tc>
          <w:tcPr>
            <w:tcW w:w="2551" w:type="dxa"/>
            <w:vAlign w:val="center"/>
          </w:tcPr>
          <w:p>
            <w:pPr>
              <w:pStyle w:val="14"/>
            </w:pPr>
            <w:r>
              <w:t>100%</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工作完成及时率</w:t>
            </w:r>
          </w:p>
        </w:tc>
        <w:tc>
          <w:tcPr>
            <w:tcW w:w="2551" w:type="dxa"/>
            <w:vAlign w:val="center"/>
          </w:tcPr>
          <w:p>
            <w:pPr>
              <w:pStyle w:val="14"/>
            </w:pPr>
            <w:r>
              <w:t>100%</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定制物品的成本支出</w:t>
            </w:r>
          </w:p>
        </w:tc>
        <w:tc>
          <w:tcPr>
            <w:tcW w:w="2835" w:type="dxa"/>
            <w:vAlign w:val="center"/>
          </w:tcPr>
          <w:p>
            <w:pPr>
              <w:pStyle w:val="14"/>
            </w:pPr>
            <w:r>
              <w:t>定制物品的成本支出</w:t>
            </w:r>
          </w:p>
        </w:tc>
        <w:tc>
          <w:tcPr>
            <w:tcW w:w="2551" w:type="dxa"/>
            <w:vAlign w:val="center"/>
          </w:tcPr>
          <w:p>
            <w:pPr>
              <w:pStyle w:val="14"/>
            </w:pPr>
            <w:r>
              <w:t>61350元</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保障工作顺利开展</w:t>
            </w:r>
          </w:p>
        </w:tc>
        <w:tc>
          <w:tcPr>
            <w:tcW w:w="2835" w:type="dxa"/>
            <w:vAlign w:val="center"/>
          </w:tcPr>
          <w:p>
            <w:pPr>
              <w:pStyle w:val="14"/>
            </w:pPr>
            <w:r>
              <w:t>保障工作顺利开展</w:t>
            </w:r>
          </w:p>
        </w:tc>
        <w:tc>
          <w:tcPr>
            <w:tcW w:w="2551" w:type="dxa"/>
            <w:vAlign w:val="center"/>
          </w:tcPr>
          <w:p>
            <w:pPr>
              <w:pStyle w:val="14"/>
            </w:pPr>
            <w:r>
              <w:t>比上年有所提高</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lang w:eastAsia="zh-CN"/>
              </w:rPr>
            </w:pPr>
            <w:r>
              <w:t>丰富群众生活</w:t>
            </w:r>
            <w:r>
              <w:rPr>
                <w:rFonts w:hint="eastAsia"/>
                <w:lang w:eastAsia="zh-CN"/>
              </w:rPr>
              <w:t>作出贡献</w:t>
            </w:r>
          </w:p>
        </w:tc>
        <w:tc>
          <w:tcPr>
            <w:tcW w:w="2835" w:type="dxa"/>
            <w:vAlign w:val="center"/>
          </w:tcPr>
          <w:p>
            <w:pPr>
              <w:pStyle w:val="14"/>
              <w:rPr>
                <w:lang w:eastAsia="zh-CN"/>
              </w:rPr>
            </w:pPr>
            <w:r>
              <w:t>丰富群众生活</w:t>
            </w:r>
            <w:r>
              <w:rPr>
                <w:rFonts w:hint="eastAsia"/>
                <w:lang w:eastAsia="zh-CN"/>
              </w:rPr>
              <w:t>作出贡献</w:t>
            </w:r>
          </w:p>
        </w:tc>
        <w:tc>
          <w:tcPr>
            <w:tcW w:w="2551" w:type="dxa"/>
            <w:vAlign w:val="center"/>
          </w:tcPr>
          <w:p>
            <w:pPr>
              <w:pStyle w:val="14"/>
            </w:pPr>
            <w:r>
              <w:t>比上年有所提高</w:t>
            </w:r>
          </w:p>
        </w:tc>
        <w:tc>
          <w:tcPr>
            <w:tcW w:w="2268" w:type="dxa"/>
            <w:vAlign w:val="center"/>
          </w:tcPr>
          <w:p>
            <w:pPr>
              <w:pStyle w:val="14"/>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实地调查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1.用于支持村内开展党组织活动</w:t>
            </w:r>
          </w:p>
          <w:p>
            <w:pPr>
              <w:pStyle w:val="14"/>
            </w:pPr>
            <w:r>
              <w:t>2.提升村党内活动水平，促进农村党员素质提升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保障经费村数</w:t>
            </w:r>
          </w:p>
        </w:tc>
        <w:tc>
          <w:tcPr>
            <w:tcW w:w="2835" w:type="dxa"/>
            <w:vAlign w:val="center"/>
          </w:tcPr>
          <w:p>
            <w:pPr>
              <w:pStyle w:val="14"/>
            </w:pPr>
            <w:r>
              <w:t>保障全区13个行政村党组织经费支出</w:t>
            </w:r>
          </w:p>
        </w:tc>
        <w:tc>
          <w:tcPr>
            <w:tcW w:w="2551" w:type="dxa"/>
            <w:vAlign w:val="center"/>
          </w:tcPr>
          <w:p>
            <w:pPr>
              <w:pStyle w:val="14"/>
            </w:pPr>
            <w:r>
              <w:t>13村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经费保障覆盖率</w:t>
            </w:r>
          </w:p>
        </w:tc>
        <w:tc>
          <w:tcPr>
            <w:tcW w:w="2835" w:type="dxa"/>
            <w:vAlign w:val="center"/>
          </w:tcPr>
          <w:p>
            <w:pPr>
              <w:pStyle w:val="14"/>
            </w:pPr>
            <w:r>
              <w:t>全面保障全区所有行政村党组织经费支出</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经费保障落实率</w:t>
            </w:r>
          </w:p>
        </w:tc>
        <w:tc>
          <w:tcPr>
            <w:tcW w:w="2835" w:type="dxa"/>
            <w:vAlign w:val="center"/>
          </w:tcPr>
          <w:p>
            <w:pPr>
              <w:pStyle w:val="14"/>
            </w:pPr>
            <w:r>
              <w:t>按上级文件要求落实村级党组织经费保障政策</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经费标准达标率</w:t>
            </w:r>
          </w:p>
        </w:tc>
        <w:tc>
          <w:tcPr>
            <w:tcW w:w="2835" w:type="dxa"/>
            <w:vAlign w:val="center"/>
          </w:tcPr>
          <w:p>
            <w:pPr>
              <w:pStyle w:val="14"/>
            </w:pPr>
            <w:r>
              <w:t>按文件标准足额保障全年经费</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村级党组织各项党员活动开展及时程度</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按工作计划及村级需求及时拨付资金</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≤12.5万元</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提升党员获得感</w:t>
            </w:r>
          </w:p>
        </w:tc>
        <w:tc>
          <w:tcPr>
            <w:tcW w:w="2835" w:type="dxa"/>
            <w:vAlign w:val="center"/>
          </w:tcPr>
          <w:p>
            <w:pPr>
              <w:pStyle w:val="14"/>
            </w:pPr>
            <w:r>
              <w:t>通过组织开展农村党员教育活动，提升农村党员获得感</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农村党员素质提升</w:t>
            </w:r>
          </w:p>
        </w:tc>
        <w:tc>
          <w:tcPr>
            <w:tcW w:w="2835" w:type="dxa"/>
            <w:vAlign w:val="center"/>
          </w:tcPr>
          <w:p>
            <w:pPr>
              <w:pStyle w:val="14"/>
            </w:pPr>
            <w:r>
              <w:t>促进农村党员队伍能力素质提升</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1.用于支付2022年度在职村干部基础职务“底薪”补贴，更好关心关爱基层干部</w:t>
            </w:r>
          </w:p>
          <w:p>
            <w:pPr>
              <w:pStyle w:val="14"/>
            </w:pPr>
            <w:r>
              <w:t>2.用于支付2022年度在职村干部基础职务“绩效”补贴，保障基层村干部安心工作并提升积极性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保障全区13个行政村的村“两委”干部的人数</w:t>
            </w:r>
          </w:p>
        </w:tc>
        <w:tc>
          <w:tcPr>
            <w:tcW w:w="2835" w:type="dxa"/>
            <w:vAlign w:val="center"/>
          </w:tcPr>
          <w:p>
            <w:pPr>
              <w:pStyle w:val="14"/>
            </w:pPr>
            <w:r>
              <w:t>保障全区13个行政村的村“两委”干部的人数</w:t>
            </w:r>
          </w:p>
        </w:tc>
        <w:tc>
          <w:tcPr>
            <w:tcW w:w="2551" w:type="dxa"/>
            <w:vAlign w:val="center"/>
          </w:tcPr>
          <w:p>
            <w:pPr>
              <w:pStyle w:val="14"/>
            </w:pPr>
            <w:r>
              <w:t>≥70人</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非“两委”兼任的村会计、妇联主席的人数</w:t>
            </w:r>
          </w:p>
        </w:tc>
        <w:tc>
          <w:tcPr>
            <w:tcW w:w="2835" w:type="dxa"/>
            <w:vAlign w:val="center"/>
          </w:tcPr>
          <w:p>
            <w:pPr>
              <w:pStyle w:val="14"/>
            </w:pPr>
            <w:r>
              <w:t>非“两委”兼任的村会计、妇联主席的人数</w:t>
            </w:r>
          </w:p>
        </w:tc>
        <w:tc>
          <w:tcPr>
            <w:tcW w:w="2551" w:type="dxa"/>
            <w:vAlign w:val="center"/>
          </w:tcPr>
          <w:p>
            <w:pPr>
              <w:pStyle w:val="14"/>
            </w:pPr>
            <w:r>
              <w:t>≥13人</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按规定标准足额保障全年补贴发放到村干部手中</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按规定时间发放村干部职务补贴</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“两委”干部人均补贴标准</w:t>
            </w:r>
          </w:p>
        </w:tc>
        <w:tc>
          <w:tcPr>
            <w:tcW w:w="2835" w:type="dxa"/>
            <w:vAlign w:val="center"/>
          </w:tcPr>
          <w:p>
            <w:pPr>
              <w:pStyle w:val="14"/>
            </w:pPr>
            <w:r>
              <w:t>按上级文件规定对村“两委”干部进行补贴的标准</w:t>
            </w:r>
          </w:p>
        </w:tc>
        <w:tc>
          <w:tcPr>
            <w:tcW w:w="2551" w:type="dxa"/>
            <w:vAlign w:val="center"/>
          </w:tcPr>
          <w:p>
            <w:pPr>
              <w:pStyle w:val="14"/>
            </w:pPr>
            <w:r>
              <w:t>≤21332元/人.年</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非“两委”干部人均补贴标准</w:t>
            </w:r>
          </w:p>
        </w:tc>
        <w:tc>
          <w:tcPr>
            <w:tcW w:w="2835" w:type="dxa"/>
            <w:vAlign w:val="center"/>
          </w:tcPr>
          <w:p>
            <w:pPr>
              <w:pStyle w:val="14"/>
            </w:pPr>
            <w:r>
              <w:t>按上级文件规定对非村“两委”干部进行补贴的标准</w:t>
            </w:r>
          </w:p>
        </w:tc>
        <w:tc>
          <w:tcPr>
            <w:tcW w:w="2551" w:type="dxa"/>
            <w:vAlign w:val="center"/>
          </w:tcPr>
          <w:p>
            <w:pPr>
              <w:pStyle w:val="14"/>
            </w:pPr>
            <w:r>
              <w:t>≤21332元/人.年</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农村基层组织运行良好</w:t>
            </w:r>
          </w:p>
        </w:tc>
        <w:tc>
          <w:tcPr>
            <w:tcW w:w="2835" w:type="dxa"/>
            <w:vAlign w:val="center"/>
          </w:tcPr>
          <w:p>
            <w:pPr>
              <w:pStyle w:val="14"/>
            </w:pPr>
            <w:r>
              <w:t>切实保障在职村干部待遇，保障基层组织有效运行</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基层村干部工作积极性提升</w:t>
            </w:r>
          </w:p>
        </w:tc>
        <w:tc>
          <w:tcPr>
            <w:tcW w:w="2835" w:type="dxa"/>
            <w:vAlign w:val="center"/>
          </w:tcPr>
          <w:p>
            <w:pPr>
              <w:pStyle w:val="14"/>
            </w:pPr>
            <w:r>
              <w:t>持续保障并促进基层村干部工作积极性提升</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村干部满意度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1.用于支持村党组织正常运转</w:t>
            </w:r>
          </w:p>
          <w:p>
            <w:pPr>
              <w:pStyle w:val="14"/>
            </w:pPr>
            <w:r>
              <w:t>2.提升村党组织运转水平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经费保障村数</w:t>
            </w:r>
          </w:p>
        </w:tc>
        <w:tc>
          <w:tcPr>
            <w:tcW w:w="2835" w:type="dxa"/>
            <w:vAlign w:val="center"/>
          </w:tcPr>
          <w:p>
            <w:pPr>
              <w:pStyle w:val="14"/>
            </w:pPr>
            <w:r>
              <w:t>保障全区13个行政村办公经费支出</w:t>
            </w:r>
          </w:p>
        </w:tc>
        <w:tc>
          <w:tcPr>
            <w:tcW w:w="2551" w:type="dxa"/>
            <w:vAlign w:val="center"/>
          </w:tcPr>
          <w:p>
            <w:pPr>
              <w:pStyle w:val="14"/>
            </w:pPr>
            <w:r>
              <w:t>13村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村级组织运行保障率</w:t>
            </w:r>
          </w:p>
        </w:tc>
        <w:tc>
          <w:tcPr>
            <w:tcW w:w="2835" w:type="dxa"/>
            <w:vAlign w:val="center"/>
          </w:tcPr>
          <w:p>
            <w:pPr>
              <w:pStyle w:val="14"/>
            </w:pPr>
            <w:r>
              <w:t>足额保障全区各行政村全年经费</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提升村级组织运转水平率</w:t>
            </w:r>
          </w:p>
        </w:tc>
        <w:tc>
          <w:tcPr>
            <w:tcW w:w="2835" w:type="dxa"/>
            <w:vAlign w:val="center"/>
          </w:tcPr>
          <w:p>
            <w:pPr>
              <w:pStyle w:val="14"/>
            </w:pPr>
            <w:r>
              <w:t>提升村级组织运转水平率</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办公经费发放及时性</w:t>
            </w:r>
          </w:p>
        </w:tc>
        <w:tc>
          <w:tcPr>
            <w:tcW w:w="2835" w:type="dxa"/>
            <w:vAlign w:val="center"/>
          </w:tcPr>
          <w:p>
            <w:pPr>
              <w:pStyle w:val="14"/>
            </w:pPr>
            <w:r>
              <w:t>按工作计划及实际需要及时拨付办公经费</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经费支出控制数</w:t>
            </w:r>
          </w:p>
        </w:tc>
        <w:tc>
          <w:tcPr>
            <w:tcW w:w="2835" w:type="dxa"/>
            <w:vAlign w:val="center"/>
          </w:tcPr>
          <w:p>
            <w:pPr>
              <w:pStyle w:val="14"/>
            </w:pPr>
            <w:r>
              <w:t>按标准及预算额度合理支出费用</w:t>
            </w:r>
          </w:p>
        </w:tc>
        <w:tc>
          <w:tcPr>
            <w:tcW w:w="2551" w:type="dxa"/>
            <w:vAlign w:val="center"/>
          </w:tcPr>
          <w:p>
            <w:pPr>
              <w:pStyle w:val="14"/>
            </w:pPr>
            <w:r>
              <w:t>≤6.5万元</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村经费支出标准</w:t>
            </w:r>
          </w:p>
        </w:tc>
        <w:tc>
          <w:tcPr>
            <w:tcW w:w="2835" w:type="dxa"/>
            <w:vAlign w:val="center"/>
          </w:tcPr>
          <w:p>
            <w:pPr>
              <w:pStyle w:val="14"/>
            </w:pPr>
            <w:r>
              <w:t>按标准合理支出费用</w:t>
            </w:r>
          </w:p>
        </w:tc>
        <w:tc>
          <w:tcPr>
            <w:tcW w:w="2551" w:type="dxa"/>
            <w:vAlign w:val="center"/>
          </w:tcPr>
          <w:p>
            <w:pPr>
              <w:pStyle w:val="14"/>
            </w:pPr>
            <w:r>
              <w:t>≤0.5万元/村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村级办公条件持续改善</w:t>
            </w:r>
          </w:p>
        </w:tc>
        <w:tc>
          <w:tcPr>
            <w:tcW w:w="2835" w:type="dxa"/>
            <w:vAlign w:val="center"/>
          </w:tcPr>
          <w:p>
            <w:pPr>
              <w:pStyle w:val="14"/>
            </w:pPr>
            <w:r>
              <w:t>村级办公条件持续改善，保障工作开展</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各行政村满意度</w:t>
            </w:r>
          </w:p>
        </w:tc>
        <w:tc>
          <w:tcPr>
            <w:tcW w:w="2835" w:type="dxa"/>
            <w:vAlign w:val="center"/>
          </w:tcPr>
          <w:p>
            <w:pPr>
              <w:pStyle w:val="14"/>
            </w:pPr>
            <w:r>
              <w:t>调查中满意人数占调查总人数比例意度</w:t>
            </w:r>
          </w:p>
        </w:tc>
        <w:tc>
          <w:tcPr>
            <w:tcW w:w="2551" w:type="dxa"/>
            <w:vAlign w:val="center"/>
          </w:tcPr>
          <w:p>
            <w:pPr>
              <w:pStyle w:val="14"/>
            </w:pPr>
            <w:r>
              <w:t>≥95%</w:t>
            </w:r>
          </w:p>
        </w:tc>
        <w:tc>
          <w:tcPr>
            <w:tcW w:w="2268" w:type="dxa"/>
            <w:vAlign w:val="center"/>
          </w:tcPr>
          <w:p>
            <w:pPr>
              <w:pStyle w:val="14"/>
            </w:pPr>
            <w:r>
              <w:t>《关于提高村级组织运转保障水平的意见》（冀组发〔2018〕14号）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1.用于支持村级组织正常运转，确保农村各项工作有效开展</w:t>
            </w:r>
          </w:p>
          <w:p>
            <w:pPr>
              <w:pStyle w:val="14"/>
            </w:pPr>
            <w:r>
              <w:t>2.解决村内综合服务站日常运转、公共设施维护、公共卫生防疫、村内治安维护等支出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保障经费村数</w:t>
            </w:r>
          </w:p>
        </w:tc>
        <w:tc>
          <w:tcPr>
            <w:tcW w:w="2835" w:type="dxa"/>
            <w:vAlign w:val="center"/>
          </w:tcPr>
          <w:p>
            <w:pPr>
              <w:pStyle w:val="14"/>
            </w:pPr>
            <w:r>
              <w:t>保障全区13个行政村服务群众经费支出</w:t>
            </w:r>
          </w:p>
        </w:tc>
        <w:tc>
          <w:tcPr>
            <w:tcW w:w="2551" w:type="dxa"/>
            <w:vAlign w:val="center"/>
          </w:tcPr>
          <w:p>
            <w:pPr>
              <w:pStyle w:val="14"/>
            </w:pPr>
            <w:r>
              <w:t>13村</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经费保障覆盖率</w:t>
            </w:r>
          </w:p>
        </w:tc>
        <w:tc>
          <w:tcPr>
            <w:tcW w:w="2835" w:type="dxa"/>
            <w:vAlign w:val="center"/>
          </w:tcPr>
          <w:p>
            <w:pPr>
              <w:pStyle w:val="14"/>
            </w:pPr>
            <w:r>
              <w:t>全面保障全区所有行政村服务群众必要经费支出</w:t>
            </w:r>
          </w:p>
        </w:tc>
        <w:tc>
          <w:tcPr>
            <w:tcW w:w="2551" w:type="dxa"/>
            <w:vAlign w:val="center"/>
          </w:tcPr>
          <w:p>
            <w:pPr>
              <w:pStyle w:val="14"/>
            </w:pPr>
            <w:r>
              <w:t>100%</w:t>
            </w:r>
          </w:p>
        </w:tc>
        <w:tc>
          <w:tcPr>
            <w:tcW w:w="2268" w:type="dxa"/>
            <w:vAlign w:val="center"/>
          </w:tcPr>
          <w:p>
            <w:pPr>
              <w:pStyle w:val="14"/>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经费标准达标率</w:t>
            </w:r>
          </w:p>
        </w:tc>
        <w:tc>
          <w:tcPr>
            <w:tcW w:w="2835" w:type="dxa"/>
            <w:vAlign w:val="center"/>
          </w:tcPr>
          <w:p>
            <w:pPr>
              <w:pStyle w:val="14"/>
            </w:pPr>
            <w:r>
              <w:t>按文件标准足额保障全年经费</w:t>
            </w:r>
          </w:p>
        </w:tc>
        <w:tc>
          <w:tcPr>
            <w:tcW w:w="2551" w:type="dxa"/>
            <w:vAlign w:val="center"/>
          </w:tcPr>
          <w:p>
            <w:pPr>
              <w:pStyle w:val="14"/>
            </w:pPr>
            <w:r>
              <w:t>100%</w:t>
            </w:r>
          </w:p>
        </w:tc>
        <w:tc>
          <w:tcPr>
            <w:tcW w:w="2268" w:type="dxa"/>
            <w:vAlign w:val="center"/>
          </w:tcPr>
          <w:p>
            <w:pPr>
              <w:pStyle w:val="14"/>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经费保障落实率</w:t>
            </w:r>
          </w:p>
        </w:tc>
        <w:tc>
          <w:tcPr>
            <w:tcW w:w="2835" w:type="dxa"/>
            <w:vAlign w:val="center"/>
          </w:tcPr>
          <w:p>
            <w:pPr>
              <w:pStyle w:val="14"/>
            </w:pPr>
            <w:r>
              <w:t>按上级文件要求落实村级服务群众经费保障政策</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按工作计划及村级需求及时拨付资金</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村内综合服务站运转、公共设施维护、公共卫生防疫、村内治安维护等工作开展及时程度</w:t>
            </w:r>
          </w:p>
        </w:tc>
        <w:tc>
          <w:tcPr>
            <w:tcW w:w="2551" w:type="dxa"/>
            <w:vAlign w:val="center"/>
          </w:tcPr>
          <w:p>
            <w:pPr>
              <w:pStyle w:val="14"/>
            </w:pPr>
            <w:r>
              <w:t>100%</w:t>
            </w:r>
          </w:p>
        </w:tc>
        <w:tc>
          <w:tcPr>
            <w:tcW w:w="2268" w:type="dxa"/>
            <w:vAlign w:val="center"/>
          </w:tcPr>
          <w:p>
            <w:pPr>
              <w:pStyle w:val="14"/>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42.9万元</w:t>
            </w:r>
          </w:p>
        </w:tc>
        <w:tc>
          <w:tcPr>
            <w:tcW w:w="2268" w:type="dxa"/>
            <w:vAlign w:val="center"/>
          </w:tcPr>
          <w:p>
            <w:pPr>
              <w:pStyle w:val="14"/>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提升群众获得感</w:t>
            </w:r>
          </w:p>
        </w:tc>
        <w:tc>
          <w:tcPr>
            <w:tcW w:w="2835" w:type="dxa"/>
            <w:vAlign w:val="center"/>
          </w:tcPr>
          <w:p>
            <w:pPr>
              <w:pStyle w:val="14"/>
            </w:pPr>
            <w:r>
              <w:t>解决村内综合服务站日常运转、公共设施维护、公共卫生防疫、村内治安维护等，提升群众获得感</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切实保障村服务群众需要</w:t>
            </w:r>
          </w:p>
        </w:tc>
        <w:tc>
          <w:tcPr>
            <w:tcW w:w="2835" w:type="dxa"/>
            <w:vAlign w:val="center"/>
          </w:tcPr>
          <w:p>
            <w:pPr>
              <w:pStyle w:val="14"/>
            </w:pPr>
            <w:r>
              <w:t>切实保障村服务群众需要</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群众对各项服务工作的满意程度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1.保证妇联工作</w:t>
            </w:r>
          </w:p>
          <w:p>
            <w:pPr>
              <w:pStyle w:val="14"/>
            </w:pPr>
            <w:r>
              <w:t>2.提高工作效率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保障人员的人数</w:t>
            </w:r>
          </w:p>
        </w:tc>
        <w:tc>
          <w:tcPr>
            <w:tcW w:w="2835" w:type="dxa"/>
            <w:vAlign w:val="center"/>
          </w:tcPr>
          <w:p>
            <w:pPr>
              <w:pStyle w:val="14"/>
            </w:pPr>
            <w:r>
              <w:t>保障人员的人数</w:t>
            </w:r>
          </w:p>
        </w:tc>
        <w:tc>
          <w:tcPr>
            <w:tcW w:w="2551" w:type="dxa"/>
            <w:vAlign w:val="center"/>
          </w:tcPr>
          <w:p>
            <w:pPr>
              <w:pStyle w:val="14"/>
            </w:pPr>
            <w:r>
              <w:t>1人</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发放人数覆盖率</w:t>
            </w:r>
          </w:p>
        </w:tc>
        <w:tc>
          <w:tcPr>
            <w:tcW w:w="2835" w:type="dxa"/>
            <w:vAlign w:val="center"/>
          </w:tcPr>
          <w:p>
            <w:pPr>
              <w:pStyle w:val="14"/>
            </w:pPr>
            <w:r>
              <w:t>发放人数覆盖率</w:t>
            </w:r>
          </w:p>
        </w:tc>
        <w:tc>
          <w:tcPr>
            <w:tcW w:w="2551" w:type="dxa"/>
            <w:vAlign w:val="center"/>
          </w:tcPr>
          <w:p>
            <w:pPr>
              <w:pStyle w:val="14"/>
            </w:pPr>
            <w:r>
              <w:t>100%</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发放及时率</w:t>
            </w:r>
          </w:p>
        </w:tc>
        <w:tc>
          <w:tcPr>
            <w:tcW w:w="2551" w:type="dxa"/>
            <w:vAlign w:val="center"/>
          </w:tcPr>
          <w:p>
            <w:pPr>
              <w:pStyle w:val="14"/>
            </w:pPr>
            <w:r>
              <w:t>100%</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tc>
        <w:tc>
          <w:tcPr>
            <w:tcW w:w="2835" w:type="dxa"/>
            <w:vAlign w:val="center"/>
          </w:tcPr>
          <w:p>
            <w:pPr>
              <w:pStyle w:val="14"/>
            </w:pPr>
            <w:r>
              <w:t>实际支出金额控制在预算范围内</w:t>
            </w:r>
          </w:p>
        </w:tc>
        <w:tc>
          <w:tcPr>
            <w:tcW w:w="2551" w:type="dxa"/>
            <w:vAlign w:val="center"/>
          </w:tcPr>
          <w:p>
            <w:pPr>
              <w:pStyle w:val="14"/>
            </w:pPr>
            <w:r>
              <w:t>≤1万元</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提升服务群众能力</w:t>
            </w:r>
          </w:p>
        </w:tc>
        <w:tc>
          <w:tcPr>
            <w:tcW w:w="2835" w:type="dxa"/>
            <w:vAlign w:val="center"/>
          </w:tcPr>
          <w:p>
            <w:pPr>
              <w:pStyle w:val="14"/>
            </w:pPr>
            <w:r>
              <w:t>通过经费发放促进服务群众效率提高</w:t>
            </w:r>
          </w:p>
        </w:tc>
        <w:tc>
          <w:tcPr>
            <w:tcW w:w="2551" w:type="dxa"/>
            <w:vAlign w:val="center"/>
          </w:tcPr>
          <w:p>
            <w:pPr>
              <w:pStyle w:val="14"/>
            </w:pPr>
            <w:r>
              <w:t>比上年有所提高</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促进农村社会发展</w:t>
            </w:r>
          </w:p>
        </w:tc>
        <w:tc>
          <w:tcPr>
            <w:tcW w:w="2835" w:type="dxa"/>
            <w:vAlign w:val="center"/>
          </w:tcPr>
          <w:p>
            <w:pPr>
              <w:pStyle w:val="14"/>
            </w:pPr>
            <w:r>
              <w:t>促进农村社会发展</w:t>
            </w:r>
          </w:p>
        </w:tc>
        <w:tc>
          <w:tcPr>
            <w:tcW w:w="2551" w:type="dxa"/>
            <w:vAlign w:val="center"/>
          </w:tcPr>
          <w:p>
            <w:pPr>
              <w:pStyle w:val="14"/>
            </w:pPr>
            <w:r>
              <w:t>比上年有所提高</w:t>
            </w:r>
          </w:p>
        </w:tc>
        <w:tc>
          <w:tcPr>
            <w:tcW w:w="2268" w:type="dxa"/>
            <w:vAlign w:val="center"/>
          </w:tcPr>
          <w:p>
            <w:pPr>
              <w:pStyle w:val="14"/>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1.做好基层武装建设。</w:t>
            </w:r>
          </w:p>
          <w:p>
            <w:pPr>
              <w:pStyle w:val="14"/>
            </w:pPr>
            <w:r>
              <w:t>2.做好全年基干民兵训练。</w:t>
            </w:r>
          </w:p>
          <w:p>
            <w:pPr>
              <w:pStyle w:val="14"/>
            </w:pPr>
            <w:r>
              <w:t>3.做好国防教育宣传。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国防宣传工作完成率</w:t>
            </w:r>
          </w:p>
        </w:tc>
        <w:tc>
          <w:tcPr>
            <w:tcW w:w="2835" w:type="dxa"/>
            <w:vAlign w:val="center"/>
          </w:tcPr>
          <w:p>
            <w:pPr>
              <w:pStyle w:val="14"/>
            </w:pPr>
            <w:r>
              <w:t>国防宣传工作完成率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武装建设完成率</w:t>
            </w:r>
          </w:p>
        </w:tc>
        <w:tc>
          <w:tcPr>
            <w:tcW w:w="2835" w:type="dxa"/>
            <w:vAlign w:val="center"/>
          </w:tcPr>
          <w:p>
            <w:pPr>
              <w:pStyle w:val="14"/>
            </w:pPr>
            <w:r>
              <w:t>武装建设完成率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国防建设覆盖率</w:t>
            </w:r>
          </w:p>
        </w:tc>
        <w:tc>
          <w:tcPr>
            <w:tcW w:w="2835" w:type="dxa"/>
            <w:vAlign w:val="center"/>
          </w:tcPr>
          <w:p>
            <w:pPr>
              <w:pStyle w:val="14"/>
            </w:pPr>
            <w:r>
              <w:t>国防建设覆盖率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武装经费支出</w:t>
            </w:r>
          </w:p>
        </w:tc>
        <w:tc>
          <w:tcPr>
            <w:tcW w:w="2835" w:type="dxa"/>
            <w:vAlign w:val="center"/>
          </w:tcPr>
          <w:p>
            <w:pPr>
              <w:pStyle w:val="14"/>
            </w:pPr>
            <w:r>
              <w:t>武装经费支出</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让百姓懂得国防教育政策</w:t>
            </w:r>
          </w:p>
        </w:tc>
        <w:tc>
          <w:tcPr>
            <w:tcW w:w="2835" w:type="dxa"/>
            <w:vAlign w:val="center"/>
          </w:tcPr>
          <w:p>
            <w:pPr>
              <w:pStyle w:val="14"/>
            </w:pPr>
            <w:r>
              <w:t>让百姓懂得国防教育政策</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做好基层武装建设，基干民兵训练，国防教育宣传</w:t>
            </w:r>
          </w:p>
        </w:tc>
        <w:tc>
          <w:tcPr>
            <w:tcW w:w="2835" w:type="dxa"/>
            <w:vAlign w:val="center"/>
          </w:tcPr>
          <w:p>
            <w:pPr>
              <w:pStyle w:val="14"/>
            </w:pPr>
            <w:r>
              <w:t>做好基层武装建设，基干民兵训练，国防教育宣传</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1.落实人口和计划生育工作的决策部署。</w:t>
            </w:r>
          </w:p>
          <w:p>
            <w:pPr>
              <w:pStyle w:val="14"/>
            </w:pPr>
            <w:r>
              <w:t>2.全面支持做好新时期人口和计划生育工作。</w:t>
            </w:r>
          </w:p>
          <w:p>
            <w:pPr>
              <w:pStyle w:val="14"/>
            </w:pPr>
            <w:r>
              <w:t>3.促进人口全面均衡发展。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宣传服务覆盖率</w:t>
            </w:r>
          </w:p>
        </w:tc>
        <w:tc>
          <w:tcPr>
            <w:tcW w:w="2835" w:type="dxa"/>
            <w:vAlign w:val="center"/>
          </w:tcPr>
          <w:p>
            <w:pPr>
              <w:pStyle w:val="14"/>
            </w:pPr>
            <w:r>
              <w:t>宣传服务覆盖率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宣传服务覆盖率</w:t>
            </w:r>
          </w:p>
        </w:tc>
        <w:tc>
          <w:tcPr>
            <w:tcW w:w="2835" w:type="dxa"/>
            <w:vAlign w:val="center"/>
          </w:tcPr>
          <w:p>
            <w:pPr>
              <w:pStyle w:val="14"/>
            </w:pPr>
            <w:r>
              <w:t>宣传服务覆盖率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计生政策落实率</w:t>
            </w:r>
          </w:p>
        </w:tc>
        <w:tc>
          <w:tcPr>
            <w:tcW w:w="2835" w:type="dxa"/>
            <w:vAlign w:val="center"/>
          </w:tcPr>
          <w:p>
            <w:pPr>
              <w:pStyle w:val="14"/>
            </w:pPr>
            <w:r>
              <w:t>计生政策落实率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计生工作经费支出</w:t>
            </w:r>
          </w:p>
        </w:tc>
        <w:tc>
          <w:tcPr>
            <w:tcW w:w="2835" w:type="dxa"/>
            <w:vAlign w:val="center"/>
          </w:tcPr>
          <w:p>
            <w:pPr>
              <w:pStyle w:val="14"/>
            </w:pPr>
            <w:r>
              <w:t>计生工作经费支出</w:t>
            </w:r>
          </w:p>
        </w:tc>
        <w:tc>
          <w:tcPr>
            <w:tcW w:w="2551" w:type="dxa"/>
            <w:vAlign w:val="center"/>
          </w:tcPr>
          <w:p>
            <w:pPr>
              <w:pStyle w:val="14"/>
            </w:pPr>
            <w:r>
              <w:t>≤5万元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积极宣传、普及人口及计生基础知识</w:t>
            </w:r>
          </w:p>
        </w:tc>
        <w:tc>
          <w:tcPr>
            <w:tcW w:w="2835" w:type="dxa"/>
            <w:vAlign w:val="center"/>
          </w:tcPr>
          <w:p>
            <w:pPr>
              <w:pStyle w:val="14"/>
            </w:pPr>
            <w:r>
              <w:t>积极宣传、普及人口及计生基础知识</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加强流动人口计生管理服务</w:t>
            </w:r>
          </w:p>
        </w:tc>
        <w:tc>
          <w:tcPr>
            <w:tcW w:w="2835" w:type="dxa"/>
            <w:vAlign w:val="center"/>
          </w:tcPr>
          <w:p>
            <w:pPr>
              <w:pStyle w:val="14"/>
            </w:pPr>
            <w:r>
              <w:t>加强流动人口计生管理服务</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计生人员对满意度</w:t>
            </w:r>
          </w:p>
        </w:tc>
        <w:tc>
          <w:tcPr>
            <w:tcW w:w="2835" w:type="dxa"/>
            <w:vAlign w:val="center"/>
          </w:tcPr>
          <w:p>
            <w:pPr>
              <w:pStyle w:val="14"/>
            </w:pPr>
            <w:r>
              <w:t>调查中满意人数占调查总人数比例</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w:t>
            </w:r>
            <w:r>
              <w:rPr>
                <w:rFonts w:hint="eastAsia"/>
                <w:lang w:eastAsia="zh-CN"/>
              </w:rPr>
              <w:t>全国两会</w:t>
            </w:r>
            <w:bookmarkStart w:id="19" w:name="_GoBack"/>
            <w:bookmarkEnd w:id="19"/>
            <w:r>
              <w:t>值班任务</w:t>
            </w:r>
          </w:p>
          <w:p>
            <w:pPr>
              <w:pStyle w:val="14"/>
            </w:pPr>
            <w:r>
              <w:t>2.完成旅游旺季北戴河值班任务</w:t>
            </w:r>
          </w:p>
          <w:p>
            <w:pPr>
              <w:pStyle w:val="14"/>
            </w:pPr>
            <w:r>
              <w:t>3.完成日常接劝返工作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信访维稳工作完成率</w:t>
            </w:r>
          </w:p>
        </w:tc>
        <w:tc>
          <w:tcPr>
            <w:tcW w:w="2835" w:type="dxa"/>
            <w:vAlign w:val="center"/>
          </w:tcPr>
          <w:p>
            <w:pPr>
              <w:pStyle w:val="14"/>
            </w:pPr>
            <w:r>
              <w:t>信访维稳工作完成率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重大信访事件不发生率</w:t>
            </w:r>
          </w:p>
        </w:tc>
        <w:tc>
          <w:tcPr>
            <w:tcW w:w="2835" w:type="dxa"/>
            <w:vAlign w:val="center"/>
          </w:tcPr>
          <w:p>
            <w:pPr>
              <w:pStyle w:val="14"/>
            </w:pPr>
            <w:r>
              <w:t>重大信访事件不发生率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维稳工作降低信访率</w:t>
            </w:r>
          </w:p>
        </w:tc>
        <w:tc>
          <w:tcPr>
            <w:tcW w:w="2835" w:type="dxa"/>
            <w:vAlign w:val="center"/>
          </w:tcPr>
          <w:p>
            <w:pPr>
              <w:pStyle w:val="14"/>
            </w:pPr>
            <w:r>
              <w:t>维稳工作降低信访率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信访维稳及时率</w:t>
            </w:r>
          </w:p>
        </w:tc>
        <w:tc>
          <w:tcPr>
            <w:tcW w:w="2835" w:type="dxa"/>
            <w:vAlign w:val="center"/>
          </w:tcPr>
          <w:p>
            <w:pPr>
              <w:pStyle w:val="14"/>
            </w:pPr>
            <w:r>
              <w:t>信访维稳及时率</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维稳资金支出总额</w:t>
            </w:r>
          </w:p>
        </w:tc>
        <w:tc>
          <w:tcPr>
            <w:tcW w:w="2835" w:type="dxa"/>
            <w:vAlign w:val="center"/>
          </w:tcPr>
          <w:p>
            <w:pPr>
              <w:pStyle w:val="14"/>
            </w:pPr>
            <w:r>
              <w:t>维稳资金支出总额</w:t>
            </w:r>
          </w:p>
        </w:tc>
        <w:tc>
          <w:tcPr>
            <w:tcW w:w="2551" w:type="dxa"/>
            <w:vAlign w:val="center"/>
          </w:tcPr>
          <w:p>
            <w:pPr>
              <w:pStyle w:val="14"/>
            </w:pPr>
            <w:r>
              <w:t>≤10万元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解决群众矛盾纠纷，提升群众安全感</w:t>
            </w:r>
          </w:p>
        </w:tc>
        <w:tc>
          <w:tcPr>
            <w:tcW w:w="2835" w:type="dxa"/>
            <w:vAlign w:val="center"/>
          </w:tcPr>
          <w:p>
            <w:pPr>
              <w:pStyle w:val="14"/>
            </w:pPr>
            <w:r>
              <w:t>解决群众矛盾纠纷，提升群众安全感</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维护社会秩序持续稳定</w:t>
            </w:r>
          </w:p>
        </w:tc>
        <w:tc>
          <w:tcPr>
            <w:tcW w:w="2835" w:type="dxa"/>
            <w:vAlign w:val="center"/>
          </w:tcPr>
          <w:p>
            <w:pPr>
              <w:pStyle w:val="14"/>
            </w:pPr>
            <w:r>
              <w:t>维护社会秩序持续稳定</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信访人员的满意度</w:t>
            </w:r>
          </w:p>
        </w:tc>
        <w:tc>
          <w:tcPr>
            <w:tcW w:w="2835" w:type="dxa"/>
            <w:vAlign w:val="center"/>
          </w:tcPr>
          <w:p>
            <w:pPr>
              <w:pStyle w:val="14"/>
            </w:pPr>
            <w:r>
              <w:t>调查中满意人数占调查总人数比例</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12、失地农民补助金绩效目标表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1.辖区内失地农民生活补助发放到位</w:t>
            </w:r>
          </w:p>
          <w:p>
            <w:pPr>
              <w:pStyle w:val="14"/>
            </w:pPr>
            <w:r>
              <w:t>2.保障失地农民基本生活水平</w:t>
            </w:r>
          </w:p>
          <w:p>
            <w:pPr>
              <w:pStyle w:val="14"/>
            </w:pPr>
            <w:r>
              <w:t>3.减少上访次数，维护社会稳定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辖区范围内符合政策的失地农民的数量</w:t>
            </w:r>
          </w:p>
        </w:tc>
        <w:tc>
          <w:tcPr>
            <w:tcW w:w="2835" w:type="dxa"/>
            <w:vAlign w:val="center"/>
          </w:tcPr>
          <w:p>
            <w:pPr>
              <w:pStyle w:val="14"/>
            </w:pPr>
            <w:r>
              <w:t>辖区范围内符合政策的失地农民的数量</w:t>
            </w:r>
          </w:p>
        </w:tc>
        <w:tc>
          <w:tcPr>
            <w:tcW w:w="2551" w:type="dxa"/>
            <w:vAlign w:val="center"/>
          </w:tcPr>
          <w:p>
            <w:pPr>
              <w:pStyle w:val="14"/>
            </w:pPr>
            <w:r>
              <w:t>≥15000人</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辖区范围内符合政策的失地农民覆盖率</w:t>
            </w:r>
          </w:p>
        </w:tc>
        <w:tc>
          <w:tcPr>
            <w:tcW w:w="2835" w:type="dxa"/>
            <w:vAlign w:val="center"/>
          </w:tcPr>
          <w:p>
            <w:pPr>
              <w:pStyle w:val="14"/>
            </w:pPr>
            <w:r>
              <w:t>辖区范围内符合政策的失地农民覆盖率</w:t>
            </w:r>
          </w:p>
        </w:tc>
        <w:tc>
          <w:tcPr>
            <w:tcW w:w="2551" w:type="dxa"/>
            <w:vAlign w:val="center"/>
          </w:tcPr>
          <w:p>
            <w:pPr>
              <w:pStyle w:val="14"/>
            </w:pPr>
            <w:r>
              <w:t>100%</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补助支付计算准确率</w:t>
            </w:r>
          </w:p>
        </w:tc>
        <w:tc>
          <w:tcPr>
            <w:tcW w:w="2835" w:type="dxa"/>
            <w:vAlign w:val="center"/>
          </w:tcPr>
          <w:p>
            <w:pPr>
              <w:pStyle w:val="14"/>
            </w:pPr>
            <w:r>
              <w:t>补助支付计算准确率</w:t>
            </w:r>
          </w:p>
        </w:tc>
        <w:tc>
          <w:tcPr>
            <w:tcW w:w="2551" w:type="dxa"/>
            <w:vAlign w:val="center"/>
          </w:tcPr>
          <w:p>
            <w:pPr>
              <w:pStyle w:val="14"/>
            </w:pPr>
            <w:r>
              <w:t>100%</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补助支付及时率</w:t>
            </w:r>
          </w:p>
        </w:tc>
        <w:tc>
          <w:tcPr>
            <w:tcW w:w="2835" w:type="dxa"/>
            <w:vAlign w:val="center"/>
          </w:tcPr>
          <w:p>
            <w:pPr>
              <w:pStyle w:val="14"/>
            </w:pPr>
            <w:r>
              <w:t>补助支付及时率</w:t>
            </w:r>
          </w:p>
        </w:tc>
        <w:tc>
          <w:tcPr>
            <w:tcW w:w="2551" w:type="dxa"/>
            <w:vAlign w:val="center"/>
          </w:tcPr>
          <w:p>
            <w:pPr>
              <w:pStyle w:val="14"/>
            </w:pPr>
            <w:r>
              <w:t>100%</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补助发放支出金额</w:t>
            </w:r>
          </w:p>
        </w:tc>
        <w:tc>
          <w:tcPr>
            <w:tcW w:w="2835" w:type="dxa"/>
            <w:vAlign w:val="center"/>
          </w:tcPr>
          <w:p>
            <w:pPr>
              <w:pStyle w:val="14"/>
            </w:pPr>
            <w:r>
              <w:t>补助发放支出金额</w:t>
            </w:r>
          </w:p>
        </w:tc>
        <w:tc>
          <w:tcPr>
            <w:tcW w:w="2551" w:type="dxa"/>
            <w:vAlign w:val="center"/>
          </w:tcPr>
          <w:p>
            <w:pPr>
              <w:pStyle w:val="14"/>
            </w:pPr>
            <w:r>
              <w:t>≤4800万元</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减少上访次数，维护社会稳定</w:t>
            </w:r>
          </w:p>
        </w:tc>
        <w:tc>
          <w:tcPr>
            <w:tcW w:w="2835" w:type="dxa"/>
            <w:vAlign w:val="center"/>
          </w:tcPr>
          <w:p>
            <w:pPr>
              <w:pStyle w:val="14"/>
            </w:pPr>
            <w:r>
              <w:t>减少上访次数，维护社会稳定</w:t>
            </w:r>
          </w:p>
        </w:tc>
        <w:tc>
          <w:tcPr>
            <w:tcW w:w="2551" w:type="dxa"/>
            <w:vAlign w:val="center"/>
          </w:tcPr>
          <w:p>
            <w:pPr>
              <w:pStyle w:val="14"/>
            </w:pPr>
            <w:r>
              <w:t>比上年有所提高</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保障失地农民基本生活水平</w:t>
            </w:r>
          </w:p>
        </w:tc>
        <w:tc>
          <w:tcPr>
            <w:tcW w:w="2835" w:type="dxa"/>
            <w:vAlign w:val="center"/>
          </w:tcPr>
          <w:p>
            <w:pPr>
              <w:pStyle w:val="14"/>
            </w:pPr>
            <w:r>
              <w:t>保障失地农民基本生活水平</w:t>
            </w:r>
          </w:p>
        </w:tc>
        <w:tc>
          <w:tcPr>
            <w:tcW w:w="2551" w:type="dxa"/>
            <w:vAlign w:val="center"/>
          </w:tcPr>
          <w:p>
            <w:pPr>
              <w:pStyle w:val="14"/>
            </w:pPr>
            <w:r>
              <w:t>比上年有所提高</w:t>
            </w:r>
          </w:p>
        </w:tc>
        <w:tc>
          <w:tcPr>
            <w:tcW w:w="2268" w:type="dxa"/>
            <w:vAlign w:val="center"/>
          </w:tcPr>
          <w:p>
            <w:pPr>
              <w:pStyle w:val="14"/>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失地农民满意度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海政【2006】33号及年初工作计划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13、涂庄过渡费绩效目标表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1.保障土地征拆及土地储备重点项目顺利推进</w:t>
            </w:r>
          </w:p>
          <w:p>
            <w:pPr>
              <w:pStyle w:val="14"/>
            </w:pPr>
            <w:r>
              <w:t>2.补偿款及时发放，确保年度土地整备项目圆满完成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征拆补偿户数</w:t>
            </w:r>
          </w:p>
        </w:tc>
        <w:tc>
          <w:tcPr>
            <w:tcW w:w="2835" w:type="dxa"/>
            <w:vAlign w:val="center"/>
          </w:tcPr>
          <w:p>
            <w:pPr>
              <w:pStyle w:val="14"/>
            </w:pPr>
            <w:r>
              <w:t>征拆补偿户数</w:t>
            </w:r>
          </w:p>
        </w:tc>
        <w:tc>
          <w:tcPr>
            <w:tcW w:w="2551" w:type="dxa"/>
            <w:vAlign w:val="center"/>
          </w:tcPr>
          <w:p>
            <w:pPr>
              <w:pStyle w:val="14"/>
            </w:pPr>
            <w:r>
              <w:t>99户</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资金发放覆盖率</w:t>
            </w:r>
          </w:p>
        </w:tc>
        <w:tc>
          <w:tcPr>
            <w:tcW w:w="2835" w:type="dxa"/>
            <w:vAlign w:val="center"/>
          </w:tcPr>
          <w:p>
            <w:pPr>
              <w:pStyle w:val="14"/>
            </w:pPr>
            <w:r>
              <w:t>资金发放覆盖率</w:t>
            </w:r>
          </w:p>
        </w:tc>
        <w:tc>
          <w:tcPr>
            <w:tcW w:w="2551" w:type="dxa"/>
            <w:vAlign w:val="center"/>
          </w:tcPr>
          <w:p>
            <w:pPr>
              <w:pStyle w:val="14"/>
            </w:pPr>
            <w:r>
              <w:t>100%</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p>
            <w:pPr>
              <w:pStyle w:val="14"/>
            </w:pPr>
          </w:p>
        </w:tc>
        <w:tc>
          <w:tcPr>
            <w:tcW w:w="2835" w:type="dxa"/>
            <w:vAlign w:val="center"/>
          </w:tcPr>
          <w:p>
            <w:pPr>
              <w:pStyle w:val="14"/>
            </w:pPr>
            <w:r>
              <w:t>资金发放及时率</w:t>
            </w:r>
          </w:p>
          <w:p>
            <w:pPr>
              <w:pStyle w:val="14"/>
            </w:pPr>
          </w:p>
        </w:tc>
        <w:tc>
          <w:tcPr>
            <w:tcW w:w="2551" w:type="dxa"/>
            <w:vAlign w:val="center"/>
          </w:tcPr>
          <w:p>
            <w:pPr>
              <w:pStyle w:val="14"/>
            </w:pPr>
            <w:r>
              <w:t>100%</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p>
            <w:pPr>
              <w:pStyle w:val="14"/>
            </w:pPr>
          </w:p>
        </w:tc>
        <w:tc>
          <w:tcPr>
            <w:tcW w:w="2835" w:type="dxa"/>
            <w:vAlign w:val="center"/>
          </w:tcPr>
          <w:p>
            <w:pPr>
              <w:pStyle w:val="14"/>
            </w:pPr>
            <w:r>
              <w:t>实际支出小于预算数</w:t>
            </w:r>
          </w:p>
          <w:p>
            <w:pPr>
              <w:pStyle w:val="14"/>
            </w:pPr>
          </w:p>
        </w:tc>
        <w:tc>
          <w:tcPr>
            <w:tcW w:w="2551" w:type="dxa"/>
            <w:vAlign w:val="center"/>
          </w:tcPr>
          <w:p>
            <w:pPr>
              <w:pStyle w:val="14"/>
            </w:pPr>
            <w:r>
              <w:t>≤276.4万元</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为保障村民生活，缓解村民情绪</w:t>
            </w:r>
          </w:p>
        </w:tc>
        <w:tc>
          <w:tcPr>
            <w:tcW w:w="2835" w:type="dxa"/>
            <w:vAlign w:val="center"/>
          </w:tcPr>
          <w:p>
            <w:pPr>
              <w:pStyle w:val="14"/>
            </w:pPr>
            <w:r>
              <w:t>为保障村民生活，缓解村民情绪</w:t>
            </w:r>
          </w:p>
        </w:tc>
        <w:tc>
          <w:tcPr>
            <w:tcW w:w="2551" w:type="dxa"/>
            <w:vAlign w:val="center"/>
          </w:tcPr>
          <w:p>
            <w:pPr>
              <w:pStyle w:val="14"/>
            </w:pPr>
            <w:r>
              <w:t>比上年有所提高</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降低居民发生集体上访的行为</w:t>
            </w:r>
          </w:p>
          <w:p>
            <w:pPr>
              <w:pStyle w:val="14"/>
            </w:pPr>
          </w:p>
        </w:tc>
        <w:tc>
          <w:tcPr>
            <w:tcW w:w="2835" w:type="dxa"/>
            <w:vAlign w:val="center"/>
          </w:tcPr>
          <w:p>
            <w:pPr>
              <w:pStyle w:val="14"/>
            </w:pPr>
            <w:r>
              <w:t>降低居民发生集体上访的行为</w:t>
            </w:r>
          </w:p>
          <w:p>
            <w:pPr>
              <w:pStyle w:val="14"/>
            </w:pPr>
          </w:p>
        </w:tc>
        <w:tc>
          <w:tcPr>
            <w:tcW w:w="2551" w:type="dxa"/>
            <w:vAlign w:val="center"/>
          </w:tcPr>
          <w:p>
            <w:pPr>
              <w:pStyle w:val="14"/>
            </w:pPr>
            <w:r>
              <w:t>比上年有所提高</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确保征拆顺利进行</w:t>
            </w:r>
          </w:p>
          <w:p>
            <w:pPr>
              <w:pStyle w:val="14"/>
            </w:pPr>
          </w:p>
        </w:tc>
        <w:tc>
          <w:tcPr>
            <w:tcW w:w="2835" w:type="dxa"/>
            <w:vAlign w:val="center"/>
          </w:tcPr>
          <w:p>
            <w:pPr>
              <w:pStyle w:val="14"/>
            </w:pPr>
            <w:r>
              <w:t>确保征拆顺利进行</w:t>
            </w:r>
          </w:p>
        </w:tc>
        <w:tc>
          <w:tcPr>
            <w:tcW w:w="2551" w:type="dxa"/>
            <w:vAlign w:val="center"/>
          </w:tcPr>
          <w:p>
            <w:pPr>
              <w:pStyle w:val="14"/>
            </w:pPr>
            <w:r>
              <w:t>比上年有所提高</w:t>
            </w:r>
          </w:p>
        </w:tc>
        <w:tc>
          <w:tcPr>
            <w:tcW w:w="2268" w:type="dxa"/>
            <w:vAlign w:val="center"/>
          </w:tcPr>
          <w:p>
            <w:pPr>
              <w:pStyle w:val="14"/>
            </w:pPr>
            <w:r>
              <w:t>海开发呈〔2020〕15号、年初工作计划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海开发呈〔2020〕15号、年初工作计划</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1.加强对基层党风廉政建设的宣传力度</w:t>
            </w:r>
          </w:p>
          <w:p>
            <w:pPr>
              <w:pStyle w:val="14"/>
            </w:pPr>
            <w:r>
              <w:t>2.维护辖区风清气正的政治环境</w:t>
            </w:r>
          </w:p>
          <w:p>
            <w:pPr>
              <w:pStyle w:val="14"/>
            </w:pPr>
            <w:r>
              <w:t>3.对顶风违纪的党员干部起到提醒震慑作用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制作宣传条幅的数量</w:t>
            </w:r>
          </w:p>
        </w:tc>
        <w:tc>
          <w:tcPr>
            <w:tcW w:w="2835" w:type="dxa"/>
            <w:vAlign w:val="center"/>
          </w:tcPr>
          <w:p>
            <w:pPr>
              <w:pStyle w:val="14"/>
            </w:pPr>
            <w:r>
              <w:t>制作宣传条幅的数量</w:t>
            </w:r>
          </w:p>
        </w:tc>
        <w:tc>
          <w:tcPr>
            <w:tcW w:w="2551" w:type="dxa"/>
            <w:vAlign w:val="center"/>
          </w:tcPr>
          <w:p>
            <w:pPr>
              <w:pStyle w:val="14"/>
            </w:pPr>
            <w:r>
              <w:t>≥50个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制作展牌的数量</w:t>
            </w:r>
          </w:p>
        </w:tc>
        <w:tc>
          <w:tcPr>
            <w:tcW w:w="2835" w:type="dxa"/>
            <w:vAlign w:val="center"/>
          </w:tcPr>
          <w:p>
            <w:pPr>
              <w:pStyle w:val="14"/>
            </w:pPr>
            <w:r>
              <w:t>制作展牌的数量</w:t>
            </w:r>
          </w:p>
        </w:tc>
        <w:tc>
          <w:tcPr>
            <w:tcW w:w="2551" w:type="dxa"/>
            <w:vAlign w:val="center"/>
          </w:tcPr>
          <w:p>
            <w:pPr>
              <w:pStyle w:val="14"/>
            </w:pPr>
            <w:r>
              <w:t>≥20个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制作宣传册的数量</w:t>
            </w:r>
          </w:p>
        </w:tc>
        <w:tc>
          <w:tcPr>
            <w:tcW w:w="2835" w:type="dxa"/>
            <w:vAlign w:val="center"/>
          </w:tcPr>
          <w:p>
            <w:pPr>
              <w:pStyle w:val="14"/>
            </w:pPr>
            <w:r>
              <w:t>制作宣传册的数量</w:t>
            </w:r>
          </w:p>
        </w:tc>
        <w:tc>
          <w:tcPr>
            <w:tcW w:w="2551" w:type="dxa"/>
            <w:vAlign w:val="center"/>
          </w:tcPr>
          <w:p>
            <w:pPr>
              <w:pStyle w:val="14"/>
            </w:pPr>
            <w:r>
              <w:t>≥1000册</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印制宣传资料质量合格率</w:t>
            </w:r>
          </w:p>
        </w:tc>
        <w:tc>
          <w:tcPr>
            <w:tcW w:w="2835" w:type="dxa"/>
            <w:vAlign w:val="center"/>
          </w:tcPr>
          <w:p>
            <w:pPr>
              <w:pStyle w:val="14"/>
            </w:pPr>
            <w:r>
              <w:t>印制宣传资料质量合格率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印制宣传资料完成及时率</w:t>
            </w:r>
          </w:p>
        </w:tc>
        <w:tc>
          <w:tcPr>
            <w:tcW w:w="2835" w:type="dxa"/>
            <w:vAlign w:val="center"/>
          </w:tcPr>
          <w:p>
            <w:pPr>
              <w:pStyle w:val="14"/>
            </w:pPr>
            <w:r>
              <w:t>印制宣传资料完成及时率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制作展牌的支出金额</w:t>
            </w:r>
          </w:p>
        </w:tc>
        <w:tc>
          <w:tcPr>
            <w:tcW w:w="2835" w:type="dxa"/>
            <w:vAlign w:val="center"/>
          </w:tcPr>
          <w:p>
            <w:pPr>
              <w:pStyle w:val="14"/>
            </w:pPr>
            <w:r>
              <w:t>制作展牌的支出金额</w:t>
            </w:r>
          </w:p>
        </w:tc>
        <w:tc>
          <w:tcPr>
            <w:tcW w:w="2551" w:type="dxa"/>
            <w:vAlign w:val="center"/>
          </w:tcPr>
          <w:p>
            <w:pPr>
              <w:pStyle w:val="14"/>
            </w:pPr>
            <w:r>
              <w:t>≤100元/个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制作宣传册的支出金额</w:t>
            </w:r>
          </w:p>
        </w:tc>
        <w:tc>
          <w:tcPr>
            <w:tcW w:w="2835" w:type="dxa"/>
            <w:vAlign w:val="center"/>
          </w:tcPr>
          <w:p>
            <w:pPr>
              <w:pStyle w:val="14"/>
            </w:pPr>
            <w:r>
              <w:t>制作宣传册的支出金额</w:t>
            </w:r>
          </w:p>
        </w:tc>
        <w:tc>
          <w:tcPr>
            <w:tcW w:w="2551" w:type="dxa"/>
            <w:vAlign w:val="center"/>
          </w:tcPr>
          <w:p>
            <w:pPr>
              <w:pStyle w:val="14"/>
            </w:pPr>
            <w:r>
              <w:t>≤5.5元/册</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制作宣传条幅的支出金额</w:t>
            </w:r>
          </w:p>
        </w:tc>
        <w:tc>
          <w:tcPr>
            <w:tcW w:w="2835" w:type="dxa"/>
            <w:vAlign w:val="center"/>
          </w:tcPr>
          <w:p>
            <w:pPr>
              <w:pStyle w:val="14"/>
            </w:pPr>
            <w:r>
              <w:t>制作宣传条幅的支出金额</w:t>
            </w:r>
          </w:p>
        </w:tc>
        <w:tc>
          <w:tcPr>
            <w:tcW w:w="2551" w:type="dxa"/>
            <w:vAlign w:val="center"/>
          </w:tcPr>
          <w:p>
            <w:pPr>
              <w:pStyle w:val="14"/>
            </w:pPr>
            <w:r>
              <w:t>≤50元/条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降低违纪违法成本</w:t>
            </w:r>
          </w:p>
        </w:tc>
        <w:tc>
          <w:tcPr>
            <w:tcW w:w="2835" w:type="dxa"/>
            <w:vAlign w:val="center"/>
          </w:tcPr>
          <w:p>
            <w:pPr>
              <w:pStyle w:val="14"/>
            </w:pPr>
            <w:r>
              <w:t>降低违纪违法成本</w:t>
            </w:r>
          </w:p>
        </w:tc>
        <w:tc>
          <w:tcPr>
            <w:tcW w:w="2551" w:type="dxa"/>
            <w:vAlign w:val="center"/>
          </w:tcPr>
          <w:p>
            <w:pPr>
              <w:pStyle w:val="14"/>
            </w:pPr>
            <w:r>
              <w:t>政治生态比比上年有所提高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加强对基层党风廉政建设的宣传力度</w:t>
            </w:r>
          </w:p>
        </w:tc>
        <w:tc>
          <w:tcPr>
            <w:tcW w:w="2835" w:type="dxa"/>
            <w:vAlign w:val="center"/>
          </w:tcPr>
          <w:p>
            <w:pPr>
              <w:pStyle w:val="14"/>
            </w:pPr>
            <w:r>
              <w:t>加强对基层党风廉政建设的宣传力度</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维护辖区风清气正的政治环境</w:t>
            </w:r>
          </w:p>
        </w:tc>
        <w:tc>
          <w:tcPr>
            <w:tcW w:w="2835" w:type="dxa"/>
            <w:vAlign w:val="center"/>
          </w:tcPr>
          <w:p>
            <w:pPr>
              <w:pStyle w:val="14"/>
            </w:pPr>
            <w:r>
              <w:t>维护辖区风清气正的政治环境</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对顶风违纪的党员干部起到提醒震慑作用</w:t>
            </w:r>
          </w:p>
        </w:tc>
        <w:tc>
          <w:tcPr>
            <w:tcW w:w="2835" w:type="dxa"/>
            <w:vAlign w:val="center"/>
          </w:tcPr>
          <w:p>
            <w:pPr>
              <w:pStyle w:val="14"/>
            </w:pPr>
            <w:r>
              <w:t>对顶风违纪的党员干部起到提醒震慑作用</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辖区基层党员群众满意</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15、园区改革发展资金绩效目标表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园区设施更新维护完成率</w:t>
            </w:r>
          </w:p>
        </w:tc>
        <w:tc>
          <w:tcPr>
            <w:tcW w:w="2835" w:type="dxa"/>
            <w:vAlign w:val="center"/>
          </w:tcPr>
          <w:p>
            <w:pPr>
              <w:pStyle w:val="14"/>
            </w:pPr>
            <w:r>
              <w:t>反映园区基础设施、公用设施更新及新建完成情况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招商引资计划完成率</w:t>
            </w:r>
          </w:p>
        </w:tc>
        <w:tc>
          <w:tcPr>
            <w:tcW w:w="2835" w:type="dxa"/>
            <w:vAlign w:val="center"/>
          </w:tcPr>
          <w:p>
            <w:pPr>
              <w:pStyle w:val="14"/>
            </w:pPr>
            <w:r>
              <w:t>反映年度招商引资工作计划完成情况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园区设施维护新建工作达标率</w:t>
            </w:r>
          </w:p>
        </w:tc>
        <w:tc>
          <w:tcPr>
            <w:tcW w:w="2835" w:type="dxa"/>
            <w:vAlign w:val="center"/>
          </w:tcPr>
          <w:p>
            <w:pPr>
              <w:pStyle w:val="14"/>
            </w:pPr>
            <w:r>
              <w:t>反映园区基础设施、公用设施更新及新建质量情况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园区安全环保达标率</w:t>
            </w:r>
          </w:p>
        </w:tc>
        <w:tc>
          <w:tcPr>
            <w:tcW w:w="2835" w:type="dxa"/>
            <w:vAlign w:val="center"/>
          </w:tcPr>
          <w:p>
            <w:pPr>
              <w:pStyle w:val="14"/>
            </w:pPr>
            <w:r>
              <w:t>反映园区安全及环境保护质量达标情况</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资金使用合规达标率</w:t>
            </w:r>
          </w:p>
        </w:tc>
        <w:tc>
          <w:tcPr>
            <w:tcW w:w="2835" w:type="dxa"/>
            <w:vAlign w:val="center"/>
          </w:tcPr>
          <w:p>
            <w:pPr>
              <w:pStyle w:val="14"/>
            </w:pPr>
            <w:r>
              <w:t>反映园区发展资金调试使用合法合规情况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园区设施更新维护及时性</w:t>
            </w:r>
          </w:p>
        </w:tc>
        <w:tc>
          <w:tcPr>
            <w:tcW w:w="2835" w:type="dxa"/>
            <w:vAlign w:val="center"/>
          </w:tcPr>
          <w:p>
            <w:pPr>
              <w:pStyle w:val="14"/>
            </w:pPr>
            <w:r>
              <w:t>按年度计划时限园区基础设施及公用设施维护及新建</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园区运营工作完成及时性</w:t>
            </w:r>
          </w:p>
        </w:tc>
        <w:tc>
          <w:tcPr>
            <w:tcW w:w="2835" w:type="dxa"/>
            <w:vAlign w:val="center"/>
          </w:tcPr>
          <w:p>
            <w:pPr>
              <w:pStyle w:val="14"/>
            </w:pPr>
            <w:r>
              <w:t>社会事务管理、招商引资、维稳等各项工作完成及时程度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按标准及预算额度合理支出费用</w:t>
            </w:r>
          </w:p>
        </w:tc>
        <w:tc>
          <w:tcPr>
            <w:tcW w:w="2551" w:type="dxa"/>
            <w:vAlign w:val="center"/>
          </w:tcPr>
          <w:p>
            <w:pPr>
              <w:pStyle w:val="14"/>
            </w:pPr>
            <w:r>
              <w:t>1670万元</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园区社会稳定保障情况</w:t>
            </w:r>
          </w:p>
        </w:tc>
        <w:tc>
          <w:tcPr>
            <w:tcW w:w="2835" w:type="dxa"/>
            <w:vAlign w:val="center"/>
          </w:tcPr>
          <w:p>
            <w:pPr>
              <w:pStyle w:val="14"/>
            </w:pPr>
            <w:r>
              <w:t>保障工作人员工作的正常开展，维护社会稳定率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园区税收年度增长率</w:t>
            </w:r>
          </w:p>
        </w:tc>
        <w:tc>
          <w:tcPr>
            <w:tcW w:w="2835" w:type="dxa"/>
            <w:vAlign w:val="center"/>
          </w:tcPr>
          <w:p>
            <w:pPr>
              <w:pStyle w:val="14"/>
            </w:pPr>
            <w:r>
              <w:t>反映园区企业经营及税收增长情况</w:t>
            </w:r>
          </w:p>
        </w:tc>
        <w:tc>
          <w:tcPr>
            <w:tcW w:w="2551" w:type="dxa"/>
            <w:vAlign w:val="center"/>
          </w:tcPr>
          <w:p>
            <w:pPr>
              <w:pStyle w:val="14"/>
            </w:pPr>
            <w:r>
              <w:t>≥5%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园区健康发展持续时限</w:t>
            </w:r>
          </w:p>
        </w:tc>
        <w:tc>
          <w:tcPr>
            <w:tcW w:w="2835" w:type="dxa"/>
            <w:vAlign w:val="center"/>
          </w:tcPr>
          <w:p>
            <w:pPr>
              <w:pStyle w:val="14"/>
            </w:pPr>
            <w:r>
              <w:t>各项设施完善及管理体系建设保障园区健康发展时限</w:t>
            </w:r>
          </w:p>
        </w:tc>
        <w:tc>
          <w:tcPr>
            <w:tcW w:w="2551" w:type="dxa"/>
            <w:vAlign w:val="center"/>
          </w:tcPr>
          <w:p>
            <w:pPr>
              <w:pStyle w:val="14"/>
            </w:pPr>
            <w:r>
              <w:t>≥2年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园区企业满意度</w:t>
            </w:r>
          </w:p>
        </w:tc>
        <w:tc>
          <w:tcPr>
            <w:tcW w:w="2835" w:type="dxa"/>
            <w:vAlign w:val="center"/>
          </w:tcPr>
          <w:p>
            <w:pPr>
              <w:pStyle w:val="14"/>
            </w:pPr>
            <w:r>
              <w:t>入驻园区企业对园区管理的满意程度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1.保障正常离任村“两委”正职生活，保障基层干部待遇相关政策落到实处</w:t>
            </w:r>
          </w:p>
          <w:p>
            <w:pPr>
              <w:pStyle w:val="14"/>
            </w:pPr>
            <w:r>
              <w:t>2.推动现任村干部安心工作，调动工作积极性，提升村级治理工作水平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补贴发放人数</w:t>
            </w:r>
          </w:p>
        </w:tc>
        <w:tc>
          <w:tcPr>
            <w:tcW w:w="2835" w:type="dxa"/>
            <w:vAlign w:val="center"/>
          </w:tcPr>
          <w:p>
            <w:pPr>
              <w:pStyle w:val="14"/>
            </w:pPr>
            <w:r>
              <w:t>保障全区符合发放条件的离任村干部补贴</w:t>
            </w:r>
          </w:p>
        </w:tc>
        <w:tc>
          <w:tcPr>
            <w:tcW w:w="2551" w:type="dxa"/>
            <w:vAlign w:val="center"/>
          </w:tcPr>
          <w:p>
            <w:pPr>
              <w:pStyle w:val="14"/>
            </w:pPr>
            <w:r>
              <w:t>28人</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足额保障正常离任村干部全年补贴准确发放</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补贴发放覆盖率</w:t>
            </w:r>
          </w:p>
        </w:tc>
        <w:tc>
          <w:tcPr>
            <w:tcW w:w="2835" w:type="dxa"/>
            <w:vAlign w:val="center"/>
          </w:tcPr>
          <w:p>
            <w:pPr>
              <w:pStyle w:val="14"/>
            </w:pPr>
            <w:r>
              <w:t>补贴发放覆盖率</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2835" w:type="dxa"/>
            <w:vAlign w:val="center"/>
          </w:tcPr>
          <w:p>
            <w:pPr>
              <w:pStyle w:val="14"/>
            </w:pPr>
            <w:r>
              <w:t>按上级文件要求时间发放村干部补贴</w:t>
            </w:r>
          </w:p>
        </w:tc>
        <w:tc>
          <w:tcPr>
            <w:tcW w:w="2551" w:type="dxa"/>
            <w:vAlign w:val="center"/>
          </w:tcPr>
          <w:p>
            <w:pPr>
              <w:pStyle w:val="14"/>
            </w:pPr>
            <w:r>
              <w:t>100%</w:t>
            </w:r>
          </w:p>
        </w:tc>
        <w:tc>
          <w:tcPr>
            <w:tcW w:w="2268" w:type="dxa"/>
            <w:vAlign w:val="center"/>
          </w:tcPr>
          <w:p>
            <w:pPr>
              <w:pStyle w:val="14"/>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补贴发放控制数</w:t>
            </w:r>
          </w:p>
        </w:tc>
        <w:tc>
          <w:tcPr>
            <w:tcW w:w="2835" w:type="dxa"/>
            <w:vAlign w:val="center"/>
          </w:tcPr>
          <w:p>
            <w:pPr>
              <w:pStyle w:val="14"/>
            </w:pPr>
            <w:r>
              <w:t>按标准及预算额度合理支出费用</w:t>
            </w:r>
          </w:p>
        </w:tc>
        <w:tc>
          <w:tcPr>
            <w:tcW w:w="2551" w:type="dxa"/>
            <w:vAlign w:val="center"/>
          </w:tcPr>
          <w:p>
            <w:pPr>
              <w:pStyle w:val="14"/>
            </w:pPr>
            <w:r>
              <w:t>≤9.7万元</w:t>
            </w:r>
          </w:p>
        </w:tc>
        <w:tc>
          <w:tcPr>
            <w:tcW w:w="2268" w:type="dxa"/>
            <w:vAlign w:val="center"/>
          </w:tcPr>
          <w:p>
            <w:pPr>
              <w:pStyle w:val="14"/>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村干部待遇政策落实情况</w:t>
            </w:r>
          </w:p>
        </w:tc>
        <w:tc>
          <w:tcPr>
            <w:tcW w:w="2835" w:type="dxa"/>
            <w:vAlign w:val="center"/>
          </w:tcPr>
          <w:p>
            <w:pPr>
              <w:pStyle w:val="14"/>
            </w:pPr>
            <w:r>
              <w:t>保障村干部待遇政策持续落实</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调动现任村干部工作动能</w:t>
            </w:r>
          </w:p>
        </w:tc>
        <w:tc>
          <w:tcPr>
            <w:tcW w:w="2835" w:type="dxa"/>
            <w:vAlign w:val="center"/>
          </w:tcPr>
          <w:p>
            <w:pPr>
              <w:pStyle w:val="14"/>
            </w:pPr>
            <w:r>
              <w:t>切实保障离任村干部待遇，激发村干部工作热情</w:t>
            </w:r>
          </w:p>
        </w:tc>
        <w:tc>
          <w:tcPr>
            <w:tcW w:w="2551" w:type="dxa"/>
            <w:vAlign w:val="center"/>
          </w:tcPr>
          <w:p>
            <w:pPr>
              <w:pStyle w:val="14"/>
            </w:pPr>
            <w:r>
              <w:t>比上年有所提高</w:t>
            </w:r>
          </w:p>
        </w:tc>
        <w:tc>
          <w:tcPr>
            <w:tcW w:w="2268" w:type="dxa"/>
            <w:vAlign w:val="center"/>
          </w:tcPr>
          <w:p>
            <w:pPr>
              <w:pStyle w:val="14"/>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离任村干部满意度</w:t>
            </w:r>
          </w:p>
        </w:tc>
        <w:tc>
          <w:tcPr>
            <w:tcW w:w="2835" w:type="dxa"/>
            <w:vAlign w:val="center"/>
          </w:tcPr>
          <w:p>
            <w:pPr>
              <w:pStyle w:val="14"/>
            </w:pPr>
            <w:r>
              <w:t>调查中满意人数占调查总人数比例</w:t>
            </w:r>
          </w:p>
        </w:tc>
        <w:tc>
          <w:tcPr>
            <w:tcW w:w="2551" w:type="dxa"/>
            <w:vAlign w:val="center"/>
          </w:tcPr>
          <w:p>
            <w:pPr>
              <w:pStyle w:val="14"/>
            </w:pPr>
            <w:r>
              <w:t>≥90%</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2023年，河北秦皇岛海港经济开发区管理委员会本级安排政府采购预算0.00万元。具体内容见下表。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河北秦皇岛海港经济开发区管理委员会本级上年末固定资产金额为673.57万元（详见下表）。本年度拟购置固定资产总额为0.00万元，已按要求列入政府采购预算，详见政府采购预算表。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506001河北秦皇岛海港经济开发区管理委员会本级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1471" w:firstLineChars="700"/>
              <w:jc w:val="both"/>
              <w:rPr>
                <w:lang w:eastAsia="zh-CN"/>
              </w:rPr>
            </w:pPr>
            <w:r>
              <w:rPr>
                <w:rFonts w:hint="eastAsia"/>
                <w:lang w:eastAsia="zh-CN"/>
              </w:rPr>
              <w:t>资产总额</w:t>
            </w:r>
          </w:p>
        </w:tc>
        <w:tc>
          <w:tcPr>
            <w:tcW w:w="4933" w:type="dxa"/>
            <w:vAlign w:val="center"/>
          </w:tcPr>
          <w:p>
            <w:pPr>
              <w:pStyle w:val="12"/>
              <w:rPr>
                <w:lang w:eastAsia="zh-CN"/>
              </w:rPr>
            </w:pPr>
            <w:r>
              <w:rPr>
                <w:rFonts w:hint="eastAsia"/>
                <w:lang w:eastAsia="zh-CN"/>
              </w:rPr>
              <w:t>1124</w:t>
            </w:r>
          </w:p>
        </w:tc>
        <w:tc>
          <w:tcPr>
            <w:tcW w:w="4933" w:type="dxa"/>
            <w:vAlign w:val="center"/>
          </w:tcPr>
          <w:p>
            <w:pPr>
              <w:pStyle w:val="12"/>
              <w:rPr>
                <w:lang w:eastAsia="zh-CN"/>
              </w:rPr>
            </w:pPr>
            <w:r>
              <w:rPr>
                <w:rFonts w:hint="eastAsia"/>
                <w:lang w:eastAsia="zh-CN"/>
              </w:rPr>
              <w:t>673.57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lang w:eastAsia="zh-CN"/>
              </w:rPr>
            </w:pPr>
            <w:r>
              <w:rPr>
                <w:rFonts w:hint="eastAsia"/>
                <w:lang w:eastAsia="zh-CN"/>
              </w:rPr>
              <w:t>1、车辆（台、辆）</w:t>
            </w:r>
          </w:p>
        </w:tc>
        <w:tc>
          <w:tcPr>
            <w:tcW w:w="4933" w:type="dxa"/>
            <w:vAlign w:val="center"/>
          </w:tcPr>
          <w:p>
            <w:pPr>
              <w:pStyle w:val="12"/>
              <w:rPr>
                <w:lang w:eastAsia="zh-CN"/>
              </w:rPr>
            </w:pPr>
            <w:r>
              <w:rPr>
                <w:rFonts w:hint="eastAsia"/>
                <w:lang w:eastAsia="zh-CN"/>
              </w:rPr>
              <w:t>4</w:t>
            </w:r>
          </w:p>
        </w:tc>
        <w:tc>
          <w:tcPr>
            <w:tcW w:w="4933" w:type="dxa"/>
            <w:vAlign w:val="center"/>
          </w:tcPr>
          <w:p>
            <w:pPr>
              <w:pStyle w:val="12"/>
              <w:rPr>
                <w:lang w:eastAsia="zh-CN"/>
              </w:rPr>
            </w:pPr>
            <w:r>
              <w:rPr>
                <w:rFonts w:hint="eastAsia"/>
                <w:lang w:eastAsia="zh-CN"/>
              </w:rPr>
              <w:t>119.14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tabs>
                <w:tab w:val="left" w:pos="1608"/>
              </w:tabs>
              <w:ind w:firstLine="1471" w:firstLineChars="700"/>
              <w:rPr>
                <w:lang w:eastAsia="zh-CN"/>
              </w:rPr>
            </w:pPr>
            <w:r>
              <w:rPr>
                <w:rFonts w:hint="eastAsia"/>
                <w:b/>
                <w:lang w:eastAsia="zh-CN"/>
              </w:rPr>
              <w:t>2、其他固定资产</w:t>
            </w:r>
          </w:p>
        </w:tc>
        <w:tc>
          <w:tcPr>
            <w:tcW w:w="4933" w:type="dxa"/>
            <w:vAlign w:val="center"/>
          </w:tcPr>
          <w:p>
            <w:pPr>
              <w:pStyle w:val="15"/>
              <w:rPr>
                <w:lang w:eastAsia="zh-CN"/>
              </w:rPr>
            </w:pPr>
            <w:r>
              <w:rPr>
                <w:rFonts w:hint="eastAsia"/>
                <w:b/>
                <w:lang w:eastAsia="zh-CN"/>
              </w:rPr>
              <w:t>1120</w:t>
            </w:r>
          </w:p>
        </w:tc>
        <w:tc>
          <w:tcPr>
            <w:tcW w:w="4933" w:type="dxa"/>
            <w:vAlign w:val="center"/>
          </w:tcPr>
          <w:p>
            <w:pPr>
              <w:pStyle w:val="13"/>
              <w:jc w:val="center"/>
              <w:rPr>
                <w:lang w:eastAsia="zh-CN"/>
              </w:rPr>
            </w:pPr>
            <w:r>
              <w:rPr>
                <w:rFonts w:hint="eastAsia"/>
                <w:b/>
                <w:lang w:eastAsia="zh-CN"/>
              </w:rPr>
              <w:t>554.43</w:t>
            </w:r>
          </w:p>
        </w:tc>
      </w:tr>
    </w:tbl>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B8325"/>
    <w:multiLevelType w:val="singleLevel"/>
    <w:tmpl w:val="C4BB83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EwOWRhNmViOTZiYTU3ZDg3N2VjMGM0MDNlYjA0NzQifQ=="/>
  </w:docVars>
  <w:rsids>
    <w:rsidRoot w:val="00172A27"/>
    <w:rsid w:val="0004506A"/>
    <w:rsid w:val="00172A27"/>
    <w:rsid w:val="00301ED8"/>
    <w:rsid w:val="00A10FD5"/>
    <w:rsid w:val="00D51165"/>
    <w:rsid w:val="04D81FFB"/>
    <w:rsid w:val="0E180665"/>
    <w:rsid w:val="1428352D"/>
    <w:rsid w:val="1A295938"/>
    <w:rsid w:val="1C7D72C2"/>
    <w:rsid w:val="23D74ACD"/>
    <w:rsid w:val="2E6054F4"/>
    <w:rsid w:val="3A340232"/>
    <w:rsid w:val="3CD613E9"/>
    <w:rsid w:val="47E61E2B"/>
    <w:rsid w:val="4CF46D63"/>
    <w:rsid w:val="5B411348"/>
    <w:rsid w:val="5E5B05A6"/>
    <w:rsid w:val="62B63924"/>
    <w:rsid w:val="63EF7C65"/>
    <w:rsid w:val="68882D8E"/>
    <w:rsid w:val="68FF6B48"/>
    <w:rsid w:val="6C905B20"/>
    <w:rsid w:val="71FB452B"/>
    <w:rsid w:val="76F94B56"/>
    <w:rsid w:val="788259A6"/>
    <w:rsid w:val="7A300FE6"/>
    <w:rsid w:val="7D3616D3"/>
    <w:rsid w:val="7D45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2023-03-29T08:37:24Z</dcterms:created>
  <dcterms:modified xsi:type="dcterms:W3CDTF">2023-03-29T00:37:24Z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2023-03-29T08:37:19Z</dcterms:created>
  <dcterms:modified xsi:type="dcterms:W3CDTF">2023-03-29T00:37:19Z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2023-03-29T08:37:30Z</dcterms:created>
  <dcterms:modified xsi:type="dcterms:W3CDTF">2023-03-29T00:37:30Z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2023-03-29T08:37:26Z</dcterms:created>
  <dcterms:modified xsi:type="dcterms:W3CDTF">2023-03-29T00:37:26Z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2023-03-29T08:37:30Z</dcterms:created>
  <dcterms:modified xsi:type="dcterms:W3CDTF">2023-03-29T00:37:30Z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2023-03-29T08:37:30Z</dcterms:created>
  <dcterms:modified xsi:type="dcterms:W3CDTF">2023-03-29T00:37:30Z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2023-03-29T08:37:30Z</dcterms:created>
  <dcterms:modified xsi:type="dcterms:W3CDTF">2023-03-29T00:37:30Z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2023-03-29T08:37:28Z</dcterms:created>
  <dcterms:modified xsi:type="dcterms:W3CDTF">2023-03-29T00:37:28Z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2023-03-29T08:37:22Z</dcterms:created>
  <dcterms:modified xsi:type="dcterms:W3CDTF">2023-03-29T00:37:22Z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2023-03-29T08:37:30Z</dcterms:created>
  <dcterms:modified xsi:type="dcterms:W3CDTF">2023-03-29T00:37:30Z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2023-03-29T08:37:30Z</dcterms:created>
  <dcterms:modified xsi:type="dcterms:W3CDTF">2023-03-29T00:37:30Z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2023-03-29T08:37:29Z</dcterms:created>
  <dcterms:modified xsi:type="dcterms:W3CDTF">2023-03-29T00:37:29Z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2023-03-29T08:37:23Z</dcterms:created>
  <dcterms:modified xsi:type="dcterms:W3CDTF">2023-03-29T00:37:23Z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8660BF-69CF-437E-ABDA-B7A82AA64928}">
  <ds:schemaRefs/>
</ds:datastoreItem>
</file>

<file path=customXml/itemProps10.xml><?xml version="1.0" encoding="utf-8"?>
<ds:datastoreItem xmlns:ds="http://schemas.openxmlformats.org/officeDocument/2006/customXml" ds:itemID="{91C6B83A-5D9B-4A9A-B7B2-D9CB1339DCF8}">
  <ds:schemaRefs/>
</ds:datastoreItem>
</file>

<file path=customXml/itemProps11.xml><?xml version="1.0" encoding="utf-8"?>
<ds:datastoreItem xmlns:ds="http://schemas.openxmlformats.org/officeDocument/2006/customXml" ds:itemID="{56AA0567-163A-4910-BFE0-695BE1097889}">
  <ds:schemaRefs/>
</ds:datastoreItem>
</file>

<file path=customXml/itemProps12.xml><?xml version="1.0" encoding="utf-8"?>
<ds:datastoreItem xmlns:ds="http://schemas.openxmlformats.org/officeDocument/2006/customXml" ds:itemID="{F3C6BEE5-42CA-42A7-8C08-FC5CE6D4607C}">
  <ds:schemaRefs/>
</ds:datastoreItem>
</file>

<file path=customXml/itemProps13.xml><?xml version="1.0" encoding="utf-8"?>
<ds:datastoreItem xmlns:ds="http://schemas.openxmlformats.org/officeDocument/2006/customXml" ds:itemID="{3A78FC82-6CF9-4767-B3AF-72699FE2868D}">
  <ds:schemaRefs/>
</ds:datastoreItem>
</file>

<file path=customXml/itemProps14.xml><?xml version="1.0" encoding="utf-8"?>
<ds:datastoreItem xmlns:ds="http://schemas.openxmlformats.org/officeDocument/2006/customXml" ds:itemID="{CD329EE8-CFF8-469B-9528-38D2113823DD}">
  <ds:schemaRefs/>
</ds:datastoreItem>
</file>

<file path=customXml/itemProps15.xml><?xml version="1.0" encoding="utf-8"?>
<ds:datastoreItem xmlns:ds="http://schemas.openxmlformats.org/officeDocument/2006/customXml" ds:itemID="{2B7D6BF6-AA37-474C-AD8C-AC1162235FFF}">
  <ds:schemaRefs/>
</ds:datastoreItem>
</file>

<file path=customXml/itemProps16.xml><?xml version="1.0" encoding="utf-8"?>
<ds:datastoreItem xmlns:ds="http://schemas.openxmlformats.org/officeDocument/2006/customXml" ds:itemID="{F185D751-6898-4400-8177-93E6FEE4A13C}">
  <ds:schemaRefs/>
</ds:datastoreItem>
</file>

<file path=customXml/itemProps17.xml><?xml version="1.0" encoding="utf-8"?>
<ds:datastoreItem xmlns:ds="http://schemas.openxmlformats.org/officeDocument/2006/customXml" ds:itemID="{FDE265D1-021E-4063-8B23-71DE01C6D23E}">
  <ds:schemaRefs/>
</ds:datastoreItem>
</file>

<file path=customXml/itemProps18.xml><?xml version="1.0" encoding="utf-8"?>
<ds:datastoreItem xmlns:ds="http://schemas.openxmlformats.org/officeDocument/2006/customXml" ds:itemID="{C58880F9-F8B9-4FB3-B921-226305770ACE}">
  <ds:schemaRefs/>
</ds:datastoreItem>
</file>

<file path=customXml/itemProps19.xml><?xml version="1.0" encoding="utf-8"?>
<ds:datastoreItem xmlns:ds="http://schemas.openxmlformats.org/officeDocument/2006/customXml" ds:itemID="{50A487DC-ACAD-4051-BD66-4429C68652F3}">
  <ds:schemaRefs/>
</ds:datastoreItem>
</file>

<file path=customXml/itemProps2.xml><?xml version="1.0" encoding="utf-8"?>
<ds:datastoreItem xmlns:ds="http://schemas.openxmlformats.org/officeDocument/2006/customXml" ds:itemID="{6DFF2F94-E123-4BFA-9A54-7095B38BFE49}">
  <ds:schemaRefs/>
</ds:datastoreItem>
</file>

<file path=customXml/itemProps20.xml><?xml version="1.0" encoding="utf-8"?>
<ds:datastoreItem xmlns:ds="http://schemas.openxmlformats.org/officeDocument/2006/customXml" ds:itemID="{D8FDB48D-5489-426C-8624-CB161579DE49}">
  <ds:schemaRefs/>
</ds:datastoreItem>
</file>

<file path=customXml/itemProps21.xml><?xml version="1.0" encoding="utf-8"?>
<ds:datastoreItem xmlns:ds="http://schemas.openxmlformats.org/officeDocument/2006/customXml" ds:itemID="{DF7AEFF6-147D-476B-BCB1-A06D4E3379BA}">
  <ds:schemaRefs/>
</ds:datastoreItem>
</file>

<file path=customXml/itemProps22.xml><?xml version="1.0" encoding="utf-8"?>
<ds:datastoreItem xmlns:ds="http://schemas.openxmlformats.org/officeDocument/2006/customXml" ds:itemID="{324D90E2-1F36-4E53-B3CF-ACDA8C5D3798}">
  <ds:schemaRefs/>
</ds:datastoreItem>
</file>

<file path=customXml/itemProps23.xml><?xml version="1.0" encoding="utf-8"?>
<ds:datastoreItem xmlns:ds="http://schemas.openxmlformats.org/officeDocument/2006/customXml" ds:itemID="{FBD16187-121C-4E1B-B0AB-7FC785D34D19}">
  <ds:schemaRefs/>
</ds:datastoreItem>
</file>

<file path=customXml/itemProps24.xml><?xml version="1.0" encoding="utf-8"?>
<ds:datastoreItem xmlns:ds="http://schemas.openxmlformats.org/officeDocument/2006/customXml" ds:itemID="{BE8772AE-FC6F-4E28-9F28-0CB103BC122C}">
  <ds:schemaRefs/>
</ds:datastoreItem>
</file>

<file path=customXml/itemProps25.xml><?xml version="1.0" encoding="utf-8"?>
<ds:datastoreItem xmlns:ds="http://schemas.openxmlformats.org/officeDocument/2006/customXml" ds:itemID="{5A3B88B4-2564-49C0-9D71-3861ED40B858}">
  <ds:schemaRefs/>
</ds:datastoreItem>
</file>

<file path=customXml/itemProps26.xml><?xml version="1.0" encoding="utf-8"?>
<ds:datastoreItem xmlns:ds="http://schemas.openxmlformats.org/officeDocument/2006/customXml" ds:itemID="{5788B3A3-A51E-4D24-BE56-1654CA483B22}">
  <ds:schemaRefs/>
</ds:datastoreItem>
</file>

<file path=customXml/itemProps27.xml><?xml version="1.0" encoding="utf-8"?>
<ds:datastoreItem xmlns:ds="http://schemas.openxmlformats.org/officeDocument/2006/customXml" ds:itemID="{9861D26B-EEE2-4F08-86D4-591E4071E0DF}">
  <ds:schemaRefs/>
</ds:datastoreItem>
</file>

<file path=customXml/itemProps28.xml><?xml version="1.0" encoding="utf-8"?>
<ds:datastoreItem xmlns:ds="http://schemas.openxmlformats.org/officeDocument/2006/customXml" ds:itemID="{F163E752-72CA-42F4-8D11-78222611D0F4}">
  <ds:schemaRefs/>
</ds:datastoreItem>
</file>

<file path=customXml/itemProps29.xml><?xml version="1.0" encoding="utf-8"?>
<ds:datastoreItem xmlns:ds="http://schemas.openxmlformats.org/officeDocument/2006/customXml" ds:itemID="{EACC90BE-702F-4C08-94FC-E1EB9BB960BB}">
  <ds:schemaRefs/>
</ds:datastoreItem>
</file>

<file path=customXml/itemProps3.xml><?xml version="1.0" encoding="utf-8"?>
<ds:datastoreItem xmlns:ds="http://schemas.openxmlformats.org/officeDocument/2006/customXml" ds:itemID="{76E3D4C8-6149-4881-9F99-8044A394ED6D}">
  <ds:schemaRefs/>
</ds:datastoreItem>
</file>

<file path=customXml/itemProps30.xml><?xml version="1.0" encoding="utf-8"?>
<ds:datastoreItem xmlns:ds="http://schemas.openxmlformats.org/officeDocument/2006/customXml" ds:itemID="{ACD4B417-173C-4C1B-BAD5-78B25562110E}">
  <ds:schemaRefs/>
</ds:datastoreItem>
</file>

<file path=customXml/itemProps31.xml><?xml version="1.0" encoding="utf-8"?>
<ds:datastoreItem xmlns:ds="http://schemas.openxmlformats.org/officeDocument/2006/customXml" ds:itemID="{C7513A71-297F-47C8-BEDC-F47621BDBD7C}">
  <ds:schemaRefs/>
</ds:datastoreItem>
</file>

<file path=customXml/itemProps32.xml><?xml version="1.0" encoding="utf-8"?>
<ds:datastoreItem xmlns:ds="http://schemas.openxmlformats.org/officeDocument/2006/customXml" ds:itemID="{91D628DD-31FD-4098-A172-0EAF91CD1448}">
  <ds:schemaRefs/>
</ds:datastoreItem>
</file>

<file path=customXml/itemProps33.xml><?xml version="1.0" encoding="utf-8"?>
<ds:datastoreItem xmlns:ds="http://schemas.openxmlformats.org/officeDocument/2006/customXml" ds:itemID="{095BBD20-9C60-41E9-8F5C-7A426511B1DC}">
  <ds:schemaRefs/>
</ds:datastoreItem>
</file>

<file path=customXml/itemProps34.xml><?xml version="1.0" encoding="utf-8"?>
<ds:datastoreItem xmlns:ds="http://schemas.openxmlformats.org/officeDocument/2006/customXml" ds:itemID="{ED09E08D-CCC9-4100-97B0-28B0A2DA1CF6}">
  <ds:schemaRefs/>
</ds:datastoreItem>
</file>

<file path=customXml/itemProps35.xml><?xml version="1.0" encoding="utf-8"?>
<ds:datastoreItem xmlns:ds="http://schemas.openxmlformats.org/officeDocument/2006/customXml" ds:itemID="{075BD7BF-CA16-4C32-86F8-C9E0915C6059}">
  <ds:schemaRefs/>
</ds:datastoreItem>
</file>

<file path=customXml/itemProps36.xml><?xml version="1.0" encoding="utf-8"?>
<ds:datastoreItem xmlns:ds="http://schemas.openxmlformats.org/officeDocument/2006/customXml" ds:itemID="{A06D4C81-8DF7-4A6D-B779-24DC157EEFC7}">
  <ds:schemaRefs/>
</ds:datastoreItem>
</file>

<file path=customXml/itemProps37.xml><?xml version="1.0" encoding="utf-8"?>
<ds:datastoreItem xmlns:ds="http://schemas.openxmlformats.org/officeDocument/2006/customXml" ds:itemID="{50C2364B-ADA7-4814-A52E-6A77EF57E62C}">
  <ds:schemaRefs/>
</ds:datastoreItem>
</file>

<file path=customXml/itemProps38.xml><?xml version="1.0" encoding="utf-8"?>
<ds:datastoreItem xmlns:ds="http://schemas.openxmlformats.org/officeDocument/2006/customXml" ds:itemID="{C535A727-08D8-4EBA-ADC5-2A6FF8E998B2}">
  <ds:schemaRefs/>
</ds:datastoreItem>
</file>

<file path=customXml/itemProps39.xml><?xml version="1.0" encoding="utf-8"?>
<ds:datastoreItem xmlns:ds="http://schemas.openxmlformats.org/officeDocument/2006/customXml" ds:itemID="{CE7DDC65-D9B8-4791-A85A-F91DEAE49967}">
  <ds:schemaRefs/>
</ds:datastoreItem>
</file>

<file path=customXml/itemProps4.xml><?xml version="1.0" encoding="utf-8"?>
<ds:datastoreItem xmlns:ds="http://schemas.openxmlformats.org/officeDocument/2006/customXml" ds:itemID="{9AF0E9A4-13F4-42DA-BCCD-421C89EEA4B5}">
  <ds:schemaRefs/>
</ds:datastoreItem>
</file>

<file path=customXml/itemProps40.xml><?xml version="1.0" encoding="utf-8"?>
<ds:datastoreItem xmlns:ds="http://schemas.openxmlformats.org/officeDocument/2006/customXml" ds:itemID="{D0831133-1D81-44D6-8A52-C933955D4048}">
  <ds:schemaRefs/>
</ds:datastoreItem>
</file>

<file path=customXml/itemProps41.xml><?xml version="1.0" encoding="utf-8"?>
<ds:datastoreItem xmlns:ds="http://schemas.openxmlformats.org/officeDocument/2006/customXml" ds:itemID="{8EEEE7DD-9C74-4C86-A586-F6CCC813493C}">
  <ds:schemaRefs/>
</ds:datastoreItem>
</file>

<file path=customXml/itemProps42.xml><?xml version="1.0" encoding="utf-8"?>
<ds:datastoreItem xmlns:ds="http://schemas.openxmlformats.org/officeDocument/2006/customXml" ds:itemID="{7854BC6D-5677-470D-BBC4-8B2CA564307E}">
  <ds:schemaRefs/>
</ds:datastoreItem>
</file>

<file path=customXml/itemProps43.xml><?xml version="1.0" encoding="utf-8"?>
<ds:datastoreItem xmlns:ds="http://schemas.openxmlformats.org/officeDocument/2006/customXml" ds:itemID="{5CD91DCD-B1D5-4FEC-88B8-6554CA12691D}">
  <ds:schemaRefs/>
</ds:datastoreItem>
</file>

<file path=customXml/itemProps44.xml><?xml version="1.0" encoding="utf-8"?>
<ds:datastoreItem xmlns:ds="http://schemas.openxmlformats.org/officeDocument/2006/customXml" ds:itemID="{4D5BD6FA-B187-4A97-B873-878FB3ED93B1}">
  <ds:schemaRefs/>
</ds:datastoreItem>
</file>

<file path=customXml/itemProps45.xml><?xml version="1.0" encoding="utf-8"?>
<ds:datastoreItem xmlns:ds="http://schemas.openxmlformats.org/officeDocument/2006/customXml" ds:itemID="{2EE5CF00-D52D-4924-A800-2C1528E73EC3}">
  <ds:schemaRefs/>
</ds:datastoreItem>
</file>

<file path=customXml/itemProps46.xml><?xml version="1.0" encoding="utf-8"?>
<ds:datastoreItem xmlns:ds="http://schemas.openxmlformats.org/officeDocument/2006/customXml" ds:itemID="{D3045288-D410-4A24-89B2-D80734FE0B4C}">
  <ds:schemaRefs/>
</ds:datastoreItem>
</file>

<file path=customXml/itemProps47.xml><?xml version="1.0" encoding="utf-8"?>
<ds:datastoreItem xmlns:ds="http://schemas.openxmlformats.org/officeDocument/2006/customXml" ds:itemID="{76774A3D-4B19-4F06-B334-6E186766D512}">
  <ds:schemaRefs/>
</ds:datastoreItem>
</file>

<file path=customXml/itemProps48.xml><?xml version="1.0" encoding="utf-8"?>
<ds:datastoreItem xmlns:ds="http://schemas.openxmlformats.org/officeDocument/2006/customXml" ds:itemID="{9C767718-8FF3-4C28-9C72-00133581ECBD}">
  <ds:schemaRefs/>
</ds:datastoreItem>
</file>

<file path=customXml/itemProps49.xml><?xml version="1.0" encoding="utf-8"?>
<ds:datastoreItem xmlns:ds="http://schemas.openxmlformats.org/officeDocument/2006/customXml" ds:itemID="{A8F0FD80-411C-4ABC-AB51-98A720B1CD67}">
  <ds:schemaRefs/>
</ds:datastoreItem>
</file>

<file path=customXml/itemProps5.xml><?xml version="1.0" encoding="utf-8"?>
<ds:datastoreItem xmlns:ds="http://schemas.openxmlformats.org/officeDocument/2006/customXml" ds:itemID="{B63F49C7-2C3F-4755-9340-7C10B3AE473F}">
  <ds:schemaRefs/>
</ds:datastoreItem>
</file>

<file path=customXml/itemProps50.xml><?xml version="1.0" encoding="utf-8"?>
<ds:datastoreItem xmlns:ds="http://schemas.openxmlformats.org/officeDocument/2006/customXml" ds:itemID="{D6978E03-DD1F-40BD-81CB-3C86A98658D5}">
  <ds:schemaRefs/>
</ds:datastoreItem>
</file>

<file path=customXml/itemProps51.xml><?xml version="1.0" encoding="utf-8"?>
<ds:datastoreItem xmlns:ds="http://schemas.openxmlformats.org/officeDocument/2006/customXml" ds:itemID="{437D2600-1FA7-462C-B6DF-400907B8C029}">
  <ds:schemaRefs/>
</ds:datastoreItem>
</file>

<file path=customXml/itemProps52.xml><?xml version="1.0" encoding="utf-8"?>
<ds:datastoreItem xmlns:ds="http://schemas.openxmlformats.org/officeDocument/2006/customXml" ds:itemID="{7601FD11-4349-46F5-820B-D934203756E6}">
  <ds:schemaRefs/>
</ds:datastoreItem>
</file>

<file path=customXml/itemProps53.xml><?xml version="1.0" encoding="utf-8"?>
<ds:datastoreItem xmlns:ds="http://schemas.openxmlformats.org/officeDocument/2006/customXml" ds:itemID="{E8EC46D2-FFB4-4FEC-9555-4990491BC531}">
  <ds:schemaRefs/>
</ds:datastoreItem>
</file>

<file path=customXml/itemProps54.xml><?xml version="1.0" encoding="utf-8"?>
<ds:datastoreItem xmlns:ds="http://schemas.openxmlformats.org/officeDocument/2006/customXml" ds:itemID="{80EC9D3D-052D-4748-9308-D908A002B0CD}">
  <ds:schemaRefs/>
</ds:datastoreItem>
</file>

<file path=customXml/itemProps55.xml><?xml version="1.0" encoding="utf-8"?>
<ds:datastoreItem xmlns:ds="http://schemas.openxmlformats.org/officeDocument/2006/customXml" ds:itemID="{8E14C5FA-D6D8-487F-BFDC-3E7115D4A4AF}">
  <ds:schemaRefs/>
</ds:datastoreItem>
</file>

<file path=customXml/itemProps56.xml><?xml version="1.0" encoding="utf-8"?>
<ds:datastoreItem xmlns:ds="http://schemas.openxmlformats.org/officeDocument/2006/customXml" ds:itemID="{4906C5F8-DBDF-4BC0-9D4A-8E0EE61DE624}">
  <ds:schemaRefs/>
</ds:datastoreItem>
</file>

<file path=customXml/itemProps57.xml><?xml version="1.0" encoding="utf-8"?>
<ds:datastoreItem xmlns:ds="http://schemas.openxmlformats.org/officeDocument/2006/customXml" ds:itemID="{9CBE161D-DDB2-4655-A052-2C4E2D261D12}">
  <ds:schemaRefs/>
</ds:datastoreItem>
</file>

<file path=customXml/itemProps58.xml><?xml version="1.0" encoding="utf-8"?>
<ds:datastoreItem xmlns:ds="http://schemas.openxmlformats.org/officeDocument/2006/customXml" ds:itemID="{E722E5AF-68E7-4A89-AED8-B897C0003867}">
  <ds:schemaRefs/>
</ds:datastoreItem>
</file>

<file path=customXml/itemProps59.xml><?xml version="1.0" encoding="utf-8"?>
<ds:datastoreItem xmlns:ds="http://schemas.openxmlformats.org/officeDocument/2006/customXml" ds:itemID="{6A9A4041-5A9C-4659-8868-85027FD4BA18}">
  <ds:schemaRefs/>
</ds:datastoreItem>
</file>

<file path=customXml/itemProps6.xml><?xml version="1.0" encoding="utf-8"?>
<ds:datastoreItem xmlns:ds="http://schemas.openxmlformats.org/officeDocument/2006/customXml" ds:itemID="{856D5372-2DE0-4643-A8F6-63EF57B7F5F8}">
  <ds:schemaRefs/>
</ds:datastoreItem>
</file>

<file path=customXml/itemProps60.xml><?xml version="1.0" encoding="utf-8"?>
<ds:datastoreItem xmlns:ds="http://schemas.openxmlformats.org/officeDocument/2006/customXml" ds:itemID="{AA3B92C1-2127-4798-9525-427982B81951}">
  <ds:schemaRefs/>
</ds:datastoreItem>
</file>

<file path=customXml/itemProps61.xml><?xml version="1.0" encoding="utf-8"?>
<ds:datastoreItem xmlns:ds="http://schemas.openxmlformats.org/officeDocument/2006/customXml" ds:itemID="{7E84ED46-7167-454F-BEEE-040FF8CE261B}">
  <ds:schemaRefs/>
</ds:datastoreItem>
</file>

<file path=customXml/itemProps62.xml><?xml version="1.0" encoding="utf-8"?>
<ds:datastoreItem xmlns:ds="http://schemas.openxmlformats.org/officeDocument/2006/customXml" ds:itemID="{BE57B4E2-A9CC-43E4-A717-739594F806C5}">
  <ds:schemaRefs/>
</ds:datastoreItem>
</file>

<file path=customXml/itemProps63.xml><?xml version="1.0" encoding="utf-8"?>
<ds:datastoreItem xmlns:ds="http://schemas.openxmlformats.org/officeDocument/2006/customXml" ds:itemID="{CB34662E-0CEC-4E74-8BD2-75FA329C43DE}">
  <ds:schemaRefs/>
</ds:datastoreItem>
</file>

<file path=customXml/itemProps64.xml><?xml version="1.0" encoding="utf-8"?>
<ds:datastoreItem xmlns:ds="http://schemas.openxmlformats.org/officeDocument/2006/customXml" ds:itemID="{FD6AD1FA-8369-478E-A03A-4942F5FDA9AA}">
  <ds:schemaRefs/>
</ds:datastoreItem>
</file>

<file path=customXml/itemProps65.xml><?xml version="1.0" encoding="utf-8"?>
<ds:datastoreItem xmlns:ds="http://schemas.openxmlformats.org/officeDocument/2006/customXml" ds:itemID="{0E63893D-04D5-4AC5-8513-AE49E5218285}">
  <ds:schemaRefs/>
</ds:datastoreItem>
</file>

<file path=customXml/itemProps66.xml><?xml version="1.0" encoding="utf-8"?>
<ds:datastoreItem xmlns:ds="http://schemas.openxmlformats.org/officeDocument/2006/customXml" ds:itemID="{11689D6B-FBE5-4C39-8980-2E147B393F7D}">
  <ds:schemaRefs/>
</ds:datastoreItem>
</file>

<file path=customXml/itemProps67.xml><?xml version="1.0" encoding="utf-8"?>
<ds:datastoreItem xmlns:ds="http://schemas.openxmlformats.org/officeDocument/2006/customXml" ds:itemID="{898C85CF-5E59-4424-AB9B-455FA3D29260}">
  <ds:schemaRefs/>
</ds:datastoreItem>
</file>

<file path=customXml/itemProps68.xml><?xml version="1.0" encoding="utf-8"?>
<ds:datastoreItem xmlns:ds="http://schemas.openxmlformats.org/officeDocument/2006/customXml" ds:itemID="{114183DD-5203-40A9-B9B7-7D756DFC37D5}">
  <ds:schemaRefs/>
</ds:datastoreItem>
</file>

<file path=customXml/itemProps69.xml><?xml version="1.0" encoding="utf-8"?>
<ds:datastoreItem xmlns:ds="http://schemas.openxmlformats.org/officeDocument/2006/customXml" ds:itemID="{277DAE64-8AE7-4FFE-AC2D-2FDADC6BA492}">
  <ds:schemaRefs/>
</ds:datastoreItem>
</file>

<file path=customXml/itemProps7.xml><?xml version="1.0" encoding="utf-8"?>
<ds:datastoreItem xmlns:ds="http://schemas.openxmlformats.org/officeDocument/2006/customXml" ds:itemID="{143E6B70-78EB-4509-A68B-ED7881D77022}">
  <ds:schemaRefs/>
</ds:datastoreItem>
</file>

<file path=customXml/itemProps70.xml><?xml version="1.0" encoding="utf-8"?>
<ds:datastoreItem xmlns:ds="http://schemas.openxmlformats.org/officeDocument/2006/customXml" ds:itemID="{73508B39-E535-45CC-9F10-76B001D9DB2E}">
  <ds:schemaRefs/>
</ds:datastoreItem>
</file>

<file path=customXml/itemProps71.xml><?xml version="1.0" encoding="utf-8"?>
<ds:datastoreItem xmlns:ds="http://schemas.openxmlformats.org/officeDocument/2006/customXml" ds:itemID="{EA268B48-902A-4B22-ACC2-FE9C9D892B10}">
  <ds:schemaRefs/>
</ds:datastoreItem>
</file>

<file path=customXml/itemProps72.xml><?xml version="1.0" encoding="utf-8"?>
<ds:datastoreItem xmlns:ds="http://schemas.openxmlformats.org/officeDocument/2006/customXml" ds:itemID="{6E40F649-C4B1-4DA0-B175-7717A3D00B84}">
  <ds:schemaRefs/>
</ds:datastoreItem>
</file>

<file path=customXml/itemProps73.xml><?xml version="1.0" encoding="utf-8"?>
<ds:datastoreItem xmlns:ds="http://schemas.openxmlformats.org/officeDocument/2006/customXml" ds:itemID="{3CB01DB7-9F1B-4244-AD23-C0A067B88C0C}">
  <ds:schemaRefs/>
</ds:datastoreItem>
</file>

<file path=customXml/itemProps74.xml><?xml version="1.0" encoding="utf-8"?>
<ds:datastoreItem xmlns:ds="http://schemas.openxmlformats.org/officeDocument/2006/customXml" ds:itemID="{D4B25392-2833-485E-B6ED-4DA462BAFDDD}">
  <ds:schemaRefs/>
</ds:datastoreItem>
</file>

<file path=customXml/itemProps8.xml><?xml version="1.0" encoding="utf-8"?>
<ds:datastoreItem xmlns:ds="http://schemas.openxmlformats.org/officeDocument/2006/customXml" ds:itemID="{78EE1B34-C0BB-4EC1-BB51-39C02D2AC346}">
  <ds:schemaRefs/>
</ds:datastoreItem>
</file>

<file path=customXml/itemProps9.xml><?xml version="1.0" encoding="utf-8"?>
<ds:datastoreItem xmlns:ds="http://schemas.openxmlformats.org/officeDocument/2006/customXml" ds:itemID="{FCCE30A9-B557-45B7-9630-2F3EAFE23DD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97</Pages>
  <Words>28116</Words>
  <Characters>34240</Characters>
  <Lines>305</Lines>
  <Paragraphs>85</Paragraphs>
  <TotalTime>69</TotalTime>
  <ScaleCrop>false</ScaleCrop>
  <LinksUpToDate>false</LinksUpToDate>
  <CharactersWithSpaces>34581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2023-03-29T08:37:00Z</dcterms:created>
  <dc:creator>Administrator</dc:creator>
  <cp:lastModifiedBy>home</cp:lastModifiedBy>
  <dcterms:modified xsi:type="dcterms:W3CDTF">2024-06-20T02:15:28Z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9AAF597D972D40B8893F755EEB423555</vt:lpwstr>
  </property>
</Properties>
</file>