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黑体" w:hAnsi="黑体" w:eastAsia="黑体" w:cs="黑体"/>
          <w:b/>
          <w:color w:val="000000"/>
          <w:sz w:val="30"/>
        </w:rPr>
        <w:t>第一部分  部门预算</w:t>
      </w:r>
    </w:p>
    <w:p>
      <w:pPr>
        <w:keepNext w:val="0"/>
        <w:keepLines w:val="0"/>
        <w:pageBreakBefore w:val="0"/>
        <w:widowControl/>
        <w:kinsoku/>
        <w:wordWrap/>
        <w:overflowPunct/>
        <w:topLinePunct w:val="0"/>
        <w:autoSpaceDE/>
        <w:autoSpaceDN/>
        <w:bidi w:val="0"/>
        <w:adjustRightInd/>
        <w:snapToGrid/>
        <w:spacing w:line="240" w:lineRule="auto"/>
        <w:ind w:firstLine="0"/>
        <w:jc w:val="left"/>
        <w:outlineLvl w:val="9"/>
      </w:pPr>
      <w:r>
        <w:rPr>
          <w:rFonts w:ascii="方正楷体_GBK" w:hAnsi="方正楷体_GBK" w:eastAsia="方正楷体_GBK" w:cs="方正楷体_GBK"/>
          <w:b/>
          <w:color w:val="000000"/>
          <w:sz w:val="28"/>
        </w:rPr>
        <w:t>部门预算公开表</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pPr>
        <w:keepNext w:val="0"/>
        <w:keepLines w:val="0"/>
        <w:pageBreakBefore w:val="0"/>
        <w:widowControl/>
        <w:kinsoku/>
        <w:wordWrap/>
        <w:overflowPunct/>
        <w:topLinePunct w:val="0"/>
        <w:autoSpaceDE/>
        <w:autoSpaceDN/>
        <w:bidi w:val="0"/>
        <w:adjustRightInd/>
        <w:snapToGrid/>
      </w:pPr>
      <w:r>
        <w:fldChar w:fldCharType="end"/>
      </w:r>
    </w:p>
    <w:p>
      <w:pPr>
        <w:keepNext w:val="0"/>
        <w:keepLines w:val="0"/>
        <w:pageBreakBefore w:val="0"/>
        <w:widowControl/>
        <w:kinsoku/>
        <w:wordWrap/>
        <w:overflowPunct/>
        <w:topLinePunct w:val="0"/>
        <w:autoSpaceDE/>
        <w:autoSpaceDN/>
        <w:bidi w:val="0"/>
        <w:adjustRightInd/>
        <w:snapToGrid/>
        <w:spacing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48</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50</w:t>
      </w:r>
      <w:r>
        <w:fldChar w:fldCharType="end"/>
      </w:r>
      <w:r>
        <w:fldChar w:fldCharType="end"/>
      </w:r>
    </w:p>
    <w:p>
      <w:pPr>
        <w:keepNext w:val="0"/>
        <w:keepLines w:val="0"/>
        <w:pageBreakBefore w:val="0"/>
        <w:widowControl/>
        <w:kinsoku/>
        <w:wordWrap/>
        <w:overflowPunct/>
        <w:topLinePunct w:val="0"/>
        <w:autoSpaceDE/>
        <w:autoSpaceDN/>
        <w:bidi w:val="0"/>
        <w:adjustRightInd/>
        <w:snapToGrid/>
      </w:pPr>
      <w:r>
        <w:fldChar w:fldCharType="end"/>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黑体" w:hAnsi="黑体" w:eastAsia="黑体" w:cs="黑体"/>
          <w:b/>
          <w:color w:val="000000"/>
          <w:sz w:val="30"/>
        </w:rPr>
        <w:t>第二部分  部门所属单位预算</w:t>
      </w:r>
    </w:p>
    <w:p>
      <w:pPr>
        <w:pStyle w:val="3"/>
        <w:keepNext w:val="0"/>
        <w:keepLines w:val="0"/>
        <w:pageBreakBefore w:val="0"/>
        <w:widowControl/>
        <w:tabs>
          <w:tab w:val="right" w:leader="dot" w:pos="14562"/>
        </w:tabs>
        <w:kinsoku/>
        <w:wordWrap/>
        <w:overflowPunct/>
        <w:topLinePunct w:val="0"/>
        <w:autoSpaceDE/>
        <w:autoSpaceDN/>
        <w:bidi w:val="0"/>
        <w:adjustRightInd/>
        <w:snapToGrid/>
        <w:spacing w:before="0"/>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一、秦皇岛市海港区北港镇人民政府本级收支预算</w:t>
      </w:r>
      <w:r>
        <w:tab/>
      </w:r>
      <w:r>
        <w:fldChar w:fldCharType="begin"/>
      </w:r>
      <w:r>
        <w:instrText xml:space="preserve">PAGEREF _Toc_4_4_0000000019 \h</w:instrText>
      </w:r>
      <w:r>
        <w:fldChar w:fldCharType="separate"/>
      </w:r>
      <w:r>
        <w:t>52</w:t>
      </w:r>
      <w:r>
        <w:fldChar w:fldCharType="end"/>
      </w:r>
      <w:r>
        <w:fldChar w:fldCharType="end"/>
      </w:r>
    </w:p>
    <w:p>
      <w:pPr>
        <w:keepNext w:val="0"/>
        <w:keepLines w:val="0"/>
        <w:pageBreakBefore w:val="0"/>
        <w:widowControl/>
        <w:kinsoku/>
        <w:wordWrap/>
        <w:overflowPunct/>
        <w:topLinePunct w:val="0"/>
        <w:autoSpaceDE/>
        <w:autoSpaceDN/>
        <w:bidi w:val="0"/>
        <w:adjustRightInd/>
        <w:snapToGrid/>
        <w:sectPr>
          <w:pgSz w:w="16840" w:h="11900" w:orient="landscape"/>
          <w:pgMar w:top="1587" w:right="1134" w:bottom="1361" w:left="1134" w:header="720" w:footer="720" w:gutter="0"/>
          <w:pgNumType w:start="1"/>
          <w:cols w:space="720" w:num="1"/>
        </w:sectPr>
      </w:pPr>
      <w:r>
        <w:fldChar w:fldCharType="end"/>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3964"/>
        <w:gridCol w:w="1995"/>
        <w:gridCol w:w="4050"/>
        <w:gridCol w:w="1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7"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1995"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590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5959"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收入</w:t>
            </w:r>
          </w:p>
        </w:tc>
        <w:tc>
          <w:tcPr>
            <w:tcW w:w="5906"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 w:type="dxa"/>
            <w:vMerge w:val="continue"/>
          </w:tcPr>
          <w:p>
            <w:pPr>
              <w:keepNext w:val="0"/>
              <w:keepLines w:val="0"/>
              <w:pageBreakBefore w:val="0"/>
              <w:widowControl/>
              <w:kinsoku/>
              <w:wordWrap/>
              <w:overflowPunct/>
              <w:topLinePunct w:val="0"/>
              <w:autoSpaceDE/>
              <w:autoSpaceDN/>
              <w:bidi w:val="0"/>
              <w:adjustRightInd/>
              <w:snapToGrid/>
            </w:pPr>
          </w:p>
        </w:tc>
        <w:tc>
          <w:tcPr>
            <w:tcW w:w="39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19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预算数</w:t>
            </w:r>
          </w:p>
        </w:tc>
        <w:tc>
          <w:tcPr>
            <w:tcW w:w="405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185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39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19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405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85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一、一般公共预算拨款收入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2180.07</w:t>
            </w: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一、一般公共服务支出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二、政府性基金预算拨款收入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二、外交支出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三、国有资本经营预算拨款收入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三、国防支出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四、财政专户管理资金收入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四、公共安全支出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五、事业收入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五、教育支出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六、事业单位经营收入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六、科学技术支出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七、上级补助收入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七、文化旅游体育与传媒支出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八、附属单位上缴收入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八、社会保障和就业支出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九、其他收入</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九、社会保险基金支出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十、卫生健康支出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十一、节能环保支出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十二、城乡社区支出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十三、农林水支出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十四、交通运输支出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十五、资源勘探工业信息等支出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十六、商业服务业等支出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十七、金融支出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十八、援助其他地区支出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十九、自然资源海洋气象等支出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二十、住房保障支出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二十一、粮油物资储备支出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二十二、国有资本经营预算支出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二十三、灾害防治及应急管理支出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二十四、预备费</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二十五、其他支出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二十六、转移性支出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二十七、债务还本支出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二十八、债务付息支出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二十九、债务发行费用支出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三十、抗疫特别国债安排的支出</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三十一、人行科目</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3964"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本年收入合计</w:t>
            </w:r>
          </w:p>
        </w:tc>
        <w:tc>
          <w:tcPr>
            <w:tcW w:w="19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405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本年支出合计</w:t>
            </w:r>
          </w:p>
        </w:tc>
        <w:tc>
          <w:tcPr>
            <w:tcW w:w="1856"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39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上年结转结余</w:t>
            </w:r>
          </w:p>
        </w:tc>
        <w:tc>
          <w:tcPr>
            <w:tcW w:w="19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405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年终结转结余</w:t>
            </w:r>
          </w:p>
        </w:tc>
        <w:tc>
          <w:tcPr>
            <w:tcW w:w="1856"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3"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3964"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收入总计</w:t>
            </w:r>
          </w:p>
        </w:tc>
        <w:tc>
          <w:tcPr>
            <w:tcW w:w="19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405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支出总计</w:t>
            </w:r>
          </w:p>
        </w:tc>
        <w:tc>
          <w:tcPr>
            <w:tcW w:w="1856"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1095"/>
        <w:gridCol w:w="2760"/>
        <w:gridCol w:w="1140"/>
        <w:gridCol w:w="1200"/>
        <w:gridCol w:w="1215"/>
        <w:gridCol w:w="671"/>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1" w:type="dxa"/>
            <w:gridSpan w:val="5"/>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2644"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3855"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14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6876" w:type="dxa"/>
            <w:gridSpan w:val="8"/>
            <w:vAlign w:val="center"/>
          </w:tcPr>
          <w:p>
            <w:pPr>
              <w:pStyle w:val="12"/>
              <w:keepNext w:val="0"/>
              <w:keepLines w:val="0"/>
              <w:pageBreakBefore w:val="0"/>
              <w:widowControl/>
              <w:kinsoku/>
              <w:wordWrap/>
              <w:overflowPunct/>
              <w:topLinePunct w:val="0"/>
              <w:autoSpaceDE/>
              <w:autoSpaceDN/>
              <w:bidi w:val="0"/>
              <w:adjustRightInd/>
              <w:snapToGrid/>
              <w:spacing w:before="0" w:after="0"/>
            </w:pPr>
            <w:r>
              <w:t>本年收入</w:t>
            </w:r>
          </w:p>
        </w:tc>
        <w:tc>
          <w:tcPr>
            <w:tcW w:w="758"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    编码</w:t>
            </w:r>
          </w:p>
        </w:tc>
        <w:tc>
          <w:tcPr>
            <w:tcW w:w="276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140" w:type="dxa"/>
            <w:vMerge w:val="continue"/>
          </w:tcPr>
          <w:p>
            <w:pPr>
              <w:keepNext w:val="0"/>
              <w:keepLines w:val="0"/>
              <w:pageBreakBefore w:val="0"/>
              <w:widowControl/>
              <w:kinsoku/>
              <w:wordWrap/>
              <w:overflowPunct/>
              <w:topLinePunct w:val="0"/>
              <w:autoSpaceDE/>
              <w:autoSpaceDN/>
              <w:bidi w:val="0"/>
              <w:adjustRightInd/>
              <w:snapToGrid/>
            </w:pPr>
          </w:p>
        </w:tc>
        <w:tc>
          <w:tcPr>
            <w:tcW w:w="120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小计</w:t>
            </w:r>
          </w:p>
        </w:tc>
        <w:tc>
          <w:tcPr>
            <w:tcW w:w="121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财政拨款 收入</w:t>
            </w:r>
          </w:p>
        </w:tc>
        <w:tc>
          <w:tcPr>
            <w:tcW w:w="67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财政专户 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事业收入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经营收入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上级补助收入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附属单位上缴收入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其他收入</w:t>
            </w:r>
          </w:p>
        </w:tc>
        <w:tc>
          <w:tcPr>
            <w:tcW w:w="758"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276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14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20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21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c>
          <w:tcPr>
            <w:tcW w:w="67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6</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7</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8</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9</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10</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11</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09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276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14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2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121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671"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一般公共服务支出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2010108</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代表工作</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政府办公厅（室）及相关机构事务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行政运行</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2010302</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2010308</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纪检监察事务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2011102</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群众团体事务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其他群众团体事务支出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文化旅游体育与传媒支出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文化和旅游</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2070109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群众文化</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社会保障和就业支出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人力资源和社会保障管理事务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其他人力资源和社会保障管理事务支出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行政事业单位养老支出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行政单位离退休</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2080505</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抚恤</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其他优抚支出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卫生健康管理事务</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其他卫生健康管理事务支出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行政事业单位医疗</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行政单位医疗</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2101103</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农林水支出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林业和草原</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2130299</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其他林业和草原支出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农村综合改革</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2130705</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对村民委员会和村党支部的补助</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住房保障支出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38</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住房改革支出</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39</w:t>
            </w:r>
          </w:p>
        </w:tc>
        <w:tc>
          <w:tcPr>
            <w:tcW w:w="109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2210201</w:t>
            </w:r>
          </w:p>
        </w:tc>
        <w:tc>
          <w:tcPr>
            <w:tcW w:w="27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1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67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9"/>
        <w:gridCol w:w="1380"/>
        <w:gridCol w:w="4035"/>
        <w:gridCol w:w="1292"/>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4"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2387" w:type="dxa"/>
            <w:gridSpan w:val="2"/>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5415"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292"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经营支出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上解上级     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Merge w:val="continue"/>
          </w:tcPr>
          <w:p>
            <w:pPr>
              <w:keepNext w:val="0"/>
              <w:keepLines w:val="0"/>
              <w:pageBreakBefore w:val="0"/>
              <w:widowControl/>
              <w:kinsoku/>
              <w:wordWrap/>
              <w:overflowPunct/>
              <w:topLinePunct w:val="0"/>
              <w:autoSpaceDE/>
              <w:autoSpaceDN/>
              <w:bidi w:val="0"/>
              <w:adjustRightInd/>
              <w:snapToGrid/>
            </w:pPr>
          </w:p>
        </w:tc>
        <w:tc>
          <w:tcPr>
            <w:tcW w:w="138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    编码</w:t>
            </w:r>
          </w:p>
        </w:tc>
        <w:tc>
          <w:tcPr>
            <w:tcW w:w="40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292"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38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40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29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6</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7</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38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403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29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1342.89</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837.87</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一般公共服务支出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35.86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2010108</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代表工作</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政府办公厅（室）及相关机构事务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24.86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行政运行</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2010302</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2010308</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纪检监察事务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2011102</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群众团体事务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其他群众团体事务支出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文化旅游体育与传媒支出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文化和旅游</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2070109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群众文化</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社会保障和就业支出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人力资源和社会保障管理事务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其他人力资源和社会保障管理事务支出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行政事业单位养老支出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行政单位离退休</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2080505</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抚恤</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其他优抚支出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卫生健康管理事务</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其他卫生健康管理事务支出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行政事业单位医疗</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行政单位医疗</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2101103</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农林水支出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林业和草原</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2130299</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其他林业和草原支出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农村综合改革</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2130705</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对村民委员会和村党支部的补助</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住房保障支出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38</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住房改革支出</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8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39</w:t>
            </w:r>
          </w:p>
        </w:tc>
        <w:tc>
          <w:tcPr>
            <w:tcW w:w="138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2210201</w:t>
            </w:r>
          </w:p>
        </w:tc>
        <w:tc>
          <w:tcPr>
            <w:tcW w:w="40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29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9"/>
        <w:gridCol w:w="2805"/>
        <w:gridCol w:w="1183"/>
        <w:gridCol w:w="3512"/>
        <w:gridCol w:w="1217"/>
        <w:gridCol w:w="1165"/>
        <w:gridCol w:w="1094"/>
        <w:gridCol w:w="10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97"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3512"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4543" w:type="dxa"/>
            <w:gridSpan w:val="4"/>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3988"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收入</w:t>
            </w:r>
          </w:p>
        </w:tc>
        <w:tc>
          <w:tcPr>
            <w:tcW w:w="8055" w:type="dxa"/>
            <w:gridSpan w:val="5"/>
            <w:vAlign w:val="center"/>
          </w:tcPr>
          <w:p>
            <w:pPr>
              <w:pStyle w:val="12"/>
              <w:keepNext w:val="0"/>
              <w:keepLines w:val="0"/>
              <w:pageBreakBefore w:val="0"/>
              <w:widowControl/>
              <w:kinsoku/>
              <w:wordWrap/>
              <w:overflowPunct/>
              <w:topLinePunct w:val="0"/>
              <w:autoSpaceDE/>
              <w:autoSpaceDN/>
              <w:bidi w:val="0"/>
              <w:adjustRightInd/>
              <w:snapToGrid/>
              <w:spacing w:before="0" w:after="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 w:type="dxa"/>
            <w:vMerge w:val="continue"/>
          </w:tcPr>
          <w:p>
            <w:pPr>
              <w:keepNext w:val="0"/>
              <w:keepLines w:val="0"/>
              <w:pageBreakBefore w:val="0"/>
              <w:widowControl/>
              <w:kinsoku/>
              <w:wordWrap/>
              <w:overflowPunct/>
              <w:topLinePunct w:val="0"/>
              <w:autoSpaceDE/>
              <w:autoSpaceDN/>
              <w:bidi w:val="0"/>
              <w:adjustRightInd/>
              <w:snapToGrid/>
            </w:pPr>
          </w:p>
        </w:tc>
        <w:tc>
          <w:tcPr>
            <w:tcW w:w="280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118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金额</w:t>
            </w:r>
          </w:p>
        </w:tc>
        <w:tc>
          <w:tcPr>
            <w:tcW w:w="351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12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1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一般公共预算财政拨款</w:t>
            </w:r>
          </w:p>
        </w:tc>
        <w:tc>
          <w:tcPr>
            <w:tcW w:w="109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政府性基金预算财政拨款</w:t>
            </w:r>
          </w:p>
        </w:tc>
        <w:tc>
          <w:tcPr>
            <w:tcW w:w="106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280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118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351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2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1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c>
          <w:tcPr>
            <w:tcW w:w="109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6</w:t>
            </w:r>
          </w:p>
        </w:tc>
        <w:tc>
          <w:tcPr>
            <w:tcW w:w="106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一、一般公共预算拨款</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2180.07</w:t>
            </w: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一、一般公共服务支出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二、政府性基金预算拨款</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二、外交支出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三、国有资本经营预算拨款</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三、国防支出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四、公共安全支出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五、教育支出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六、科学技术支出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七、文化旅游体育与传媒支出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八、社会保障和就业支出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九、社会保险基金支出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十、卫生健康支出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十一、节能环保支出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十二、城乡社区支出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十三、农林水支出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十四、交通运输支出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十五、资源勘探工业信息等支出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十六、商业服务业等支出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十七、金融支出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十八、援助其他地区支出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十九、自然资源海洋气象等支出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二十、住房保障支出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二十一、粮油物资储备支出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二十二、国有资本经营预算支出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二十三、灾害防治及应急管理支出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二十四、预备费</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二十五、其他支出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二十六、转移性支出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二十七、债务还本支出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二十八、债务付息支出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二十九、债务发行费用支出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三十、抗疫特别国债安排的支出</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三十一、人行科目</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280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本年收入合计</w:t>
            </w:r>
          </w:p>
        </w:tc>
        <w:tc>
          <w:tcPr>
            <w:tcW w:w="118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3512"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本年支出合计</w:t>
            </w:r>
          </w:p>
        </w:tc>
        <w:tc>
          <w:tcPr>
            <w:tcW w:w="1217"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16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09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年初财政拨款结转和结余</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年末财政拨款结转和结余</w:t>
            </w: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一、一般公共预算拨款</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二、政府性基金预算拨款</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280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三、国有资本经营预算拨款</w:t>
            </w:r>
          </w:p>
        </w:tc>
        <w:tc>
          <w:tcPr>
            <w:tcW w:w="118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1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1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16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280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收入总计</w:t>
            </w:r>
          </w:p>
        </w:tc>
        <w:tc>
          <w:tcPr>
            <w:tcW w:w="118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3512"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支出总计</w:t>
            </w:r>
          </w:p>
        </w:tc>
        <w:tc>
          <w:tcPr>
            <w:tcW w:w="1217"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16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09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067"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1170"/>
        <w:gridCol w:w="517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42"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164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6343"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Merge w:val="continue"/>
          </w:tcPr>
          <w:p>
            <w:pPr>
              <w:keepNext w:val="0"/>
              <w:keepLines w:val="0"/>
              <w:pageBreakBefore w:val="0"/>
              <w:widowControl/>
              <w:kinsoku/>
              <w:wordWrap/>
              <w:overflowPunct/>
              <w:topLinePunct w:val="0"/>
              <w:autoSpaceDE/>
              <w:autoSpaceDN/>
              <w:bidi w:val="0"/>
              <w:adjustRightInd/>
              <w:snapToGrid/>
            </w:pPr>
          </w:p>
        </w:tc>
        <w:tc>
          <w:tcPr>
            <w:tcW w:w="117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517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643" w:type="dxa"/>
            <w:vMerge w:val="continue"/>
          </w:tcPr>
          <w:p>
            <w:pPr>
              <w:keepNext w:val="0"/>
              <w:keepLines w:val="0"/>
              <w:pageBreakBefore w:val="0"/>
              <w:widowControl/>
              <w:kinsoku/>
              <w:wordWrap/>
              <w:overflowPunct/>
              <w:topLinePunct w:val="0"/>
              <w:autoSpaceDE/>
              <w:autoSpaceDN/>
              <w:bidi w:val="0"/>
              <w:adjustRightInd/>
              <w:snapToGrid/>
            </w:pPr>
          </w:p>
        </w:tc>
        <w:tc>
          <w:tcPr>
            <w:tcW w:w="1643" w:type="dxa"/>
            <w:vMerge w:val="continue"/>
          </w:tcPr>
          <w:p>
            <w:pPr>
              <w:keepNext w:val="0"/>
              <w:keepLines w:val="0"/>
              <w:pageBreakBefore w:val="0"/>
              <w:widowControl/>
              <w:kinsoku/>
              <w:wordWrap/>
              <w:overflowPunct/>
              <w:topLinePunct w:val="0"/>
              <w:autoSpaceDE/>
              <w:autoSpaceDN/>
              <w:bidi w:val="0"/>
              <w:adjustRightInd/>
              <w:snapToGrid/>
            </w:pPr>
          </w:p>
        </w:tc>
        <w:tc>
          <w:tcPr>
            <w:tcW w:w="1643"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17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517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17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5173"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1342.89</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837.87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一般公共服务支出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2010108</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代表工作</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政府办公厅（室）及相关机构事务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行政运行</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2010302</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2010308</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纪检监察事务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2011102</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群众团体事务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其他群众团体事务支出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文化旅游体育与传媒支出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文化和旅游</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2070109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群众文化</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社会保障和就业支出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人力资源和社会保障管理事务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其他人力资源和社会保障管理事务支出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行政事业单位养老支出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行政单位离退休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2080505</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抚恤</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其他优抚支出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其他卫生健康管理事务支出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行政事业单位医疗</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行政单位医疗</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2101103</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农林水支出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林业和草原</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2130299</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其他林业和草原支出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农村综合改革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2130705</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对村民委员会和村党支部的补助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住房保障支出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38</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住房改革支出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39</w:t>
            </w:r>
          </w:p>
        </w:tc>
        <w:tc>
          <w:tcPr>
            <w:tcW w:w="117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2210201</w:t>
            </w:r>
          </w:p>
        </w:tc>
        <w:tc>
          <w:tcPr>
            <w:tcW w:w="517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2"/>
        <w:gridCol w:w="1534"/>
        <w:gridCol w:w="556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84"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164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2"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7102"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支出部门经济分类科目</w:t>
            </w:r>
          </w:p>
        </w:tc>
        <w:tc>
          <w:tcPr>
            <w:tcW w:w="4929" w:type="dxa"/>
            <w:gridSpan w:val="3"/>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2" w:type="dxa"/>
            <w:vMerge w:val="continue"/>
          </w:tcPr>
          <w:p>
            <w:pPr>
              <w:keepNext w:val="0"/>
              <w:keepLines w:val="0"/>
              <w:pageBreakBefore w:val="0"/>
              <w:widowControl/>
              <w:kinsoku/>
              <w:wordWrap/>
              <w:overflowPunct/>
              <w:topLinePunct w:val="0"/>
              <w:autoSpaceDE/>
              <w:autoSpaceDN/>
              <w:bidi w:val="0"/>
              <w:adjustRightInd/>
              <w:snapToGrid/>
            </w:pPr>
          </w:p>
        </w:tc>
        <w:tc>
          <w:tcPr>
            <w:tcW w:w="153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55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人员经费</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53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55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534"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5568"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1342.89</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1071.07</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271.82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工资福利支出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877.54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877.54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30101</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基本工资</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224.66</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224.66</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30102</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津贴补贴</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177.97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177.97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30103</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奖金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66.71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66.71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30107</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绩效工资</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155.02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155.02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30108</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30110</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职工基本医疗保险缴费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30111</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30112</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其他社会保障缴费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6.29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6.29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30113</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商品和服务支出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271.82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rPr>
                <w:rFonts w:hint="eastAsia" w:eastAsia="方正书宋_GBK"/>
                <w:lang w:eastAsia="zh-CN"/>
              </w:rPr>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271.82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30201</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14.50</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30205</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30.00</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30206</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电费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60.00</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30207</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邮电费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14.88</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30208</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取暖费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106.00</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30217</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公务接待费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0.57</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30228</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工会经费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10.49</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30229</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福利费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13.01</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30231</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公务用车运行维护费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2.25</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30239</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其他交通费用</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16.32</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30299</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其他商品和服务支出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3.80</w:t>
            </w:r>
          </w:p>
        </w:tc>
        <w:tc>
          <w:tcPr>
            <w:tcW w:w="1643" w:type="dxa"/>
            <w:vAlign w:val="center"/>
          </w:tcPr>
          <w:p>
            <w:pPr>
              <w:keepNext w:val="0"/>
              <w:keepLines w:val="0"/>
              <w:pageBreakBefore w:val="0"/>
              <w:widowControl/>
              <w:kinsoku/>
              <w:wordWrap/>
              <w:overflowPunct/>
              <w:topLinePunct w:val="0"/>
              <w:autoSpaceDE/>
              <w:autoSpaceDN/>
              <w:bidi w:val="0"/>
              <w:adjustRightInd/>
              <w:snapToGrid/>
              <w:spacing w:before="0" w:after="0"/>
            </w:pPr>
            <w:r>
              <w:rPr>
                <w:rFonts w:hint="eastAsia"/>
                <w:lang w:eastAsia="zh-CN"/>
              </w:rPr>
              <w:t>万元</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对个人和家庭的补助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193.53</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193.53</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30302</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退休费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185.99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185.99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30305</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生活补助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53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30309</w:t>
            </w:r>
          </w:p>
        </w:tc>
        <w:tc>
          <w:tcPr>
            <w:tcW w:w="55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奖励金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2188"/>
        <w:gridCol w:w="425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63"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164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6443"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pPr>
              <w:keepNext w:val="0"/>
              <w:keepLines w:val="0"/>
              <w:pageBreakBefore w:val="0"/>
              <w:widowControl/>
              <w:kinsoku/>
              <w:wordWrap/>
              <w:overflowPunct/>
              <w:topLinePunct w:val="0"/>
              <w:autoSpaceDE/>
              <w:autoSpaceDN/>
              <w:bidi w:val="0"/>
              <w:adjustRightInd/>
              <w:snapToGrid/>
            </w:pPr>
          </w:p>
        </w:tc>
        <w:tc>
          <w:tcPr>
            <w:tcW w:w="218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425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643" w:type="dxa"/>
            <w:vMerge w:val="continue"/>
          </w:tcPr>
          <w:p>
            <w:pPr>
              <w:keepNext w:val="0"/>
              <w:keepLines w:val="0"/>
              <w:pageBreakBefore w:val="0"/>
              <w:widowControl/>
              <w:kinsoku/>
              <w:wordWrap/>
              <w:overflowPunct/>
              <w:topLinePunct w:val="0"/>
              <w:autoSpaceDE/>
              <w:autoSpaceDN/>
              <w:bidi w:val="0"/>
              <w:adjustRightInd/>
              <w:snapToGrid/>
            </w:pPr>
          </w:p>
        </w:tc>
        <w:tc>
          <w:tcPr>
            <w:tcW w:w="1643" w:type="dxa"/>
            <w:vMerge w:val="continue"/>
          </w:tcPr>
          <w:p>
            <w:pPr>
              <w:keepNext w:val="0"/>
              <w:keepLines w:val="0"/>
              <w:pageBreakBefore w:val="0"/>
              <w:widowControl/>
              <w:kinsoku/>
              <w:wordWrap/>
              <w:overflowPunct/>
              <w:topLinePunct w:val="0"/>
              <w:autoSpaceDE/>
              <w:autoSpaceDN/>
              <w:bidi w:val="0"/>
              <w:adjustRightInd/>
              <w:snapToGrid/>
            </w:pPr>
          </w:p>
        </w:tc>
        <w:tc>
          <w:tcPr>
            <w:tcW w:w="1643"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p>
        </w:tc>
        <w:tc>
          <w:tcPr>
            <w:tcW w:w="218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42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941"/>
        <w:gridCol w:w="4006"/>
        <w:gridCol w:w="2030"/>
        <w:gridCol w:w="1835"/>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7"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2030"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642"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5947"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203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83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1807"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pPr>
              <w:keepNext w:val="0"/>
              <w:keepLines w:val="0"/>
              <w:pageBreakBefore w:val="0"/>
              <w:widowControl/>
              <w:kinsoku/>
              <w:wordWrap/>
              <w:overflowPunct/>
              <w:topLinePunct w:val="0"/>
              <w:autoSpaceDE/>
              <w:autoSpaceDN/>
              <w:bidi w:val="0"/>
              <w:adjustRightInd/>
              <w:snapToGrid/>
            </w:pPr>
          </w:p>
        </w:tc>
        <w:tc>
          <w:tcPr>
            <w:tcW w:w="194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400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2030" w:type="dxa"/>
            <w:vMerge w:val="continue"/>
          </w:tcPr>
          <w:p>
            <w:pPr>
              <w:keepNext w:val="0"/>
              <w:keepLines w:val="0"/>
              <w:pageBreakBefore w:val="0"/>
              <w:widowControl/>
              <w:kinsoku/>
              <w:wordWrap/>
              <w:overflowPunct/>
              <w:topLinePunct w:val="0"/>
              <w:autoSpaceDE/>
              <w:autoSpaceDN/>
              <w:bidi w:val="0"/>
              <w:adjustRightInd/>
              <w:snapToGrid/>
            </w:pPr>
          </w:p>
        </w:tc>
        <w:tc>
          <w:tcPr>
            <w:tcW w:w="1835" w:type="dxa"/>
            <w:vMerge w:val="continue"/>
          </w:tcPr>
          <w:p>
            <w:pPr>
              <w:keepNext w:val="0"/>
              <w:keepLines w:val="0"/>
              <w:pageBreakBefore w:val="0"/>
              <w:widowControl/>
              <w:kinsoku/>
              <w:wordWrap/>
              <w:overflowPunct/>
              <w:topLinePunct w:val="0"/>
              <w:autoSpaceDE/>
              <w:autoSpaceDN/>
              <w:bidi w:val="0"/>
              <w:adjustRightInd/>
              <w:snapToGrid/>
            </w:pPr>
          </w:p>
        </w:tc>
        <w:tc>
          <w:tcPr>
            <w:tcW w:w="1807"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94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400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203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80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p>
        </w:tc>
        <w:tc>
          <w:tcPr>
            <w:tcW w:w="194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400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03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83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80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1"/>
        <w:gridCol w:w="5419"/>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53"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503秦皇岛市海港区北港镇人民政府</w:t>
            </w:r>
          </w:p>
        </w:tc>
        <w:tc>
          <w:tcPr>
            <w:tcW w:w="164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序号</w:t>
            </w:r>
          </w:p>
        </w:tc>
        <w:tc>
          <w:tcPr>
            <w:tcW w:w="541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项  目</w:t>
            </w:r>
          </w:p>
        </w:tc>
        <w:tc>
          <w:tcPr>
            <w:tcW w:w="6572" w:type="dxa"/>
            <w:gridSpan w:val="4"/>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1" w:type="dxa"/>
            <w:vMerge w:val="continue"/>
          </w:tcPr>
          <w:p>
            <w:pPr>
              <w:keepNext w:val="0"/>
              <w:keepLines w:val="0"/>
              <w:pageBreakBefore w:val="0"/>
              <w:widowControl/>
              <w:kinsoku/>
              <w:wordWrap/>
              <w:overflowPunct/>
              <w:topLinePunct w:val="0"/>
              <w:autoSpaceDE/>
              <w:autoSpaceDN/>
              <w:bidi w:val="0"/>
              <w:adjustRightInd/>
              <w:snapToGrid/>
              <w:rPr>
                <w:highlight w:val="none"/>
              </w:rPr>
            </w:pPr>
          </w:p>
        </w:tc>
        <w:tc>
          <w:tcPr>
            <w:tcW w:w="5419" w:type="dxa"/>
            <w:vMerge w:val="continue"/>
          </w:tcPr>
          <w:p>
            <w:pPr>
              <w:keepNext w:val="0"/>
              <w:keepLines w:val="0"/>
              <w:pageBreakBefore w:val="0"/>
              <w:widowControl/>
              <w:kinsoku/>
              <w:wordWrap/>
              <w:overflowPunct/>
              <w:topLinePunct w:val="0"/>
              <w:autoSpaceDE/>
              <w:autoSpaceDN/>
              <w:bidi w:val="0"/>
              <w:adjustRightInd/>
              <w:snapToGrid/>
              <w:rPr>
                <w:highlight w:val="none"/>
              </w:rPr>
            </w:pP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合计</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一般公共预算              财政拨款</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政府性基金                  预算拨款</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栏次</w:t>
            </w:r>
          </w:p>
        </w:tc>
        <w:tc>
          <w:tcPr>
            <w:tcW w:w="5419"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1</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2</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4</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default"/>
                <w:sz w:val="21"/>
                <w:szCs w:val="21"/>
                <w:highlight w:val="none"/>
                <w:lang w:val="en-US" w:eastAsia="zh-CN"/>
              </w:rPr>
            </w:pPr>
            <w:r>
              <w:rPr>
                <w:rFonts w:hint="eastAsia"/>
                <w:sz w:val="21"/>
                <w:szCs w:val="21"/>
                <w:highlight w:val="none"/>
                <w:lang w:val="en-US" w:eastAsia="zh-CN"/>
              </w:rPr>
              <w:t>1</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eastAsia" w:ascii="Calibri" w:hAnsi="Calibri" w:eastAsia="宋体" w:cs="Calibri"/>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三公</w:t>
            </w:r>
            <w:r>
              <w:rPr>
                <w:rFonts w:hint="eastAsia" w:ascii="Calibri" w:hAnsi="Calibri" w:eastAsia="宋体" w:cs="Calibri"/>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经费小计</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2.82</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2.82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2</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一、因公出国（境）费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3</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其中：教学科研人员因公出国（境）费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4</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其他因公出国（境）费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5</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二、公务用车购置及运维费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2.25</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2.25</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default" w:eastAsia="方正书宋_GBK"/>
                <w:sz w:val="21"/>
                <w:szCs w:val="21"/>
                <w:highlight w:val="none"/>
                <w:lang w:val="en-US" w:eastAsia="zh-CN"/>
              </w:rPr>
            </w:pPr>
            <w:r>
              <w:rPr>
                <w:rFonts w:hint="eastAsia"/>
                <w:sz w:val="21"/>
                <w:szCs w:val="21"/>
                <w:highlight w:val="none"/>
                <w:lang w:val="en-US" w:eastAsia="zh-CN"/>
              </w:rPr>
              <w:t>6</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其中：公务用车购置费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7</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 xml:space="preserve">          公务用车运行维护费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2.25</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2.25</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91" w:type="dxa"/>
            <w:vAlign w:val="center"/>
          </w:tcPr>
          <w:p>
            <w:pPr>
              <w:pStyle w:val="15"/>
              <w:keepNext w:val="0"/>
              <w:keepLines w:val="0"/>
              <w:pageBreakBefore w:val="0"/>
              <w:widowControl/>
              <w:kinsoku/>
              <w:wordWrap/>
              <w:overflowPunct/>
              <w:topLinePunct w:val="0"/>
              <w:autoSpaceDE/>
              <w:autoSpaceDN/>
              <w:bidi w:val="0"/>
              <w:adjustRightInd/>
              <w:snapToGrid/>
              <w:spacing w:before="0" w:after="0"/>
              <w:jc w:val="center"/>
              <w:rPr>
                <w:rFonts w:hint="eastAsia" w:eastAsia="方正书宋_GBK"/>
                <w:sz w:val="21"/>
                <w:szCs w:val="21"/>
                <w:highlight w:val="none"/>
                <w:lang w:val="en-US" w:eastAsia="zh-CN"/>
              </w:rPr>
            </w:pPr>
            <w:r>
              <w:rPr>
                <w:rFonts w:hint="eastAsia"/>
                <w:sz w:val="21"/>
                <w:szCs w:val="21"/>
                <w:highlight w:val="none"/>
                <w:lang w:val="en-US" w:eastAsia="zh-CN"/>
              </w:rPr>
              <w:t>8</w:t>
            </w:r>
          </w:p>
        </w:tc>
        <w:tc>
          <w:tcPr>
            <w:tcW w:w="5419"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rPr>
                <w:sz w:val="21"/>
                <w:szCs w:val="21"/>
                <w:highlight w:val="none"/>
              </w:rPr>
            </w:pPr>
            <w:r>
              <w:rPr>
                <w:rFonts w:hint="default" w:ascii="Calibri" w:hAnsi="Calibri" w:eastAsia="宋体" w:cs="Calibri"/>
                <w:i w:val="0"/>
                <w:iCs w:val="0"/>
                <w:color w:val="000000"/>
                <w:kern w:val="0"/>
                <w:sz w:val="21"/>
                <w:szCs w:val="21"/>
                <w:u w:val="none"/>
                <w:lang w:val="en-US" w:eastAsia="zh-CN" w:bidi="ar"/>
              </w:rPr>
              <w:t>三、公务接待费</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eastAsia" w:ascii="Calibri" w:hAnsi="Calibri" w:eastAsia="宋体" w:cs="Calibri"/>
                <w:i w:val="0"/>
                <w:iCs w:val="0"/>
                <w:color w:val="000000"/>
                <w:kern w:val="0"/>
                <w:sz w:val="21"/>
                <w:szCs w:val="21"/>
                <w:u w:val="none"/>
                <w:lang w:val="en-US" w:eastAsia="zh-CN" w:bidi="ar"/>
              </w:rPr>
              <w:t>0.57</w:t>
            </w:r>
          </w:p>
        </w:tc>
        <w:tc>
          <w:tcPr>
            <w:tcW w:w="1643"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sz w:val="21"/>
                <w:szCs w:val="21"/>
                <w:highlight w:val="none"/>
                <w:lang w:val="en-US"/>
              </w:rPr>
            </w:pPr>
            <w:r>
              <w:rPr>
                <w:rFonts w:hint="eastAsia" w:ascii="Calibri" w:hAnsi="Calibri" w:eastAsia="宋体" w:cs="Calibri"/>
                <w:i w:val="0"/>
                <w:iCs w:val="0"/>
                <w:color w:val="000000"/>
                <w:kern w:val="0"/>
                <w:sz w:val="21"/>
                <w:szCs w:val="21"/>
                <w:u w:val="none"/>
                <w:lang w:val="en-US" w:eastAsia="zh-CN" w:bidi="ar"/>
              </w:rPr>
              <w:t>0.57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jc w:val="both"/>
              <w:rPr>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240" w:lineRule="auto"/>
        <w:ind w:firstLine="0"/>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秦皇岛市海港区北港镇人民政府2023年部门预算信息公开情况说明</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秦皇岛市海港区北港镇人民政府2023年部门预算信息公开情况说明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、《地方预决算公开操作规程》和《关于进一步推进预算公开工作的实施意见》规定，现将秦皇岛市海港区北港镇人民政府2023年部门预算公开如下：</w:t>
      </w:r>
    </w:p>
    <w:p>
      <w:pPr>
        <w:keepNext w:val="0"/>
        <w:keepLines w:val="0"/>
        <w:pageBreakBefore w:val="0"/>
        <w:widowControl/>
        <w:kinsoku/>
        <w:wordWrap/>
        <w:overflowPunct/>
        <w:topLinePunct w:val="0"/>
        <w:autoSpaceDE/>
        <w:autoSpaceDN/>
        <w:bidi w:val="0"/>
        <w:adjustRightInd/>
        <w:snapToGrid/>
        <w:spacing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部门职责：</w:t>
      </w:r>
    </w:p>
    <w:p>
      <w:pPr>
        <w:pStyle w:val="19"/>
        <w:keepNext w:val="0"/>
        <w:keepLines w:val="0"/>
        <w:pageBreakBefore w:val="0"/>
        <w:widowControl/>
        <w:kinsoku/>
        <w:wordWrap/>
        <w:overflowPunct/>
        <w:topLinePunct w:val="0"/>
        <w:autoSpaceDE/>
        <w:autoSpaceDN/>
        <w:bidi w:val="0"/>
        <w:adjustRightInd/>
        <w:snapToGrid/>
        <w:spacing w:before="0" w:after="0"/>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19"/>
        <w:keepNext w:val="0"/>
        <w:keepLines w:val="0"/>
        <w:pageBreakBefore w:val="0"/>
        <w:widowControl/>
        <w:kinsoku/>
        <w:wordWrap/>
        <w:overflowPunct/>
        <w:topLinePunct w:val="0"/>
        <w:autoSpaceDE/>
        <w:autoSpaceDN/>
        <w:bidi w:val="0"/>
        <w:adjustRightInd/>
        <w:snapToGrid/>
        <w:spacing w:before="0" w:after="0"/>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19"/>
        <w:keepNext w:val="0"/>
        <w:keepLines w:val="0"/>
        <w:pageBreakBefore w:val="0"/>
        <w:widowControl/>
        <w:kinsoku/>
        <w:wordWrap/>
        <w:overflowPunct/>
        <w:topLinePunct w:val="0"/>
        <w:autoSpaceDE/>
        <w:autoSpaceDN/>
        <w:bidi w:val="0"/>
        <w:adjustRightInd/>
        <w:snapToGrid/>
        <w:spacing w:before="0" w:after="0"/>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19"/>
        <w:keepNext w:val="0"/>
        <w:keepLines w:val="0"/>
        <w:pageBreakBefore w:val="0"/>
        <w:widowControl/>
        <w:kinsoku/>
        <w:wordWrap/>
        <w:overflowPunct/>
        <w:topLinePunct w:val="0"/>
        <w:autoSpaceDE/>
        <w:autoSpaceDN/>
        <w:bidi w:val="0"/>
        <w:adjustRightInd/>
        <w:snapToGrid/>
        <w:spacing w:before="0" w:after="0"/>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1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1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单位名称</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单位性质</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单位规格</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秦皇岛市海港区北港镇人民政府本级</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行政</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正科级</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财政拨款</w:t>
            </w:r>
          </w:p>
        </w:tc>
      </w:tr>
    </w:tbl>
    <w:p>
      <w:pPr>
        <w:keepNext w:val="0"/>
        <w:keepLines w:val="0"/>
        <w:pageBreakBefore w:val="0"/>
        <w:widowControl/>
        <w:kinsoku/>
        <w:wordWrap/>
        <w:overflowPunct/>
        <w:topLinePunct w:val="0"/>
        <w:autoSpaceDE/>
        <w:autoSpaceDN/>
        <w:bidi w:val="0"/>
        <w:adjustRightInd/>
        <w:snapToGrid/>
        <w:spacing w:line="360" w:lineRule="auto"/>
        <w:ind w:firstLine="640"/>
        <w:jc w:val="left"/>
        <w:outlineLvl w:val="2"/>
        <w:rPr>
          <w:rFonts w:ascii="黑体" w:hAnsi="黑体" w:eastAsia="黑体" w:cs="黑体"/>
          <w:color w:val="000000"/>
          <w:sz w:val="32"/>
        </w:rPr>
      </w:pPr>
      <w:bookmarkStart w:id="10" w:name="_Toc_3_3_0000000011"/>
    </w:p>
    <w:p>
      <w:pPr>
        <w:keepNext w:val="0"/>
        <w:keepLines w:val="0"/>
        <w:pageBreakBefore w:val="0"/>
        <w:widowControl/>
        <w:kinsoku/>
        <w:wordWrap/>
        <w:overflowPunct/>
        <w:topLinePunct w:val="0"/>
        <w:autoSpaceDE/>
        <w:autoSpaceDN/>
        <w:bidi w:val="0"/>
        <w:adjustRightInd/>
        <w:snapToGrid/>
        <w:spacing w:line="360" w:lineRule="auto"/>
        <w:ind w:firstLine="640"/>
        <w:jc w:val="left"/>
        <w:outlineLvl w:val="2"/>
      </w:pPr>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部门预算的编制实行综合预算管理，即全部收入和支出都反映在预算中。秦皇岛市海港区北港镇人民政府机关及所属事业单位的收支包含在部门预算中。</w:t>
      </w:r>
    </w:p>
    <w:p>
      <w:pPr>
        <w:pStyle w:val="20"/>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271.82</w:t>
      </w:r>
      <w:r>
        <w:rPr>
          <w:rFonts w:hint="eastAsia" w:ascii="Times New Roman" w:hAnsi="Times New Roman" w:eastAsia="方正仿宋_GBK" w:cs="Times New Roman"/>
          <w:color w:val="000000"/>
          <w:sz w:val="28"/>
        </w:rPr>
        <w:t>万元，主要用于单位日常办公运转所需支出。包括：办公费14</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万元、水电费90万元、邮电费14.88万元、取暖费</w:t>
      </w:r>
      <w:r>
        <w:rPr>
          <w:rFonts w:hint="eastAsia" w:eastAsia="方正仿宋_GBK" w:cs="Times New Roman"/>
          <w:color w:val="000000"/>
          <w:sz w:val="28"/>
          <w:lang w:val="en-US" w:eastAsia="zh-CN"/>
        </w:rPr>
        <w:t>106</w:t>
      </w:r>
      <w:r>
        <w:rPr>
          <w:rFonts w:hint="eastAsia" w:ascii="Times New Roman" w:hAnsi="Times New Roman" w:eastAsia="方正仿宋_GBK" w:cs="Times New Roman"/>
          <w:color w:val="000000"/>
          <w:sz w:val="28"/>
        </w:rPr>
        <w:t>万元、公车运行维护费2.25万元、其他交通费用</w:t>
      </w:r>
      <w:r>
        <w:rPr>
          <w:rFonts w:hint="eastAsia" w:eastAsia="方正仿宋_GBK" w:cs="Times New Roman"/>
          <w:color w:val="000000"/>
          <w:sz w:val="28"/>
          <w:lang w:val="en-US" w:eastAsia="zh-CN"/>
        </w:rPr>
        <w:t>16.32</w:t>
      </w:r>
      <w:r>
        <w:rPr>
          <w:rFonts w:hint="eastAsia" w:ascii="Times New Roman" w:hAnsi="Times New Roman" w:eastAsia="方正仿宋_GBK" w:cs="Times New Roman"/>
          <w:color w:val="000000"/>
          <w:sz w:val="28"/>
        </w:rPr>
        <w:t>万元、公务接待费0</w:t>
      </w:r>
      <w:r>
        <w:rPr>
          <w:rFonts w:ascii="Times New Roman" w:hAnsi="Times New Roman" w:eastAsia="方正仿宋_GBK" w:cs="Times New Roman"/>
          <w:color w:val="000000"/>
          <w:sz w:val="28"/>
        </w:rPr>
        <w:t>.57</w:t>
      </w:r>
      <w:r>
        <w:rPr>
          <w:rFonts w:hint="eastAsia" w:ascii="Times New Roman" w:hAnsi="Times New Roman" w:eastAsia="方正仿宋_GBK" w:cs="Times New Roman"/>
          <w:color w:val="000000"/>
          <w:sz w:val="28"/>
        </w:rPr>
        <w:t>万元、工会经费</w:t>
      </w:r>
      <w:r>
        <w:rPr>
          <w:rFonts w:hint="eastAsia" w:eastAsia="方正仿宋_GBK" w:cs="Times New Roman"/>
          <w:color w:val="000000"/>
          <w:sz w:val="28"/>
          <w:lang w:val="en-US" w:eastAsia="zh-CN"/>
        </w:rPr>
        <w:t>10.49</w:t>
      </w:r>
      <w:r>
        <w:rPr>
          <w:rFonts w:hint="eastAsia" w:ascii="Times New Roman" w:hAnsi="Times New Roman" w:eastAsia="方正仿宋_GBK" w:cs="Times New Roman"/>
          <w:color w:val="000000"/>
          <w:sz w:val="28"/>
        </w:rPr>
        <w:t>万元、福利费</w:t>
      </w:r>
      <w:r>
        <w:rPr>
          <w:rFonts w:hint="eastAsia" w:eastAsia="方正仿宋_GBK" w:cs="Times New Roman"/>
          <w:color w:val="000000"/>
          <w:sz w:val="28"/>
          <w:lang w:val="en-US" w:eastAsia="zh-CN"/>
        </w:rPr>
        <w:t>13.01</w:t>
      </w:r>
      <w:r>
        <w:rPr>
          <w:rFonts w:hint="eastAsia" w:ascii="Times New Roman" w:hAnsi="Times New Roman" w:eastAsia="方正仿宋_GBK" w:cs="Times New Roman"/>
          <w:color w:val="000000"/>
          <w:sz w:val="28"/>
        </w:rPr>
        <w:t>万元、其他商品和服务支出3.</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万元。</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color w:val="000000"/>
          <w:sz w:val="28"/>
        </w:rPr>
      </w:pPr>
    </w:p>
    <w:p>
      <w:pPr>
        <w:keepNext w:val="0"/>
        <w:keepLines w:val="0"/>
        <w:pageBreakBefore w:val="0"/>
        <w:widowControl/>
        <w:kinsoku/>
        <w:wordWrap/>
        <w:overflowPunct/>
        <w:topLinePunct w:val="0"/>
        <w:autoSpaceDE/>
        <w:autoSpaceDN/>
        <w:bidi w:val="0"/>
        <w:adjustRightInd/>
        <w:snapToGrid/>
        <w:spacing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before="0" w:after="0"/>
        <w:rPr>
          <w:rFonts w:hint="eastAsia" w:ascii="Times New Roman" w:hAnsi="Times New Roman" w:eastAsia="方正仿宋_GBK" w:cs="Times New Roman"/>
          <w:color w:val="000000"/>
          <w:sz w:val="28"/>
          <w:szCs w:val="24"/>
          <w:lang w:val="uk-UA"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年，我部门财政拨款“三公”经费预算安排2.82万元，其中因公出国（境）费0万元；公务用车购置及运维费2.25万元（其中：公务用车购置费为0万元，公务用车运行费2.25万元)；公务接待费0.57万元。与2021年相比</w:t>
      </w:r>
      <w:r>
        <w:rPr>
          <w:rFonts w:hint="eastAsia" w:cs="Times New Roman"/>
          <w:color w:val="000000"/>
          <w:sz w:val="28"/>
          <w:szCs w:val="24"/>
          <w:lang w:val="en-US" w:eastAsia="zh-CN" w:bidi="ar-SA"/>
        </w:rPr>
        <w:t>无变化</w:t>
      </w:r>
      <w:r>
        <w:rPr>
          <w:rFonts w:hint="eastAsia" w:ascii="Times New Roman" w:hAnsi="Times New Roman" w:eastAsia="方正仿宋_GBK" w:cs="Times New Roman"/>
          <w:color w:val="000000"/>
          <w:sz w:val="28"/>
          <w:szCs w:val="24"/>
          <w:lang w:val="uk-UA" w:eastAsia="uk-UA" w:bidi="ar-SA"/>
        </w:rPr>
        <w:t>。</w:t>
      </w:r>
    </w:p>
    <w:p>
      <w:pPr>
        <w:pStyle w:val="22"/>
        <w:keepNext w:val="0"/>
        <w:keepLines w:val="0"/>
        <w:pageBreakBefore w:val="0"/>
        <w:widowControl/>
        <w:kinsoku/>
        <w:wordWrap/>
        <w:overflowPunct/>
        <w:topLinePunct w:val="0"/>
        <w:autoSpaceDE/>
        <w:autoSpaceDN/>
        <w:bidi w:val="0"/>
        <w:adjustRightInd/>
        <w:snapToGrid/>
        <w:spacing w:before="0" w:after="0"/>
        <w:rPr>
          <w:rFonts w:hint="eastAsia" w:ascii="Times New Roman" w:hAnsi="Times New Roman" w:eastAsia="方正仿宋_GBK" w:cs="Times New Roman"/>
          <w:color w:val="000000"/>
          <w:sz w:val="28"/>
          <w:szCs w:val="24"/>
          <w:lang w:val="uk-UA" w:eastAsia="uk-UA" w:bidi="ar-SA"/>
        </w:rPr>
      </w:pPr>
    </w:p>
    <w:p>
      <w:pPr>
        <w:keepNext w:val="0"/>
        <w:keepLines w:val="0"/>
        <w:pageBreakBefore w:val="0"/>
        <w:widowControl/>
        <w:kinsoku/>
        <w:wordWrap/>
        <w:overflowPunct/>
        <w:topLinePunct w:val="0"/>
        <w:autoSpaceDE/>
        <w:autoSpaceDN/>
        <w:bidi w:val="0"/>
        <w:adjustRightInd/>
        <w:snapToGrid/>
        <w:spacing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kinsoku/>
        <w:wordWrap/>
        <w:overflowPunct/>
        <w:topLinePunct w:val="0"/>
        <w:autoSpaceDE/>
        <w:autoSpaceDN/>
        <w:bidi w:val="0"/>
        <w:adjustRightInd/>
        <w:snapToGrid/>
        <w:spacing w:before="0" w:after="0"/>
      </w:pPr>
      <w:r>
        <w:t>1.为农村经济发展创造良好环境，包括稳定农村基本经营制度，维护农民主体地位和权益，加强农村基础设施建设，完善农业社会化服务体系。</w:t>
      </w:r>
    </w:p>
    <w:p>
      <w:pPr>
        <w:pStyle w:val="23"/>
        <w:keepNext w:val="0"/>
        <w:keepLines w:val="0"/>
        <w:pageBreakBefore w:val="0"/>
        <w:widowControl/>
        <w:kinsoku/>
        <w:wordWrap/>
        <w:overflowPunct/>
        <w:topLinePunct w:val="0"/>
        <w:autoSpaceDE/>
        <w:autoSpaceDN/>
        <w:bidi w:val="0"/>
        <w:adjustRightInd/>
        <w:snapToGrid/>
        <w:spacing w:before="0" w:after="0"/>
      </w:pPr>
      <w:r>
        <w:t>2.为农民提供更多公共服务，加快农村教育、卫生、文化、体育、环境保护等社会事业发展。</w:t>
      </w:r>
    </w:p>
    <w:p>
      <w:pPr>
        <w:pStyle w:val="23"/>
        <w:keepNext w:val="0"/>
        <w:keepLines w:val="0"/>
        <w:pageBreakBefore w:val="0"/>
        <w:widowControl/>
        <w:kinsoku/>
        <w:wordWrap/>
        <w:overflowPunct/>
        <w:topLinePunct w:val="0"/>
        <w:autoSpaceDE/>
        <w:autoSpaceDN/>
        <w:bidi w:val="0"/>
        <w:adjustRightInd/>
        <w:snapToGrid/>
        <w:spacing w:before="0" w:after="0"/>
      </w:pPr>
      <w:r>
        <w:t>3.为农村构建和谐社会晃晃创造条件，切实加强社会管理中薄弱环节，开展农村扶贫和社会救助，化解农村社会矛盾，保持农村社会稳定。</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color w:val="000000"/>
          <w:sz w:val="28"/>
        </w:rPr>
        <w:t>（二）分项绩效目标</w:t>
      </w:r>
    </w:p>
    <w:p>
      <w:pPr>
        <w:pStyle w:val="24"/>
        <w:keepNext w:val="0"/>
        <w:keepLines w:val="0"/>
        <w:pageBreakBefore w:val="0"/>
        <w:widowControl/>
        <w:kinsoku/>
        <w:wordWrap/>
        <w:overflowPunct/>
        <w:topLinePunct w:val="0"/>
        <w:autoSpaceDE/>
        <w:autoSpaceDN/>
        <w:bidi w:val="0"/>
        <w:adjustRightInd/>
        <w:snapToGrid/>
        <w:spacing w:before="0" w:after="0"/>
      </w:pPr>
      <w:r>
        <w:t>1、加强乡镇党建管理</w:t>
      </w:r>
    </w:p>
    <w:p>
      <w:pPr>
        <w:pStyle w:val="24"/>
        <w:keepNext w:val="0"/>
        <w:keepLines w:val="0"/>
        <w:pageBreakBefore w:val="0"/>
        <w:widowControl/>
        <w:kinsoku/>
        <w:wordWrap/>
        <w:overflowPunct/>
        <w:topLinePunct w:val="0"/>
        <w:autoSpaceDE/>
        <w:autoSpaceDN/>
        <w:bidi w:val="0"/>
        <w:adjustRightInd/>
        <w:snapToGrid/>
        <w:spacing w:before="0" w:after="0"/>
      </w:pPr>
      <w:r>
        <w:t>绩效目标：以党建引领全镇发展，持续调动广大干部的积极性、主动性，推动全镇广大党员干部立足新时代、展现新作为。</w:t>
      </w:r>
    </w:p>
    <w:p>
      <w:pPr>
        <w:pStyle w:val="24"/>
        <w:keepNext w:val="0"/>
        <w:keepLines w:val="0"/>
        <w:pageBreakBefore w:val="0"/>
        <w:widowControl/>
        <w:kinsoku/>
        <w:wordWrap/>
        <w:overflowPunct/>
        <w:topLinePunct w:val="0"/>
        <w:autoSpaceDE/>
        <w:autoSpaceDN/>
        <w:bidi w:val="0"/>
        <w:adjustRightInd/>
        <w:snapToGrid/>
        <w:spacing w:before="0" w:after="0"/>
      </w:pPr>
      <w:r>
        <w:t>绩效指标：开展镇党委中心组及机关意识形态学习20次以上；对全镇32个村党员干部进行学习培训，提升村干部履职能力；扎实推进“十二系”干部整治工作；落实《党建责任清单任务分解表》22项责任。</w:t>
      </w:r>
    </w:p>
    <w:p>
      <w:pPr>
        <w:pStyle w:val="24"/>
        <w:keepNext w:val="0"/>
        <w:keepLines w:val="0"/>
        <w:pageBreakBefore w:val="0"/>
        <w:widowControl/>
        <w:kinsoku/>
        <w:wordWrap/>
        <w:overflowPunct/>
        <w:topLinePunct w:val="0"/>
        <w:autoSpaceDE/>
        <w:autoSpaceDN/>
        <w:bidi w:val="0"/>
        <w:adjustRightInd/>
        <w:snapToGrid/>
        <w:spacing w:before="0" w:after="0"/>
      </w:pPr>
      <w:r>
        <w:t>2、落实乡村振兴改革</w:t>
      </w:r>
    </w:p>
    <w:p>
      <w:pPr>
        <w:pStyle w:val="24"/>
        <w:keepNext w:val="0"/>
        <w:keepLines w:val="0"/>
        <w:pageBreakBefore w:val="0"/>
        <w:widowControl/>
        <w:kinsoku/>
        <w:wordWrap/>
        <w:overflowPunct/>
        <w:topLinePunct w:val="0"/>
        <w:autoSpaceDE/>
        <w:autoSpaceDN/>
        <w:bidi w:val="0"/>
        <w:adjustRightInd/>
        <w:snapToGrid/>
        <w:spacing w:before="0" w:after="0"/>
      </w:pPr>
      <w:r>
        <w:t xml:space="preserve">绩效目标：提高农业生产经营效益，推进农村改革创新，改善农村生产生活环境。 </w:t>
      </w:r>
    </w:p>
    <w:p>
      <w:pPr>
        <w:pStyle w:val="24"/>
        <w:keepNext w:val="0"/>
        <w:keepLines w:val="0"/>
        <w:pageBreakBefore w:val="0"/>
        <w:widowControl/>
        <w:kinsoku/>
        <w:wordWrap/>
        <w:overflowPunct/>
        <w:topLinePunct w:val="0"/>
        <w:autoSpaceDE/>
        <w:autoSpaceDN/>
        <w:bidi w:val="0"/>
        <w:adjustRightInd/>
        <w:snapToGrid/>
        <w:spacing w:before="0" w:after="0"/>
      </w:pPr>
      <w:r>
        <w:t>绩效指标：推广油葵、杂粮、蔬菜设施等高效农业区；引进1-2个具有带动性作用的农产品深加工项目；提升人居环境卫生，计划新建、改建户厕50座；对电代煤工程进行不低于10%比例的验收抽查；人居环境红榜村评比上榜目标至少5个村以上；严格落实应急减排措施。</w:t>
      </w:r>
    </w:p>
    <w:p>
      <w:pPr>
        <w:pStyle w:val="24"/>
        <w:keepNext w:val="0"/>
        <w:keepLines w:val="0"/>
        <w:pageBreakBefore w:val="0"/>
        <w:widowControl/>
        <w:kinsoku/>
        <w:wordWrap/>
        <w:overflowPunct/>
        <w:topLinePunct w:val="0"/>
        <w:autoSpaceDE/>
        <w:autoSpaceDN/>
        <w:bidi w:val="0"/>
        <w:adjustRightInd/>
        <w:snapToGrid/>
        <w:spacing w:before="0" w:after="0"/>
      </w:pPr>
      <w:r>
        <w:t>3、加强社会化综合管理</w:t>
      </w:r>
    </w:p>
    <w:p>
      <w:pPr>
        <w:pStyle w:val="24"/>
        <w:keepNext w:val="0"/>
        <w:keepLines w:val="0"/>
        <w:pageBreakBefore w:val="0"/>
        <w:widowControl/>
        <w:kinsoku/>
        <w:wordWrap/>
        <w:overflowPunct/>
        <w:topLinePunct w:val="0"/>
        <w:autoSpaceDE/>
        <w:autoSpaceDN/>
        <w:bidi w:val="0"/>
        <w:adjustRightInd/>
        <w:snapToGrid/>
        <w:spacing w:before="0" w:after="0"/>
      </w:pPr>
      <w:r>
        <w:t>绩效目标：强化社会治安综合治理，完善优抚慰问和社会救济工作，推进文化事业发展，落实武装征兵及退役士兵安置，严防信访事件发生，保持社会稳定发展。</w:t>
      </w:r>
    </w:p>
    <w:p>
      <w:pPr>
        <w:pStyle w:val="24"/>
        <w:keepNext w:val="0"/>
        <w:keepLines w:val="0"/>
        <w:pageBreakBefore w:val="0"/>
        <w:widowControl/>
        <w:kinsoku/>
        <w:wordWrap/>
        <w:overflowPunct/>
        <w:topLinePunct w:val="0"/>
        <w:autoSpaceDE/>
        <w:autoSpaceDN/>
        <w:bidi w:val="0"/>
        <w:adjustRightInd/>
        <w:snapToGrid/>
        <w:spacing w:before="0" w:after="0"/>
      </w:pPr>
      <w:r>
        <w:t>绩效指标：健全公共法律服务，落实“一村一法律顾问”要求，严厉打击非法宗教活动，保持扫黑除恶高压态势，打击传销，做到社会面清零；积极推进医保工作，为新生儿及常住人口及外地户口有居住证人员参保登记；开展社会救助，为至少50名残疾人办理助残事项；全面推进志愿服务事业，每月开展2次志愿者服务；做好全年“三馆一站”免费开放工作，提升群众文化群众素养；完成全镇2次征兵工作，积极推进退役军人安置；杜绝越级上访事件发生，化解群众矛盾，将问题解决在基层。</w:t>
      </w:r>
    </w:p>
    <w:p>
      <w:pPr>
        <w:pStyle w:val="24"/>
        <w:keepNext w:val="0"/>
        <w:keepLines w:val="0"/>
        <w:pageBreakBefore w:val="0"/>
        <w:widowControl/>
        <w:kinsoku/>
        <w:wordWrap/>
        <w:overflowPunct/>
        <w:topLinePunct w:val="0"/>
        <w:autoSpaceDE/>
        <w:autoSpaceDN/>
        <w:bidi w:val="0"/>
        <w:adjustRightInd/>
        <w:snapToGrid/>
        <w:spacing w:before="0" w:after="0"/>
      </w:pPr>
      <w:r>
        <w:t>4、推动经济事业发展</w:t>
      </w:r>
    </w:p>
    <w:p>
      <w:pPr>
        <w:pStyle w:val="24"/>
        <w:keepNext w:val="0"/>
        <w:keepLines w:val="0"/>
        <w:pageBreakBefore w:val="0"/>
        <w:widowControl/>
        <w:kinsoku/>
        <w:wordWrap/>
        <w:overflowPunct/>
        <w:topLinePunct w:val="0"/>
        <w:autoSpaceDE/>
        <w:autoSpaceDN/>
        <w:bidi w:val="0"/>
        <w:adjustRightInd/>
        <w:snapToGrid/>
        <w:spacing w:before="0" w:after="0"/>
      </w:pPr>
      <w:r>
        <w:t>绩效目标：紧紧围绕全镇山多水美、交通便利、森林覆盖率高的特点，着力突出自身优势，从发展空间、发展品质、发展环境入手，为辖区经济事业发展创造良好环境。</w:t>
      </w:r>
    </w:p>
    <w:p>
      <w:pPr>
        <w:pStyle w:val="24"/>
        <w:keepNext w:val="0"/>
        <w:keepLines w:val="0"/>
        <w:pageBreakBefore w:val="0"/>
        <w:widowControl/>
        <w:kinsoku/>
        <w:wordWrap/>
        <w:overflowPunct/>
        <w:topLinePunct w:val="0"/>
        <w:autoSpaceDE/>
        <w:autoSpaceDN/>
        <w:bidi w:val="0"/>
        <w:adjustRightInd/>
        <w:snapToGrid/>
        <w:spacing w:before="0" w:after="0"/>
      </w:pPr>
      <w:r>
        <w:t>绩效指标：推进征地征拆工作，落实大旺庄村与韩庄村旧村改造项目；分期分批支付新G102国道改线、中俄天然气管道、遵秦高速、污水管网项目工程款；推进“双违”整治工作平稳开展，每年开展宣传活动2次，合法合规执行拆违工作。</w:t>
      </w:r>
    </w:p>
    <w:p>
      <w:pPr>
        <w:pStyle w:val="24"/>
        <w:keepNext w:val="0"/>
        <w:keepLines w:val="0"/>
        <w:pageBreakBefore w:val="0"/>
        <w:widowControl/>
        <w:kinsoku/>
        <w:wordWrap/>
        <w:overflowPunct/>
        <w:topLinePunct w:val="0"/>
        <w:autoSpaceDE/>
        <w:autoSpaceDN/>
        <w:bidi w:val="0"/>
        <w:adjustRightInd/>
        <w:snapToGrid/>
        <w:spacing w:before="0" w:after="0"/>
      </w:pPr>
      <w:r>
        <w:t>5、生态环境治理</w:t>
      </w:r>
    </w:p>
    <w:p>
      <w:pPr>
        <w:pStyle w:val="24"/>
        <w:keepNext w:val="0"/>
        <w:keepLines w:val="0"/>
        <w:pageBreakBefore w:val="0"/>
        <w:widowControl/>
        <w:kinsoku/>
        <w:wordWrap/>
        <w:overflowPunct/>
        <w:topLinePunct w:val="0"/>
        <w:autoSpaceDE/>
        <w:autoSpaceDN/>
        <w:bidi w:val="0"/>
        <w:adjustRightInd/>
        <w:snapToGrid/>
        <w:spacing w:before="0" w:after="0"/>
      </w:pPr>
      <w:r>
        <w:t>绩效目标：树立环境保护意识，加强天然林保护及河流治理工作，严禁出现秸秆焚烧及传统祭祀情况发生。</w:t>
      </w:r>
    </w:p>
    <w:p>
      <w:pPr>
        <w:pStyle w:val="24"/>
        <w:keepNext w:val="0"/>
        <w:keepLines w:val="0"/>
        <w:pageBreakBefore w:val="0"/>
        <w:widowControl/>
        <w:kinsoku/>
        <w:wordWrap/>
        <w:overflowPunct/>
        <w:topLinePunct w:val="0"/>
        <w:autoSpaceDE/>
        <w:autoSpaceDN/>
        <w:bidi w:val="0"/>
        <w:adjustRightInd/>
        <w:snapToGrid/>
        <w:spacing w:before="0" w:after="0"/>
      </w:pPr>
      <w:r>
        <w:t>绩效指标：对全镇5664.09亩天然林定期巡查；按需对河流进行除险加固治理，雨季巡河率100%；开展秸秆焚烧及传统祭祀行为进行宣传教育，火点发生降低在3次以内；督导遵秦高速等施工现单位整改环保问题。</w:t>
      </w:r>
    </w:p>
    <w:p>
      <w:pPr>
        <w:pStyle w:val="24"/>
        <w:keepNext w:val="0"/>
        <w:keepLines w:val="0"/>
        <w:pageBreakBefore w:val="0"/>
        <w:widowControl/>
        <w:kinsoku/>
        <w:wordWrap/>
        <w:overflowPunct/>
        <w:topLinePunct w:val="0"/>
        <w:autoSpaceDE/>
        <w:autoSpaceDN/>
        <w:bidi w:val="0"/>
        <w:adjustRightInd/>
        <w:snapToGrid/>
        <w:spacing w:before="0" w:after="0"/>
      </w:pPr>
      <w:r>
        <w:t>6、狠抓安全生产</w:t>
      </w:r>
    </w:p>
    <w:p>
      <w:pPr>
        <w:pStyle w:val="24"/>
        <w:keepNext w:val="0"/>
        <w:keepLines w:val="0"/>
        <w:pageBreakBefore w:val="0"/>
        <w:widowControl/>
        <w:kinsoku/>
        <w:wordWrap/>
        <w:overflowPunct/>
        <w:topLinePunct w:val="0"/>
        <w:autoSpaceDE/>
        <w:autoSpaceDN/>
        <w:bidi w:val="0"/>
        <w:adjustRightInd/>
        <w:snapToGrid/>
        <w:spacing w:before="0" w:after="0"/>
      </w:pPr>
      <w:r>
        <w:t>绩效目标：时刻绷紧安全生产这根弦，要紧盯安全生产重点领域，做到全覆盖、无死角。</w:t>
      </w:r>
    </w:p>
    <w:p>
      <w:pPr>
        <w:pStyle w:val="24"/>
        <w:keepNext w:val="0"/>
        <w:keepLines w:val="0"/>
        <w:pageBreakBefore w:val="0"/>
        <w:widowControl/>
        <w:kinsoku/>
        <w:wordWrap/>
        <w:overflowPunct/>
        <w:topLinePunct w:val="0"/>
        <w:autoSpaceDE/>
        <w:autoSpaceDN/>
        <w:bidi w:val="0"/>
        <w:adjustRightInd/>
        <w:snapToGrid/>
        <w:spacing w:before="0" w:after="0"/>
      </w:pPr>
      <w:r>
        <w:t>绩效指标：组织辖区企业、村进行消防安全专题宣传培训会及消防应急演练2次以上；对公共服务场所安全隐患进行2次以上排查；开展防火安全宣传入校园、入企业、入村、入户、入工地工作。</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color w:val="000000"/>
          <w:sz w:val="28"/>
        </w:rPr>
        <w:t>（三）工作保障措施</w:t>
      </w:r>
    </w:p>
    <w:p>
      <w:pPr>
        <w:pStyle w:val="25"/>
        <w:keepNext w:val="0"/>
        <w:keepLines w:val="0"/>
        <w:pageBreakBefore w:val="0"/>
        <w:widowControl/>
        <w:kinsoku/>
        <w:wordWrap/>
        <w:overflowPunct/>
        <w:topLinePunct w:val="0"/>
        <w:autoSpaceDE/>
        <w:autoSpaceDN/>
        <w:bidi w:val="0"/>
        <w:adjustRightInd/>
        <w:snapToGrid/>
        <w:spacing w:before="0" w:after="0"/>
      </w:pPr>
      <w:r>
        <w:t>1.加强财政制度管理。我镇已制定完善的部门预算绩效管理制度、财政资金使用管理办法、项目保障制度等文件，并严格按照各项管理制度执行，为我镇部门整体预算绩效目标的实现奠定基础。</w:t>
      </w:r>
    </w:p>
    <w:p>
      <w:pPr>
        <w:pStyle w:val="25"/>
        <w:keepNext w:val="0"/>
        <w:keepLines w:val="0"/>
        <w:pageBreakBefore w:val="0"/>
        <w:widowControl/>
        <w:kinsoku/>
        <w:wordWrap/>
        <w:overflowPunct/>
        <w:topLinePunct w:val="0"/>
        <w:autoSpaceDE/>
        <w:autoSpaceDN/>
        <w:bidi w:val="0"/>
        <w:adjustRightInd/>
        <w:snapToGrid/>
        <w:spacing w:before="0" w:after="0"/>
      </w:pPr>
      <w:r>
        <w:t>2.加强预算执行管理。编细编实部门预算，加强支出效率，对完结事项，立即安排支出，提高资金使用效率。全额保障人员、日常公用支出，严格按照预算执行进度支出。</w:t>
      </w:r>
    </w:p>
    <w:p>
      <w:pPr>
        <w:pStyle w:val="25"/>
        <w:keepNext w:val="0"/>
        <w:keepLines w:val="0"/>
        <w:pageBreakBefore w:val="0"/>
        <w:widowControl/>
        <w:kinsoku/>
        <w:wordWrap/>
        <w:overflowPunct/>
        <w:topLinePunct w:val="0"/>
        <w:autoSpaceDE/>
        <w:autoSpaceDN/>
        <w:bidi w:val="0"/>
        <w:adjustRightInd/>
        <w:snapToGrid/>
        <w:spacing w:before="0" w:after="0"/>
      </w:pPr>
      <w:r>
        <w:t>3.加强绩效运行监控。根据财政部门财政支出项目预算绩效运行监控及部门整体绩效监控的要求，我镇每年对财政资金支出情况及绩效目标实现情况施行“双监控”工作，仔细梳理绩效目标及项目支出完成情况，并对监控中发现的问题进行汇总分析。</w:t>
      </w:r>
    </w:p>
    <w:p>
      <w:pPr>
        <w:pStyle w:val="25"/>
        <w:keepNext w:val="0"/>
        <w:keepLines w:val="0"/>
        <w:pageBreakBefore w:val="0"/>
        <w:widowControl/>
        <w:kinsoku/>
        <w:wordWrap/>
        <w:overflowPunct/>
        <w:topLinePunct w:val="0"/>
        <w:autoSpaceDE/>
        <w:autoSpaceDN/>
        <w:bidi w:val="0"/>
        <w:adjustRightInd/>
        <w:snapToGrid/>
        <w:spacing w:before="0" w:after="0"/>
      </w:pPr>
      <w:r>
        <w:t>4.做好绩效自评。按照财政部门关于预算绩效自评工作要求，我镇每年对部门整体支出及项目支出进行绩效自评工作，成立由财政所及相关业务科室人员组成的绩效自评工作组，明确了绩效自评职责及人员分工，按照既定绩效目标、指标实施自我评价。</w:t>
      </w:r>
    </w:p>
    <w:p>
      <w:pPr>
        <w:pStyle w:val="25"/>
        <w:keepNext w:val="0"/>
        <w:keepLines w:val="0"/>
        <w:pageBreakBefore w:val="0"/>
        <w:widowControl/>
        <w:kinsoku/>
        <w:wordWrap/>
        <w:overflowPunct/>
        <w:topLinePunct w:val="0"/>
        <w:autoSpaceDE/>
        <w:autoSpaceDN/>
        <w:bidi w:val="0"/>
        <w:adjustRightInd/>
        <w:snapToGrid/>
        <w:spacing w:before="0" w:after="0"/>
      </w:pPr>
      <w:r>
        <w:t>5.加强国有资产管理。我镇严格按照部门资产管理制度执行，对报废固定资产按流程报区财政局资产管理科进行审批。同时，对固定资产登记、使用和报废处置加强管理，做到使用合理，物尽其用。</w:t>
      </w:r>
    </w:p>
    <w:p>
      <w:pPr>
        <w:pStyle w:val="25"/>
        <w:keepNext w:val="0"/>
        <w:keepLines w:val="0"/>
        <w:pageBreakBefore w:val="0"/>
        <w:widowControl/>
        <w:kinsoku/>
        <w:wordWrap/>
        <w:overflowPunct/>
        <w:topLinePunct w:val="0"/>
        <w:autoSpaceDE/>
        <w:autoSpaceDN/>
        <w:bidi w:val="0"/>
        <w:adjustRightInd/>
        <w:snapToGrid/>
        <w:spacing w:before="0" w:after="0"/>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keepNext w:val="0"/>
        <w:keepLines w:val="0"/>
        <w:pageBreakBefore w:val="0"/>
        <w:widowControl/>
        <w:kinsoku/>
        <w:wordWrap/>
        <w:overflowPunct/>
        <w:topLinePunct w:val="0"/>
        <w:autoSpaceDE/>
        <w:autoSpaceDN/>
        <w:bidi w:val="0"/>
        <w:adjustRightInd/>
        <w:snapToGrid/>
        <w:spacing w:before="0" w:after="0"/>
      </w:pPr>
      <w:r>
        <w:t>7.加强宣传培训。以党建引领全镇发展，持续调动广大干部的积极性、主动性，推动全镇广大党员干部立足新时代、展现新作为。</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keepNext w:val="0"/>
        <w:keepLines w:val="0"/>
        <w:pageBreakBefore w:val="0"/>
        <w:widowControl/>
        <w:kinsoku/>
        <w:wordWrap/>
        <w:overflowPunct/>
        <w:topLinePunct w:val="0"/>
        <w:autoSpaceDE/>
        <w:autoSpaceDN/>
        <w:bidi w:val="0"/>
        <w:adjustRightInd/>
        <w:snapToGrid/>
        <w:ind w:firstLine="560" w:firstLineChars="200"/>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本部门无专项资金</w:t>
      </w:r>
    </w:p>
    <w:p>
      <w:pPr>
        <w:keepNext w:val="0"/>
        <w:keepLines w:val="0"/>
        <w:pageBreakBefore w:val="0"/>
        <w:widowControl/>
        <w:kinsoku/>
        <w:wordWrap/>
        <w:overflowPunct/>
        <w:topLinePunct w:val="0"/>
        <w:autoSpaceDE/>
        <w:autoSpaceDN/>
        <w:bidi w:val="0"/>
        <w:adjustRightInd/>
        <w:snapToGrid/>
        <w:ind w:firstLine="560" w:firstLineChars="200"/>
        <w:rPr>
          <w:rFonts w:hint="eastAsia" w:ascii="Times New Roman" w:hAnsi="Times New Roman" w:eastAsia="方正仿宋_GBK" w:cs="Times New Roman"/>
          <w:sz w:val="28"/>
          <w:szCs w:val="24"/>
          <w:lang w:val="en-US" w:eastAsia="zh-CN" w:bidi="ar-SA"/>
        </w:rPr>
      </w:pPr>
    </w:p>
    <w:p>
      <w:pPr>
        <w:keepNext w:val="0"/>
        <w:keepLines w:val="0"/>
        <w:pageBreakBefore w:val="0"/>
        <w:widowControl/>
        <w:tabs>
          <w:tab w:val="left" w:pos="1768"/>
        </w:tabs>
        <w:kinsoku/>
        <w:wordWrap/>
        <w:overflowPunct/>
        <w:topLinePunct w:val="0"/>
        <w:autoSpaceDE/>
        <w:autoSpaceDN/>
        <w:bidi w:val="0"/>
        <w:adjustRightInd/>
        <w:snapToGrid/>
        <w:ind w:firstLine="640" w:firstLineChars="200"/>
        <w:jc w:val="left"/>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1.发放2022年城乡养老保险就业公共服务村级代办员省级补助资金</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补助人数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城乡居民养老保险代办员补助人数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4740人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补助发放总额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补助发放总额</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6945元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加强养老保险社会管理</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加强养老保险社会管理</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提高效率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提高代办员工作积极性</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提高代办员工作积极性</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适当提高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1.按照标准化、规范化、便利化要求，提高为民办事效率</w:t>
            </w:r>
          </w:p>
          <w:p>
            <w:pPr>
              <w:pStyle w:val="14"/>
              <w:keepNext w:val="0"/>
              <w:keepLines w:val="0"/>
              <w:pageBreakBefore w:val="0"/>
              <w:widowControl/>
              <w:kinsoku/>
              <w:wordWrap/>
              <w:overflowPunct/>
              <w:topLinePunct w:val="0"/>
              <w:autoSpaceDE/>
              <w:autoSpaceDN/>
              <w:bidi w:val="0"/>
              <w:adjustRightInd/>
              <w:snapToGrid/>
              <w:spacing w:before="0" w:after="0"/>
            </w:pPr>
            <w:r>
              <w:t>2.提高政府社会影响力及公信力，持续做好各村基层工作</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综合服务站服务乡村范围</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综合服务站服务乡村范围</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≥16个</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办公物品购置数量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办公物品购置数量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≥20项</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服务事项办结率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服务事项办结率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服务站工作时间</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服务站工作时间</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办公物品采购成本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办公物品采购成本</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4.5万元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服务站运行成本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服务站运行成本</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5.36万元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提高政府社会影响力及公信力</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提高政府社会影响力及公信力</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促进基层行政服务水平提升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促进基层行政服务水平提升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办事人员的满意度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3、村党组织活动经费绩效目标表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1.用于支持村内开展党组织活动</w:t>
            </w:r>
          </w:p>
          <w:p>
            <w:pPr>
              <w:pStyle w:val="14"/>
              <w:keepNext w:val="0"/>
              <w:keepLines w:val="0"/>
              <w:pageBreakBefore w:val="0"/>
              <w:widowControl/>
              <w:kinsoku/>
              <w:wordWrap/>
              <w:overflowPunct/>
              <w:topLinePunct w:val="0"/>
              <w:autoSpaceDE/>
              <w:autoSpaceDN/>
              <w:bidi w:val="0"/>
              <w:adjustRightInd/>
              <w:snapToGrid/>
              <w:spacing w:before="0" w:after="0"/>
            </w:pPr>
            <w:r>
              <w:t>2.提升村党内活动水平，促进农村党员素质提升</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978"/>
        <w:gridCol w:w="2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97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95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保障经费村数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保障全镇32个行政村党组织经费支出</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32村</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经费保障覆盖率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全面保障全镇所有行政村党组织经费支出</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经费标准达标率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按文件标准足额保障全年经费</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经费保障落实率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按上级文件要求落实村级党组织经费保障政策</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资金拨付及时性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按工作计划及村级需求及时拨付资金</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工作完成及时性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村级党组织各项党员活动开展及时程度</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费用支出控制数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≤19.8万元</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提升党员获得感</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通过组织开展农村党员教育活动，提升农村党员获得感</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效果明显</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农村党员素质提升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促进农村党员队伍能力素质提升</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效果明显</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党员满意度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保障村党组织活动需要</w:t>
            </w:r>
          </w:p>
        </w:tc>
        <w:tc>
          <w:tcPr>
            <w:tcW w:w="197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95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1.用于支付2023年度在职村干部基础职务“底薪”补贴，更好关心关爱基层干部</w:t>
            </w:r>
          </w:p>
          <w:p>
            <w:pPr>
              <w:pStyle w:val="14"/>
              <w:keepNext w:val="0"/>
              <w:keepLines w:val="0"/>
              <w:pageBreakBefore w:val="0"/>
              <w:widowControl/>
              <w:kinsoku/>
              <w:wordWrap/>
              <w:overflowPunct/>
              <w:topLinePunct w:val="0"/>
              <w:autoSpaceDE/>
              <w:autoSpaceDN/>
              <w:bidi w:val="0"/>
              <w:adjustRightInd/>
              <w:snapToGrid/>
              <w:spacing w:before="0" w:after="0"/>
            </w:pPr>
            <w:r>
              <w:t>2.用于支付2022年度在职村干部基础职务“绩效”补贴，保障基层村干部安心工作并提升积极性</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055"/>
        <w:gridCol w:w="2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05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87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职务补贴保障人数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保障全镇32个行政村的168名村“两委”干部以及41名非“两委”兼任的村会计、妇联主席的基本报酬</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209人</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补贴发放准确率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按规定标准足额保障全年补贴发放到村干部手中</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按规定时间发放村干部职务补贴</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“两委”干部人均补贴标准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按上级文件规定对村“两委”干部进行补贴的标准</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≤21332元/人.年</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非“两委”干部人均补贴标准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按上级文件规定对非村“两委”干部进行补贴的标准</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≤21332元/人.年</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农村基层组织运行良好</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切实保障在职村干部待遇，保障基层组织有效运行</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较上年有所提升</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基层村干部工作积极性提升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持续保障并促进基层村干部工作积极性提升</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较上年有所提升</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在职村干部对职务补贴发放工作的满意程度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0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8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5、村级组织办公经费绩效目标表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1.用于支持村党组织正常运转</w:t>
            </w:r>
          </w:p>
          <w:p>
            <w:pPr>
              <w:pStyle w:val="14"/>
              <w:keepNext w:val="0"/>
              <w:keepLines w:val="0"/>
              <w:pageBreakBefore w:val="0"/>
              <w:widowControl/>
              <w:kinsoku/>
              <w:wordWrap/>
              <w:overflowPunct/>
              <w:topLinePunct w:val="0"/>
              <w:autoSpaceDE/>
              <w:autoSpaceDN/>
              <w:bidi w:val="0"/>
              <w:adjustRightInd/>
              <w:snapToGrid/>
              <w:spacing w:before="0" w:after="0"/>
            </w:pPr>
            <w:r>
              <w:t>2.提升村党组织运转水平</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108"/>
        <w:gridCol w:w="2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10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8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经费保障村数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保障镇32个行政村办公经费支出</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32村</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村级组织运行保障率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足额保障全镇各行政村全年经费</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办公经费发放及时性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按工作计划及实际需要及时拨付办公经费</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村经费支出标准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按标准合理支出费用</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≤0.5万元/村</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经费支出控制数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≤16万元</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村级办公条件持续改善</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村级办公条件持续改善，保障工作开展</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较上年明显提升</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提升村级组织运转水平</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切实保障村级组织办公需要</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各行政村满意度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村级组织对办公经费保障工作满意程度</w:t>
            </w:r>
          </w:p>
        </w:tc>
        <w:tc>
          <w:tcPr>
            <w:tcW w:w="210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82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6、服务群众专项经费绩效目标表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1.用于支持村级组织正常运转，确保农村各项工作有效开展</w:t>
            </w:r>
          </w:p>
          <w:p>
            <w:pPr>
              <w:pStyle w:val="14"/>
              <w:keepNext w:val="0"/>
              <w:keepLines w:val="0"/>
              <w:pageBreakBefore w:val="0"/>
              <w:widowControl/>
              <w:kinsoku/>
              <w:wordWrap/>
              <w:overflowPunct/>
              <w:topLinePunct w:val="0"/>
              <w:autoSpaceDE/>
              <w:autoSpaceDN/>
              <w:bidi w:val="0"/>
              <w:adjustRightInd/>
              <w:snapToGrid/>
              <w:spacing w:before="0" w:after="0"/>
            </w:pPr>
            <w:r>
              <w:t>2.解决村内综合服务站日常运转、公共设施维护、公共卫生防疫、村内治安维护等支出</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72"/>
        <w:gridCol w:w="3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77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16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经费保障覆盖率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全面保障全镇所有行政村服务群众必要经费支出</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保障经费村数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保障全镇32个行政村服务群众经费支出</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32村</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经费保障落实率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按上级文件要求落实村级服务群众经费保障政策</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经费标准达标率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按文件标准足额保障全年经费</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资金拨付及时性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按工作计划及村级需求及时拨付资金</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工作完成及时性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村内综合服务站运转、公共设施维护、公共卫生防疫、村内治安维护等工作开展及时程度</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费用支出控制数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≤160万元</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村经费支出标准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5000元/村</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提升群众获得感</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解决村内综合服务站日常运转、公共设施维护、公共卫生防疫、村内治安维护等，提升群众获得感</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效果明显</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村级群众服务保障率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切实保障村服务群众需要</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群众对各项服务工作的满意程度</w:t>
            </w:r>
          </w:p>
        </w:tc>
        <w:tc>
          <w:tcPr>
            <w:tcW w:w="17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31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1.推进乡镇实体化“大团委”建设，充分发挥乡镇团委“桥头堡”作用，扎实推进全团重点工作</w:t>
            </w:r>
          </w:p>
          <w:p>
            <w:pPr>
              <w:pStyle w:val="14"/>
              <w:keepNext w:val="0"/>
              <w:keepLines w:val="0"/>
              <w:pageBreakBefore w:val="0"/>
              <w:widowControl/>
              <w:kinsoku/>
              <w:wordWrap/>
              <w:overflowPunct/>
              <w:topLinePunct w:val="0"/>
              <w:autoSpaceDE/>
              <w:autoSpaceDN/>
              <w:bidi w:val="0"/>
              <w:adjustRightInd/>
              <w:snapToGrid/>
              <w:spacing w:before="0" w:after="0"/>
            </w:pPr>
            <w:r>
              <w:t>2.加强全镇妇女权益保护，树立妇女当家做主思想，推进妇联管理工作</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处理妇女权益纠纷次数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处理妇女权益纠纷次数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团委活动组织次数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团委活动组织次数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妇女权益纠纷处理率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妇女权益纠纷处理率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工作实施及时率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工作实施及时率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工作所需资金</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工作所需资金</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强化共青团组织在农村的</w:t>
            </w:r>
          </w:p>
          <w:p>
            <w:pPr>
              <w:pStyle w:val="14"/>
              <w:keepNext w:val="0"/>
              <w:keepLines w:val="0"/>
              <w:pageBreakBefore w:val="0"/>
              <w:widowControl/>
              <w:kinsoku/>
              <w:wordWrap/>
              <w:overflowPunct/>
              <w:topLinePunct w:val="0"/>
              <w:autoSpaceDE/>
              <w:autoSpaceDN/>
              <w:bidi w:val="0"/>
              <w:adjustRightInd/>
              <w:snapToGrid/>
              <w:spacing w:before="0" w:after="0"/>
            </w:pPr>
            <w:r>
              <w:t>影响力</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强化共青团组织在农村的影响力</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青年群众爱党敬业积</w:t>
            </w:r>
          </w:p>
          <w:p>
            <w:pPr>
              <w:pStyle w:val="14"/>
              <w:keepNext w:val="0"/>
              <w:keepLines w:val="0"/>
              <w:pageBreakBefore w:val="0"/>
              <w:widowControl/>
              <w:kinsoku/>
              <w:wordWrap/>
              <w:overflowPunct/>
              <w:topLinePunct w:val="0"/>
              <w:autoSpaceDE/>
              <w:autoSpaceDN/>
              <w:bidi w:val="0"/>
              <w:adjustRightInd/>
              <w:snapToGrid/>
              <w:spacing w:before="0" w:after="0"/>
            </w:pPr>
            <w:r>
              <w:t>极性</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提高青年群众爱党敬业积极性</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扎实推进共青团建设工作</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扎实推进共青团建设工作</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妇女群众满意度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8、基层武装工作经费绩效目标表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1.提高村民兵连部正规化建设，坚持“巩固、规范、上档”的要求，争创一流工作水平。</w:t>
            </w:r>
          </w:p>
          <w:p>
            <w:pPr>
              <w:pStyle w:val="14"/>
              <w:keepNext w:val="0"/>
              <w:keepLines w:val="0"/>
              <w:pageBreakBefore w:val="0"/>
              <w:widowControl/>
              <w:kinsoku/>
              <w:wordWrap/>
              <w:overflowPunct/>
              <w:topLinePunct w:val="0"/>
              <w:autoSpaceDE/>
              <w:autoSpaceDN/>
              <w:bidi w:val="0"/>
              <w:adjustRightInd/>
              <w:snapToGrid/>
              <w:spacing w:before="0" w:after="0"/>
            </w:pPr>
            <w:r>
              <w:t>2.提升我镇征兵质量，一年两征。</w:t>
            </w:r>
          </w:p>
          <w:p>
            <w:pPr>
              <w:pStyle w:val="14"/>
              <w:keepNext w:val="0"/>
              <w:keepLines w:val="0"/>
              <w:pageBreakBefore w:val="0"/>
              <w:widowControl/>
              <w:kinsoku/>
              <w:wordWrap/>
              <w:overflowPunct/>
              <w:topLinePunct w:val="0"/>
              <w:autoSpaceDE/>
              <w:autoSpaceDN/>
              <w:bidi w:val="0"/>
              <w:adjustRightInd/>
              <w:snapToGrid/>
              <w:spacing w:before="0" w:after="0"/>
            </w:pPr>
            <w:r>
              <w:t>3.提高民兵应急力量的装备物质器材、训练演练和参检防疫救灾。</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民兵训练工作完成率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日常民兵训练保障工作完成率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补充、补足预备役人员的数量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补充、补足预备役人员的数量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民兵训练工作合格率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日常民兵训练保障工作完成合格率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100 %</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民兵训练工作完成及时率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日常民兵训练保障工作完成及时率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人均预算支出成本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实际支出小于预算数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≤1250元/人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培养民兵后备力量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培养民兵后备力量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保障战时后备民兵作战能力</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保障战时后备民兵作战能力</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有效保障</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≥95 %</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9、计划生育事业费绩效目标表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1.计划生育日常工作及活动日宣传工作正常开展。</w:t>
            </w:r>
          </w:p>
          <w:p>
            <w:pPr>
              <w:pStyle w:val="14"/>
              <w:keepNext w:val="0"/>
              <w:keepLines w:val="0"/>
              <w:pageBreakBefore w:val="0"/>
              <w:widowControl/>
              <w:kinsoku/>
              <w:wordWrap/>
              <w:overflowPunct/>
              <w:topLinePunct w:val="0"/>
              <w:autoSpaceDE/>
              <w:autoSpaceDN/>
              <w:bidi w:val="0"/>
              <w:adjustRightInd/>
              <w:snapToGrid/>
              <w:spacing w:before="0" w:after="0"/>
            </w:pPr>
            <w:r>
              <w:t>2.对计生家庭及贫困子女救助。</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计生专干、村级宣传员培训宣传的次数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计生专干、村级宣传员培训宣传的次数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流动人口动态监测及清理清查工作的次数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流动人口动态监测及清理清查工作的次数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计生人口宣传覆盖率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计生人口宣传覆盖率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计生工作经费支出</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计生工作经费支出</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维护村民计划生育健康</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维护村民计划生育健康</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经济效益指标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倡导全新的婚育观念</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提高优生优育、倡导全新的婚育</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计生人员对满意度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1.妥善处置非正常上访，维护社会大局和谐稳定</w:t>
            </w:r>
          </w:p>
          <w:p>
            <w:pPr>
              <w:pStyle w:val="14"/>
              <w:keepNext w:val="0"/>
              <w:keepLines w:val="0"/>
              <w:pageBreakBefore w:val="0"/>
              <w:widowControl/>
              <w:kinsoku/>
              <w:wordWrap/>
              <w:overflowPunct/>
              <w:topLinePunct w:val="0"/>
              <w:autoSpaceDE/>
              <w:autoSpaceDN/>
              <w:bidi w:val="0"/>
              <w:adjustRightInd/>
              <w:snapToGrid/>
              <w:spacing w:before="0" w:after="0"/>
            </w:pPr>
            <w:r>
              <w:t>2.妥善处理突发性、群体性事件</w:t>
            </w:r>
          </w:p>
          <w:p>
            <w:pPr>
              <w:pStyle w:val="14"/>
              <w:keepNext w:val="0"/>
              <w:keepLines w:val="0"/>
              <w:pageBreakBefore w:val="0"/>
              <w:widowControl/>
              <w:kinsoku/>
              <w:wordWrap/>
              <w:overflowPunct/>
              <w:topLinePunct w:val="0"/>
              <w:autoSpaceDE/>
              <w:autoSpaceDN/>
              <w:bidi w:val="0"/>
              <w:adjustRightInd/>
              <w:snapToGrid/>
              <w:spacing w:before="0" w:after="0"/>
            </w:pPr>
            <w:r>
              <w:t>3. 长期维护辖区稳定，化解矛盾纠纷</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处理信访事件完成率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处理信访事件完成率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纠纷调解成功率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纠纷调解成功率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信访事件受理及时率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信访事件受理及时率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信访维稳费用支出</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信访维稳费用支出</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解决群众矛盾纠纷，提升群众安全感</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解决群众矛盾纠纷，提升群众安全感</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维护社会秩序持续稳定</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维护社会秩序持续稳定</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信访人员的满意度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11、民族路北延伸公路两侧绿化租地资金绩效目标表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1.及时支付民族路北延伸小旺庄、太平寨公路两侧绿化走廊租地费用</w:t>
            </w:r>
          </w:p>
          <w:p>
            <w:pPr>
              <w:pStyle w:val="14"/>
              <w:keepNext w:val="0"/>
              <w:keepLines w:val="0"/>
              <w:pageBreakBefore w:val="0"/>
              <w:widowControl/>
              <w:kinsoku/>
              <w:wordWrap/>
              <w:overflowPunct/>
              <w:topLinePunct w:val="0"/>
              <w:autoSpaceDE/>
              <w:autoSpaceDN/>
              <w:bidi w:val="0"/>
              <w:adjustRightInd/>
              <w:snapToGrid/>
              <w:spacing w:before="0" w:after="0"/>
            </w:pPr>
            <w:r>
              <w:t>2.进一步提升圆明山旅游度假区整体现象和全区生态绿化水平</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太平寨村租地面积</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太平寨村租地面积</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56.6亩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小旺庄村租地面积</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小旺庄村租地面积</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473.4亩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租金费用支出金额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实际支出小于预算数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≤318万元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加强辖区环境配套管理</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加强辖区环境配套管理</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提升生态绿化水平</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提升生态绿化水平</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现场调研</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12、人大代表之家经费绩效目标表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1.为代表开展活动提供平台，给代表提供学习培训场所，成为联系选民、议政督政的窗口。</w:t>
            </w:r>
          </w:p>
          <w:p>
            <w:pPr>
              <w:pStyle w:val="14"/>
              <w:keepNext w:val="0"/>
              <w:keepLines w:val="0"/>
              <w:pageBreakBefore w:val="0"/>
              <w:widowControl/>
              <w:kinsoku/>
              <w:wordWrap/>
              <w:overflowPunct/>
              <w:topLinePunct w:val="0"/>
              <w:autoSpaceDE/>
              <w:autoSpaceDN/>
              <w:bidi w:val="0"/>
              <w:adjustRightInd/>
              <w:snapToGrid/>
              <w:spacing w:before="0" w:after="0"/>
            </w:pPr>
            <w:r>
              <w:t>2.组织镇级人大会议。</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人大调研视察次数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人大调研视察次数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人代会召开的次数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人代会召开的次数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人大综合事务完成率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人大综合事务完成率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人大调研活动覆盖率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人大调研活动覆盖率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100 %</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人大具体工作完成率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人大具体工作完成率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人代会召开天数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人代会召开天数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人代会召开时间</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人代会召开时间</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3月份</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预算支出控制数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总体控制在年度预算额度内</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提升人大监督力度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提升人大监督力度</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人大代表对代表之家满意度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1.组织各项文化活动。</w:t>
            </w:r>
          </w:p>
          <w:p>
            <w:pPr>
              <w:pStyle w:val="14"/>
              <w:keepNext w:val="0"/>
              <w:keepLines w:val="0"/>
              <w:pageBreakBefore w:val="0"/>
              <w:widowControl/>
              <w:kinsoku/>
              <w:wordWrap/>
              <w:overflowPunct/>
              <w:topLinePunct w:val="0"/>
              <w:autoSpaceDE/>
              <w:autoSpaceDN/>
              <w:bidi w:val="0"/>
              <w:adjustRightInd/>
              <w:snapToGrid/>
              <w:spacing w:before="0" w:after="0"/>
            </w:pPr>
            <w:r>
              <w:t>2.丰富群众文化生活。</w:t>
            </w:r>
          </w:p>
          <w:p>
            <w:pPr>
              <w:pStyle w:val="14"/>
              <w:keepNext w:val="0"/>
              <w:keepLines w:val="0"/>
              <w:pageBreakBefore w:val="0"/>
              <w:widowControl/>
              <w:kinsoku/>
              <w:wordWrap/>
              <w:overflowPunct/>
              <w:topLinePunct w:val="0"/>
              <w:autoSpaceDE/>
              <w:autoSpaceDN/>
              <w:bidi w:val="0"/>
              <w:adjustRightInd/>
              <w:snapToGrid/>
              <w:spacing w:before="0" w:after="0"/>
            </w:pPr>
            <w:r>
              <w:t>3.健全公共文化服务体系。</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文化宣传活动覆盖的村数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文化宣传活动覆盖的村数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≥12个村</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开展文化活动次数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开展文化活动次数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≥6次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预算支出金额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预算支出金额</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加强群众文化生活参与感</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加强群众文化生活参与感</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提升群众文明素养</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提升群众文明素养</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群众满意程度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群众对开展各项文化活动满意程度</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14、乡镇纪检经费绩效目标表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1.抓好党风廉政建设，做好党规党纪宣传教育</w:t>
            </w:r>
          </w:p>
          <w:p>
            <w:pPr>
              <w:pStyle w:val="14"/>
              <w:keepNext w:val="0"/>
              <w:keepLines w:val="0"/>
              <w:pageBreakBefore w:val="0"/>
              <w:widowControl/>
              <w:kinsoku/>
              <w:wordWrap/>
              <w:overflowPunct/>
              <w:topLinePunct w:val="0"/>
              <w:autoSpaceDE/>
              <w:autoSpaceDN/>
              <w:bidi w:val="0"/>
              <w:adjustRightInd/>
              <w:snapToGrid/>
              <w:spacing w:before="0" w:after="0"/>
            </w:pPr>
            <w:r>
              <w:t>2.做好对各上级和本级收到的举报件进行调查处理</w:t>
            </w:r>
          </w:p>
          <w:p>
            <w:pPr>
              <w:pStyle w:val="14"/>
              <w:keepNext w:val="0"/>
              <w:keepLines w:val="0"/>
              <w:pageBreakBefore w:val="0"/>
              <w:widowControl/>
              <w:kinsoku/>
              <w:wordWrap/>
              <w:overflowPunct/>
              <w:topLinePunct w:val="0"/>
              <w:autoSpaceDE/>
              <w:autoSpaceDN/>
              <w:bidi w:val="0"/>
              <w:adjustRightInd/>
              <w:snapToGrid/>
              <w:spacing w:before="0" w:after="0"/>
            </w:pPr>
            <w:r>
              <w:t>3.保障乡镇社会稳定</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巡问涉及村级的数量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巡问涉及村级的数量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≥32个</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补审查、询征的人数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补审查、询征的人数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查办案件的覆盖率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查办案件的覆盖率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发现问题调查处理率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发现问题调查处理率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案件查办及时率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案件查办及时率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人均预算支出金额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人均预算支出金额</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≤1000元/人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抓好党风廉政建设，做好党规党纪宣传教育</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抓好党风廉政建设，做好党规党纪宣传教育</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保障乡镇社会稳定</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保障乡镇社会稳定</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纪检人员的满意度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15、行政综合服务中心运行费绩效目标表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1.开展乡镇行政审批事项和公共服务事项的集中统一办理。</w:t>
            </w:r>
          </w:p>
          <w:p>
            <w:pPr>
              <w:pStyle w:val="14"/>
              <w:keepNext w:val="0"/>
              <w:keepLines w:val="0"/>
              <w:pageBreakBefore w:val="0"/>
              <w:widowControl/>
              <w:kinsoku/>
              <w:wordWrap/>
              <w:overflowPunct/>
              <w:topLinePunct w:val="0"/>
              <w:autoSpaceDE/>
              <w:autoSpaceDN/>
              <w:bidi w:val="0"/>
              <w:adjustRightInd/>
              <w:snapToGrid/>
              <w:spacing w:before="0" w:after="0"/>
            </w:pPr>
            <w:r>
              <w:t>2.为服务群众、提升业务速度为目标，实现专业化、智能化、运维模式，建立高质量行政服务平台。</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服务受益人数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服务受益人数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≥10000人次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服务中心正常运行率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服务中心正常运行率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服务中心运行天数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服务中心运行天数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365天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服务中心运行成本</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≤6万元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专网及运营维护支出</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专网及运营维护支出</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≤15万元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提升行政审批效率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提升行政审批效率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规范政府行政管理流程</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规范政府行政管理流程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办事人员对行政中心满意度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1.用于支持村级组织正常运转，确保农村各项工作有效开展</w:t>
            </w:r>
          </w:p>
          <w:p>
            <w:pPr>
              <w:pStyle w:val="14"/>
              <w:keepNext w:val="0"/>
              <w:keepLines w:val="0"/>
              <w:pageBreakBefore w:val="0"/>
              <w:widowControl/>
              <w:kinsoku/>
              <w:wordWrap/>
              <w:overflowPunct/>
              <w:topLinePunct w:val="0"/>
              <w:autoSpaceDE/>
              <w:autoSpaceDN/>
              <w:bidi w:val="0"/>
              <w:adjustRightInd/>
              <w:snapToGrid/>
              <w:spacing w:before="0" w:after="0"/>
            </w:pPr>
            <w:r>
              <w:t>2.解决村内综合服务站日常运转、公共设施维护、公共卫生防疫、村内治安维护等支出</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825"/>
        <w:gridCol w:w="3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82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10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补贴发放人数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保障全镇符合发放条件的离任村干部补贴</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83人</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补贴发放准确率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足额保障正常离任村干部全年补贴准确发放</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按上级文件要求时间发放村干部补贴</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≤31万元</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村干部待遇政策落实情况</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保障村干部待遇政策持续落实</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调动现任村干部工作动能</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切实保障离任村干部待遇，激发村干部工作热情</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离任村干部满意度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离任村干部对待遇落实的满意程度</w:t>
            </w:r>
          </w:p>
        </w:tc>
        <w:tc>
          <w:tcPr>
            <w:tcW w:w="182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310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2023年，秦皇岛市海港区北港镇人民政府安排政府采购预算4.90万元。具体内容见下表。</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7"/>
        <w:gridCol w:w="947"/>
        <w:gridCol w:w="882"/>
        <w:gridCol w:w="865"/>
        <w:gridCol w:w="812"/>
        <w:gridCol w:w="739"/>
        <w:gridCol w:w="236"/>
        <w:gridCol w:w="619"/>
        <w:gridCol w:w="945"/>
        <w:gridCol w:w="885"/>
        <w:gridCol w:w="840"/>
        <w:gridCol w:w="900"/>
        <w:gridCol w:w="915"/>
        <w:gridCol w:w="885"/>
        <w:gridCol w:w="900"/>
        <w:gridCol w:w="810"/>
        <w:gridCol w:w="617"/>
        <w:gridCol w:w="1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84" w:type="dxa"/>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503秦皇岛市海港区北港镇人民政府</w:t>
            </w:r>
          </w:p>
        </w:tc>
        <w:tc>
          <w:tcPr>
            <w:tcW w:w="8316" w:type="dxa"/>
            <w:gridSpan w:val="10"/>
            <w:tcBorders>
              <w:top w:val="single" w:color="FFFFFF" w:sz="6" w:space="0"/>
              <w:left w:val="single" w:color="FFFFFF" w:sz="6" w:space="0"/>
              <w:right w:val="single" w:color="FFFFFF" w:sz="6" w:space="0"/>
            </w:tcBorders>
            <w:vAlign w:val="center"/>
          </w:tcPr>
          <w:p>
            <w:pPr>
              <w:pStyle w:val="26"/>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3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政府采购项目来源</w:t>
            </w:r>
          </w:p>
        </w:tc>
        <w:tc>
          <w:tcPr>
            <w:tcW w:w="882"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采购物品名称</w:t>
            </w:r>
          </w:p>
        </w:tc>
        <w:tc>
          <w:tcPr>
            <w:tcW w:w="86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政府采购目录序号</w:t>
            </w:r>
          </w:p>
        </w:tc>
        <w:tc>
          <w:tcPr>
            <w:tcW w:w="812"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计量  单位</w:t>
            </w:r>
          </w:p>
        </w:tc>
        <w:tc>
          <w:tcPr>
            <w:tcW w:w="73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数量</w:t>
            </w:r>
          </w:p>
        </w:tc>
        <w:tc>
          <w:tcPr>
            <w:tcW w:w="855" w:type="dxa"/>
            <w:gridSpan w:val="2"/>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单价</w:t>
            </w:r>
          </w:p>
        </w:tc>
        <w:tc>
          <w:tcPr>
            <w:tcW w:w="7080" w:type="dxa"/>
            <w:gridSpan w:val="8"/>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政府采购金额（当年部门预算安排资金）</w:t>
            </w:r>
          </w:p>
        </w:tc>
        <w:tc>
          <w:tcPr>
            <w:tcW w:w="801" w:type="dxa"/>
            <w:gridSpan w:val="2"/>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项目名称</w:t>
            </w:r>
          </w:p>
        </w:tc>
        <w:tc>
          <w:tcPr>
            <w:tcW w:w="94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预算    资金</w:t>
            </w:r>
          </w:p>
        </w:tc>
        <w:tc>
          <w:tcPr>
            <w:tcW w:w="882" w:type="dxa"/>
            <w:vMerge w:val="continue"/>
          </w:tcPr>
          <w:p>
            <w:pPr>
              <w:keepNext w:val="0"/>
              <w:keepLines w:val="0"/>
              <w:pageBreakBefore w:val="0"/>
              <w:widowControl/>
              <w:kinsoku/>
              <w:wordWrap/>
              <w:overflowPunct/>
              <w:topLinePunct w:val="0"/>
              <w:autoSpaceDE/>
              <w:autoSpaceDN/>
              <w:bidi w:val="0"/>
              <w:adjustRightInd/>
              <w:snapToGrid/>
            </w:pPr>
          </w:p>
        </w:tc>
        <w:tc>
          <w:tcPr>
            <w:tcW w:w="865" w:type="dxa"/>
            <w:vMerge w:val="continue"/>
          </w:tcPr>
          <w:p>
            <w:pPr>
              <w:keepNext w:val="0"/>
              <w:keepLines w:val="0"/>
              <w:pageBreakBefore w:val="0"/>
              <w:widowControl/>
              <w:kinsoku/>
              <w:wordWrap/>
              <w:overflowPunct/>
              <w:topLinePunct w:val="0"/>
              <w:autoSpaceDE/>
              <w:autoSpaceDN/>
              <w:bidi w:val="0"/>
              <w:adjustRightInd/>
              <w:snapToGrid/>
            </w:pPr>
          </w:p>
        </w:tc>
        <w:tc>
          <w:tcPr>
            <w:tcW w:w="812" w:type="dxa"/>
            <w:vMerge w:val="continue"/>
          </w:tcPr>
          <w:p>
            <w:pPr>
              <w:keepNext w:val="0"/>
              <w:keepLines w:val="0"/>
              <w:pageBreakBefore w:val="0"/>
              <w:widowControl/>
              <w:kinsoku/>
              <w:wordWrap/>
              <w:overflowPunct/>
              <w:topLinePunct w:val="0"/>
              <w:autoSpaceDE/>
              <w:autoSpaceDN/>
              <w:bidi w:val="0"/>
              <w:adjustRightInd/>
              <w:snapToGrid/>
            </w:pPr>
          </w:p>
        </w:tc>
        <w:tc>
          <w:tcPr>
            <w:tcW w:w="739" w:type="dxa"/>
            <w:vMerge w:val="continue"/>
          </w:tcPr>
          <w:p>
            <w:pPr>
              <w:keepNext w:val="0"/>
              <w:keepLines w:val="0"/>
              <w:pageBreakBefore w:val="0"/>
              <w:widowControl/>
              <w:kinsoku/>
              <w:wordWrap/>
              <w:overflowPunct/>
              <w:topLinePunct w:val="0"/>
              <w:autoSpaceDE/>
              <w:autoSpaceDN/>
              <w:bidi w:val="0"/>
              <w:adjustRightInd/>
              <w:snapToGrid/>
            </w:pPr>
          </w:p>
        </w:tc>
        <w:tc>
          <w:tcPr>
            <w:tcW w:w="855" w:type="dxa"/>
            <w:gridSpan w:val="2"/>
            <w:vMerge w:val="continue"/>
          </w:tcPr>
          <w:p>
            <w:pPr>
              <w:keepNext w:val="0"/>
              <w:keepLines w:val="0"/>
              <w:pageBreakBefore w:val="0"/>
              <w:widowControl/>
              <w:kinsoku/>
              <w:wordWrap/>
              <w:overflowPunct/>
              <w:topLinePunct w:val="0"/>
              <w:autoSpaceDE/>
              <w:autoSpaceDN/>
              <w:bidi w:val="0"/>
              <w:adjustRightInd/>
              <w:snapToGrid/>
            </w:pPr>
          </w:p>
        </w:tc>
        <w:tc>
          <w:tcPr>
            <w:tcW w:w="94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一般公共预算拨款</w:t>
            </w:r>
          </w:p>
        </w:tc>
        <w:tc>
          <w:tcPr>
            <w:tcW w:w="84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基金预算拨款</w:t>
            </w:r>
          </w:p>
        </w:tc>
        <w:tc>
          <w:tcPr>
            <w:tcW w:w="90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国有资本经营预算拨款</w:t>
            </w:r>
          </w:p>
        </w:tc>
        <w:tc>
          <w:tcPr>
            <w:tcW w:w="91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财政专户核拨</w:t>
            </w:r>
          </w:p>
        </w:tc>
        <w:tc>
          <w:tcPr>
            <w:tcW w:w="88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    资金</w:t>
            </w:r>
          </w:p>
        </w:tc>
        <w:tc>
          <w:tcPr>
            <w:tcW w:w="90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财政拨    款结转</w:t>
            </w: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非财政    拨款结    转结余</w:t>
            </w:r>
          </w:p>
        </w:tc>
        <w:tc>
          <w:tcPr>
            <w:tcW w:w="801" w:type="dxa"/>
            <w:gridSpan w:val="2"/>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7"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  计</w:t>
            </w:r>
          </w:p>
        </w:tc>
        <w:tc>
          <w:tcPr>
            <w:tcW w:w="947"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82"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6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12"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p>
        </w:tc>
        <w:tc>
          <w:tcPr>
            <w:tcW w:w="73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55"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4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88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84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1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8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01"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7"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秦皇岛市海港区北港镇人民政府本级小计</w:t>
            </w:r>
          </w:p>
        </w:tc>
        <w:tc>
          <w:tcPr>
            <w:tcW w:w="947"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82"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6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12"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p>
        </w:tc>
        <w:tc>
          <w:tcPr>
            <w:tcW w:w="73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55"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4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88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84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1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8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01" w:type="dxa"/>
            <w:gridSpan w:val="2"/>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2023年日常公用经费预算（三保）</w:t>
            </w:r>
          </w:p>
        </w:tc>
        <w:tc>
          <w:tcPr>
            <w:tcW w:w="947"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271.82</w:t>
            </w:r>
          </w:p>
        </w:tc>
        <w:tc>
          <w:tcPr>
            <w:tcW w:w="88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其他办公用品</w:t>
            </w:r>
          </w:p>
        </w:tc>
        <w:tc>
          <w:tcPr>
            <w:tcW w:w="8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A05049900</w:t>
            </w:r>
          </w:p>
        </w:tc>
        <w:tc>
          <w:tcPr>
            <w:tcW w:w="812"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万元</w:t>
            </w:r>
          </w:p>
        </w:tc>
        <w:tc>
          <w:tcPr>
            <w:tcW w:w="73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w:t>
            </w:r>
          </w:p>
        </w:tc>
        <w:tc>
          <w:tcPr>
            <w:tcW w:w="855"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pPr>
            <w:r>
              <w:t>4.90</w:t>
            </w:r>
          </w:p>
        </w:tc>
        <w:tc>
          <w:tcPr>
            <w:tcW w:w="94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4.90</w:t>
            </w:r>
          </w:p>
        </w:tc>
        <w:tc>
          <w:tcPr>
            <w:tcW w:w="88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4.90</w:t>
            </w:r>
          </w:p>
        </w:tc>
        <w:tc>
          <w:tcPr>
            <w:tcW w:w="84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88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801" w:type="dxa"/>
            <w:gridSpan w:val="2"/>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秦皇岛市海港区北港镇人民政府（含所属单位）上年末固定资产金额为</w:t>
      </w:r>
      <w:r>
        <w:rPr>
          <w:rFonts w:hint="eastAsia" w:eastAsia="方正仿宋_GBK" w:cs="Times New Roman"/>
          <w:b w:val="0"/>
          <w:color w:val="000000"/>
          <w:sz w:val="28"/>
          <w:lang w:val="en-US" w:eastAsia="zh-CN"/>
        </w:rPr>
        <w:t>2095.07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sz w:val="28"/>
          <w:lang w:eastAsia="zh-CN"/>
        </w:rPr>
      </w:pPr>
      <w:bookmarkStart w:id="16" w:name="_Toc_3_3_0000000017"/>
      <w:r>
        <w:rPr>
          <w:rFonts w:ascii="Times New Roman" w:hAnsi="Times New Roman" w:eastAsia="方正仿宋_GBK" w:cs="Times New Roman"/>
          <w:b w:val="0"/>
          <w:color w:val="000000"/>
          <w:sz w:val="28"/>
        </w:rPr>
        <w:t>503001秦皇岛市海港区北港镇人民政府本级</w:t>
      </w:r>
      <w:r>
        <w:rPr>
          <w:rFonts w:hint="eastAsia" w:ascii="Times New Roman" w:hAnsi="Times New Roman" w:eastAsia="方正仿宋_GBK" w:cs="Times New Roman"/>
          <w:b w:val="0"/>
          <w:color w:val="000000"/>
          <w:sz w:val="28"/>
          <w:lang w:eastAsia="zh-CN"/>
        </w:rPr>
        <w:t xml:space="preserve">                                                                                </w:t>
      </w:r>
      <w:r>
        <w:rPr>
          <w:rFonts w:ascii="Times New Roman" w:hAnsi="Times New Roman" w:eastAsia="方正仿宋_GBK" w:cs="Times New Roman"/>
          <w:b w:val="0"/>
          <w:color w:val="000000"/>
          <w:sz w:val="28"/>
        </w:rPr>
        <w:t>截止时间：202</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-12-31</w:t>
      </w:r>
    </w:p>
    <w:tbl>
      <w:tblPr>
        <w:tblStyle w:val="31"/>
        <w:tblW w:w="10816" w:type="dxa"/>
        <w:jc w:val="center"/>
        <w:tblLayout w:type="autofit"/>
        <w:tblCellMar>
          <w:top w:w="0" w:type="dxa"/>
          <w:left w:w="108" w:type="dxa"/>
          <w:bottom w:w="0" w:type="dxa"/>
          <w:right w:w="115" w:type="dxa"/>
        </w:tblCellMar>
      </w:tblPr>
      <w:tblGrid>
        <w:gridCol w:w="5084"/>
        <w:gridCol w:w="2517"/>
        <w:gridCol w:w="3215"/>
      </w:tblGrid>
      <w:tr>
        <w:tblPrEx>
          <w:tblCellMar>
            <w:top w:w="0" w:type="dxa"/>
            <w:left w:w="108" w:type="dxa"/>
            <w:bottom w:w="0" w:type="dxa"/>
            <w:right w:w="115" w:type="dxa"/>
          </w:tblCellMar>
        </w:tblPrEx>
        <w:trPr>
          <w:trHeight w:val="99"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项目</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数量</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价值（金额单位：万元）</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资产总额</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ascii="Times New Roman" w:hAnsi="Times New Roman"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14052</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ascii="Times New Roman" w:hAnsi="Times New Roman"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2095.07</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1、房屋（平方米）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6000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1546.4</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其中：办公用房（平方米）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ascii="Times New Roman" w:hAnsi="Times New Roman"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5500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1546.4</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2、车辆（台、辆）</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ascii="Times New Roman" w:hAnsi="Times New Roman" w:eastAsia="方正仿宋_GBK" w:cs="Times New Roman"/>
                <w:b w:val="0"/>
                <w:color w:val="000000"/>
                <w:sz w:val="24"/>
                <w:szCs w:val="22"/>
                <w:lang w:eastAsia="zh-CN"/>
              </w:rPr>
              <w:t>1</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ascii="Times New Roman" w:hAnsi="Times New Roman"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24.98</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3、单价在50万元以上的设备</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4、其他固定资产</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ascii="Times New Roman" w:hAnsi="Times New Roman" w:eastAsia="方正仿宋_GBK" w:cs="Times New Roman"/>
                <w:b w:val="0"/>
                <w:color w:val="000000"/>
                <w:sz w:val="24"/>
                <w:szCs w:val="22"/>
                <w:lang w:val="en-US" w:eastAsia="zh-CN"/>
              </w:rPr>
            </w:pPr>
            <w:r>
              <w:rPr>
                <w:rFonts w:hint="eastAsia" w:eastAsia="方正仿宋_GBK" w:cs="Times New Roman"/>
                <w:b w:val="0"/>
                <w:color w:val="000000"/>
                <w:sz w:val="24"/>
                <w:szCs w:val="22"/>
                <w:lang w:val="en-US" w:eastAsia="zh-CN"/>
              </w:rPr>
              <w:t>8051</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hint="default" w:ascii="Times New Roman" w:hAnsi="Times New Roman" w:eastAsia="方正仿宋_GBK" w:cs="Times New Roman"/>
                <w:b w:val="0"/>
                <w:color w:val="000000"/>
                <w:sz w:val="24"/>
                <w:szCs w:val="22"/>
                <w:lang w:val="en-US" w:eastAsia="zh-CN"/>
              </w:rPr>
            </w:pPr>
            <w:r>
              <w:rPr>
                <w:rFonts w:hint="eastAsia" w:ascii="Times New Roman" w:hAnsi="Times New Roman" w:eastAsia="方正仿宋_GBK" w:cs="Times New Roman"/>
                <w:b w:val="0"/>
                <w:color w:val="000000"/>
                <w:sz w:val="24"/>
                <w:szCs w:val="22"/>
                <w:lang w:eastAsia="zh-CN"/>
              </w:rPr>
              <w:t>518.</w:t>
            </w:r>
            <w:r>
              <w:rPr>
                <w:rFonts w:hint="eastAsia" w:eastAsia="方正仿宋_GBK" w:cs="Times New Roman"/>
                <w:b w:val="0"/>
                <w:color w:val="000000"/>
                <w:sz w:val="24"/>
                <w:szCs w:val="22"/>
                <w:lang w:val="en-US" w:eastAsia="zh-CN"/>
              </w:rPr>
              <w:t>93</w:t>
            </w:r>
          </w:p>
        </w:tc>
      </w:tr>
    </w:tbl>
    <w:p>
      <w:pPr>
        <w:keepNext w:val="0"/>
        <w:keepLines w:val="0"/>
        <w:pageBreakBefore w:val="0"/>
        <w:widowControl/>
        <w:kinsoku/>
        <w:wordWrap/>
        <w:overflowPunct/>
        <w:topLinePunct w:val="0"/>
        <w:autoSpaceDE/>
        <w:autoSpaceDN/>
        <w:bidi w:val="0"/>
        <w:adjustRightInd/>
        <w:snapToGrid/>
        <w:spacing w:line="240" w:lineRule="auto"/>
        <w:ind w:firstLine="640"/>
        <w:jc w:val="left"/>
        <w:outlineLvl w:val="2"/>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2"/>
      </w:pPr>
      <w:r>
        <w:rPr>
          <w:rFonts w:ascii="黑体" w:hAnsi="黑体" w:eastAsia="黑体" w:cs="黑体"/>
          <w:color w:val="000000"/>
          <w:sz w:val="32"/>
        </w:rPr>
        <w:t>八、名词解释</w:t>
      </w:r>
      <w:bookmarkEnd w:id="16"/>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2"/>
        <w:rPr>
          <w:rFonts w:ascii="黑体" w:hAnsi="黑体" w:eastAsia="黑体" w:cs="黑体"/>
          <w:color w:val="000000"/>
          <w:sz w:val="32"/>
        </w:rPr>
      </w:pPr>
      <w:bookmarkStart w:id="17" w:name="_Toc_3_3_0000000018"/>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2"/>
      </w:pPr>
      <w:r>
        <w:rPr>
          <w:rFonts w:ascii="黑体" w:hAnsi="黑体" w:eastAsia="黑体" w:cs="黑体"/>
          <w:color w:val="000000"/>
          <w:sz w:val="32"/>
        </w:rPr>
        <w:t>九、其他需要说明的事项</w:t>
      </w:r>
      <w:bookmarkEnd w:id="17"/>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keepNext w:val="0"/>
        <w:keepLines w:val="0"/>
        <w:pageBreakBefore w:val="0"/>
        <w:widowControl/>
        <w:kinsoku/>
        <w:wordWrap/>
        <w:overflowPunct/>
        <w:topLinePunct w:val="0"/>
        <w:autoSpaceDE/>
        <w:autoSpaceDN/>
        <w:bidi w:val="0"/>
        <w:adjustRightInd/>
        <w:snapToGrid/>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一、秦皇岛市海港区北港镇人民政府本级收支预算</w:t>
      </w:r>
      <w:bookmarkEnd w:id="18"/>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3645"/>
        <w:gridCol w:w="2880"/>
        <w:gridCol w:w="374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16" w:type="dxa"/>
            <w:gridSpan w:val="2"/>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2880"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6699"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6525"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收入</w:t>
            </w:r>
          </w:p>
        </w:tc>
        <w:tc>
          <w:tcPr>
            <w:tcW w:w="6699"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1" w:type="dxa"/>
            <w:vMerge w:val="continue"/>
          </w:tcPr>
          <w:p>
            <w:pPr>
              <w:keepNext w:val="0"/>
              <w:keepLines w:val="0"/>
              <w:pageBreakBefore w:val="0"/>
              <w:widowControl/>
              <w:kinsoku/>
              <w:wordWrap/>
              <w:overflowPunct/>
              <w:topLinePunct w:val="0"/>
              <w:autoSpaceDE/>
              <w:autoSpaceDN/>
              <w:bidi w:val="0"/>
              <w:adjustRightInd/>
              <w:snapToGrid/>
            </w:pPr>
          </w:p>
        </w:tc>
        <w:tc>
          <w:tcPr>
            <w:tcW w:w="364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288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预算数</w:t>
            </w:r>
          </w:p>
        </w:tc>
        <w:tc>
          <w:tcPr>
            <w:tcW w:w="374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364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288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374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295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一、一般公共预算拨款收入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2180.07</w:t>
            </w: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一、一般公共服务支出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二、政府性基金预算拨款收入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二、外交支出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三、国有资本经营预算拨款收入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三、国防支出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四、财政专户管理资金收入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四、公共安全支出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五、事业收入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五、教育支出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六、事业单位经营收入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六、科学技术支出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七、上级补助收入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七、文化旅游体育与传媒支出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八、附属单位上缴收入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八、社会保障和就业支出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九、其他收入</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九、社会保险基金支出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十、卫生健康支出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十一、节能环保支出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十二、城乡社区支出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十三、农林水支出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十四、交通运输支出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十五、资源勘探工业信息等支出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十六、商业服务业等支出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十七、金融支出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十八、援助其他地区支出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十九、自然资源海洋气象等支出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二十、住房保障支出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二十一、粮油物资储备支出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二十二、国有资本经营预算支出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二十三、灾害防治及应急管理支出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二十四、预备费</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二十五、其他支出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二十六、转移性支出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二十七、债务还本支出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二十八、债务付息支出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二十九、债务发行费用支出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三十、抗疫特别国债安排的支出</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三十一、人行科目</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364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本年收入合计</w:t>
            </w:r>
          </w:p>
        </w:tc>
        <w:tc>
          <w:tcPr>
            <w:tcW w:w="288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374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本年支出合计</w:t>
            </w:r>
          </w:p>
        </w:tc>
        <w:tc>
          <w:tcPr>
            <w:tcW w:w="295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364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上年结转结余</w:t>
            </w:r>
          </w:p>
        </w:tc>
        <w:tc>
          <w:tcPr>
            <w:tcW w:w="28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37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年终结转结余</w:t>
            </w:r>
          </w:p>
        </w:tc>
        <w:tc>
          <w:tcPr>
            <w:tcW w:w="295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364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收入总计</w:t>
            </w:r>
          </w:p>
        </w:tc>
        <w:tc>
          <w:tcPr>
            <w:tcW w:w="288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374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支出总计</w:t>
            </w:r>
          </w:p>
        </w:tc>
        <w:tc>
          <w:tcPr>
            <w:tcW w:w="295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140"/>
        <w:gridCol w:w="2730"/>
        <w:gridCol w:w="1290"/>
        <w:gridCol w:w="1275"/>
        <w:gridCol w:w="1215"/>
        <w:gridCol w:w="864"/>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83" w:type="dxa"/>
            <w:gridSpan w:val="5"/>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2837" w:type="dxa"/>
            <w:gridSpan w:val="3"/>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3870"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29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7144" w:type="dxa"/>
            <w:gridSpan w:val="8"/>
            <w:vAlign w:val="center"/>
          </w:tcPr>
          <w:p>
            <w:pPr>
              <w:pStyle w:val="12"/>
              <w:keepNext w:val="0"/>
              <w:keepLines w:val="0"/>
              <w:pageBreakBefore w:val="0"/>
              <w:widowControl/>
              <w:kinsoku/>
              <w:wordWrap/>
              <w:overflowPunct/>
              <w:topLinePunct w:val="0"/>
              <w:autoSpaceDE/>
              <w:autoSpaceDN/>
              <w:bidi w:val="0"/>
              <w:adjustRightInd/>
              <w:snapToGrid/>
              <w:spacing w:before="0" w:after="0"/>
            </w:pPr>
            <w:r>
              <w:t>本年收入</w:t>
            </w:r>
          </w:p>
        </w:tc>
        <w:tc>
          <w:tcPr>
            <w:tcW w:w="758"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continue"/>
          </w:tcPr>
          <w:p>
            <w:pPr>
              <w:keepNext w:val="0"/>
              <w:keepLines w:val="0"/>
              <w:pageBreakBefore w:val="0"/>
              <w:widowControl/>
              <w:kinsoku/>
              <w:wordWrap/>
              <w:overflowPunct/>
              <w:topLinePunct w:val="0"/>
              <w:autoSpaceDE/>
              <w:autoSpaceDN/>
              <w:bidi w:val="0"/>
              <w:adjustRightInd/>
              <w:snapToGrid/>
            </w:pPr>
          </w:p>
        </w:tc>
        <w:tc>
          <w:tcPr>
            <w:tcW w:w="114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    编码</w:t>
            </w:r>
          </w:p>
        </w:tc>
        <w:tc>
          <w:tcPr>
            <w:tcW w:w="273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290" w:type="dxa"/>
            <w:vMerge w:val="continue"/>
          </w:tcPr>
          <w:p>
            <w:pPr>
              <w:keepNext w:val="0"/>
              <w:keepLines w:val="0"/>
              <w:pageBreakBefore w:val="0"/>
              <w:widowControl/>
              <w:kinsoku/>
              <w:wordWrap/>
              <w:overflowPunct/>
              <w:topLinePunct w:val="0"/>
              <w:autoSpaceDE/>
              <w:autoSpaceDN/>
              <w:bidi w:val="0"/>
              <w:adjustRightInd/>
              <w:snapToGrid/>
            </w:pPr>
          </w:p>
        </w:tc>
        <w:tc>
          <w:tcPr>
            <w:tcW w:w="127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小计</w:t>
            </w:r>
          </w:p>
        </w:tc>
        <w:tc>
          <w:tcPr>
            <w:tcW w:w="121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财政拨款 收入</w:t>
            </w:r>
          </w:p>
        </w:tc>
        <w:tc>
          <w:tcPr>
            <w:tcW w:w="8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财政专户 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事业收入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经营收入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上级补助收入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附属单位上缴收入</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其他收入</w:t>
            </w:r>
          </w:p>
        </w:tc>
        <w:tc>
          <w:tcPr>
            <w:tcW w:w="758"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14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273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29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27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21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c>
          <w:tcPr>
            <w:tcW w:w="8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6</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7</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8</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9</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10</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11</w:t>
            </w:r>
          </w:p>
        </w:tc>
        <w:tc>
          <w:tcPr>
            <w:tcW w:w="75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14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273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29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27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121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86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一般公共服务支出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2010108</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代表工作</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政府办公厅（室）及相关机构事务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行政运行</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2010302</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2010308</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纪检监察事务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2011102</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群众团体事务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其他群众团体事务支出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文化旅游体育与传媒支出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文化和旅游</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2070109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群众文化</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社会保障和就业支出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人力资源和社会保障管理事务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其他人力资源和社会保障管理事务支出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行政事业单位养老支出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行政单位离退休</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2080505</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抚恤</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其他优抚支出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卫生健康管理事务</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其他卫生健康管理事务支出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行政事业单位医疗</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行政单位医疗</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2101103</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农林水支出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林业和草原</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2130299</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其他林业和草原支出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农村综合改革</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2130705</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对村民委员会和村党支部的补助</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住房保障支出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38</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住房改革支出</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39</w:t>
            </w:r>
          </w:p>
        </w:tc>
        <w:tc>
          <w:tcPr>
            <w:tcW w:w="114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2210201</w:t>
            </w:r>
          </w:p>
        </w:tc>
        <w:tc>
          <w:tcPr>
            <w:tcW w:w="27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29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7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1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86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758"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1365"/>
        <w:gridCol w:w="404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4"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5414"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经营支出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上解上级     支出</w:t>
            </w:r>
          </w:p>
        </w:tc>
        <w:tc>
          <w:tcPr>
            <w:tcW w:w="109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continue"/>
          </w:tcPr>
          <w:p>
            <w:pPr>
              <w:keepNext w:val="0"/>
              <w:keepLines w:val="0"/>
              <w:pageBreakBefore w:val="0"/>
              <w:widowControl/>
              <w:kinsoku/>
              <w:wordWrap/>
              <w:overflowPunct/>
              <w:topLinePunct w:val="0"/>
              <w:autoSpaceDE/>
              <w:autoSpaceDN/>
              <w:bidi w:val="0"/>
              <w:adjustRightInd/>
              <w:snapToGrid/>
            </w:pPr>
          </w:p>
        </w:tc>
        <w:tc>
          <w:tcPr>
            <w:tcW w:w="13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    编码</w:t>
            </w:r>
          </w:p>
        </w:tc>
        <w:tc>
          <w:tcPr>
            <w:tcW w:w="404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c>
          <w:tcPr>
            <w:tcW w:w="1095"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3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404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6</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7</w:t>
            </w:r>
          </w:p>
        </w:tc>
        <w:tc>
          <w:tcPr>
            <w:tcW w:w="109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36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4049"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1342.89</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837.87</w:t>
            </w: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一般公共服务支出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35.86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2010108</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代表工作</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政府办公厅（室）及相关机构事务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24.86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行政运行</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2010302</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2010308</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纪检监察事务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2011102</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群众团体事务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其他群众团体事务支出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文化旅游体育与传媒支出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文化和旅游</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2070109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群众文化</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社会保障和就业支出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人力资源和社会保障管理事务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其他人力资源和社会保障管理事务支出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行政事业单位养老支出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行政单位离退休</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2080505</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抚恤</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其他优抚支出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卫生健康管理事务</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其他卫生健康管理事务支出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行政事业单位医疗</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行政单位医疗</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2101103</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农林水支出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林业和草原</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2130299</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其他林业和草原支出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农村综合改革</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2130705</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对村民委员会和村党支部的补助</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住房保障支出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38</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住房改革支出</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39</w:t>
            </w:r>
          </w:p>
        </w:tc>
        <w:tc>
          <w:tcPr>
            <w:tcW w:w="13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2210201</w:t>
            </w:r>
          </w:p>
        </w:tc>
        <w:tc>
          <w:tcPr>
            <w:tcW w:w="404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095"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2965"/>
        <w:gridCol w:w="1200"/>
        <w:gridCol w:w="359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1"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3599"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4165"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收入</w:t>
            </w:r>
          </w:p>
        </w:tc>
        <w:tc>
          <w:tcPr>
            <w:tcW w:w="8527" w:type="dxa"/>
            <w:gridSpan w:val="5"/>
            <w:vAlign w:val="center"/>
          </w:tcPr>
          <w:p>
            <w:pPr>
              <w:pStyle w:val="12"/>
              <w:keepNext w:val="0"/>
              <w:keepLines w:val="0"/>
              <w:pageBreakBefore w:val="0"/>
              <w:widowControl/>
              <w:kinsoku/>
              <w:wordWrap/>
              <w:overflowPunct/>
              <w:topLinePunct w:val="0"/>
              <w:autoSpaceDE/>
              <w:autoSpaceDN/>
              <w:bidi w:val="0"/>
              <w:adjustRightInd/>
              <w:snapToGrid/>
              <w:spacing w:before="0" w:after="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Merge w:val="continue"/>
          </w:tcPr>
          <w:p>
            <w:pPr>
              <w:keepNext w:val="0"/>
              <w:keepLines w:val="0"/>
              <w:pageBreakBefore w:val="0"/>
              <w:widowControl/>
              <w:kinsoku/>
              <w:wordWrap/>
              <w:overflowPunct/>
              <w:topLinePunct w:val="0"/>
              <w:autoSpaceDE/>
              <w:autoSpaceDN/>
              <w:bidi w:val="0"/>
              <w:adjustRightInd/>
              <w:snapToGrid/>
            </w:pPr>
          </w:p>
        </w:tc>
        <w:tc>
          <w:tcPr>
            <w:tcW w:w="29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120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金额</w:t>
            </w:r>
          </w:p>
        </w:tc>
        <w:tc>
          <w:tcPr>
            <w:tcW w:w="359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一般公共预算财政拨款</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政府性基金预算财政    拨款</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29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120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359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6</w:t>
            </w:r>
          </w:p>
        </w:tc>
        <w:tc>
          <w:tcPr>
            <w:tcW w:w="123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一、一般公共预算拨款</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2180.07</w:t>
            </w: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一、一般公共服务支出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二、政府性基金预算拨款</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二、外交支出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三、国有资本经营预算拨款</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三、国防支出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四、公共安全支出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五、教育支出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六、科学技术支出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七、文化旅游体育与传媒支出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八、社会保障和就业支出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九、社会保险基金支出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十、卫生健康支出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十一、节能环保支出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十二、城乡社区支出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十三、农林水支出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十四、交通运输支出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十五、资源勘探工业信息等支出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十六、商业服务业等支出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十七、金融支出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十八、援助其他地区支出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十九、自然资源海洋气象等支出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二十、住房保障支出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二十一、粮油物资储备支出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二十二、国有资本经营预算支出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二十三、灾害防治及应急管理支出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二十四、预备费</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二十五、其他支出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二十六、转移性支出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二十七、债务还本支出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二十八、债务付息支出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二十九、债务发行费用支出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三十、抗疫特别国债安排的支出</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三十一、人行科目</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296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本年收入合计</w:t>
            </w:r>
          </w:p>
        </w:tc>
        <w:tc>
          <w:tcPr>
            <w:tcW w:w="12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2180.07</w:t>
            </w:r>
          </w:p>
        </w:tc>
        <w:tc>
          <w:tcPr>
            <w:tcW w:w="3599"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本年支出合计</w:t>
            </w: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年初财政拨款结转和结余</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年末财政拨款结转和结余</w:t>
            </w: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一、一般公共预算拨款</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二、政府性基金预算拨款</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29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三、国有资本经营预算拨款</w:t>
            </w:r>
          </w:p>
        </w:tc>
        <w:tc>
          <w:tcPr>
            <w:tcW w:w="120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359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2965"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收入总计</w:t>
            </w:r>
          </w:p>
        </w:tc>
        <w:tc>
          <w:tcPr>
            <w:tcW w:w="120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3599"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支出总计</w:t>
            </w: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1232"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290"/>
        <w:gridCol w:w="568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92"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164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6973"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1643"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Merge w:val="continue"/>
          </w:tcPr>
          <w:p>
            <w:pPr>
              <w:keepNext w:val="0"/>
              <w:keepLines w:val="0"/>
              <w:pageBreakBefore w:val="0"/>
              <w:widowControl/>
              <w:kinsoku/>
              <w:wordWrap/>
              <w:overflowPunct/>
              <w:topLinePunct w:val="0"/>
              <w:autoSpaceDE/>
              <w:autoSpaceDN/>
              <w:bidi w:val="0"/>
              <w:adjustRightInd/>
              <w:snapToGrid/>
            </w:pPr>
          </w:p>
        </w:tc>
        <w:tc>
          <w:tcPr>
            <w:tcW w:w="129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568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643" w:type="dxa"/>
            <w:vMerge w:val="continue"/>
          </w:tcPr>
          <w:p>
            <w:pPr>
              <w:keepNext w:val="0"/>
              <w:keepLines w:val="0"/>
              <w:pageBreakBefore w:val="0"/>
              <w:widowControl/>
              <w:kinsoku/>
              <w:wordWrap/>
              <w:overflowPunct/>
              <w:topLinePunct w:val="0"/>
              <w:autoSpaceDE/>
              <w:autoSpaceDN/>
              <w:bidi w:val="0"/>
              <w:adjustRightInd/>
              <w:snapToGrid/>
            </w:pPr>
          </w:p>
        </w:tc>
        <w:tc>
          <w:tcPr>
            <w:tcW w:w="1643" w:type="dxa"/>
            <w:vMerge w:val="continue"/>
          </w:tcPr>
          <w:p>
            <w:pPr>
              <w:keepNext w:val="0"/>
              <w:keepLines w:val="0"/>
              <w:pageBreakBefore w:val="0"/>
              <w:widowControl/>
              <w:kinsoku/>
              <w:wordWrap/>
              <w:overflowPunct/>
              <w:topLinePunct w:val="0"/>
              <w:autoSpaceDE/>
              <w:autoSpaceDN/>
              <w:bidi w:val="0"/>
              <w:adjustRightInd/>
              <w:snapToGrid/>
            </w:pPr>
          </w:p>
        </w:tc>
        <w:tc>
          <w:tcPr>
            <w:tcW w:w="1643"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29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568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29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5683"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2180.76</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1342.89</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837.87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一般公共服务支出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936.48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2010108</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代表工作</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政府办公厅（室）及相关机构事务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925.48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行政运行</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900.62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2010302</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2010308</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纪检监察事务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2011102</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一般行政管理事务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群众团体事务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2012999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其他群众团体事务支出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2019999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其他一般公共服务支出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文化旅游体育与传媒支出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文化和旅游</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2070109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群众文化</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社会保障和就业支出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297.98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297.29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人力资源和社会保障管理事务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2080199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其他人力资源和社会保障管理事务支出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行政事业单位养老支出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291.19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行政单位离退休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189.28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2080505</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抚恤</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2080899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其他优抚支出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103.21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卫生健康管理事务</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28</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2100199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其他卫生健康管理事务支出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29</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行政事业单位医疗</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98.21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30</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行政单位医疗</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31</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2101103</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32</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农林水支出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795.32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33</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林业和草原</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34</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2130299</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其他林业和草原支出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35</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农村综合改革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36</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2130705</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对村民委员会和村党支部的补助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477.32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37</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住房保障支出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38</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住房改革支出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9"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39</w:t>
            </w:r>
          </w:p>
        </w:tc>
        <w:tc>
          <w:tcPr>
            <w:tcW w:w="12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2210201</w:t>
            </w:r>
          </w:p>
        </w:tc>
        <w:tc>
          <w:tcPr>
            <w:tcW w:w="568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1"/>
        <w:gridCol w:w="1665"/>
        <w:gridCol w:w="446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37"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1643"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6126"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支出部门经济分类科目</w:t>
            </w:r>
          </w:p>
        </w:tc>
        <w:tc>
          <w:tcPr>
            <w:tcW w:w="4929" w:type="dxa"/>
            <w:gridSpan w:val="3"/>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Merge w:val="continue"/>
          </w:tcPr>
          <w:p>
            <w:pPr>
              <w:keepNext w:val="0"/>
              <w:keepLines w:val="0"/>
              <w:pageBreakBefore w:val="0"/>
              <w:widowControl/>
              <w:kinsoku/>
              <w:wordWrap/>
              <w:overflowPunct/>
              <w:topLinePunct w:val="0"/>
              <w:autoSpaceDE/>
              <w:autoSpaceDN/>
              <w:bidi w:val="0"/>
              <w:adjustRightInd/>
              <w:snapToGrid/>
            </w:pPr>
          </w:p>
        </w:tc>
        <w:tc>
          <w:tcPr>
            <w:tcW w:w="16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446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人员经费</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66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446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w:t>
            </w:r>
          </w:p>
        </w:tc>
        <w:tc>
          <w:tcPr>
            <w:tcW w:w="166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4461"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合计</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1342.89</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1071.07</w:t>
            </w:r>
          </w:p>
        </w:tc>
        <w:tc>
          <w:tcPr>
            <w:tcW w:w="1643"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271.82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工资福利支出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877.54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877.54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3</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30101</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基本工资</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224.66</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224.66</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4</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30102</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津贴补贴</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177.97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177.97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5</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30103</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奖金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66.71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66.71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6</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30107</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绩效工资</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155.02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155.02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7</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30108</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机关事业单位基本养老保险缴费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101.91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8</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30110</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职工基本医疗保险缴费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36.70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9</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30111</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公务员医疗补助缴费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61.51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10</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30112</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其他社会保障缴费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6.29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6.29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11</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30113</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住房公积金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46.77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12</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商品和服务支出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271.82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271.82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13</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30201</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14.50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14</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30205</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水费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30.00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15</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30206</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电费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60.00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16</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30207</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邮电费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14.88</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17</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30208</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取暖费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106.00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18</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30217</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公务接待费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0.57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19</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30228</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工会经费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10.49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20</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30229</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福利费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13.01</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21</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30231</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公务用车运行维护费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2.25</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22</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30239</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其他交通费用</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16.32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23</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30299</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其他商品和服务支出</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3.80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24</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对个人和家庭的补助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193.53</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193.53</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25</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30302</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退休费</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185.99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185.99</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26</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30305</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生活补助</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6.10</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1"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27</w:t>
            </w:r>
          </w:p>
        </w:tc>
        <w:tc>
          <w:tcPr>
            <w:tcW w:w="166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30309</w:t>
            </w:r>
          </w:p>
        </w:tc>
        <w:tc>
          <w:tcPr>
            <w:tcW w:w="446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奖励金</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1.44</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2551"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5726"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255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255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255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pP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pPr>
          </w:p>
        </w:tc>
        <w:tc>
          <w:tcPr>
            <w:tcW w:w="2551" w:type="dxa"/>
            <w:vMerge w:val="continue"/>
          </w:tcPr>
          <w:p>
            <w:pPr>
              <w:keepNext w:val="0"/>
              <w:keepLines w:val="0"/>
              <w:pageBreakBefore w:val="0"/>
              <w:widowControl/>
              <w:kinsoku/>
              <w:wordWrap/>
              <w:overflowPunct/>
              <w:topLinePunct w:val="0"/>
              <w:autoSpaceDE/>
              <w:autoSpaceDN/>
              <w:bidi w:val="0"/>
              <w:adjustRightInd/>
              <w:snapToGrid/>
            </w:pPr>
          </w:p>
        </w:tc>
        <w:tc>
          <w:tcPr>
            <w:tcW w:w="2551"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2551" w:type="dxa"/>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5726"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功能分类科目</w:t>
            </w:r>
          </w:p>
        </w:tc>
        <w:tc>
          <w:tcPr>
            <w:tcW w:w="255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255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基本支出</w:t>
            </w:r>
          </w:p>
        </w:tc>
        <w:tc>
          <w:tcPr>
            <w:tcW w:w="2551"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pageBreakBefore w:val="0"/>
              <w:widowControl/>
              <w:kinsoku/>
              <w:wordWrap/>
              <w:overflowPunct/>
              <w:topLinePunct w:val="0"/>
              <w:autoSpaceDE/>
              <w:autoSpaceDN/>
              <w:bidi w:val="0"/>
              <w:adjustRightInd/>
              <w:snapToGrid/>
            </w:pP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科目编码</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科目名称</w:t>
            </w:r>
          </w:p>
        </w:tc>
        <w:tc>
          <w:tcPr>
            <w:tcW w:w="2551" w:type="dxa"/>
            <w:vMerge w:val="continue"/>
          </w:tcPr>
          <w:p>
            <w:pPr>
              <w:keepNext w:val="0"/>
              <w:keepLines w:val="0"/>
              <w:pageBreakBefore w:val="0"/>
              <w:widowControl/>
              <w:kinsoku/>
              <w:wordWrap/>
              <w:overflowPunct/>
              <w:topLinePunct w:val="0"/>
              <w:autoSpaceDE/>
              <w:autoSpaceDN/>
              <w:bidi w:val="0"/>
              <w:adjustRightInd/>
              <w:snapToGrid/>
            </w:pPr>
          </w:p>
        </w:tc>
        <w:tc>
          <w:tcPr>
            <w:tcW w:w="2551" w:type="dxa"/>
            <w:vMerge w:val="continue"/>
          </w:tcPr>
          <w:p>
            <w:pPr>
              <w:keepNext w:val="0"/>
              <w:keepLines w:val="0"/>
              <w:pageBreakBefore w:val="0"/>
              <w:widowControl/>
              <w:kinsoku/>
              <w:wordWrap/>
              <w:overflowPunct/>
              <w:topLinePunct w:val="0"/>
              <w:autoSpaceDE/>
              <w:autoSpaceDN/>
              <w:bidi w:val="0"/>
              <w:adjustRightInd/>
              <w:snapToGrid/>
            </w:pPr>
          </w:p>
        </w:tc>
        <w:tc>
          <w:tcPr>
            <w:tcW w:w="2551"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119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45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p>
        </w:tc>
        <w:tc>
          <w:tcPr>
            <w:tcW w:w="119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45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2551"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7"/>
        <w:gridCol w:w="4598"/>
        <w:gridCol w:w="1170"/>
        <w:gridCol w:w="529"/>
        <w:gridCol w:w="158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15" w:type="dxa"/>
            <w:gridSpan w:val="3"/>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2116" w:type="dxa"/>
            <w:gridSpan w:val="2"/>
            <w:tcBorders>
              <w:top w:val="single" w:color="FFFFFF" w:sz="6" w:space="0"/>
              <w:left w:val="single" w:color="FFFFFF" w:sz="6" w:space="0"/>
              <w:right w:val="single" w:color="FFFFFF" w:sz="6" w:space="0"/>
            </w:tcBorders>
            <w:vAlign w:val="center"/>
          </w:tcPr>
          <w:p>
            <w:pPr>
              <w:pStyle w:val="10"/>
              <w:keepNext w:val="0"/>
              <w:keepLines w:val="0"/>
              <w:pageBreakBefore w:val="0"/>
              <w:widowControl/>
              <w:kinsoku/>
              <w:wordWrap/>
              <w:overflowPunct/>
              <w:topLinePunct w:val="0"/>
              <w:autoSpaceDE/>
              <w:autoSpaceDN/>
              <w:bidi w:val="0"/>
              <w:adjustRightInd/>
              <w:snapToGrid/>
              <w:spacing w:before="0" w:after="0"/>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47"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序号</w:t>
            </w:r>
          </w:p>
        </w:tc>
        <w:tc>
          <w:tcPr>
            <w:tcW w:w="4598"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项  目</w:t>
            </w:r>
          </w:p>
        </w:tc>
        <w:tc>
          <w:tcPr>
            <w:tcW w:w="6572" w:type="dxa"/>
            <w:gridSpan w:val="5"/>
            <w:vAlign w:val="center"/>
          </w:tcPr>
          <w:p>
            <w:pPr>
              <w:pStyle w:val="12"/>
              <w:keepNext w:val="0"/>
              <w:keepLines w:val="0"/>
              <w:pageBreakBefore w:val="0"/>
              <w:widowControl/>
              <w:kinsoku/>
              <w:wordWrap/>
              <w:overflowPunct/>
              <w:topLinePunct w:val="0"/>
              <w:autoSpaceDE/>
              <w:autoSpaceDN/>
              <w:bidi w:val="0"/>
              <w:adjustRightInd/>
              <w:snapToGrid/>
              <w:spacing w:before="0" w:after="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Merge w:val="continue"/>
          </w:tcPr>
          <w:p>
            <w:pPr>
              <w:keepNext w:val="0"/>
              <w:keepLines w:val="0"/>
              <w:pageBreakBefore w:val="0"/>
              <w:widowControl/>
              <w:kinsoku/>
              <w:wordWrap/>
              <w:overflowPunct/>
              <w:topLinePunct w:val="0"/>
              <w:autoSpaceDE/>
              <w:autoSpaceDN/>
              <w:bidi w:val="0"/>
              <w:adjustRightInd/>
              <w:snapToGrid/>
            </w:pPr>
          </w:p>
        </w:tc>
        <w:tc>
          <w:tcPr>
            <w:tcW w:w="4598" w:type="dxa"/>
            <w:vMerge w:val="continue"/>
          </w:tcPr>
          <w:p>
            <w:pPr>
              <w:keepNext w:val="0"/>
              <w:keepLines w:val="0"/>
              <w:pageBreakBefore w:val="0"/>
              <w:widowControl/>
              <w:kinsoku/>
              <w:wordWrap/>
              <w:overflowPunct/>
              <w:topLinePunct w:val="0"/>
              <w:autoSpaceDE/>
              <w:autoSpaceDN/>
              <w:bidi w:val="0"/>
              <w:adjustRightInd/>
              <w:snapToGrid/>
            </w:pPr>
          </w:p>
        </w:tc>
        <w:tc>
          <w:tcPr>
            <w:tcW w:w="1699"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158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              财政拨款</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政府性基金                  预算拨款</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4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栏次</w:t>
            </w:r>
          </w:p>
        </w:tc>
        <w:tc>
          <w:tcPr>
            <w:tcW w:w="459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1</w:t>
            </w:r>
          </w:p>
        </w:tc>
        <w:tc>
          <w:tcPr>
            <w:tcW w:w="1699"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2</w:t>
            </w:r>
          </w:p>
        </w:tc>
        <w:tc>
          <w:tcPr>
            <w:tcW w:w="158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3</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4</w:t>
            </w:r>
          </w:p>
        </w:tc>
        <w:tc>
          <w:tcPr>
            <w:tcW w:w="164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1</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2"/>
                <w:szCs w:val="22"/>
                <w:u w:val="none"/>
                <w:lang w:val="en-US" w:eastAsia="zh-CN" w:bidi="ar"/>
              </w:rPr>
              <w:t>2.82</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2"/>
                <w:szCs w:val="22"/>
                <w:u w:val="none"/>
                <w:lang w:val="en-US" w:eastAsia="zh-CN" w:bidi="ar"/>
              </w:rPr>
              <w:t>2.82</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2</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3</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4</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5</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2"/>
                <w:szCs w:val="22"/>
                <w:u w:val="none"/>
                <w:lang w:val="en-US" w:eastAsia="zh-CN" w:bidi="ar"/>
              </w:rPr>
              <w:t>2.25</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2"/>
                <w:szCs w:val="22"/>
                <w:u w:val="none"/>
                <w:lang w:val="en-US" w:eastAsia="zh-CN" w:bidi="ar"/>
              </w:rPr>
              <w:t>2.25</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6</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7</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2"/>
                <w:szCs w:val="22"/>
                <w:u w:val="none"/>
                <w:lang w:val="en-US" w:eastAsia="zh-CN" w:bidi="ar"/>
              </w:rPr>
              <w:t>2.25</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pPr>
            <w:r>
              <w:rPr>
                <w:rFonts w:hint="default" w:ascii="Calibri" w:hAnsi="Calibri" w:eastAsia="宋体" w:cs="Calibri"/>
                <w:i w:val="0"/>
                <w:iCs w:val="0"/>
                <w:color w:val="000000"/>
                <w:kern w:val="0"/>
                <w:sz w:val="22"/>
                <w:szCs w:val="22"/>
                <w:u w:val="none"/>
                <w:lang w:val="en-US" w:eastAsia="zh-CN" w:bidi="ar"/>
              </w:rPr>
              <w:t>2.25</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47" w:type="dxa"/>
            <w:vAlign w:val="center"/>
          </w:tcPr>
          <w:p>
            <w:pPr>
              <w:pStyle w:val="15"/>
              <w:keepNext w:val="0"/>
              <w:keepLines w:val="0"/>
              <w:pageBreakBefore w:val="0"/>
              <w:widowControl/>
              <w:kinsoku/>
              <w:wordWrap/>
              <w:overflowPunct/>
              <w:topLinePunct w:val="0"/>
              <w:autoSpaceDE/>
              <w:autoSpaceDN/>
              <w:bidi w:val="0"/>
              <w:adjustRightInd/>
              <w:snapToGrid/>
              <w:spacing w:before="0" w:after="0"/>
              <w:ind w:firstLine="0" w:firstLineChars="0"/>
              <w:jc w:val="center"/>
            </w:pPr>
            <w:r>
              <w:rPr>
                <w:rFonts w:hint="eastAsia"/>
                <w:highlight w:val="none"/>
                <w:lang w:val="en-US" w:eastAsia="zh-CN"/>
              </w:rPr>
              <w:t>8</w:t>
            </w:r>
          </w:p>
        </w:tc>
        <w:tc>
          <w:tcPr>
            <w:tcW w:w="4598" w:type="dxa"/>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699" w:type="dxa"/>
            <w:gridSpan w:val="2"/>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0.57</w:t>
            </w:r>
          </w:p>
        </w:tc>
        <w:tc>
          <w:tcPr>
            <w:tcW w:w="1587" w:type="dxa"/>
            <w:vAlign w:val="center"/>
          </w:tcPr>
          <w:p>
            <w:pPr>
              <w:keepNext w:val="0"/>
              <w:keepLines w:val="0"/>
              <w:pageBreakBefore w:val="0"/>
              <w:widowControl/>
              <w:suppressLineNumbers w:val="0"/>
              <w:kinsoku/>
              <w:wordWrap/>
              <w:overflowPunct/>
              <w:topLinePunct w:val="0"/>
              <w:autoSpaceDE/>
              <w:autoSpaceDN/>
              <w:bidi w:val="0"/>
              <w:adjustRightInd/>
              <w:snapToGrid/>
              <w:jc w:val="right"/>
              <w:textAlignment w:val="top"/>
              <w:rPr>
                <w:rFonts w:hint="default"/>
                <w:lang w:val="en-US"/>
              </w:rPr>
            </w:pPr>
            <w:r>
              <w:rPr>
                <w:rFonts w:hint="eastAsia" w:ascii="Calibri" w:hAnsi="Calibri" w:eastAsia="宋体" w:cs="Calibri"/>
                <w:i w:val="0"/>
                <w:iCs w:val="0"/>
                <w:color w:val="000000"/>
                <w:kern w:val="0"/>
                <w:sz w:val="22"/>
                <w:szCs w:val="22"/>
                <w:u w:val="none"/>
                <w:lang w:val="en-US" w:eastAsia="zh-CN" w:bidi="ar"/>
              </w:rPr>
              <w:t>0.57</w:t>
            </w: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1643"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rPr>
          <w:rFonts w:ascii="方正小标宋_GBK" w:hAnsi="方正小标宋_GBK" w:eastAsia="方正小标宋_GBK" w:cs="方正小标宋_GBK"/>
          <w:b w:val="0"/>
          <w:color w:val="000000"/>
          <w:sz w:val="44"/>
        </w:r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rPr>
          <w:rFonts w:ascii="方正小标宋_GBK" w:hAnsi="方正小标宋_GBK" w:eastAsia="方正小标宋_GBK" w:cs="方正小标宋_GBK"/>
          <w:b w:val="0"/>
          <w:color w:val="000000"/>
          <w:sz w:val="44"/>
        </w:rPr>
      </w:pP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4"/>
      </w:pPr>
      <w:r>
        <w:rPr>
          <w:rFonts w:ascii="方正小标宋_GBK" w:hAnsi="方正小标宋_GBK" w:eastAsia="方正小标宋_GBK" w:cs="方正小标宋_GBK"/>
          <w:b w:val="0"/>
          <w:color w:val="000000"/>
          <w:sz w:val="44"/>
        </w:rPr>
        <w:t>秦皇岛市海港区北港镇人民政府本级2023年单位预算信息公开情况说明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、《地方预决算公开操作规程》和《关于进一步推进预算公开工作的实施意见》规定，现将秦皇岛市海港区北港镇人民政府本级2023年单位预算公开如下：</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单位职责：</w:t>
      </w:r>
    </w:p>
    <w:p>
      <w:pPr>
        <w:pStyle w:val="19"/>
        <w:keepNext w:val="0"/>
        <w:keepLines w:val="0"/>
        <w:pageBreakBefore w:val="0"/>
        <w:widowControl/>
        <w:kinsoku/>
        <w:wordWrap/>
        <w:overflowPunct/>
        <w:topLinePunct w:val="0"/>
        <w:autoSpaceDE/>
        <w:autoSpaceDN/>
        <w:bidi w:val="0"/>
        <w:adjustRightInd/>
        <w:snapToGrid/>
        <w:spacing w:before="0" w:after="0"/>
      </w:pPr>
      <w:r>
        <w:t>1.促进经济发展。一是紧紧围绕“三线富民、八业强县”的经济发展战略，科学制定本乡镇产业发展规划，谋划适应乡镇实际的经济发展模式；二是推进农业结构调整，努力提高农业产业化和农民进入市场的组织化水平，促进粮食生产稳定发展，农民持续增收；三是营造良好的发展环境，促进招商引资和项目建设；四是增强农村集体组织经济实力，大力发展民营经济，培育和发展农民专业合作组织和中介组织，壮大第二、第三产业，加快城镇化进程。</w:t>
      </w:r>
    </w:p>
    <w:p>
      <w:pPr>
        <w:pStyle w:val="19"/>
        <w:keepNext w:val="0"/>
        <w:keepLines w:val="0"/>
        <w:pageBreakBefore w:val="0"/>
        <w:widowControl/>
        <w:kinsoku/>
        <w:wordWrap/>
        <w:overflowPunct/>
        <w:topLinePunct w:val="0"/>
        <w:autoSpaceDE/>
        <w:autoSpaceDN/>
        <w:bidi w:val="0"/>
        <w:adjustRightInd/>
        <w:snapToGrid/>
        <w:spacing w:before="0" w:after="0"/>
      </w:pPr>
      <w:r>
        <w:t>2.加强社会管理。一是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二是保障法律法规赋予公民的经济、政治、文化权利，落实公民在选举、决策、管理和监督方面的民主权利，依法行政；三是加强农村党组织建设，依法推进村民组织自治，加强农村宣传文化工作，抓好农村的思想政治建设和精神文明建设；四是制定生态文明村建设和构建和谐社会的相关措施，抓好组织实施。</w:t>
      </w:r>
    </w:p>
    <w:p>
      <w:pPr>
        <w:pStyle w:val="19"/>
        <w:keepNext w:val="0"/>
        <w:keepLines w:val="0"/>
        <w:pageBreakBefore w:val="0"/>
        <w:widowControl/>
        <w:kinsoku/>
        <w:wordWrap/>
        <w:overflowPunct/>
        <w:topLinePunct w:val="0"/>
        <w:autoSpaceDE/>
        <w:autoSpaceDN/>
        <w:bidi w:val="0"/>
        <w:adjustRightInd/>
        <w:snapToGrid/>
        <w:spacing w:before="0" w:after="0"/>
      </w:pPr>
      <w:r>
        <w:t>3.提供公共服务。一是加强农村市场体系建设，增强市场服务能力；二是加强农田水利基本建设，增强农业抗御自然灾害的能力；三是加强基础设施建设，改善农民生产生活环境；四是搞好科技、信息服务，提高农民现代信息技术水平；五是加强对农村劳动力的职业培训，扩大农村富余劳动力就业；六是协助县直有关部门做好农村社会保障工作，建立健全农村合作医疗、低保、救济等制度，解除农民后顾之忧。</w:t>
      </w:r>
    </w:p>
    <w:p>
      <w:pPr>
        <w:pStyle w:val="27"/>
        <w:keepNext w:val="0"/>
        <w:keepLines w:val="0"/>
        <w:pageBreakBefore w:val="0"/>
        <w:widowControl/>
        <w:kinsoku/>
        <w:wordWrap/>
        <w:overflowPunct/>
        <w:topLinePunct w:val="0"/>
        <w:autoSpaceDE/>
        <w:autoSpaceDN/>
        <w:bidi w:val="0"/>
        <w:adjustRightInd/>
        <w:snapToGrid/>
        <w:spacing w:before="0" w:after="0"/>
      </w:pPr>
      <w:r>
        <w:t>4.维护农村稳定。一是贯彻执行国家法律法规和政策，增强农民法律意识，教育农民知法、懂法、守法；二是建立完善协调联动机制，搞好农村矛盾纠纷排查调处，加强社会治安综合治理，维护社会安全秩序；三是妥善处理突发性、群体性事件，协助司法机关打击各类刑事犯罪活动；四是抓好农村安全生产的监督管理。</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单位名称</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单位性质</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单位规格</w:t>
            </w:r>
          </w:p>
        </w:tc>
        <w:tc>
          <w:tcPr>
            <w:tcW w:w="24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秦皇岛市海港区北港镇人民政府本级</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行政</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正科级</w:t>
            </w:r>
          </w:p>
        </w:tc>
        <w:tc>
          <w:tcPr>
            <w:tcW w:w="246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财政拨款</w:t>
            </w:r>
          </w:p>
        </w:tc>
      </w:tr>
    </w:tbl>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单位预算的编制实行综合预算管理，即全部收入和支出都反映在预算中。</w:t>
      </w:r>
    </w:p>
    <w:p>
      <w:pPr>
        <w:pStyle w:val="28"/>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271.82</w:t>
      </w:r>
      <w:r>
        <w:rPr>
          <w:rFonts w:hint="eastAsia" w:ascii="Times New Roman" w:hAnsi="Times New Roman" w:eastAsia="方正仿宋_GBK" w:cs="Times New Roman"/>
          <w:color w:val="000000"/>
          <w:sz w:val="28"/>
        </w:rPr>
        <w:t>万元，主要用于单位日常办公运转所需支出。包括：办公费14</w:t>
      </w:r>
      <w:r>
        <w:rPr>
          <w:rFonts w:hint="eastAsia" w:eastAsia="方正仿宋_GBK" w:cs="Times New Roman"/>
          <w:color w:val="000000"/>
          <w:sz w:val="28"/>
          <w:lang w:val="en-US" w:eastAsia="zh-CN"/>
        </w:rPr>
        <w:t>.5</w:t>
      </w:r>
      <w:r>
        <w:rPr>
          <w:rFonts w:hint="eastAsia" w:ascii="Times New Roman" w:hAnsi="Times New Roman" w:eastAsia="方正仿宋_GBK" w:cs="Times New Roman"/>
          <w:color w:val="000000"/>
          <w:sz w:val="28"/>
        </w:rPr>
        <w:t>万元、水电费90万元、邮电费14.88万元、取暖费</w:t>
      </w:r>
      <w:r>
        <w:rPr>
          <w:rFonts w:hint="eastAsia" w:eastAsia="方正仿宋_GBK" w:cs="Times New Roman"/>
          <w:color w:val="000000"/>
          <w:sz w:val="28"/>
          <w:lang w:val="en-US" w:eastAsia="zh-CN"/>
        </w:rPr>
        <w:t>106</w:t>
      </w:r>
      <w:r>
        <w:rPr>
          <w:rFonts w:hint="eastAsia" w:ascii="Times New Roman" w:hAnsi="Times New Roman" w:eastAsia="方正仿宋_GBK" w:cs="Times New Roman"/>
          <w:color w:val="000000"/>
          <w:sz w:val="28"/>
        </w:rPr>
        <w:t>万元、公车运行维护费2.25万元、其他交通费用</w:t>
      </w:r>
      <w:r>
        <w:rPr>
          <w:rFonts w:hint="eastAsia" w:eastAsia="方正仿宋_GBK" w:cs="Times New Roman"/>
          <w:color w:val="000000"/>
          <w:sz w:val="28"/>
          <w:lang w:val="en-US" w:eastAsia="zh-CN"/>
        </w:rPr>
        <w:t>16.32</w:t>
      </w:r>
      <w:r>
        <w:rPr>
          <w:rFonts w:hint="eastAsia" w:ascii="Times New Roman" w:hAnsi="Times New Roman" w:eastAsia="方正仿宋_GBK" w:cs="Times New Roman"/>
          <w:color w:val="000000"/>
          <w:sz w:val="28"/>
        </w:rPr>
        <w:t>万元、公务接待费0</w:t>
      </w:r>
      <w:r>
        <w:rPr>
          <w:rFonts w:ascii="Times New Roman" w:hAnsi="Times New Roman" w:eastAsia="方正仿宋_GBK" w:cs="Times New Roman"/>
          <w:color w:val="000000"/>
          <w:sz w:val="28"/>
        </w:rPr>
        <w:t>.57</w:t>
      </w:r>
      <w:r>
        <w:rPr>
          <w:rFonts w:hint="eastAsia" w:ascii="Times New Roman" w:hAnsi="Times New Roman" w:eastAsia="方正仿宋_GBK" w:cs="Times New Roman"/>
          <w:color w:val="000000"/>
          <w:sz w:val="28"/>
        </w:rPr>
        <w:t>万元、工会经费</w:t>
      </w:r>
      <w:r>
        <w:rPr>
          <w:rFonts w:hint="eastAsia" w:eastAsia="方正仿宋_GBK" w:cs="Times New Roman"/>
          <w:color w:val="000000"/>
          <w:sz w:val="28"/>
          <w:lang w:val="en-US" w:eastAsia="zh-CN"/>
        </w:rPr>
        <w:t>10.49</w:t>
      </w:r>
      <w:r>
        <w:rPr>
          <w:rFonts w:hint="eastAsia" w:ascii="Times New Roman" w:hAnsi="Times New Roman" w:eastAsia="方正仿宋_GBK" w:cs="Times New Roman"/>
          <w:color w:val="000000"/>
          <w:sz w:val="28"/>
        </w:rPr>
        <w:t>万元、福利费</w:t>
      </w:r>
      <w:r>
        <w:rPr>
          <w:rFonts w:hint="eastAsia" w:eastAsia="方正仿宋_GBK" w:cs="Times New Roman"/>
          <w:color w:val="000000"/>
          <w:sz w:val="28"/>
          <w:lang w:val="en-US" w:eastAsia="zh-CN"/>
        </w:rPr>
        <w:t>13.01</w:t>
      </w:r>
      <w:r>
        <w:rPr>
          <w:rFonts w:hint="eastAsia" w:ascii="Times New Roman" w:hAnsi="Times New Roman" w:eastAsia="方正仿宋_GBK" w:cs="Times New Roman"/>
          <w:color w:val="000000"/>
          <w:sz w:val="28"/>
        </w:rPr>
        <w:t>万元、其他商品和服务支出3.</w:t>
      </w:r>
      <w:r>
        <w:rPr>
          <w:rFonts w:hint="eastAsia" w:eastAsia="方正仿宋_GBK" w:cs="Times New Roman"/>
          <w:color w:val="000000"/>
          <w:sz w:val="28"/>
          <w:lang w:val="en-US" w:eastAsia="zh-CN"/>
        </w:rPr>
        <w:t>8</w:t>
      </w:r>
      <w:r>
        <w:rPr>
          <w:rFonts w:hint="eastAsia" w:ascii="Times New Roman" w:hAnsi="Times New Roman" w:eastAsia="方正仿宋_GBK" w:cs="Times New Roman"/>
          <w:color w:val="000000"/>
          <w:sz w:val="28"/>
        </w:rPr>
        <w:t>万元。</w:t>
      </w:r>
    </w:p>
    <w:p>
      <w:pPr>
        <w:pStyle w:val="29"/>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adjustRightInd/>
        <w:snapToGrid/>
        <w:spacing w:before="0" w:after="0"/>
        <w:rPr>
          <w:rFonts w:hint="eastAsia" w:ascii="Times New Roman" w:hAnsi="Times New Roman" w:eastAsia="方正仿宋_GBK" w:cs="Times New Roman"/>
          <w:color w:val="000000"/>
          <w:sz w:val="28"/>
          <w:szCs w:val="24"/>
          <w:lang w:val="uk-UA"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3</w:t>
      </w:r>
      <w:r>
        <w:rPr>
          <w:rFonts w:hint="eastAsia" w:ascii="Times New Roman" w:hAnsi="Times New Roman" w:eastAsia="方正仿宋_GBK" w:cs="Times New Roman"/>
          <w:color w:val="000000"/>
          <w:sz w:val="28"/>
          <w:szCs w:val="24"/>
          <w:lang w:val="en-US" w:eastAsia="uk-UA" w:bidi="ar-SA"/>
        </w:rPr>
        <w:t>年，我部门财政拨款“三公”经费预算安排2.82万元，其中因公出国（境）费0万元；公务用车购置及运维费2.25万元（其中：公务用车购置费为0万元，公务用车运行费2.25万元)；公务接待费0.57万元。与2021年相比</w:t>
      </w:r>
      <w:r>
        <w:rPr>
          <w:rFonts w:hint="eastAsia" w:cs="Times New Roman"/>
          <w:color w:val="000000"/>
          <w:sz w:val="28"/>
          <w:szCs w:val="24"/>
          <w:lang w:val="en-US" w:eastAsia="zh-CN" w:bidi="ar-SA"/>
        </w:rPr>
        <w:t>无变化</w:t>
      </w:r>
      <w:r>
        <w:rPr>
          <w:rFonts w:hint="eastAsia" w:ascii="Times New Roman" w:hAnsi="Times New Roman" w:eastAsia="方正仿宋_GBK" w:cs="Times New Roman"/>
          <w:color w:val="000000"/>
          <w:sz w:val="28"/>
          <w:szCs w:val="24"/>
          <w:lang w:val="uk-UA" w:eastAsia="uk-UA" w:bidi="ar-SA"/>
        </w:rPr>
        <w:t>。</w:t>
      </w:r>
    </w:p>
    <w:p>
      <w:pPr>
        <w:pStyle w:val="30"/>
        <w:keepNext w:val="0"/>
        <w:keepLines w:val="0"/>
        <w:pageBreakBefore w:val="0"/>
        <w:widowControl/>
        <w:kinsoku/>
        <w:wordWrap/>
        <w:overflowPunct/>
        <w:topLinePunct w:val="0"/>
        <w:autoSpaceDE/>
        <w:autoSpaceDN/>
        <w:bidi w:val="0"/>
        <w:adjustRightInd/>
        <w:snapToGrid/>
        <w:spacing w:before="0" w:after="0"/>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1、(上级）秦财社[2021]724号提前下达2022年城乡养老保险就业公共服务村级代办员省级补助绩效目标表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1.发放2022年城乡养老保险就业公共服务村级代办员省级补助资金</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补助人数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城乡居民养老保险代办员补助人数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4740人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补助发放总额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补助发放总额</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6945元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加强养老保险社会管理</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加强养老保险社会管理</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提高效率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提高代办员工作积极性</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提高代办员工作积极性</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适当提高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上级专款文件</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2、村（社区）综合服务站提升项目绩效目标表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1.按照标准化、规范化、便利化要求，提高为民办事效率</w:t>
            </w:r>
          </w:p>
          <w:p>
            <w:pPr>
              <w:pStyle w:val="14"/>
              <w:keepNext w:val="0"/>
              <w:keepLines w:val="0"/>
              <w:pageBreakBefore w:val="0"/>
              <w:widowControl/>
              <w:kinsoku/>
              <w:wordWrap/>
              <w:overflowPunct/>
              <w:topLinePunct w:val="0"/>
              <w:autoSpaceDE/>
              <w:autoSpaceDN/>
              <w:bidi w:val="0"/>
              <w:adjustRightInd/>
              <w:snapToGrid/>
              <w:spacing w:before="0" w:after="0"/>
            </w:pPr>
            <w:r>
              <w:t>2.提高政府社会影响力及公信力，持续做好各村基层工作</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综合服务站服务乡村范围</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综合服务站服务乡村范围</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≥16个</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办公物品购置数量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办公物品购置数量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≥20项</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服务事项办结率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服务事项办结率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服务站工作时间</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服务站工作时间</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办公物品采购成本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办公物品采购成本</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4.5万元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服务站运行成本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服务站运行成本</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5.36万元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提高政府社会影响力及公信力</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提高政府社会影响力及公信力</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促进基层行政服务水平提升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促进基层行政服务水平提升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办事人员的满意度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3、村党组织活动经费绩效目标表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1.用于支持村内开展党组织活动</w:t>
            </w:r>
          </w:p>
          <w:p>
            <w:pPr>
              <w:pStyle w:val="14"/>
              <w:keepNext w:val="0"/>
              <w:keepLines w:val="0"/>
              <w:pageBreakBefore w:val="0"/>
              <w:widowControl/>
              <w:kinsoku/>
              <w:wordWrap/>
              <w:overflowPunct/>
              <w:topLinePunct w:val="0"/>
              <w:autoSpaceDE/>
              <w:autoSpaceDN/>
              <w:bidi w:val="0"/>
              <w:adjustRightInd/>
              <w:snapToGrid/>
              <w:spacing w:before="0" w:after="0"/>
            </w:pPr>
            <w:r>
              <w:t>2.提升村党内活动水平，促进农村党员素质提升</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90"/>
        <w:gridCol w:w="3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79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14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保障经费村数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保障全镇32个行政村党组织经费支出</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32村</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经费保障覆盖率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全面保障全镇所有行政村党组织经费支出</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经费标准达标率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按文件标准足额保障全年经费</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经费保障落实率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按上级文件要求落实村级党组织经费保障政策</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资金拨付及时性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按工作计划及村级需求及时拨付资金</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工作完成及时性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村级党组织各项党员活动开展及时程度</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费用支出控制数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≤19.8万元</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提升党员获得感</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通过组织开展农村党员教育活动，提升农村党员获得感</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效果明显</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农村党员素质提升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促进农村党员队伍能力素质提升</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效果明显</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党员满意度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保障村党组织活动需要</w:t>
            </w:r>
          </w:p>
        </w:tc>
        <w:tc>
          <w:tcPr>
            <w:tcW w:w="17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314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4、村干部基础职务补贴绩效目标表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248"/>
        <w:gridCol w:w="8550"/>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248"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8550"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1.用于支付2023年度在职村干部基础职务“底薪”补贴，更好关心关爱基层干部</w:t>
            </w:r>
          </w:p>
          <w:p>
            <w:pPr>
              <w:pStyle w:val="14"/>
              <w:keepNext w:val="0"/>
              <w:keepLines w:val="0"/>
              <w:pageBreakBefore w:val="0"/>
              <w:widowControl/>
              <w:kinsoku/>
              <w:wordWrap/>
              <w:overflowPunct/>
              <w:topLinePunct w:val="0"/>
              <w:autoSpaceDE/>
              <w:autoSpaceDN/>
              <w:bidi w:val="0"/>
              <w:adjustRightInd/>
              <w:snapToGrid/>
              <w:spacing w:before="0" w:after="0"/>
            </w:pPr>
            <w:r>
              <w:t>2.用于支付2022年度在职村干部基础职务“绩效”补贴，保障基层村干部安心工作并提升积极性</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2259"/>
        <w:gridCol w:w="2364"/>
        <w:gridCol w:w="2630"/>
        <w:gridCol w:w="2053"/>
        <w:gridCol w:w="3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5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36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63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05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8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职务补贴保障人数</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保障全镇32个行政村的168名村“两委”干部以及41名非“两委”兼任的村会计、妇联主席的基本报酬</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209人</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补贴发放准确率</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按规定标准足额保障全年补贴发放到村干部手中</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补贴发放及时性</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按规定时间发放村干部职务补贴</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“两委”干部人均补贴标准</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按上级文件规定对村“两委”干部进行补贴的标准</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≤21332元/人.年</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非“两委”干部人均补贴标准</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按上级文件规定对非村“两委”干部进行补贴的标准</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≤21332元/人.年</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农村基层组织运行良好</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切实保障在职村干部待遇，保障基层组织有效运行</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较上年有所提升</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基层村干部工作积极性提升</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持续保障并促进基层村干部工作积极性提升</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较上年有所提升</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24"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5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364"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在职村干部对职务补贴发放工作的满意程度</w:t>
            </w:r>
          </w:p>
        </w:tc>
        <w:tc>
          <w:tcPr>
            <w:tcW w:w="263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05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38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5、村级组织办公经费绩效目标表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1.用于支持村党组织正常运转</w:t>
            </w:r>
          </w:p>
          <w:p>
            <w:pPr>
              <w:pStyle w:val="14"/>
              <w:keepNext w:val="0"/>
              <w:keepLines w:val="0"/>
              <w:pageBreakBefore w:val="0"/>
              <w:widowControl/>
              <w:kinsoku/>
              <w:wordWrap/>
              <w:overflowPunct/>
              <w:topLinePunct w:val="0"/>
              <w:autoSpaceDE/>
              <w:autoSpaceDN/>
              <w:bidi w:val="0"/>
              <w:adjustRightInd/>
              <w:snapToGrid/>
              <w:spacing w:before="0" w:after="0"/>
            </w:pPr>
            <w:r>
              <w:t>2.提升村党组织运转水平</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913"/>
        <w:gridCol w:w="3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913"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019"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经费保障村数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保障镇32个行政村办公经费支出</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32村</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村级组织运行保障率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足额保障全镇各行政村全年经费</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办公经费发放及时性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按工作计划及实际需要及时拨付办公经费</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村经费支出标准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按标准合理支出费用</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≤0.5万元/村</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经费支出控制数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≤16万元</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村级办公条件持续改善</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村级办公条件持续改善，保障工作开展</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较上年明显提升</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提升村级组织运转水平</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切实保障村级组织办公需要</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各行政村满意度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村级组织对办公经费保障工作满意程度</w:t>
            </w:r>
          </w:p>
        </w:tc>
        <w:tc>
          <w:tcPr>
            <w:tcW w:w="1913"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3019"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6、服务群众专项经费绩效目标表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1.用于支持村级组织正常运转，确保农村各项工作有效开展</w:t>
            </w:r>
          </w:p>
          <w:p>
            <w:pPr>
              <w:pStyle w:val="14"/>
              <w:keepNext w:val="0"/>
              <w:keepLines w:val="0"/>
              <w:pageBreakBefore w:val="0"/>
              <w:widowControl/>
              <w:kinsoku/>
              <w:wordWrap/>
              <w:overflowPunct/>
              <w:topLinePunct w:val="0"/>
              <w:autoSpaceDE/>
              <w:autoSpaceDN/>
              <w:bidi w:val="0"/>
              <w:adjustRightInd/>
              <w:snapToGrid/>
              <w:spacing w:before="0" w:after="0"/>
            </w:pPr>
            <w:r>
              <w:t>2.解决村内综合服务站日常运转、公共设施维护、公共卫生防疫、村内治安维护等支出</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560"/>
        <w:gridCol w:w="3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56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372"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经费保障覆盖率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全面保障全镇所有行政村服务群众必要经费支出</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保障经费村数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保障全镇32个行政村服务群众经费支出</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32村</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经费保障落实率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按上级文件要求落实村级服务群众经费保障政策</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经费标准达标率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按文件标准足额保障全年经费</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资金拨付及时性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按工作计划及村级需求及时拨付资金</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工作完成及时性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村内综合服务站运转、公共设施维护、公共卫生防疫、村内治安维护等工作开展及时程度</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费用支出控制数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≤160万元</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村经费支出标准</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5000元/村</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提升群众获得感</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解决村内综合服务站日常运转、公共设施维护、公共卫生防疫、村内治安维护等，提升群众获得感</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效果明显</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村级群众服务保障率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切实保障村服务群众需要</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群众对各项服务工作的满意程度</w:t>
            </w:r>
          </w:p>
        </w:tc>
        <w:tc>
          <w:tcPr>
            <w:tcW w:w="156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3372"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7、共青团基层组织建设、妇联工作经费绩效目标表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1.推进乡镇实体化“大团委”建设，充分发挥乡镇团委“桥头堡”作用，扎实推进全团重点工作</w:t>
            </w:r>
          </w:p>
          <w:p>
            <w:pPr>
              <w:pStyle w:val="14"/>
              <w:keepNext w:val="0"/>
              <w:keepLines w:val="0"/>
              <w:pageBreakBefore w:val="0"/>
              <w:widowControl/>
              <w:kinsoku/>
              <w:wordWrap/>
              <w:overflowPunct/>
              <w:topLinePunct w:val="0"/>
              <w:autoSpaceDE/>
              <w:autoSpaceDN/>
              <w:bidi w:val="0"/>
              <w:adjustRightInd/>
              <w:snapToGrid/>
              <w:spacing w:before="0" w:after="0"/>
            </w:pPr>
            <w:r>
              <w:t>2.加强全镇妇女权益保护，树立妇女当家做主思想，推进妇联管理工作</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处理妇女权益纠纷次数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处理妇女权益纠纷次数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团委活动组织次数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团委活动组织次数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妇女权益纠纷处理率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妇女权益纠纷处理率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团委活动完成率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工作实施及时率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工作实施及时率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工作所需资金</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工作所需资金</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强化共青团组织在农村的</w:t>
            </w:r>
          </w:p>
          <w:p>
            <w:pPr>
              <w:pStyle w:val="14"/>
              <w:keepNext w:val="0"/>
              <w:keepLines w:val="0"/>
              <w:pageBreakBefore w:val="0"/>
              <w:widowControl/>
              <w:kinsoku/>
              <w:wordWrap/>
              <w:overflowPunct/>
              <w:topLinePunct w:val="0"/>
              <w:autoSpaceDE/>
              <w:autoSpaceDN/>
              <w:bidi w:val="0"/>
              <w:adjustRightInd/>
              <w:snapToGrid/>
              <w:spacing w:before="0" w:after="0"/>
            </w:pPr>
            <w:r>
              <w:t>影响力</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强化共青团组织在农村的</w:t>
            </w:r>
          </w:p>
          <w:p>
            <w:pPr>
              <w:pStyle w:val="14"/>
              <w:keepNext w:val="0"/>
              <w:keepLines w:val="0"/>
              <w:pageBreakBefore w:val="0"/>
              <w:widowControl/>
              <w:kinsoku/>
              <w:wordWrap/>
              <w:overflowPunct/>
              <w:topLinePunct w:val="0"/>
              <w:autoSpaceDE/>
              <w:autoSpaceDN/>
              <w:bidi w:val="0"/>
              <w:adjustRightInd/>
              <w:snapToGrid/>
              <w:spacing w:before="0" w:after="0"/>
            </w:pPr>
            <w:r>
              <w:t>影响力</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青年群众爱党敬业积</w:t>
            </w:r>
          </w:p>
          <w:p>
            <w:pPr>
              <w:pStyle w:val="14"/>
              <w:keepNext w:val="0"/>
              <w:keepLines w:val="0"/>
              <w:pageBreakBefore w:val="0"/>
              <w:widowControl/>
              <w:kinsoku/>
              <w:wordWrap/>
              <w:overflowPunct/>
              <w:topLinePunct w:val="0"/>
              <w:autoSpaceDE/>
              <w:autoSpaceDN/>
              <w:bidi w:val="0"/>
              <w:adjustRightInd/>
              <w:snapToGrid/>
              <w:spacing w:before="0" w:after="0"/>
            </w:pPr>
            <w:r>
              <w:t>极性</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提高青年群众爱党敬业积</w:t>
            </w:r>
          </w:p>
          <w:p>
            <w:pPr>
              <w:pStyle w:val="14"/>
              <w:keepNext w:val="0"/>
              <w:keepLines w:val="0"/>
              <w:pageBreakBefore w:val="0"/>
              <w:widowControl/>
              <w:kinsoku/>
              <w:wordWrap/>
              <w:overflowPunct/>
              <w:topLinePunct w:val="0"/>
              <w:autoSpaceDE/>
              <w:autoSpaceDN/>
              <w:bidi w:val="0"/>
              <w:adjustRightInd/>
              <w:snapToGrid/>
              <w:spacing w:before="0" w:after="0"/>
            </w:pPr>
            <w:r>
              <w:t>极性</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扎实推进共青团建设工作</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扎实推进共青团建设工作</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妇女群众满意度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团员的满意度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8、基层武装工作经费绩效目标表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1.提高村民兵连部正规化建设，坚持“巩固、规范、上档”的要求，争创一流工作水平。</w:t>
            </w:r>
          </w:p>
          <w:p>
            <w:pPr>
              <w:pStyle w:val="14"/>
              <w:keepNext w:val="0"/>
              <w:keepLines w:val="0"/>
              <w:pageBreakBefore w:val="0"/>
              <w:widowControl/>
              <w:kinsoku/>
              <w:wordWrap/>
              <w:overflowPunct/>
              <w:topLinePunct w:val="0"/>
              <w:autoSpaceDE/>
              <w:autoSpaceDN/>
              <w:bidi w:val="0"/>
              <w:adjustRightInd/>
              <w:snapToGrid/>
              <w:spacing w:before="0" w:after="0"/>
            </w:pPr>
            <w:r>
              <w:t>2.提升我镇征兵质量，一年两征。</w:t>
            </w:r>
          </w:p>
          <w:p>
            <w:pPr>
              <w:pStyle w:val="14"/>
              <w:keepNext w:val="0"/>
              <w:keepLines w:val="0"/>
              <w:pageBreakBefore w:val="0"/>
              <w:widowControl/>
              <w:kinsoku/>
              <w:wordWrap/>
              <w:overflowPunct/>
              <w:topLinePunct w:val="0"/>
              <w:autoSpaceDE/>
              <w:autoSpaceDN/>
              <w:bidi w:val="0"/>
              <w:adjustRightInd/>
              <w:snapToGrid/>
              <w:spacing w:before="0" w:after="0"/>
            </w:pPr>
            <w:r>
              <w:t>3.提高民兵应急力量的装备物质器材、训练演练和参检防疫救灾。</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民兵训练工作完成率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日常民兵训练保障工作完成率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补充、补足预备役人员的数量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补充、补足预备役人员的数量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民兵训练工作合格率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日常民兵训练保障工作完成合格率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100 %</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民兵训练工作完成及时率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日常民兵训练保障工作完成及时率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人均预算支出成本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实际支出小于预算数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≤1250元/人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培养民兵后备力量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培养民兵后备力量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保障战时后备民兵作战能力</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保障战时后备民兵作战能力</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有效保障</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民兵的满意度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≥95 %</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9、计划生育事业费绩效目标表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1.计划生育日常工作及活动日宣传工作正常开展。</w:t>
            </w:r>
          </w:p>
          <w:p>
            <w:pPr>
              <w:pStyle w:val="14"/>
              <w:keepNext w:val="0"/>
              <w:keepLines w:val="0"/>
              <w:pageBreakBefore w:val="0"/>
              <w:widowControl/>
              <w:kinsoku/>
              <w:wordWrap/>
              <w:overflowPunct/>
              <w:topLinePunct w:val="0"/>
              <w:autoSpaceDE/>
              <w:autoSpaceDN/>
              <w:bidi w:val="0"/>
              <w:adjustRightInd/>
              <w:snapToGrid/>
              <w:spacing w:before="0" w:after="0"/>
            </w:pPr>
            <w:r>
              <w:t>2.对计生家庭及贫困子女救助。</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计生专干、村级宣传员培训宣传的次数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计生专干、村级宣传员培训宣传的次数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流动人口动态监测及清理清查工作的次数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流动人口动态监测及清理清查工作的次数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计生人口宣传覆盖率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计生人口宣传覆盖率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日常各项工作完成及时率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计生工作经费支出</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计生工作经费支出</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维护村民计划生育健康</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维护村民计划生育健康</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经济效益指标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倡导全新的婚育观念</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提高优生优育、倡导全新的婚育</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计生人员对满意度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10、解决特殊信访问题资金绩效目标表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1.妥善处置非正常上访，维护社会大局和谐稳定</w:t>
            </w:r>
          </w:p>
          <w:p>
            <w:pPr>
              <w:pStyle w:val="14"/>
              <w:keepNext w:val="0"/>
              <w:keepLines w:val="0"/>
              <w:pageBreakBefore w:val="0"/>
              <w:widowControl/>
              <w:kinsoku/>
              <w:wordWrap/>
              <w:overflowPunct/>
              <w:topLinePunct w:val="0"/>
              <w:autoSpaceDE/>
              <w:autoSpaceDN/>
              <w:bidi w:val="0"/>
              <w:adjustRightInd/>
              <w:snapToGrid/>
              <w:spacing w:before="0" w:after="0"/>
            </w:pPr>
            <w:r>
              <w:t>2.妥善处理突发性、群体性事件</w:t>
            </w:r>
          </w:p>
          <w:p>
            <w:pPr>
              <w:pStyle w:val="14"/>
              <w:keepNext w:val="0"/>
              <w:keepLines w:val="0"/>
              <w:pageBreakBefore w:val="0"/>
              <w:widowControl/>
              <w:kinsoku/>
              <w:wordWrap/>
              <w:overflowPunct/>
              <w:topLinePunct w:val="0"/>
              <w:autoSpaceDE/>
              <w:autoSpaceDN/>
              <w:bidi w:val="0"/>
              <w:adjustRightInd/>
              <w:snapToGrid/>
              <w:spacing w:before="0" w:after="0"/>
            </w:pPr>
            <w:r>
              <w:t>3. 长期维护辖区稳定，化解矛盾纠纷</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处理信访事件完成率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处理信访事件完成率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纠纷调解成功率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纠纷调解成功率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信访事件受理及时率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信访事件受理及时率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信访维稳费用支出</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信访维稳费用支出</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≤30万元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解决群众矛盾纠纷，提升群众安全感</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解决群众矛盾纠纷，提升群众安全感</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维护社会秩序持续稳定</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维护社会秩序持续稳定</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信访人员的满意度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11、民族路北延伸公路两侧绿化租地资金绩效目标表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1.及时支付民族路北延伸小旺庄、太平寨公路两侧绿化走廊租地费用</w:t>
            </w:r>
          </w:p>
          <w:p>
            <w:pPr>
              <w:pStyle w:val="14"/>
              <w:keepNext w:val="0"/>
              <w:keepLines w:val="0"/>
              <w:pageBreakBefore w:val="0"/>
              <w:widowControl/>
              <w:kinsoku/>
              <w:wordWrap/>
              <w:overflowPunct/>
              <w:topLinePunct w:val="0"/>
              <w:autoSpaceDE/>
              <w:autoSpaceDN/>
              <w:bidi w:val="0"/>
              <w:adjustRightInd/>
              <w:snapToGrid/>
              <w:spacing w:before="0" w:after="0"/>
            </w:pPr>
            <w:r>
              <w:t>2.进一步提升圆明山旅游度假区整体现象和全区生态绿化水平</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太平寨村租地面积</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太平寨村租地面积</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56.6亩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小旺庄村租地面积</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小旺庄村租地面积</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473.4亩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租金支付及时率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租金费用支出金额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实际支出小于预算数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≤318万元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加强辖区环境配套管理</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加强辖区环境配套管理</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提升生态绿化水平</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提升生态绿化水平</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海纪要【2011】5号文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现场调研</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12、人大代表之家经费绩效目标表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1.为代表开展活动提供平台，给代表提供学习培训场所，成为联系选民、议政督政的窗口。</w:t>
            </w:r>
          </w:p>
          <w:p>
            <w:pPr>
              <w:pStyle w:val="14"/>
              <w:keepNext w:val="0"/>
              <w:keepLines w:val="0"/>
              <w:pageBreakBefore w:val="0"/>
              <w:widowControl/>
              <w:kinsoku/>
              <w:wordWrap/>
              <w:overflowPunct/>
              <w:topLinePunct w:val="0"/>
              <w:autoSpaceDE/>
              <w:autoSpaceDN/>
              <w:bidi w:val="0"/>
              <w:adjustRightInd/>
              <w:snapToGrid/>
              <w:spacing w:before="0" w:after="0"/>
            </w:pPr>
            <w:r>
              <w:t>2.组织镇级人大会议。</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人大调研视察次数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人大调研视察次数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人代会召开的次数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人代会召开的次数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人大综合事务完成率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人大综合事务完成率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人大调研活动覆盖率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人大调研活动覆盖率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100 %</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人大具体工作完成率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人大具体工作完成率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人代会召开天数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人代会召开天数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人代会召开时间</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人代会召开时间</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3月份</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预算支出控制数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总体控制在年度预算额度内</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≤4万元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提升人大监督力度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提升人大监督力度</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人大代表对代表之家满意度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13、三馆一站免费开放区级配套资金绩效目标表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1.组织各项文化活动。</w:t>
            </w:r>
          </w:p>
          <w:p>
            <w:pPr>
              <w:pStyle w:val="14"/>
              <w:keepNext w:val="0"/>
              <w:keepLines w:val="0"/>
              <w:pageBreakBefore w:val="0"/>
              <w:widowControl/>
              <w:kinsoku/>
              <w:wordWrap/>
              <w:overflowPunct/>
              <w:topLinePunct w:val="0"/>
              <w:autoSpaceDE/>
              <w:autoSpaceDN/>
              <w:bidi w:val="0"/>
              <w:adjustRightInd/>
              <w:snapToGrid/>
              <w:spacing w:before="0" w:after="0"/>
            </w:pPr>
            <w:r>
              <w:t>2.丰富群众文化生活。</w:t>
            </w:r>
          </w:p>
          <w:p>
            <w:pPr>
              <w:pStyle w:val="14"/>
              <w:keepNext w:val="0"/>
              <w:keepLines w:val="0"/>
              <w:pageBreakBefore w:val="0"/>
              <w:widowControl/>
              <w:kinsoku/>
              <w:wordWrap/>
              <w:overflowPunct/>
              <w:topLinePunct w:val="0"/>
              <w:autoSpaceDE/>
              <w:autoSpaceDN/>
              <w:bidi w:val="0"/>
              <w:adjustRightInd/>
              <w:snapToGrid/>
              <w:spacing w:before="0" w:after="0"/>
            </w:pPr>
            <w:r>
              <w:t>3.健全公共文化服务体系。</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文化宣传活动覆盖的村数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文化宣传活动覆盖的村数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≥12个村</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开展文化活动次数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开展文化活动次数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≥6次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活动组织完成合格率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活动组织完成合格率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活动组织完成及时率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预算支出金额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预算支出金额</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加强群众文化生活参与感</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加强群众文化生活参与感</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提升群众文明素养</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提升群众文明素养</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群众满意程度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群众对开展各项文化活动满意程度</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14、乡镇纪检经费绩效目标表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1.抓好党风廉政建设，做好党规党纪宣传教育</w:t>
            </w:r>
          </w:p>
          <w:p>
            <w:pPr>
              <w:pStyle w:val="14"/>
              <w:keepNext w:val="0"/>
              <w:keepLines w:val="0"/>
              <w:pageBreakBefore w:val="0"/>
              <w:widowControl/>
              <w:kinsoku/>
              <w:wordWrap/>
              <w:overflowPunct/>
              <w:topLinePunct w:val="0"/>
              <w:autoSpaceDE/>
              <w:autoSpaceDN/>
              <w:bidi w:val="0"/>
              <w:adjustRightInd/>
              <w:snapToGrid/>
              <w:spacing w:before="0" w:after="0"/>
            </w:pPr>
            <w:r>
              <w:t>2.做好对各上级和本级收到的举报件进行调查处理</w:t>
            </w:r>
          </w:p>
          <w:p>
            <w:pPr>
              <w:pStyle w:val="14"/>
              <w:keepNext w:val="0"/>
              <w:keepLines w:val="0"/>
              <w:pageBreakBefore w:val="0"/>
              <w:widowControl/>
              <w:kinsoku/>
              <w:wordWrap/>
              <w:overflowPunct/>
              <w:topLinePunct w:val="0"/>
              <w:autoSpaceDE/>
              <w:autoSpaceDN/>
              <w:bidi w:val="0"/>
              <w:adjustRightInd/>
              <w:snapToGrid/>
              <w:spacing w:before="0" w:after="0"/>
            </w:pPr>
            <w:r>
              <w:t>3.保障乡镇社会稳定</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巡问涉及村级的数量</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巡问涉及村级的数量</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≥32个</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补审查、询征的人数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补审查、询征的人数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查办案件的覆盖率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查办案件的覆盖率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发现问题调查处理率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发现问题调查处理率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案件查办及时率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案件查办及时率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人均预算支出金额</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人均预算支出金额</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≤1000元/人</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抓好党风廉政建设，做好党规党纪宣传教育</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抓好党风廉政建设，做好党规党纪宣传教育</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保障乡镇社会稳定</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保障乡镇社会稳定</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纪检人员的满意度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年度工作计划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15、行政综合服务中心运行费绩效目标表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1.开展乡镇行政审批事项和公共服务事项的集中统一办理。</w:t>
            </w:r>
          </w:p>
          <w:p>
            <w:pPr>
              <w:pStyle w:val="14"/>
              <w:keepNext w:val="0"/>
              <w:keepLines w:val="0"/>
              <w:pageBreakBefore w:val="0"/>
              <w:widowControl/>
              <w:kinsoku/>
              <w:wordWrap/>
              <w:overflowPunct/>
              <w:topLinePunct w:val="0"/>
              <w:autoSpaceDE/>
              <w:autoSpaceDN/>
              <w:bidi w:val="0"/>
              <w:adjustRightInd/>
              <w:snapToGrid/>
              <w:spacing w:before="0" w:after="0"/>
            </w:pPr>
            <w:r>
              <w:t>2.为服务群众、提升业务速度为目标，实现专业化、智能化、运维模式，建立高质量行政服务平台。</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83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2551"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2268"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服务受益人数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服务受益人数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≥10000人次</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服务中心正常运行率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服务中心正常运行率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服务中心运行天数</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服务中心运行天数</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365天</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服务中心运行成本</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服务中心运行成本</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≤6万元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专网及运营维护支出</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专网及运营维护支出</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≤15万元</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提升行政审批效率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提升行政审批效率</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规范政府行政管理流程</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规范政府行政管理流程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比上年有所提高</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办事人员对行政中心满意度</w:t>
            </w:r>
          </w:p>
        </w:tc>
        <w:tc>
          <w:tcPr>
            <w:tcW w:w="283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调查中满意人数占调查总人数比例</w:t>
            </w:r>
          </w:p>
        </w:tc>
        <w:tc>
          <w:tcPr>
            <w:tcW w:w="2551"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≥95%</w:t>
            </w:r>
          </w:p>
        </w:tc>
        <w:tc>
          <w:tcPr>
            <w:tcW w:w="2268"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年初工作计划</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0"/>
        <w:jc w:val="left"/>
        <w:outlineLvl w:val="9"/>
      </w:pPr>
      <w:r>
        <w:rPr>
          <w:rFonts w:ascii="方正仿宋_GBK" w:hAnsi="方正仿宋_GBK" w:eastAsia="方正仿宋_GBK" w:cs="方正仿宋_GBK"/>
          <w:b/>
          <w:color w:val="000000"/>
          <w:sz w:val="28"/>
        </w:rPr>
        <w:t>16、正常离任村“两委”正职生活补贴绩效目标表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绩效目标</w:t>
            </w:r>
          </w:p>
        </w:tc>
        <w:tc>
          <w:tcPr>
            <w:tcW w:w="12756" w:type="dxa"/>
            <w:tcBorders>
              <w:bottom w:val="single" w:color="FFFFFF" w:sz="6" w:space="0"/>
            </w:tcBorders>
            <w:vAlign w:val="center"/>
          </w:tcPr>
          <w:p>
            <w:pPr>
              <w:pStyle w:val="14"/>
              <w:keepNext w:val="0"/>
              <w:keepLines w:val="0"/>
              <w:pageBreakBefore w:val="0"/>
              <w:widowControl/>
              <w:kinsoku/>
              <w:wordWrap/>
              <w:overflowPunct/>
              <w:topLinePunct w:val="0"/>
              <w:autoSpaceDE/>
              <w:autoSpaceDN/>
              <w:bidi w:val="0"/>
              <w:adjustRightInd/>
              <w:snapToGrid/>
              <w:spacing w:before="0" w:after="0"/>
            </w:pPr>
            <w:r>
              <w:t>1.用于支持村级组织正常运转，确保农村各项工作有效开展</w:t>
            </w:r>
          </w:p>
          <w:p>
            <w:pPr>
              <w:pStyle w:val="14"/>
              <w:keepNext w:val="0"/>
              <w:keepLines w:val="0"/>
              <w:pageBreakBefore w:val="0"/>
              <w:widowControl/>
              <w:kinsoku/>
              <w:wordWrap/>
              <w:overflowPunct/>
              <w:topLinePunct w:val="0"/>
              <w:autoSpaceDE/>
              <w:autoSpaceDN/>
              <w:bidi w:val="0"/>
              <w:adjustRightInd/>
              <w:snapToGrid/>
              <w:spacing w:before="0" w:after="0"/>
            </w:pPr>
            <w:r>
              <w:t>2.解决村内综合服务站日常运转、公共设施维护、公共卫生防疫、村内治安维护等支出</w:t>
            </w:r>
          </w:p>
        </w:tc>
      </w:tr>
    </w:tbl>
    <w:p>
      <w:pPr>
        <w:keepNext w:val="0"/>
        <w:keepLines w:val="0"/>
        <w:pageBreakBefore w:val="0"/>
        <w:widowControl/>
        <w:kinsoku/>
        <w:wordWrap/>
        <w:overflowPunct/>
        <w:topLinePunct w:val="0"/>
        <w:autoSpaceDE/>
        <w:autoSpaceDN/>
        <w:bidi w:val="0"/>
        <w:adjustRightInd/>
        <w:snapToGrid/>
        <w:spacing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1755"/>
        <w:gridCol w:w="3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二级指标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三级指标</w:t>
            </w:r>
          </w:p>
        </w:tc>
        <w:tc>
          <w:tcPr>
            <w:tcW w:w="2466"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绩效指标描述</w:t>
            </w:r>
          </w:p>
        </w:tc>
        <w:tc>
          <w:tcPr>
            <w:tcW w:w="1755"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w:t>
            </w:r>
          </w:p>
        </w:tc>
        <w:tc>
          <w:tcPr>
            <w:tcW w:w="3177"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产出指标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数量指标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补贴发放人数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保障全镇符合发放条件的离任村干部补贴</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83人</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质量指标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补贴发放准确率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足额保障正常离任村干部全年补贴准确发放</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时效指标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补贴发放及时性</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按上级文件要求时间发放村干部补贴</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成本指标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补贴发放控制数</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按标准及预算额度合理支出费用</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≤31万元</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keepNext w:val="0"/>
              <w:keepLines w:val="0"/>
              <w:pageBreakBefore w:val="0"/>
              <w:widowControl/>
              <w:kinsoku/>
              <w:wordWrap/>
              <w:overflowPunct/>
              <w:topLinePunct w:val="0"/>
              <w:autoSpaceDE/>
              <w:autoSpaceDN/>
              <w:bidi w:val="0"/>
              <w:adjustRightInd/>
              <w:snapToGrid/>
              <w:spacing w:before="0" w:after="0"/>
            </w:pPr>
            <w:r>
              <w:t>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可持续影响指标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村干部待遇政策落实情况</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保障村干部待遇政策持续落实</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pPr>
              <w:keepNext w:val="0"/>
              <w:keepLines w:val="0"/>
              <w:pageBreakBefore w:val="0"/>
              <w:widowControl/>
              <w:kinsoku/>
              <w:wordWrap/>
              <w:overflowPunct/>
              <w:topLinePunct w:val="0"/>
              <w:autoSpaceDE/>
              <w:autoSpaceDN/>
              <w:bidi w:val="0"/>
              <w:adjustRightInd/>
              <w:snapToGrid/>
            </w:pP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社会效益指标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调动现任村干部工作动能</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切实保障离任村干部待遇，激发村干部工作热情</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100%</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《关于提高村级组织运转保障水平的意见》（冀组发〔2018〕17号）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服务对象满意度指标</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离任村干部满意度</w:t>
            </w:r>
          </w:p>
        </w:tc>
        <w:tc>
          <w:tcPr>
            <w:tcW w:w="2466"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离任村干部对待遇落实的满意程度</w:t>
            </w:r>
          </w:p>
        </w:tc>
        <w:tc>
          <w:tcPr>
            <w:tcW w:w="17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≥90%</w:t>
            </w:r>
          </w:p>
        </w:tc>
        <w:tc>
          <w:tcPr>
            <w:tcW w:w="3177"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调查结果</w:t>
            </w:r>
          </w:p>
        </w:tc>
      </w:tr>
    </w:tbl>
    <w:p>
      <w:pPr>
        <w:keepNext w:val="0"/>
        <w:keepLines w:val="0"/>
        <w:pageBreakBefore w:val="0"/>
        <w:widowControl/>
        <w:kinsoku/>
        <w:wordWrap/>
        <w:overflowPunct/>
        <w:topLinePunct w:val="0"/>
        <w:autoSpaceDE/>
        <w:autoSpaceDN/>
        <w:bidi w:val="0"/>
        <w:adjustRightInd/>
        <w:snapToGrid/>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2023年，秦皇岛市海港区北港镇人民政府本级安排政府采购预算4.90万元。具体内容见下表。</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0"/>
        <w:gridCol w:w="780"/>
        <w:gridCol w:w="855"/>
        <w:gridCol w:w="810"/>
        <w:gridCol w:w="780"/>
        <w:gridCol w:w="829"/>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keepNext w:val="0"/>
              <w:keepLines w:val="0"/>
              <w:pageBreakBefore w:val="0"/>
              <w:widowControl/>
              <w:kinsoku/>
              <w:wordWrap/>
              <w:overflowPunct/>
              <w:topLinePunct w:val="0"/>
              <w:autoSpaceDE/>
              <w:autoSpaceDN/>
              <w:bidi w:val="0"/>
              <w:adjustRightInd/>
              <w:snapToGrid/>
              <w:spacing w:before="0" w:after="0"/>
            </w:pPr>
            <w:r>
              <w:t>503001秦皇岛市海港区北港镇人民政府本级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keepNext w:val="0"/>
              <w:keepLines w:val="0"/>
              <w:pageBreakBefore w:val="0"/>
              <w:widowControl/>
              <w:kinsoku/>
              <w:wordWrap/>
              <w:overflowPunct/>
              <w:topLinePunct w:val="0"/>
              <w:autoSpaceDE/>
              <w:autoSpaceDN/>
              <w:bidi w:val="0"/>
              <w:adjustRightInd/>
              <w:snapToGrid/>
              <w:spacing w:before="0" w:after="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70" w:type="dxa"/>
            <w:gridSpan w:val="2"/>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政府采购项目来源</w:t>
            </w:r>
          </w:p>
        </w:tc>
        <w:tc>
          <w:tcPr>
            <w:tcW w:w="855"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采购物品名称</w:t>
            </w:r>
          </w:p>
        </w:tc>
        <w:tc>
          <w:tcPr>
            <w:tcW w:w="81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政府采购目录序号</w:t>
            </w:r>
          </w:p>
        </w:tc>
        <w:tc>
          <w:tcPr>
            <w:tcW w:w="780"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计量  单位</w:t>
            </w:r>
          </w:p>
        </w:tc>
        <w:tc>
          <w:tcPr>
            <w:tcW w:w="829"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数量</w:t>
            </w:r>
          </w:p>
        </w:tc>
        <w:tc>
          <w:tcPr>
            <w:tcW w:w="924"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单价</w:t>
            </w:r>
          </w:p>
        </w:tc>
        <w:tc>
          <w:tcPr>
            <w:tcW w:w="7392" w:type="dxa"/>
            <w:gridSpan w:val="8"/>
            <w:vAlign w:val="center"/>
          </w:tcPr>
          <w:p>
            <w:pPr>
              <w:pStyle w:val="12"/>
              <w:keepNext w:val="0"/>
              <w:keepLines w:val="0"/>
              <w:pageBreakBefore w:val="0"/>
              <w:widowControl/>
              <w:kinsoku/>
              <w:wordWrap/>
              <w:overflowPunct/>
              <w:topLinePunct w:val="0"/>
              <w:autoSpaceDE/>
              <w:autoSpaceDN/>
              <w:bidi w:val="0"/>
              <w:adjustRightInd/>
              <w:snapToGrid/>
              <w:spacing w:before="0" w:after="0"/>
            </w:pPr>
            <w:r>
              <w:t>政府采购金额（当年部门预算安排资金）</w:t>
            </w:r>
          </w:p>
        </w:tc>
        <w:tc>
          <w:tcPr>
            <w:tcW w:w="924" w:type="dxa"/>
            <w:vMerge w:val="restart"/>
            <w:vAlign w:val="center"/>
          </w:tcPr>
          <w:p>
            <w:pPr>
              <w:pStyle w:val="12"/>
              <w:keepNext w:val="0"/>
              <w:keepLines w:val="0"/>
              <w:pageBreakBefore w:val="0"/>
              <w:widowControl/>
              <w:kinsoku/>
              <w:wordWrap/>
              <w:overflowPunct/>
              <w:topLinePunct w:val="0"/>
              <w:autoSpaceDE/>
              <w:autoSpaceDN/>
              <w:bidi w:val="0"/>
              <w:adjustRightInd/>
              <w:snapToGrid/>
              <w:spacing w:before="0" w:after="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9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项目名称</w:t>
            </w:r>
          </w:p>
        </w:tc>
        <w:tc>
          <w:tcPr>
            <w:tcW w:w="780"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预算    资金</w:t>
            </w:r>
          </w:p>
        </w:tc>
        <w:tc>
          <w:tcPr>
            <w:tcW w:w="855" w:type="dxa"/>
            <w:vMerge w:val="continue"/>
          </w:tcPr>
          <w:p>
            <w:pPr>
              <w:keepNext w:val="0"/>
              <w:keepLines w:val="0"/>
              <w:pageBreakBefore w:val="0"/>
              <w:widowControl/>
              <w:kinsoku/>
              <w:wordWrap/>
              <w:overflowPunct/>
              <w:topLinePunct w:val="0"/>
              <w:autoSpaceDE/>
              <w:autoSpaceDN/>
              <w:bidi w:val="0"/>
              <w:adjustRightInd/>
              <w:snapToGrid/>
            </w:pPr>
          </w:p>
        </w:tc>
        <w:tc>
          <w:tcPr>
            <w:tcW w:w="810" w:type="dxa"/>
            <w:vMerge w:val="continue"/>
          </w:tcPr>
          <w:p>
            <w:pPr>
              <w:keepNext w:val="0"/>
              <w:keepLines w:val="0"/>
              <w:pageBreakBefore w:val="0"/>
              <w:widowControl/>
              <w:kinsoku/>
              <w:wordWrap/>
              <w:overflowPunct/>
              <w:topLinePunct w:val="0"/>
              <w:autoSpaceDE/>
              <w:autoSpaceDN/>
              <w:bidi w:val="0"/>
              <w:adjustRightInd/>
              <w:snapToGrid/>
            </w:pPr>
          </w:p>
        </w:tc>
        <w:tc>
          <w:tcPr>
            <w:tcW w:w="780" w:type="dxa"/>
            <w:vMerge w:val="continue"/>
          </w:tcPr>
          <w:p>
            <w:pPr>
              <w:keepNext w:val="0"/>
              <w:keepLines w:val="0"/>
              <w:pageBreakBefore w:val="0"/>
              <w:widowControl/>
              <w:kinsoku/>
              <w:wordWrap/>
              <w:overflowPunct/>
              <w:topLinePunct w:val="0"/>
              <w:autoSpaceDE/>
              <w:autoSpaceDN/>
              <w:bidi w:val="0"/>
              <w:adjustRightInd/>
              <w:snapToGrid/>
            </w:pPr>
          </w:p>
        </w:tc>
        <w:tc>
          <w:tcPr>
            <w:tcW w:w="829" w:type="dxa"/>
            <w:vMerge w:val="continue"/>
          </w:tcPr>
          <w:p>
            <w:pPr>
              <w:keepNext w:val="0"/>
              <w:keepLines w:val="0"/>
              <w:pageBreakBefore w:val="0"/>
              <w:widowControl/>
              <w:kinsoku/>
              <w:wordWrap/>
              <w:overflowPunct/>
              <w:topLinePunct w:val="0"/>
              <w:autoSpaceDE/>
              <w:autoSpaceDN/>
              <w:bidi w:val="0"/>
              <w:adjustRightInd/>
              <w:snapToGrid/>
            </w:pPr>
          </w:p>
        </w:tc>
        <w:tc>
          <w:tcPr>
            <w:tcW w:w="924" w:type="dxa"/>
            <w:vMerge w:val="continue"/>
          </w:tcPr>
          <w:p>
            <w:pPr>
              <w:keepNext w:val="0"/>
              <w:keepLines w:val="0"/>
              <w:pageBreakBefore w:val="0"/>
              <w:widowControl/>
              <w:kinsoku/>
              <w:wordWrap/>
              <w:overflowPunct/>
              <w:topLinePunct w:val="0"/>
              <w:autoSpaceDE/>
              <w:autoSpaceDN/>
              <w:bidi w:val="0"/>
              <w:adjustRightInd/>
              <w:snapToGrid/>
            </w:pP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合计</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一般公共预算拨款</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基金预算拨款</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国有资本经营预算拨款</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财政专户核拨</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单位    资金</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财政拨    款结转</w:t>
            </w: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before="0" w:after="0"/>
            </w:pPr>
            <w:r>
              <w:t>非财政    拨款结    转结余</w:t>
            </w:r>
          </w:p>
        </w:tc>
        <w:tc>
          <w:tcPr>
            <w:tcW w:w="924" w:type="dxa"/>
            <w:vMerge w:val="continue"/>
          </w:tcPr>
          <w:p>
            <w:pPr>
              <w:keepNext w:val="0"/>
              <w:keepLines w:val="0"/>
              <w:pageBreakBefore w:val="0"/>
              <w:widowControl/>
              <w:kinsoku/>
              <w:wordWrap/>
              <w:overflowPunct/>
              <w:topLinePunct w:val="0"/>
              <w:autoSpaceDE/>
              <w:autoSpaceDN/>
              <w:bidi w:val="0"/>
              <w:adjustRightInd/>
              <w:snapToGrid/>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合  计</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5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78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p>
        </w:tc>
        <w:tc>
          <w:tcPr>
            <w:tcW w:w="82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r>
              <w:t>秦皇岛市海港区北港镇人民政府本级小计</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855"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810" w:type="dxa"/>
            <w:vAlign w:val="center"/>
          </w:tcPr>
          <w:p>
            <w:pPr>
              <w:pStyle w:val="18"/>
              <w:keepNext w:val="0"/>
              <w:keepLines w:val="0"/>
              <w:pageBreakBefore w:val="0"/>
              <w:widowControl/>
              <w:kinsoku/>
              <w:wordWrap/>
              <w:overflowPunct/>
              <w:topLinePunct w:val="0"/>
              <w:autoSpaceDE/>
              <w:autoSpaceDN/>
              <w:bidi w:val="0"/>
              <w:adjustRightInd/>
              <w:snapToGrid/>
              <w:spacing w:before="0" w:after="0"/>
            </w:pPr>
          </w:p>
        </w:tc>
        <w:tc>
          <w:tcPr>
            <w:tcW w:w="780" w:type="dxa"/>
            <w:vAlign w:val="center"/>
          </w:tcPr>
          <w:p>
            <w:pPr>
              <w:pStyle w:val="16"/>
              <w:keepNext w:val="0"/>
              <w:keepLines w:val="0"/>
              <w:pageBreakBefore w:val="0"/>
              <w:widowControl/>
              <w:kinsoku/>
              <w:wordWrap/>
              <w:overflowPunct/>
              <w:topLinePunct w:val="0"/>
              <w:autoSpaceDE/>
              <w:autoSpaceDN/>
              <w:bidi w:val="0"/>
              <w:adjustRightInd/>
              <w:snapToGrid/>
              <w:spacing w:before="0" w:after="0"/>
            </w:pPr>
          </w:p>
        </w:tc>
        <w:tc>
          <w:tcPr>
            <w:tcW w:w="829"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7"/>
              <w:keepNext w:val="0"/>
              <w:keepLines w:val="0"/>
              <w:pageBreakBefore w:val="0"/>
              <w:widowControl/>
              <w:kinsoku/>
              <w:wordWrap/>
              <w:overflowPunct/>
              <w:topLinePunct w:val="0"/>
              <w:autoSpaceDE/>
              <w:autoSpaceDN/>
              <w:bidi w:val="0"/>
              <w:adjustRightInd/>
              <w:snapToGrid/>
              <w:spacing w:before="0" w:after="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9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2023年日常公用经费预算（三保）</w:t>
            </w:r>
          </w:p>
        </w:tc>
        <w:tc>
          <w:tcPr>
            <w:tcW w:w="780"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rPr>
                <w:sz w:val="16"/>
                <w:szCs w:val="20"/>
              </w:rPr>
              <w:t>271.82</w:t>
            </w:r>
          </w:p>
        </w:tc>
        <w:tc>
          <w:tcPr>
            <w:tcW w:w="855"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其他办公用品</w:t>
            </w:r>
          </w:p>
        </w:tc>
        <w:tc>
          <w:tcPr>
            <w:tcW w:w="810" w:type="dxa"/>
            <w:vAlign w:val="center"/>
          </w:tcPr>
          <w:p>
            <w:pPr>
              <w:pStyle w:val="14"/>
              <w:keepNext w:val="0"/>
              <w:keepLines w:val="0"/>
              <w:pageBreakBefore w:val="0"/>
              <w:widowControl/>
              <w:kinsoku/>
              <w:wordWrap/>
              <w:overflowPunct/>
              <w:topLinePunct w:val="0"/>
              <w:autoSpaceDE/>
              <w:autoSpaceDN/>
              <w:bidi w:val="0"/>
              <w:adjustRightInd/>
              <w:snapToGrid/>
              <w:spacing w:before="0" w:after="0"/>
            </w:pPr>
            <w:r>
              <w:t>A05049900</w:t>
            </w:r>
          </w:p>
        </w:tc>
        <w:tc>
          <w:tcPr>
            <w:tcW w:w="780" w:type="dxa"/>
            <w:vAlign w:val="center"/>
          </w:tcPr>
          <w:p>
            <w:pPr>
              <w:pStyle w:val="15"/>
              <w:keepNext w:val="0"/>
              <w:keepLines w:val="0"/>
              <w:pageBreakBefore w:val="0"/>
              <w:widowControl/>
              <w:kinsoku/>
              <w:wordWrap/>
              <w:overflowPunct/>
              <w:topLinePunct w:val="0"/>
              <w:autoSpaceDE/>
              <w:autoSpaceDN/>
              <w:bidi w:val="0"/>
              <w:adjustRightInd/>
              <w:snapToGrid/>
              <w:spacing w:before="0" w:after="0"/>
            </w:pPr>
            <w:r>
              <w:t>万元</w:t>
            </w:r>
          </w:p>
        </w:tc>
        <w:tc>
          <w:tcPr>
            <w:tcW w:w="829"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1</w:t>
            </w: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r>
              <w:t>4.90</w:t>
            </w: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c>
          <w:tcPr>
            <w:tcW w:w="924" w:type="dxa"/>
            <w:vAlign w:val="center"/>
          </w:tcPr>
          <w:p>
            <w:pPr>
              <w:pStyle w:val="13"/>
              <w:keepNext w:val="0"/>
              <w:keepLines w:val="0"/>
              <w:pageBreakBefore w:val="0"/>
              <w:widowControl/>
              <w:kinsoku/>
              <w:wordWrap/>
              <w:overflowPunct/>
              <w:topLinePunct w:val="0"/>
              <w:autoSpaceDE/>
              <w:autoSpaceDN/>
              <w:bidi w:val="0"/>
              <w:adjustRightInd/>
              <w:snapToGrid/>
              <w:spacing w:before="0" w:after="0"/>
            </w:pPr>
          </w:p>
        </w:tc>
      </w:tr>
    </w:tbl>
    <w:p>
      <w:pPr>
        <w:keepNext w:val="0"/>
        <w:keepLines w:val="0"/>
        <w:pageBreakBefore w:val="0"/>
        <w:widowControl/>
        <w:kinsoku/>
        <w:wordWrap/>
        <w:overflowPunct/>
        <w:topLinePunct w:val="0"/>
        <w:autoSpaceDE/>
        <w:autoSpaceDN/>
        <w:bidi w:val="0"/>
        <w:adjustRightInd/>
        <w:snapToGrid/>
        <w:spacing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秦皇岛市海港区北港镇人民政府本级上年末固定资产金额为</w:t>
      </w:r>
      <w:r>
        <w:rPr>
          <w:rFonts w:hint="eastAsia" w:eastAsia="方正仿宋_GBK" w:cs="Times New Roman"/>
          <w:b w:val="0"/>
          <w:color w:val="000000"/>
          <w:sz w:val="28"/>
          <w:lang w:val="en-US" w:eastAsia="zh-CN"/>
        </w:rPr>
        <w:t>2095.07</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240" w:lineRule="auto"/>
        <w:ind w:firstLine="0"/>
        <w:jc w:val="center"/>
        <w:outlineLvl w:val="9"/>
      </w:pPr>
      <w:r>
        <w:rPr>
          <w:rFonts w:ascii="方正小标宋_GBK" w:hAnsi="方正小标宋_GBK" w:eastAsia="方正小标宋_GBK" w:cs="方正小标宋_GBK"/>
          <w:color w:val="000000"/>
          <w:sz w:val="36"/>
        </w:rPr>
        <w:t>单位固定资产占用情况表</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503001秦皇岛市海港区北港镇人民政府本级</w:t>
      </w:r>
      <w:r>
        <w:rPr>
          <w:rFonts w:hint="eastAsia" w:ascii="Times New Roman" w:hAnsi="Times New Roman" w:eastAsia="方正仿宋_GBK" w:cs="Times New Roman"/>
          <w:b w:val="0"/>
          <w:color w:val="000000"/>
          <w:sz w:val="28"/>
          <w:lang w:eastAsia="zh-CN"/>
        </w:rPr>
        <w:t xml:space="preserve">                                                                                </w:t>
      </w:r>
      <w:r>
        <w:rPr>
          <w:rFonts w:ascii="Times New Roman" w:hAnsi="Times New Roman" w:eastAsia="方正仿宋_GBK" w:cs="Times New Roman"/>
          <w:b w:val="0"/>
          <w:color w:val="000000"/>
          <w:sz w:val="28"/>
        </w:rPr>
        <w:t>截止时间：202</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-12-31</w:t>
      </w:r>
    </w:p>
    <w:tbl>
      <w:tblPr>
        <w:tblStyle w:val="31"/>
        <w:tblW w:w="10816" w:type="dxa"/>
        <w:jc w:val="center"/>
        <w:tblLayout w:type="autofit"/>
        <w:tblCellMar>
          <w:top w:w="0" w:type="dxa"/>
          <w:left w:w="108" w:type="dxa"/>
          <w:bottom w:w="0" w:type="dxa"/>
          <w:right w:w="115" w:type="dxa"/>
        </w:tblCellMar>
      </w:tblPr>
      <w:tblGrid>
        <w:gridCol w:w="5084"/>
        <w:gridCol w:w="2517"/>
        <w:gridCol w:w="3215"/>
      </w:tblGrid>
      <w:tr>
        <w:tblPrEx>
          <w:tblCellMar>
            <w:top w:w="0" w:type="dxa"/>
            <w:left w:w="108" w:type="dxa"/>
            <w:bottom w:w="0" w:type="dxa"/>
            <w:right w:w="115" w:type="dxa"/>
          </w:tblCellMar>
        </w:tblPrEx>
        <w:trPr>
          <w:trHeight w:val="99"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项目</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数量</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价值（金额单位：万元）</w:t>
            </w:r>
          </w:p>
        </w:tc>
      </w:tr>
      <w:tr>
        <w:tblPrEx>
          <w:tblCellMar>
            <w:top w:w="0" w:type="dxa"/>
            <w:left w:w="108" w:type="dxa"/>
            <w:bottom w:w="0" w:type="dxa"/>
            <w:right w:w="115" w:type="dxa"/>
          </w:tblCellMar>
        </w:tblPrEx>
        <w:trPr>
          <w:trHeight w:val="331"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资产总额</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eastAsia="方正仿宋_GBK" w:cs="Times New Roman"/>
                <w:b w:val="0"/>
                <w:color w:val="000000"/>
                <w:sz w:val="24"/>
                <w:szCs w:val="22"/>
                <w:lang w:val="en-US" w:eastAsia="zh-CN"/>
              </w:rPr>
              <w:t>14052</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eastAsia="方正仿宋_GBK" w:cs="Times New Roman"/>
                <w:b w:val="0"/>
                <w:color w:val="000000"/>
                <w:sz w:val="24"/>
                <w:szCs w:val="22"/>
                <w:lang w:val="en-US" w:eastAsia="zh-CN"/>
              </w:rPr>
              <w:t>2095.07</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1、房屋（平方米）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6000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1546.4</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其中：办公用房（平方米）</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eastAsia="方正仿宋_GBK" w:cs="Times New Roman"/>
                <w:b w:val="0"/>
                <w:color w:val="000000"/>
                <w:sz w:val="24"/>
                <w:szCs w:val="22"/>
                <w:lang w:val="en-US" w:eastAsia="zh-CN"/>
              </w:rPr>
              <w:t>5500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1546.4</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2、车辆（台、辆）</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ascii="Times New Roman" w:hAnsi="Times New Roman" w:eastAsia="方正仿宋_GBK" w:cs="Times New Roman"/>
                <w:b w:val="0"/>
                <w:color w:val="000000"/>
                <w:sz w:val="24"/>
                <w:szCs w:val="22"/>
                <w:lang w:eastAsia="zh-CN"/>
              </w:rPr>
              <w:t>1</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eastAsia="方正仿宋_GBK" w:cs="Times New Roman"/>
                <w:b w:val="0"/>
                <w:color w:val="000000"/>
                <w:sz w:val="24"/>
                <w:szCs w:val="22"/>
                <w:lang w:val="en-US" w:eastAsia="zh-CN"/>
              </w:rPr>
              <w:t>24.98</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3、单价在50万元以上的设备</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0</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0</w:t>
            </w:r>
          </w:p>
        </w:tc>
      </w:tr>
      <w:tr>
        <w:tblPrEx>
          <w:tblCellMar>
            <w:top w:w="0" w:type="dxa"/>
            <w:left w:w="108" w:type="dxa"/>
            <w:bottom w:w="0" w:type="dxa"/>
            <w:right w:w="115" w:type="dxa"/>
          </w:tblCellMar>
        </w:tblPrEx>
        <w:trPr>
          <w:trHeight w:val="90" w:hRule="atLeast"/>
          <w:jc w:val="center"/>
        </w:trPr>
        <w:tc>
          <w:tcPr>
            <w:tcW w:w="50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4"/>
                <w:szCs w:val="22"/>
              </w:rPr>
            </w:pPr>
            <w:r>
              <w:rPr>
                <w:rFonts w:hint="eastAsia" w:ascii="Times New Roman" w:hAnsi="Times New Roman" w:eastAsia="方正仿宋_GBK" w:cs="Times New Roman"/>
                <w:b w:val="0"/>
                <w:color w:val="000000"/>
                <w:sz w:val="24"/>
                <w:szCs w:val="22"/>
              </w:rPr>
              <w:t>4、其他固定资产</w:t>
            </w:r>
          </w:p>
        </w:tc>
        <w:tc>
          <w:tcPr>
            <w:tcW w:w="25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eastAsia="方正仿宋_GBK" w:cs="Times New Roman"/>
                <w:b w:val="0"/>
                <w:color w:val="000000"/>
                <w:sz w:val="24"/>
                <w:szCs w:val="22"/>
                <w:lang w:val="en-US" w:eastAsia="zh-CN"/>
              </w:rPr>
              <w:t>8051</w:t>
            </w:r>
          </w:p>
        </w:tc>
        <w:tc>
          <w:tcPr>
            <w:tcW w:w="3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right"/>
              <w:outlineLvl w:val="9"/>
              <w:rPr>
                <w:rFonts w:ascii="Times New Roman" w:hAnsi="Times New Roman" w:eastAsia="方正仿宋_GBK" w:cs="Times New Roman"/>
                <w:b w:val="0"/>
                <w:color w:val="000000"/>
                <w:sz w:val="24"/>
                <w:szCs w:val="22"/>
                <w:lang w:eastAsia="zh-CN"/>
              </w:rPr>
            </w:pPr>
            <w:r>
              <w:rPr>
                <w:rFonts w:hint="eastAsia" w:ascii="Times New Roman" w:hAnsi="Times New Roman" w:eastAsia="方正仿宋_GBK" w:cs="Times New Roman"/>
                <w:b w:val="0"/>
                <w:color w:val="000000"/>
                <w:sz w:val="24"/>
                <w:szCs w:val="22"/>
                <w:lang w:eastAsia="zh-CN"/>
              </w:rPr>
              <w:t>518.</w:t>
            </w:r>
            <w:r>
              <w:rPr>
                <w:rFonts w:hint="eastAsia" w:eastAsia="方正仿宋_GBK" w:cs="Times New Roman"/>
                <w:b w:val="0"/>
                <w:color w:val="000000"/>
                <w:sz w:val="24"/>
                <w:szCs w:val="22"/>
                <w:lang w:val="en-US" w:eastAsia="zh-CN"/>
              </w:rPr>
              <w:t>93</w:t>
            </w:r>
          </w:p>
        </w:tc>
      </w:tr>
    </w:tbl>
    <w:p>
      <w:pPr>
        <w:keepNext w:val="0"/>
        <w:keepLines w:val="0"/>
        <w:pageBreakBefore w:val="0"/>
        <w:widowControl/>
        <w:kinsoku/>
        <w:wordWrap/>
        <w:overflowPunct/>
        <w:topLinePunct w:val="0"/>
        <w:autoSpaceDE/>
        <w:autoSpaceDN/>
        <w:bidi w:val="0"/>
        <w:adjustRightInd/>
        <w:snapToGrid/>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240" w:lineRule="auto"/>
        <w:ind w:firstLine="640"/>
        <w:jc w:val="left"/>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15D3"/>
    <w:rsid w:val="02747571"/>
    <w:rsid w:val="027B5B9C"/>
    <w:rsid w:val="07D66441"/>
    <w:rsid w:val="0CB752FA"/>
    <w:rsid w:val="0F8F1B13"/>
    <w:rsid w:val="149D73E2"/>
    <w:rsid w:val="16E949A3"/>
    <w:rsid w:val="1A9923D9"/>
    <w:rsid w:val="1B0B13D3"/>
    <w:rsid w:val="1B771A96"/>
    <w:rsid w:val="1CE624B7"/>
    <w:rsid w:val="208C525B"/>
    <w:rsid w:val="2325403F"/>
    <w:rsid w:val="24D50412"/>
    <w:rsid w:val="24EF1567"/>
    <w:rsid w:val="25636CB9"/>
    <w:rsid w:val="268A36A6"/>
    <w:rsid w:val="2924107A"/>
    <w:rsid w:val="2A244DA2"/>
    <w:rsid w:val="2B26402C"/>
    <w:rsid w:val="2B81565C"/>
    <w:rsid w:val="2C274349"/>
    <w:rsid w:val="328E4360"/>
    <w:rsid w:val="361A3BDF"/>
    <w:rsid w:val="36D27091"/>
    <w:rsid w:val="379644C7"/>
    <w:rsid w:val="3B3421B5"/>
    <w:rsid w:val="3C1D3019"/>
    <w:rsid w:val="3D0E468B"/>
    <w:rsid w:val="3E7449EC"/>
    <w:rsid w:val="40D46FD2"/>
    <w:rsid w:val="4E307824"/>
    <w:rsid w:val="53C01232"/>
    <w:rsid w:val="548D46BA"/>
    <w:rsid w:val="5CDD759E"/>
    <w:rsid w:val="5F6F1651"/>
    <w:rsid w:val="60D72CAF"/>
    <w:rsid w:val="62C04364"/>
    <w:rsid w:val="64A05CB5"/>
    <w:rsid w:val="657B7AF1"/>
    <w:rsid w:val="663C5331"/>
    <w:rsid w:val="66EA135F"/>
    <w:rsid w:val="67E77AB5"/>
    <w:rsid w:val="6B6C5780"/>
    <w:rsid w:val="6CA11EA2"/>
    <w:rsid w:val="6CDF6032"/>
    <w:rsid w:val="6EC43DAB"/>
    <w:rsid w:val="700658FA"/>
    <w:rsid w:val="71AF0F9C"/>
    <w:rsid w:val="73B51552"/>
    <w:rsid w:val="748C1C72"/>
    <w:rsid w:val="760C6D9A"/>
    <w:rsid w:val="77853CAF"/>
    <w:rsid w:val="796212A6"/>
    <w:rsid w:val="7B8528F1"/>
    <w:rsid w:val="7C634197"/>
    <w:rsid w:val="7C9F517C"/>
    <w:rsid w:val="7F4F02D0"/>
    <w:rsid w:val="7FE83D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1" Type="http://schemas.openxmlformats.org/officeDocument/2006/relationships/fontTable" Target="fontTable.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2023-03-27T10:23:19Z</dcterms:created>
  <dcterms:modified xsi:type="dcterms:W3CDTF">2023-03-27T02:23:19Z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2023-03-27T10:23:08Z</dcterms:created>
  <dcterms:modified xsi:type="dcterms:W3CDTF">2023-03-27T02:23:08Z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2023-03-27T10:23:12Z</dcterms:created>
  <dcterms:modified xsi:type="dcterms:W3CDTF">2023-03-27T02:23:12Z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2023-03-27T10:23:13Z</dcterms:created>
  <dcterms:modified xsi:type="dcterms:W3CDTF">2023-03-27T02:23:13Z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2023-03-27T10:23:15Z</dcterms:created>
  <dcterms:modified xsi:type="dcterms:W3CDTF">2023-03-27T02:23:15Z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2023-03-27T10:23:17Z</dcterms:created>
  <dcterms:modified xsi:type="dcterms:W3CDTF">2023-03-27T02:23:17Z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2023-03-27T10:23:18Z</dcterms:created>
  <dcterms:modified xsi:type="dcterms:W3CDTF">2023-03-27T02:23:18Z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2023-03-27T10:23:19Z</dcterms:created>
  <dcterms:modified xsi:type="dcterms:W3CDTF">2023-03-27T02:23:19Z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2023-03-27T10:23:19Z</dcterms:created>
  <dcterms:modified xsi:type="dcterms:W3CDTF">2023-03-27T02:23:19Z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2023-03-27T10:23:19Z</dcterms:created>
  <dcterms:modified xsi:type="dcterms:W3CDTF">2023-03-27T02:23:19Z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2023-03-27T10:23:19Z</dcterms:created>
  <dcterms:modified xsi:type="dcterms:W3CDTF">2023-03-27T02:23:19Z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2023-03-27T10:23:19Z</dcterms:created>
  <dcterms:modified xsi:type="dcterms:W3CDTF">2023-03-27T02:23:19Z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2023-03-27T10:23:11Z</dcterms:created>
  <dcterms:modified xsi:type="dcterms:W3CDTF">2023-03-27T02:23:11Z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af9cd88-4d50-45b7-b532-1af04caf6162}">
  <ds:schemaRefs/>
</ds:datastoreItem>
</file>

<file path=customXml/itemProps11.xml><?xml version="1.0" encoding="utf-8"?>
<ds:datastoreItem xmlns:ds="http://schemas.openxmlformats.org/officeDocument/2006/customXml" ds:itemID="{d2f2d689-6900-4f50-a969-aa02b55624d3}">
  <ds:schemaRefs/>
</ds:datastoreItem>
</file>

<file path=customXml/itemProps12.xml><?xml version="1.0" encoding="utf-8"?>
<ds:datastoreItem xmlns:ds="http://schemas.openxmlformats.org/officeDocument/2006/customXml" ds:itemID="{884f703d-b17a-4416-93f0-4f2c22fb5380}">
  <ds:schemaRefs/>
</ds:datastoreItem>
</file>

<file path=customXml/itemProps13.xml><?xml version="1.0" encoding="utf-8"?>
<ds:datastoreItem xmlns:ds="http://schemas.openxmlformats.org/officeDocument/2006/customXml" ds:itemID="{4ceed4b4-210a-4242-bc8d-694070bed3c0}">
  <ds:schemaRefs/>
</ds:datastoreItem>
</file>

<file path=customXml/itemProps14.xml><?xml version="1.0" encoding="utf-8"?>
<ds:datastoreItem xmlns:ds="http://schemas.openxmlformats.org/officeDocument/2006/customXml" ds:itemID="{8d2096ef-41e2-413b-8324-9fdb8ed8d128}">
  <ds:schemaRefs/>
</ds:datastoreItem>
</file>

<file path=customXml/itemProps15.xml><?xml version="1.0" encoding="utf-8"?>
<ds:datastoreItem xmlns:ds="http://schemas.openxmlformats.org/officeDocument/2006/customXml" ds:itemID="{1fc51941-4907-4d24-a82d-3f6ba924d522}">
  <ds:schemaRefs/>
</ds:datastoreItem>
</file>

<file path=customXml/itemProps16.xml><?xml version="1.0" encoding="utf-8"?>
<ds:datastoreItem xmlns:ds="http://schemas.openxmlformats.org/officeDocument/2006/customXml" ds:itemID="{2c09612f-5bda-4ddd-ad5a-818e6d029d77}">
  <ds:schemaRefs/>
</ds:datastoreItem>
</file>

<file path=customXml/itemProps17.xml><?xml version="1.0" encoding="utf-8"?>
<ds:datastoreItem xmlns:ds="http://schemas.openxmlformats.org/officeDocument/2006/customXml" ds:itemID="{5edf713f-c656-4fcd-81aa-b97d3c74c682}">
  <ds:schemaRefs/>
</ds:datastoreItem>
</file>

<file path=customXml/itemProps18.xml><?xml version="1.0" encoding="utf-8"?>
<ds:datastoreItem xmlns:ds="http://schemas.openxmlformats.org/officeDocument/2006/customXml" ds:itemID="{34f43c91-3055-424d-a75b-ce9070e0f227}">
  <ds:schemaRefs/>
</ds:datastoreItem>
</file>

<file path=customXml/itemProps19.xml><?xml version="1.0" encoding="utf-8"?>
<ds:datastoreItem xmlns:ds="http://schemas.openxmlformats.org/officeDocument/2006/customXml" ds:itemID="{8b3d1491-e685-46ba-b770-2fb0445fc646}">
  <ds:schemaRefs/>
</ds:datastoreItem>
</file>

<file path=customXml/itemProps2.xml><?xml version="1.0" encoding="utf-8"?>
<ds:datastoreItem xmlns:ds="http://schemas.openxmlformats.org/officeDocument/2006/customXml" ds:itemID="{292b7251-62f0-450f-b8ee-17242f2e90bd}">
  <ds:schemaRefs/>
</ds:datastoreItem>
</file>

<file path=customXml/itemProps20.xml><?xml version="1.0" encoding="utf-8"?>
<ds:datastoreItem xmlns:ds="http://schemas.openxmlformats.org/officeDocument/2006/customXml" ds:itemID="{dce06e92-5a26-4dcd-acb9-939bf9847072}">
  <ds:schemaRefs/>
</ds:datastoreItem>
</file>

<file path=customXml/itemProps21.xml><?xml version="1.0" encoding="utf-8"?>
<ds:datastoreItem xmlns:ds="http://schemas.openxmlformats.org/officeDocument/2006/customXml" ds:itemID="{1a62fb67-ab67-4c88-8aa9-fe04eb164b4c}">
  <ds:schemaRefs/>
</ds:datastoreItem>
</file>

<file path=customXml/itemProps22.xml><?xml version="1.0" encoding="utf-8"?>
<ds:datastoreItem xmlns:ds="http://schemas.openxmlformats.org/officeDocument/2006/customXml" ds:itemID="{f3563c5c-8db5-433f-a538-68b24181e1dc}">
  <ds:schemaRefs/>
</ds:datastoreItem>
</file>

<file path=customXml/itemProps23.xml><?xml version="1.0" encoding="utf-8"?>
<ds:datastoreItem xmlns:ds="http://schemas.openxmlformats.org/officeDocument/2006/customXml" ds:itemID="{ae4b6ac9-26f6-4c98-b9e5-f610d70a97a1}">
  <ds:schemaRefs/>
</ds:datastoreItem>
</file>

<file path=customXml/itemProps24.xml><?xml version="1.0" encoding="utf-8"?>
<ds:datastoreItem xmlns:ds="http://schemas.openxmlformats.org/officeDocument/2006/customXml" ds:itemID="{f9258b2d-9682-4eea-80d5-8e96e0fa9c20}">
  <ds:schemaRefs/>
</ds:datastoreItem>
</file>

<file path=customXml/itemProps25.xml><?xml version="1.0" encoding="utf-8"?>
<ds:datastoreItem xmlns:ds="http://schemas.openxmlformats.org/officeDocument/2006/customXml" ds:itemID="{3e5185f7-8fdb-4747-bd51-e04237b1a3e8}">
  <ds:schemaRefs/>
</ds:datastoreItem>
</file>

<file path=customXml/itemProps26.xml><?xml version="1.0" encoding="utf-8"?>
<ds:datastoreItem xmlns:ds="http://schemas.openxmlformats.org/officeDocument/2006/customXml" ds:itemID="{a226d9a7-605a-4c8e-a017-62b356f8e9ac}">
  <ds:schemaRefs/>
</ds:datastoreItem>
</file>

<file path=customXml/itemProps27.xml><?xml version="1.0" encoding="utf-8"?>
<ds:datastoreItem xmlns:ds="http://schemas.openxmlformats.org/officeDocument/2006/customXml" ds:itemID="{261a091f-8420-45b5-b840-9fa668f9dbb9}">
  <ds:schemaRefs/>
</ds:datastoreItem>
</file>

<file path=customXml/itemProps28.xml><?xml version="1.0" encoding="utf-8"?>
<ds:datastoreItem xmlns:ds="http://schemas.openxmlformats.org/officeDocument/2006/customXml" ds:itemID="{49aed45e-d04f-48c6-b852-1e769113ab28}">
  <ds:schemaRefs/>
</ds:datastoreItem>
</file>

<file path=customXml/itemProps29.xml><?xml version="1.0" encoding="utf-8"?>
<ds:datastoreItem xmlns:ds="http://schemas.openxmlformats.org/officeDocument/2006/customXml" ds:itemID="{44173347-77f2-4d1e-84f7-cfbfd4d2d692}">
  <ds:schemaRefs/>
</ds:datastoreItem>
</file>

<file path=customXml/itemProps3.xml><?xml version="1.0" encoding="utf-8"?>
<ds:datastoreItem xmlns:ds="http://schemas.openxmlformats.org/officeDocument/2006/customXml" ds:itemID="{b0ef2cb8-ec2b-4fe1-a89c-7d5112465e19}">
  <ds:schemaRefs/>
</ds:datastoreItem>
</file>

<file path=customXml/itemProps30.xml><?xml version="1.0" encoding="utf-8"?>
<ds:datastoreItem xmlns:ds="http://schemas.openxmlformats.org/officeDocument/2006/customXml" ds:itemID="{6d26d7aa-a865-4270-b893-5f085867ecdd}">
  <ds:schemaRefs/>
</ds:datastoreItem>
</file>

<file path=customXml/itemProps31.xml><?xml version="1.0" encoding="utf-8"?>
<ds:datastoreItem xmlns:ds="http://schemas.openxmlformats.org/officeDocument/2006/customXml" ds:itemID="{8b7ea010-8f36-4cec-890b-3a5ffeaf10ea}">
  <ds:schemaRefs/>
</ds:datastoreItem>
</file>

<file path=customXml/itemProps32.xml><?xml version="1.0" encoding="utf-8"?>
<ds:datastoreItem xmlns:ds="http://schemas.openxmlformats.org/officeDocument/2006/customXml" ds:itemID="{4051e1aa-fa2c-4603-ad36-92c161c46425}">
  <ds:schemaRefs/>
</ds:datastoreItem>
</file>

<file path=customXml/itemProps33.xml><?xml version="1.0" encoding="utf-8"?>
<ds:datastoreItem xmlns:ds="http://schemas.openxmlformats.org/officeDocument/2006/customXml" ds:itemID="{4bb219b1-45ee-4cea-aacc-c7d05f7b1244}">
  <ds:schemaRefs/>
</ds:datastoreItem>
</file>

<file path=customXml/itemProps34.xml><?xml version="1.0" encoding="utf-8"?>
<ds:datastoreItem xmlns:ds="http://schemas.openxmlformats.org/officeDocument/2006/customXml" ds:itemID="{b1efc2c1-6ffc-477b-87f7-d37979759b77}">
  <ds:schemaRefs/>
</ds:datastoreItem>
</file>

<file path=customXml/itemProps35.xml><?xml version="1.0" encoding="utf-8"?>
<ds:datastoreItem xmlns:ds="http://schemas.openxmlformats.org/officeDocument/2006/customXml" ds:itemID="{e0b0c72f-4960-4d44-a1c7-bd090d374438}">
  <ds:schemaRefs/>
</ds:datastoreItem>
</file>

<file path=customXml/itemProps36.xml><?xml version="1.0" encoding="utf-8"?>
<ds:datastoreItem xmlns:ds="http://schemas.openxmlformats.org/officeDocument/2006/customXml" ds:itemID="{3b08c256-69b1-4f5a-b621-faf392ca2a5e}">
  <ds:schemaRefs/>
</ds:datastoreItem>
</file>

<file path=customXml/itemProps37.xml><?xml version="1.0" encoding="utf-8"?>
<ds:datastoreItem xmlns:ds="http://schemas.openxmlformats.org/officeDocument/2006/customXml" ds:itemID="{c750486d-8526-41ad-8d14-bfc5908a86c5}">
  <ds:schemaRefs/>
</ds:datastoreItem>
</file>

<file path=customXml/itemProps38.xml><?xml version="1.0" encoding="utf-8"?>
<ds:datastoreItem xmlns:ds="http://schemas.openxmlformats.org/officeDocument/2006/customXml" ds:itemID="{bd0613f9-853a-4eb8-8818-766afe1d1888}">
  <ds:schemaRefs/>
</ds:datastoreItem>
</file>

<file path=customXml/itemProps39.xml><?xml version="1.0" encoding="utf-8"?>
<ds:datastoreItem xmlns:ds="http://schemas.openxmlformats.org/officeDocument/2006/customXml" ds:itemID="{33d363bb-6f85-4eeb-8997-81219e21dfeb}">
  <ds:schemaRefs/>
</ds:datastoreItem>
</file>

<file path=customXml/itemProps4.xml><?xml version="1.0" encoding="utf-8"?>
<ds:datastoreItem xmlns:ds="http://schemas.openxmlformats.org/officeDocument/2006/customXml" ds:itemID="{0498f28e-3da5-4c79-aa44-6915f5a7f57c}">
  <ds:schemaRefs/>
</ds:datastoreItem>
</file>

<file path=customXml/itemProps40.xml><?xml version="1.0" encoding="utf-8"?>
<ds:datastoreItem xmlns:ds="http://schemas.openxmlformats.org/officeDocument/2006/customXml" ds:itemID="{720dc4c2-1bf9-477b-a3a7-f26ef341d596}">
  <ds:schemaRefs/>
</ds:datastoreItem>
</file>

<file path=customXml/itemProps41.xml><?xml version="1.0" encoding="utf-8"?>
<ds:datastoreItem xmlns:ds="http://schemas.openxmlformats.org/officeDocument/2006/customXml" ds:itemID="{b659d1f6-e61d-4c58-b41d-f3d2e13a68d1}">
  <ds:schemaRefs/>
</ds:datastoreItem>
</file>

<file path=customXml/itemProps42.xml><?xml version="1.0" encoding="utf-8"?>
<ds:datastoreItem xmlns:ds="http://schemas.openxmlformats.org/officeDocument/2006/customXml" ds:itemID="{bc912fe2-2544-43d8-9fc0-9542137e1057}">
  <ds:schemaRefs/>
</ds:datastoreItem>
</file>

<file path=customXml/itemProps43.xml><?xml version="1.0" encoding="utf-8"?>
<ds:datastoreItem xmlns:ds="http://schemas.openxmlformats.org/officeDocument/2006/customXml" ds:itemID="{20d1efb4-fe34-404d-bd7a-632bf797f170}">
  <ds:schemaRefs/>
</ds:datastoreItem>
</file>

<file path=customXml/itemProps44.xml><?xml version="1.0" encoding="utf-8"?>
<ds:datastoreItem xmlns:ds="http://schemas.openxmlformats.org/officeDocument/2006/customXml" ds:itemID="{5f626d29-89f4-453a-8713-61c944691ee7}">
  <ds:schemaRefs/>
</ds:datastoreItem>
</file>

<file path=customXml/itemProps45.xml><?xml version="1.0" encoding="utf-8"?>
<ds:datastoreItem xmlns:ds="http://schemas.openxmlformats.org/officeDocument/2006/customXml" ds:itemID="{c8cf14c3-b963-46e0-80ad-920474447130}">
  <ds:schemaRefs/>
</ds:datastoreItem>
</file>

<file path=customXml/itemProps46.xml><?xml version="1.0" encoding="utf-8"?>
<ds:datastoreItem xmlns:ds="http://schemas.openxmlformats.org/officeDocument/2006/customXml" ds:itemID="{58c246be-ac2f-4c03-ad4f-5082f7b9cdbe}">
  <ds:schemaRefs/>
</ds:datastoreItem>
</file>

<file path=customXml/itemProps47.xml><?xml version="1.0" encoding="utf-8"?>
<ds:datastoreItem xmlns:ds="http://schemas.openxmlformats.org/officeDocument/2006/customXml" ds:itemID="{c2887b46-8b60-4837-b764-710b99c492a7}">
  <ds:schemaRefs/>
</ds:datastoreItem>
</file>

<file path=customXml/itemProps48.xml><?xml version="1.0" encoding="utf-8"?>
<ds:datastoreItem xmlns:ds="http://schemas.openxmlformats.org/officeDocument/2006/customXml" ds:itemID="{1225eb50-92e3-4ed8-9b44-94cc3bc71921}">
  <ds:schemaRefs/>
</ds:datastoreItem>
</file>

<file path=customXml/itemProps49.xml><?xml version="1.0" encoding="utf-8"?>
<ds:datastoreItem xmlns:ds="http://schemas.openxmlformats.org/officeDocument/2006/customXml" ds:itemID="{e850e919-45b0-4c1b-8438-93a55845bb4a}">
  <ds:schemaRefs/>
</ds:datastoreItem>
</file>

<file path=customXml/itemProps5.xml><?xml version="1.0" encoding="utf-8"?>
<ds:datastoreItem xmlns:ds="http://schemas.openxmlformats.org/officeDocument/2006/customXml" ds:itemID="{bf06fdac-63cb-44df-9587-8d731166ae16}">
  <ds:schemaRefs/>
</ds:datastoreItem>
</file>

<file path=customXml/itemProps50.xml><?xml version="1.0" encoding="utf-8"?>
<ds:datastoreItem xmlns:ds="http://schemas.openxmlformats.org/officeDocument/2006/customXml" ds:itemID="{392e70cd-bc4c-441f-aed1-6d0af41dac93}">
  <ds:schemaRefs/>
</ds:datastoreItem>
</file>

<file path=customXml/itemProps51.xml><?xml version="1.0" encoding="utf-8"?>
<ds:datastoreItem xmlns:ds="http://schemas.openxmlformats.org/officeDocument/2006/customXml" ds:itemID="{22c6d062-0848-4901-b840-033a48f35305}">
  <ds:schemaRefs/>
</ds:datastoreItem>
</file>

<file path=customXml/itemProps52.xml><?xml version="1.0" encoding="utf-8"?>
<ds:datastoreItem xmlns:ds="http://schemas.openxmlformats.org/officeDocument/2006/customXml" ds:itemID="{542801db-0a6d-47fa-90d4-a1c2e8ed2323}">
  <ds:schemaRefs/>
</ds:datastoreItem>
</file>

<file path=customXml/itemProps53.xml><?xml version="1.0" encoding="utf-8"?>
<ds:datastoreItem xmlns:ds="http://schemas.openxmlformats.org/officeDocument/2006/customXml" ds:itemID="{0eddb2d4-3225-4150-a430-f17351bc55d7}">
  <ds:schemaRefs/>
</ds:datastoreItem>
</file>

<file path=customXml/itemProps54.xml><?xml version="1.0" encoding="utf-8"?>
<ds:datastoreItem xmlns:ds="http://schemas.openxmlformats.org/officeDocument/2006/customXml" ds:itemID="{fff1bca7-45f9-4c13-b682-c29c0da07611}">
  <ds:schemaRefs/>
</ds:datastoreItem>
</file>

<file path=customXml/itemProps55.xml><?xml version="1.0" encoding="utf-8"?>
<ds:datastoreItem xmlns:ds="http://schemas.openxmlformats.org/officeDocument/2006/customXml" ds:itemID="{10e06e68-37c8-44d4-87d3-bce7713d0371}">
  <ds:schemaRefs/>
</ds:datastoreItem>
</file>

<file path=customXml/itemProps56.xml><?xml version="1.0" encoding="utf-8"?>
<ds:datastoreItem xmlns:ds="http://schemas.openxmlformats.org/officeDocument/2006/customXml" ds:itemID="{af83577c-03ba-411b-bcb3-9fb49ac530f7}">
  <ds:schemaRefs/>
</ds:datastoreItem>
</file>

<file path=customXml/itemProps57.xml><?xml version="1.0" encoding="utf-8"?>
<ds:datastoreItem xmlns:ds="http://schemas.openxmlformats.org/officeDocument/2006/customXml" ds:itemID="{54cbd582-4fe7-4b20-a037-76fa21216e14}">
  <ds:schemaRefs/>
</ds:datastoreItem>
</file>

<file path=customXml/itemProps58.xml><?xml version="1.0" encoding="utf-8"?>
<ds:datastoreItem xmlns:ds="http://schemas.openxmlformats.org/officeDocument/2006/customXml" ds:itemID="{da11627c-3703-413f-9e28-e78bb49fceca}">
  <ds:schemaRefs/>
</ds:datastoreItem>
</file>

<file path=customXml/itemProps59.xml><?xml version="1.0" encoding="utf-8"?>
<ds:datastoreItem xmlns:ds="http://schemas.openxmlformats.org/officeDocument/2006/customXml" ds:itemID="{71f30e6e-bebe-40cd-83ae-3234c8703f8e}">
  <ds:schemaRefs/>
</ds:datastoreItem>
</file>

<file path=customXml/itemProps6.xml><?xml version="1.0" encoding="utf-8"?>
<ds:datastoreItem xmlns:ds="http://schemas.openxmlformats.org/officeDocument/2006/customXml" ds:itemID="{a32cb7d2-68bd-4850-9cfe-ee7916cc2988}">
  <ds:schemaRefs/>
</ds:datastoreItem>
</file>

<file path=customXml/itemProps60.xml><?xml version="1.0" encoding="utf-8"?>
<ds:datastoreItem xmlns:ds="http://schemas.openxmlformats.org/officeDocument/2006/customXml" ds:itemID="{8c73a9da-17da-4599-b5e0-91a28b67ac43}">
  <ds:schemaRefs/>
</ds:datastoreItem>
</file>

<file path=customXml/itemProps61.xml><?xml version="1.0" encoding="utf-8"?>
<ds:datastoreItem xmlns:ds="http://schemas.openxmlformats.org/officeDocument/2006/customXml" ds:itemID="{2e7ffac2-0148-4ec0-8371-ef2cf98e07b1}">
  <ds:schemaRefs/>
</ds:datastoreItem>
</file>

<file path=customXml/itemProps62.xml><?xml version="1.0" encoding="utf-8"?>
<ds:datastoreItem xmlns:ds="http://schemas.openxmlformats.org/officeDocument/2006/customXml" ds:itemID="{10668887-4af4-448c-bfc5-649f8b54d5f2}">
  <ds:schemaRefs/>
</ds:datastoreItem>
</file>

<file path=customXml/itemProps63.xml><?xml version="1.0" encoding="utf-8"?>
<ds:datastoreItem xmlns:ds="http://schemas.openxmlformats.org/officeDocument/2006/customXml" ds:itemID="{2a8da271-30e8-42de-b7c7-feb45b0f33d1}">
  <ds:schemaRefs/>
</ds:datastoreItem>
</file>

<file path=customXml/itemProps64.xml><?xml version="1.0" encoding="utf-8"?>
<ds:datastoreItem xmlns:ds="http://schemas.openxmlformats.org/officeDocument/2006/customXml" ds:itemID="{2db4c1c7-c628-4ad4-8d18-3227a900e904}">
  <ds:schemaRefs/>
</ds:datastoreItem>
</file>

<file path=customXml/itemProps65.xml><?xml version="1.0" encoding="utf-8"?>
<ds:datastoreItem xmlns:ds="http://schemas.openxmlformats.org/officeDocument/2006/customXml" ds:itemID="{b529e877-0968-4897-8e26-55e78c27f523}">
  <ds:schemaRefs/>
</ds:datastoreItem>
</file>

<file path=customXml/itemProps66.xml><?xml version="1.0" encoding="utf-8"?>
<ds:datastoreItem xmlns:ds="http://schemas.openxmlformats.org/officeDocument/2006/customXml" ds:itemID="{81c8b149-b197-427b-8cd0-c4aab29bcb9a}">
  <ds:schemaRefs/>
</ds:datastoreItem>
</file>

<file path=customXml/itemProps67.xml><?xml version="1.0" encoding="utf-8"?>
<ds:datastoreItem xmlns:ds="http://schemas.openxmlformats.org/officeDocument/2006/customXml" ds:itemID="{e83ab732-c60d-40b7-ae89-a8368a97d18e}">
  <ds:schemaRefs/>
</ds:datastoreItem>
</file>

<file path=customXml/itemProps68.xml><?xml version="1.0" encoding="utf-8"?>
<ds:datastoreItem xmlns:ds="http://schemas.openxmlformats.org/officeDocument/2006/customXml" ds:itemID="{67a1ccbc-d593-4f74-840a-280df0db09d2}">
  <ds:schemaRefs/>
</ds:datastoreItem>
</file>

<file path=customXml/itemProps69.xml><?xml version="1.0" encoding="utf-8"?>
<ds:datastoreItem xmlns:ds="http://schemas.openxmlformats.org/officeDocument/2006/customXml" ds:itemID="{e48b84e9-3355-4a39-bc9b-234508ef2f53}">
  <ds:schemaRefs/>
</ds:datastoreItem>
</file>

<file path=customXml/itemProps7.xml><?xml version="1.0" encoding="utf-8"?>
<ds:datastoreItem xmlns:ds="http://schemas.openxmlformats.org/officeDocument/2006/customXml" ds:itemID="{11319b78-8bcf-4024-b122-91ef83b30e18}">
  <ds:schemaRefs/>
</ds:datastoreItem>
</file>

<file path=customXml/itemProps70.xml><?xml version="1.0" encoding="utf-8"?>
<ds:datastoreItem xmlns:ds="http://schemas.openxmlformats.org/officeDocument/2006/customXml" ds:itemID="{ad652734-b8e3-44fa-a5e5-54b8c2c154b3}">
  <ds:schemaRefs/>
</ds:datastoreItem>
</file>

<file path=customXml/itemProps71.xml><?xml version="1.0" encoding="utf-8"?>
<ds:datastoreItem xmlns:ds="http://schemas.openxmlformats.org/officeDocument/2006/customXml" ds:itemID="{f7679120-3a9d-4a92-833d-dec81ce93e83}">
  <ds:schemaRefs/>
</ds:datastoreItem>
</file>

<file path=customXml/itemProps72.xml><?xml version="1.0" encoding="utf-8"?>
<ds:datastoreItem xmlns:ds="http://schemas.openxmlformats.org/officeDocument/2006/customXml" ds:itemID="{feff47a7-1060-4ebc-a288-2368360c9885}">
  <ds:schemaRefs/>
</ds:datastoreItem>
</file>

<file path=customXml/itemProps73.xml><?xml version="1.0" encoding="utf-8"?>
<ds:datastoreItem xmlns:ds="http://schemas.openxmlformats.org/officeDocument/2006/customXml" ds:itemID="{76590878-a43f-42e5-ac7b-bfb8334070dc}">
  <ds:schemaRefs/>
</ds:datastoreItem>
</file>

<file path=customXml/itemProps74.xml><?xml version="1.0" encoding="utf-8"?>
<ds:datastoreItem xmlns:ds="http://schemas.openxmlformats.org/officeDocument/2006/customXml" ds:itemID="{8825447f-72e6-4c78-8c37-603e33a6fd17}">
  <ds:schemaRefs/>
</ds:datastoreItem>
</file>

<file path=customXml/itemProps75.xml><?xml version="1.0" encoding="utf-8"?>
<ds:datastoreItem xmlns:ds="http://schemas.openxmlformats.org/officeDocument/2006/customXml" ds:itemID="{22c17fce-425d-474a-9383-be07a4930f47}">
  <ds:schemaRefs/>
</ds:datastoreItem>
</file>

<file path=customXml/itemProps8.xml><?xml version="1.0" encoding="utf-8"?>
<ds:datastoreItem xmlns:ds="http://schemas.openxmlformats.org/officeDocument/2006/customXml" ds:itemID="{3fe1717d-e2bf-45e7-90e0-a63fe2e57695}">
  <ds:schemaRefs/>
</ds:datastoreItem>
</file>

<file path=customXml/itemProps9.xml><?xml version="1.0" encoding="utf-8"?>
<ds:datastoreItem xmlns:ds="http://schemas.openxmlformats.org/officeDocument/2006/customXml" ds:itemID="{6ffebb70-c860-4d32-8b50-be7956b87a51}">
  <ds:schemaRefs/>
</ds:datastoreItem>
</file>

<file path=docProps/app.xml><?xml version="1.0" encoding="utf-8"?>
<Properties xmlns="http://schemas.openxmlformats.org/officeDocument/2006/extended-properties" xmlns:vt="http://schemas.openxmlformats.org/officeDocument/2006/docPropsVTypes">
  <Pages>97</Pages>
  <Words>29624</Words>
  <Characters>35751</Characters>
  <TotalTime>3</TotalTime>
  <ScaleCrop>false</ScaleCrop>
  <LinksUpToDate>false</LinksUpToDate>
  <CharactersWithSpaces>36268</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2023-03-27T10:23:00Z</dcterms:created>
  <dc:creator>Administrator</dc:creator>
  <cp:lastModifiedBy>Administrator</cp:lastModifiedBy>
  <dcterms:modified xsi:type="dcterms:W3CDTF">2023-11-06T06:32:18Z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C4E4B7762E9846408AD1E799EC924A3E</vt:lpwstr>
  </property>
</Properties>
</file>