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0"/>
        <w:gridCol w:w="4284"/>
        <w:gridCol w:w="2000"/>
        <w:gridCol w:w="3460"/>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4" w:type="dxa"/>
            <w:gridSpan w:val="2"/>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2000" w:type="dxa"/>
            <w:tcBorders>
              <w:top w:val="single" w:color="FFFFFF" w:sz="6" w:space="0"/>
              <w:left w:val="single" w:color="FFFFFF" w:sz="6" w:space="0"/>
              <w:right w:val="single" w:color="FFFFFF" w:sz="6" w:space="0"/>
            </w:tcBorders>
            <w:vAlign w:val="center"/>
          </w:tcPr>
          <w:p>
            <w:pPr>
              <w:pStyle w:val="11"/>
            </w:pPr>
            <w:r>
              <w:t>预算年度：2024</w:t>
            </w:r>
          </w:p>
        </w:tc>
        <w:tc>
          <w:tcPr>
            <w:tcW w:w="565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Merge w:val="restart"/>
            <w:vAlign w:val="center"/>
          </w:tcPr>
          <w:p>
            <w:pPr>
              <w:pStyle w:val="13"/>
            </w:pPr>
            <w:r>
              <w:t>序号</w:t>
            </w:r>
          </w:p>
        </w:tc>
        <w:tc>
          <w:tcPr>
            <w:tcW w:w="6284" w:type="dxa"/>
            <w:gridSpan w:val="2"/>
            <w:vAlign w:val="center"/>
          </w:tcPr>
          <w:p>
            <w:pPr>
              <w:pStyle w:val="13"/>
            </w:pPr>
            <w:r>
              <w:t>收入</w:t>
            </w:r>
          </w:p>
        </w:tc>
        <w:tc>
          <w:tcPr>
            <w:tcW w:w="5653"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Merge w:val="continue"/>
          </w:tcPr>
          <w:p/>
        </w:tc>
        <w:tc>
          <w:tcPr>
            <w:tcW w:w="4284" w:type="dxa"/>
            <w:vAlign w:val="center"/>
          </w:tcPr>
          <w:p>
            <w:pPr>
              <w:pStyle w:val="13"/>
            </w:pPr>
            <w:r>
              <w:t>项  目</w:t>
            </w:r>
          </w:p>
        </w:tc>
        <w:tc>
          <w:tcPr>
            <w:tcW w:w="2000" w:type="dxa"/>
            <w:vAlign w:val="center"/>
          </w:tcPr>
          <w:p>
            <w:pPr>
              <w:pStyle w:val="13"/>
            </w:pPr>
            <w:r>
              <w:t>预算数</w:t>
            </w:r>
          </w:p>
        </w:tc>
        <w:tc>
          <w:tcPr>
            <w:tcW w:w="3460" w:type="dxa"/>
            <w:vAlign w:val="center"/>
          </w:tcPr>
          <w:p>
            <w:pPr>
              <w:pStyle w:val="13"/>
            </w:pPr>
            <w:r>
              <w:t>项  目</w:t>
            </w:r>
          </w:p>
        </w:tc>
        <w:tc>
          <w:tcPr>
            <w:tcW w:w="2193"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0" w:type="dxa"/>
            <w:vAlign w:val="center"/>
          </w:tcPr>
          <w:p>
            <w:pPr>
              <w:pStyle w:val="13"/>
            </w:pPr>
            <w:r>
              <w:t>栏次</w:t>
            </w:r>
          </w:p>
        </w:tc>
        <w:tc>
          <w:tcPr>
            <w:tcW w:w="4284" w:type="dxa"/>
            <w:vAlign w:val="center"/>
          </w:tcPr>
          <w:p>
            <w:pPr>
              <w:pStyle w:val="13"/>
            </w:pPr>
            <w:r>
              <w:t>1</w:t>
            </w:r>
          </w:p>
        </w:tc>
        <w:tc>
          <w:tcPr>
            <w:tcW w:w="2000" w:type="dxa"/>
            <w:vAlign w:val="center"/>
          </w:tcPr>
          <w:p>
            <w:pPr>
              <w:pStyle w:val="13"/>
            </w:pPr>
            <w:r>
              <w:t>2</w:t>
            </w:r>
          </w:p>
        </w:tc>
        <w:tc>
          <w:tcPr>
            <w:tcW w:w="3460" w:type="dxa"/>
            <w:vAlign w:val="center"/>
          </w:tcPr>
          <w:p>
            <w:pPr>
              <w:pStyle w:val="13"/>
            </w:pPr>
            <w:r>
              <w:t>3</w:t>
            </w:r>
          </w:p>
        </w:tc>
        <w:tc>
          <w:tcPr>
            <w:tcW w:w="2193"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410" w:type="dxa"/>
            <w:vAlign w:val="center"/>
          </w:tcPr>
          <w:p>
            <w:pPr>
              <w:pStyle w:val="16"/>
            </w:pPr>
            <w:r>
              <w:t>1</w:t>
            </w:r>
          </w:p>
        </w:tc>
        <w:tc>
          <w:tcPr>
            <w:tcW w:w="4284" w:type="dxa"/>
            <w:vAlign w:val="center"/>
          </w:tcPr>
          <w:p>
            <w:pPr>
              <w:pStyle w:val="15"/>
            </w:pPr>
            <w:r>
              <w:t>一、一般公共预算拨款收入</w:t>
            </w:r>
          </w:p>
        </w:tc>
        <w:tc>
          <w:tcPr>
            <w:tcW w:w="2000" w:type="dxa"/>
            <w:vAlign w:val="center"/>
          </w:tcPr>
          <w:p>
            <w:pPr>
              <w:pStyle w:val="14"/>
            </w:pPr>
            <w:r>
              <w:t>206.10</w:t>
            </w:r>
          </w:p>
        </w:tc>
        <w:tc>
          <w:tcPr>
            <w:tcW w:w="3460" w:type="dxa"/>
            <w:vAlign w:val="center"/>
          </w:tcPr>
          <w:p>
            <w:pPr>
              <w:pStyle w:val="15"/>
            </w:pPr>
            <w:r>
              <w:t>一、一般公共服务支出</w:t>
            </w:r>
          </w:p>
        </w:tc>
        <w:tc>
          <w:tcPr>
            <w:tcW w:w="2193" w:type="dxa"/>
            <w:vAlign w:val="center"/>
          </w:tcPr>
          <w:p>
            <w:pPr>
              <w:pStyle w:val="14"/>
            </w:pPr>
            <w:r>
              <w:t>138.13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w:t>
            </w:r>
          </w:p>
        </w:tc>
        <w:tc>
          <w:tcPr>
            <w:tcW w:w="4284" w:type="dxa"/>
            <w:vAlign w:val="center"/>
          </w:tcPr>
          <w:p>
            <w:pPr>
              <w:pStyle w:val="15"/>
            </w:pPr>
            <w:r>
              <w:t>二、政府性基金预算拨款收入</w:t>
            </w:r>
          </w:p>
        </w:tc>
        <w:tc>
          <w:tcPr>
            <w:tcW w:w="2000" w:type="dxa"/>
            <w:vAlign w:val="center"/>
          </w:tcPr>
          <w:p>
            <w:pPr>
              <w:pStyle w:val="14"/>
            </w:pPr>
          </w:p>
        </w:tc>
        <w:tc>
          <w:tcPr>
            <w:tcW w:w="3460" w:type="dxa"/>
            <w:vAlign w:val="center"/>
          </w:tcPr>
          <w:p>
            <w:pPr>
              <w:pStyle w:val="15"/>
            </w:pPr>
            <w:r>
              <w:t>二、外交支出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w:t>
            </w:r>
          </w:p>
        </w:tc>
        <w:tc>
          <w:tcPr>
            <w:tcW w:w="4284" w:type="dxa"/>
            <w:vAlign w:val="center"/>
          </w:tcPr>
          <w:p>
            <w:pPr>
              <w:pStyle w:val="15"/>
            </w:pPr>
            <w:r>
              <w:t>三、国有资本经营预算拨款收入</w:t>
            </w:r>
          </w:p>
        </w:tc>
        <w:tc>
          <w:tcPr>
            <w:tcW w:w="2000" w:type="dxa"/>
            <w:vAlign w:val="center"/>
          </w:tcPr>
          <w:p>
            <w:pPr>
              <w:pStyle w:val="14"/>
            </w:pPr>
          </w:p>
        </w:tc>
        <w:tc>
          <w:tcPr>
            <w:tcW w:w="3460" w:type="dxa"/>
            <w:vAlign w:val="center"/>
          </w:tcPr>
          <w:p>
            <w:pPr>
              <w:pStyle w:val="15"/>
            </w:pPr>
            <w:r>
              <w:t>三、国防支出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4</w:t>
            </w:r>
          </w:p>
        </w:tc>
        <w:tc>
          <w:tcPr>
            <w:tcW w:w="4284" w:type="dxa"/>
            <w:vAlign w:val="center"/>
          </w:tcPr>
          <w:p>
            <w:pPr>
              <w:pStyle w:val="15"/>
            </w:pPr>
            <w:r>
              <w:t>四、财政专户管理资金收入</w:t>
            </w:r>
          </w:p>
        </w:tc>
        <w:tc>
          <w:tcPr>
            <w:tcW w:w="2000" w:type="dxa"/>
            <w:vAlign w:val="center"/>
          </w:tcPr>
          <w:p>
            <w:pPr>
              <w:pStyle w:val="14"/>
            </w:pPr>
          </w:p>
        </w:tc>
        <w:tc>
          <w:tcPr>
            <w:tcW w:w="3460" w:type="dxa"/>
            <w:vAlign w:val="center"/>
          </w:tcPr>
          <w:p>
            <w:pPr>
              <w:pStyle w:val="15"/>
            </w:pPr>
            <w:r>
              <w:t>四、公共安全支出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5</w:t>
            </w:r>
          </w:p>
        </w:tc>
        <w:tc>
          <w:tcPr>
            <w:tcW w:w="4284" w:type="dxa"/>
            <w:vAlign w:val="center"/>
          </w:tcPr>
          <w:p>
            <w:pPr>
              <w:pStyle w:val="15"/>
            </w:pPr>
            <w:r>
              <w:t>五、单位资金</w:t>
            </w:r>
          </w:p>
        </w:tc>
        <w:tc>
          <w:tcPr>
            <w:tcW w:w="2000" w:type="dxa"/>
            <w:vAlign w:val="center"/>
          </w:tcPr>
          <w:p>
            <w:pPr>
              <w:pStyle w:val="14"/>
            </w:pPr>
          </w:p>
        </w:tc>
        <w:tc>
          <w:tcPr>
            <w:tcW w:w="3460" w:type="dxa"/>
            <w:vAlign w:val="center"/>
          </w:tcPr>
          <w:p>
            <w:pPr>
              <w:pStyle w:val="15"/>
            </w:pPr>
            <w:r>
              <w:t>五、教育支出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6</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六、科学技术支出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7</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七、文化旅游体育与传媒支出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8</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八、社会保障和就业支出</w:t>
            </w:r>
          </w:p>
        </w:tc>
        <w:tc>
          <w:tcPr>
            <w:tcW w:w="2193" w:type="dxa"/>
            <w:vAlign w:val="center"/>
          </w:tcPr>
          <w:p>
            <w:pPr>
              <w:pStyle w:val="14"/>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9</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九、社会保险基金支出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10</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十、卫生健康支出</w:t>
            </w:r>
          </w:p>
        </w:tc>
        <w:tc>
          <w:tcPr>
            <w:tcW w:w="2193" w:type="dxa"/>
            <w:vAlign w:val="center"/>
          </w:tcPr>
          <w:p>
            <w:pPr>
              <w:pStyle w:val="14"/>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11</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十一、节能环保支出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12</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十二、城乡社区支出</w:t>
            </w:r>
          </w:p>
        </w:tc>
        <w:tc>
          <w:tcPr>
            <w:tcW w:w="2193" w:type="dxa"/>
            <w:vAlign w:val="center"/>
          </w:tcPr>
          <w:p>
            <w:pPr>
              <w:pStyle w:val="14"/>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13</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十三、农林水支出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14</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十四、交通运输支出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15</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十五、资源勘探工业信息等支出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16</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十六、商业服务业等支出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17</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十七、金融支出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18</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十八、援助其他地区支出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19</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十九、自然资源海洋气象等支出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20</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二十、住房保障支出</w:t>
            </w:r>
          </w:p>
        </w:tc>
        <w:tc>
          <w:tcPr>
            <w:tcW w:w="2193" w:type="dxa"/>
            <w:vAlign w:val="center"/>
          </w:tcPr>
          <w:p>
            <w:pPr>
              <w:pStyle w:val="14"/>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21</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二十一、粮油物资储备支出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22</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二十二、国有资本经营预算支出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23</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二十三、灾害防治及应急管理支出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24</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二十四、预备费</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25</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二十五、其他支出</w:t>
            </w:r>
          </w:p>
        </w:tc>
        <w:tc>
          <w:tcPr>
            <w:tcW w:w="2193"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26</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二十六、转移性支出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27</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二十七、债务还本支出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28</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二十八、债务付息支出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29</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二十九、债务发行费用支出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30</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三十、抗疫特别国债安排的支出</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31</w:t>
            </w:r>
          </w:p>
        </w:tc>
        <w:tc>
          <w:tcPr>
            <w:tcW w:w="4284" w:type="dxa"/>
            <w:vAlign w:val="center"/>
          </w:tcPr>
          <w:p>
            <w:pPr>
              <w:pStyle w:val="15"/>
            </w:pPr>
          </w:p>
        </w:tc>
        <w:tc>
          <w:tcPr>
            <w:tcW w:w="2000" w:type="dxa"/>
            <w:vAlign w:val="center"/>
          </w:tcPr>
          <w:p>
            <w:pPr>
              <w:pStyle w:val="14"/>
            </w:pPr>
          </w:p>
        </w:tc>
        <w:tc>
          <w:tcPr>
            <w:tcW w:w="3460" w:type="dxa"/>
            <w:vAlign w:val="center"/>
          </w:tcPr>
          <w:p>
            <w:pPr>
              <w:pStyle w:val="15"/>
            </w:pPr>
            <w:r>
              <w:t>三十一、人行科目</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32</w:t>
            </w:r>
          </w:p>
        </w:tc>
        <w:tc>
          <w:tcPr>
            <w:tcW w:w="4284" w:type="dxa"/>
            <w:vAlign w:val="center"/>
          </w:tcPr>
          <w:p>
            <w:pPr>
              <w:pStyle w:val="17"/>
            </w:pPr>
            <w:r>
              <w:t>本年收入合计</w:t>
            </w:r>
          </w:p>
        </w:tc>
        <w:tc>
          <w:tcPr>
            <w:tcW w:w="2000" w:type="dxa"/>
            <w:vAlign w:val="center"/>
          </w:tcPr>
          <w:p>
            <w:pPr>
              <w:pStyle w:val="18"/>
            </w:pPr>
            <w:r>
              <w:t>206.10</w:t>
            </w:r>
          </w:p>
        </w:tc>
        <w:tc>
          <w:tcPr>
            <w:tcW w:w="3460" w:type="dxa"/>
            <w:vAlign w:val="center"/>
          </w:tcPr>
          <w:p>
            <w:pPr>
              <w:pStyle w:val="17"/>
            </w:pPr>
            <w:r>
              <w:t>本年支出合计</w:t>
            </w:r>
          </w:p>
        </w:tc>
        <w:tc>
          <w:tcPr>
            <w:tcW w:w="2193" w:type="dxa"/>
            <w:vAlign w:val="center"/>
          </w:tcPr>
          <w:p>
            <w:pPr>
              <w:pStyle w:val="18"/>
            </w:pPr>
            <w:r>
              <w:t>14206.10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33</w:t>
            </w:r>
          </w:p>
        </w:tc>
        <w:tc>
          <w:tcPr>
            <w:tcW w:w="4284" w:type="dxa"/>
            <w:vAlign w:val="center"/>
          </w:tcPr>
          <w:p>
            <w:pPr>
              <w:pStyle w:val="15"/>
            </w:pPr>
            <w:r>
              <w:t>上年结转结余</w:t>
            </w:r>
          </w:p>
        </w:tc>
        <w:tc>
          <w:tcPr>
            <w:tcW w:w="2000" w:type="dxa"/>
            <w:vAlign w:val="center"/>
          </w:tcPr>
          <w:p>
            <w:pPr>
              <w:pStyle w:val="14"/>
            </w:pPr>
            <w:r>
              <w:t>14000.00</w:t>
            </w:r>
          </w:p>
        </w:tc>
        <w:tc>
          <w:tcPr>
            <w:tcW w:w="3460" w:type="dxa"/>
            <w:vAlign w:val="center"/>
          </w:tcPr>
          <w:p>
            <w:pPr>
              <w:pStyle w:val="15"/>
            </w:pPr>
            <w:r>
              <w:t>年终结转结余</w:t>
            </w:r>
          </w:p>
        </w:tc>
        <w:tc>
          <w:tcPr>
            <w:tcW w:w="21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0" w:type="dxa"/>
            <w:vAlign w:val="center"/>
          </w:tcPr>
          <w:p>
            <w:pPr>
              <w:pStyle w:val="16"/>
            </w:pPr>
            <w:r>
              <w:t>34</w:t>
            </w:r>
          </w:p>
        </w:tc>
        <w:tc>
          <w:tcPr>
            <w:tcW w:w="4284" w:type="dxa"/>
            <w:vAlign w:val="center"/>
          </w:tcPr>
          <w:p>
            <w:pPr>
              <w:pStyle w:val="17"/>
            </w:pPr>
            <w:r>
              <w:t>收入总计</w:t>
            </w:r>
          </w:p>
        </w:tc>
        <w:tc>
          <w:tcPr>
            <w:tcW w:w="2000" w:type="dxa"/>
            <w:vAlign w:val="center"/>
          </w:tcPr>
          <w:p>
            <w:pPr>
              <w:pStyle w:val="18"/>
            </w:pPr>
            <w:r>
              <w:t>14206.10</w:t>
            </w:r>
          </w:p>
        </w:tc>
        <w:tc>
          <w:tcPr>
            <w:tcW w:w="3460" w:type="dxa"/>
            <w:vAlign w:val="center"/>
          </w:tcPr>
          <w:p>
            <w:pPr>
              <w:pStyle w:val="17"/>
            </w:pPr>
            <w:r>
              <w:t>支出总计</w:t>
            </w:r>
          </w:p>
        </w:tc>
        <w:tc>
          <w:tcPr>
            <w:tcW w:w="2193" w:type="dxa"/>
            <w:vAlign w:val="center"/>
          </w:tcPr>
          <w:p>
            <w:pPr>
              <w:pStyle w:val="18"/>
            </w:pPr>
            <w:r>
              <w:t>14206.10</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4"/>
        <w:gridCol w:w="1446"/>
        <w:gridCol w:w="3662"/>
        <w:gridCol w:w="1027"/>
        <w:gridCol w:w="815"/>
        <w:gridCol w:w="403"/>
        <w:gridCol w:w="412"/>
        <w:gridCol w:w="815"/>
        <w:gridCol w:w="815"/>
        <w:gridCol w:w="232"/>
        <w:gridCol w:w="583"/>
        <w:gridCol w:w="815"/>
        <w:gridCol w:w="815"/>
        <w:gridCol w:w="819"/>
        <w:gridCol w:w="10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17" w:type="dxa"/>
            <w:gridSpan w:val="6"/>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2274" w:type="dxa"/>
            <w:gridSpan w:val="4"/>
            <w:tcBorders>
              <w:top w:val="single" w:color="FFFFFF" w:sz="6" w:space="0"/>
              <w:left w:val="single" w:color="FFFFFF" w:sz="6" w:space="0"/>
              <w:right w:val="single" w:color="FFFFFF" w:sz="6" w:space="0"/>
            </w:tcBorders>
            <w:vAlign w:val="center"/>
          </w:tcPr>
          <w:p>
            <w:pPr>
              <w:pStyle w:val="11"/>
            </w:pPr>
            <w:r>
              <w:t>预算年度：2024</w:t>
            </w:r>
          </w:p>
        </w:tc>
        <w:tc>
          <w:tcPr>
            <w:tcW w:w="4076"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restart"/>
            <w:vAlign w:val="center"/>
          </w:tcPr>
          <w:p>
            <w:pPr>
              <w:pStyle w:val="13"/>
            </w:pPr>
            <w:r>
              <w:t>序号</w:t>
            </w:r>
          </w:p>
        </w:tc>
        <w:tc>
          <w:tcPr>
            <w:tcW w:w="5108" w:type="dxa"/>
            <w:gridSpan w:val="2"/>
            <w:vAlign w:val="center"/>
          </w:tcPr>
          <w:p>
            <w:pPr>
              <w:pStyle w:val="13"/>
            </w:pPr>
            <w:r>
              <w:t>功能分类科目</w:t>
            </w:r>
          </w:p>
        </w:tc>
        <w:tc>
          <w:tcPr>
            <w:tcW w:w="1027" w:type="dxa"/>
            <w:vMerge w:val="restart"/>
            <w:vAlign w:val="center"/>
          </w:tcPr>
          <w:p>
            <w:pPr>
              <w:pStyle w:val="13"/>
            </w:pPr>
            <w:r>
              <w:t>合计</w:t>
            </w:r>
          </w:p>
        </w:tc>
        <w:tc>
          <w:tcPr>
            <w:tcW w:w="6524" w:type="dxa"/>
            <w:gridSpan w:val="10"/>
            <w:vAlign w:val="center"/>
          </w:tcPr>
          <w:p>
            <w:pPr>
              <w:pStyle w:val="13"/>
            </w:pPr>
            <w:r>
              <w:t>本年收入</w:t>
            </w:r>
          </w:p>
        </w:tc>
        <w:tc>
          <w:tcPr>
            <w:tcW w:w="104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Merge w:val="continue"/>
          </w:tcPr>
          <w:p/>
        </w:tc>
        <w:tc>
          <w:tcPr>
            <w:tcW w:w="1446" w:type="dxa"/>
            <w:vAlign w:val="center"/>
          </w:tcPr>
          <w:p>
            <w:pPr>
              <w:pStyle w:val="13"/>
            </w:pPr>
            <w:r>
              <w:t>科目    编码</w:t>
            </w:r>
          </w:p>
        </w:tc>
        <w:tc>
          <w:tcPr>
            <w:tcW w:w="3662" w:type="dxa"/>
            <w:vAlign w:val="center"/>
          </w:tcPr>
          <w:p>
            <w:pPr>
              <w:pStyle w:val="13"/>
            </w:pPr>
            <w:r>
              <w:t>科目名称</w:t>
            </w:r>
          </w:p>
        </w:tc>
        <w:tc>
          <w:tcPr>
            <w:tcW w:w="1027" w:type="dxa"/>
            <w:vMerge w:val="continue"/>
          </w:tcPr>
          <w:p/>
        </w:tc>
        <w:tc>
          <w:tcPr>
            <w:tcW w:w="815" w:type="dxa"/>
            <w:vAlign w:val="center"/>
          </w:tcPr>
          <w:p>
            <w:pPr>
              <w:pStyle w:val="13"/>
            </w:pPr>
            <w:r>
              <w:t>小计</w:t>
            </w:r>
          </w:p>
        </w:tc>
        <w:tc>
          <w:tcPr>
            <w:tcW w:w="815" w:type="dxa"/>
            <w:gridSpan w:val="2"/>
            <w:vAlign w:val="center"/>
          </w:tcPr>
          <w:p>
            <w:pPr>
              <w:pStyle w:val="13"/>
            </w:pPr>
            <w:r>
              <w:t>财政拨款 收入</w:t>
            </w:r>
          </w:p>
        </w:tc>
        <w:tc>
          <w:tcPr>
            <w:tcW w:w="815" w:type="dxa"/>
            <w:vAlign w:val="center"/>
          </w:tcPr>
          <w:p>
            <w:pPr>
              <w:pStyle w:val="13"/>
            </w:pPr>
            <w:r>
              <w:t>财政专户 收入</w:t>
            </w:r>
          </w:p>
        </w:tc>
        <w:tc>
          <w:tcPr>
            <w:tcW w:w="815" w:type="dxa"/>
            <w:vAlign w:val="center"/>
          </w:tcPr>
          <w:p>
            <w:pPr>
              <w:pStyle w:val="13"/>
            </w:pPr>
            <w:r>
              <w:t>事业收入</w:t>
            </w:r>
          </w:p>
        </w:tc>
        <w:tc>
          <w:tcPr>
            <w:tcW w:w="815" w:type="dxa"/>
            <w:gridSpan w:val="2"/>
            <w:vAlign w:val="center"/>
          </w:tcPr>
          <w:p>
            <w:pPr>
              <w:pStyle w:val="13"/>
            </w:pPr>
            <w:r>
              <w:t>经营收入</w:t>
            </w:r>
          </w:p>
        </w:tc>
        <w:tc>
          <w:tcPr>
            <w:tcW w:w="815" w:type="dxa"/>
            <w:vAlign w:val="center"/>
          </w:tcPr>
          <w:p>
            <w:pPr>
              <w:pStyle w:val="13"/>
            </w:pPr>
            <w:r>
              <w:t>上级补助收入</w:t>
            </w:r>
          </w:p>
        </w:tc>
        <w:tc>
          <w:tcPr>
            <w:tcW w:w="815" w:type="dxa"/>
            <w:vAlign w:val="center"/>
          </w:tcPr>
          <w:p>
            <w:pPr>
              <w:pStyle w:val="13"/>
            </w:pPr>
            <w:r>
              <w:t>附属单位上缴收入</w:t>
            </w:r>
          </w:p>
        </w:tc>
        <w:tc>
          <w:tcPr>
            <w:tcW w:w="819" w:type="dxa"/>
            <w:vAlign w:val="center"/>
          </w:tcPr>
          <w:p>
            <w:pPr>
              <w:pStyle w:val="13"/>
            </w:pPr>
            <w:r>
              <w:t>其他收入</w:t>
            </w:r>
          </w:p>
        </w:tc>
        <w:tc>
          <w:tcPr>
            <w:tcW w:w="10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4" w:type="dxa"/>
            <w:vAlign w:val="center"/>
          </w:tcPr>
          <w:p>
            <w:pPr>
              <w:pStyle w:val="13"/>
            </w:pPr>
            <w:r>
              <w:t>栏次</w:t>
            </w:r>
          </w:p>
        </w:tc>
        <w:tc>
          <w:tcPr>
            <w:tcW w:w="1446" w:type="dxa"/>
            <w:vAlign w:val="center"/>
          </w:tcPr>
          <w:p>
            <w:pPr>
              <w:pStyle w:val="13"/>
            </w:pPr>
            <w:r>
              <w:t>1</w:t>
            </w:r>
          </w:p>
        </w:tc>
        <w:tc>
          <w:tcPr>
            <w:tcW w:w="3662" w:type="dxa"/>
            <w:vAlign w:val="center"/>
          </w:tcPr>
          <w:p>
            <w:pPr>
              <w:pStyle w:val="13"/>
            </w:pPr>
            <w:r>
              <w:t>2</w:t>
            </w:r>
          </w:p>
        </w:tc>
        <w:tc>
          <w:tcPr>
            <w:tcW w:w="1027" w:type="dxa"/>
            <w:vAlign w:val="center"/>
          </w:tcPr>
          <w:p>
            <w:pPr>
              <w:pStyle w:val="13"/>
            </w:pPr>
            <w:r>
              <w:t>3</w:t>
            </w:r>
          </w:p>
        </w:tc>
        <w:tc>
          <w:tcPr>
            <w:tcW w:w="815" w:type="dxa"/>
            <w:vAlign w:val="center"/>
          </w:tcPr>
          <w:p>
            <w:pPr>
              <w:pStyle w:val="13"/>
            </w:pPr>
            <w:r>
              <w:t>4</w:t>
            </w:r>
          </w:p>
        </w:tc>
        <w:tc>
          <w:tcPr>
            <w:tcW w:w="815" w:type="dxa"/>
            <w:gridSpan w:val="2"/>
            <w:vAlign w:val="center"/>
          </w:tcPr>
          <w:p>
            <w:pPr>
              <w:pStyle w:val="13"/>
            </w:pPr>
            <w:r>
              <w:t>5</w:t>
            </w:r>
          </w:p>
        </w:tc>
        <w:tc>
          <w:tcPr>
            <w:tcW w:w="815" w:type="dxa"/>
            <w:vAlign w:val="center"/>
          </w:tcPr>
          <w:p>
            <w:pPr>
              <w:pStyle w:val="13"/>
            </w:pPr>
            <w:r>
              <w:t>6</w:t>
            </w:r>
          </w:p>
        </w:tc>
        <w:tc>
          <w:tcPr>
            <w:tcW w:w="815" w:type="dxa"/>
            <w:vAlign w:val="center"/>
          </w:tcPr>
          <w:p>
            <w:pPr>
              <w:pStyle w:val="13"/>
            </w:pPr>
            <w:r>
              <w:t>7</w:t>
            </w:r>
          </w:p>
        </w:tc>
        <w:tc>
          <w:tcPr>
            <w:tcW w:w="815" w:type="dxa"/>
            <w:gridSpan w:val="2"/>
            <w:vAlign w:val="center"/>
          </w:tcPr>
          <w:p>
            <w:pPr>
              <w:pStyle w:val="13"/>
            </w:pPr>
            <w:r>
              <w:t>8</w:t>
            </w:r>
          </w:p>
        </w:tc>
        <w:tc>
          <w:tcPr>
            <w:tcW w:w="815" w:type="dxa"/>
            <w:vAlign w:val="center"/>
          </w:tcPr>
          <w:p>
            <w:pPr>
              <w:pStyle w:val="13"/>
            </w:pPr>
            <w:r>
              <w:t>9</w:t>
            </w:r>
          </w:p>
        </w:tc>
        <w:tc>
          <w:tcPr>
            <w:tcW w:w="815" w:type="dxa"/>
            <w:vAlign w:val="center"/>
          </w:tcPr>
          <w:p>
            <w:pPr>
              <w:pStyle w:val="13"/>
            </w:pPr>
            <w:r>
              <w:t>10</w:t>
            </w:r>
          </w:p>
        </w:tc>
        <w:tc>
          <w:tcPr>
            <w:tcW w:w="819" w:type="dxa"/>
            <w:vAlign w:val="center"/>
          </w:tcPr>
          <w:p>
            <w:pPr>
              <w:pStyle w:val="13"/>
            </w:pPr>
            <w:r>
              <w:t>11</w:t>
            </w:r>
          </w:p>
        </w:tc>
        <w:tc>
          <w:tcPr>
            <w:tcW w:w="104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w:t>
            </w:r>
          </w:p>
        </w:tc>
        <w:tc>
          <w:tcPr>
            <w:tcW w:w="1446" w:type="dxa"/>
            <w:vAlign w:val="center"/>
          </w:tcPr>
          <w:p>
            <w:pPr>
              <w:pStyle w:val="19"/>
            </w:pPr>
          </w:p>
        </w:tc>
        <w:tc>
          <w:tcPr>
            <w:tcW w:w="3662" w:type="dxa"/>
            <w:vAlign w:val="center"/>
          </w:tcPr>
          <w:p>
            <w:pPr>
              <w:pStyle w:val="17"/>
            </w:pPr>
            <w:r>
              <w:t>合计</w:t>
            </w:r>
          </w:p>
        </w:tc>
        <w:tc>
          <w:tcPr>
            <w:tcW w:w="1027" w:type="dxa"/>
            <w:vAlign w:val="center"/>
          </w:tcPr>
          <w:p>
            <w:pPr>
              <w:pStyle w:val="18"/>
            </w:pPr>
            <w:r>
              <w:t>14206.10</w:t>
            </w:r>
          </w:p>
        </w:tc>
        <w:tc>
          <w:tcPr>
            <w:tcW w:w="815" w:type="dxa"/>
            <w:vAlign w:val="center"/>
          </w:tcPr>
          <w:p>
            <w:pPr>
              <w:pStyle w:val="18"/>
            </w:pPr>
            <w:r>
              <w:t>206.10</w:t>
            </w:r>
          </w:p>
        </w:tc>
        <w:tc>
          <w:tcPr>
            <w:tcW w:w="815" w:type="dxa"/>
            <w:gridSpan w:val="2"/>
            <w:vAlign w:val="center"/>
          </w:tcPr>
          <w:p>
            <w:pPr>
              <w:pStyle w:val="18"/>
            </w:pPr>
            <w:r>
              <w:t>206.10</w:t>
            </w:r>
          </w:p>
        </w:tc>
        <w:tc>
          <w:tcPr>
            <w:tcW w:w="815" w:type="dxa"/>
            <w:vAlign w:val="center"/>
          </w:tcPr>
          <w:p>
            <w:pPr>
              <w:pStyle w:val="18"/>
            </w:pPr>
          </w:p>
        </w:tc>
        <w:tc>
          <w:tcPr>
            <w:tcW w:w="815" w:type="dxa"/>
            <w:vAlign w:val="center"/>
          </w:tcPr>
          <w:p>
            <w:pPr>
              <w:pStyle w:val="18"/>
            </w:pPr>
          </w:p>
        </w:tc>
        <w:tc>
          <w:tcPr>
            <w:tcW w:w="815" w:type="dxa"/>
            <w:gridSpan w:val="2"/>
            <w:vAlign w:val="center"/>
          </w:tcPr>
          <w:p>
            <w:pPr>
              <w:pStyle w:val="18"/>
            </w:pPr>
          </w:p>
        </w:tc>
        <w:tc>
          <w:tcPr>
            <w:tcW w:w="815" w:type="dxa"/>
            <w:vAlign w:val="center"/>
          </w:tcPr>
          <w:p>
            <w:pPr>
              <w:pStyle w:val="18"/>
            </w:pPr>
          </w:p>
        </w:tc>
        <w:tc>
          <w:tcPr>
            <w:tcW w:w="815" w:type="dxa"/>
            <w:vAlign w:val="center"/>
          </w:tcPr>
          <w:p>
            <w:pPr>
              <w:pStyle w:val="18"/>
            </w:pPr>
          </w:p>
        </w:tc>
        <w:tc>
          <w:tcPr>
            <w:tcW w:w="819" w:type="dxa"/>
            <w:vAlign w:val="center"/>
          </w:tcPr>
          <w:p>
            <w:pPr>
              <w:pStyle w:val="18"/>
            </w:pPr>
          </w:p>
        </w:tc>
        <w:tc>
          <w:tcPr>
            <w:tcW w:w="1044" w:type="dxa"/>
            <w:vAlign w:val="center"/>
          </w:tcPr>
          <w:p>
            <w:pPr>
              <w:pStyle w:val="18"/>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2</w:t>
            </w:r>
          </w:p>
        </w:tc>
        <w:tc>
          <w:tcPr>
            <w:tcW w:w="1446" w:type="dxa"/>
            <w:vAlign w:val="center"/>
          </w:tcPr>
          <w:p>
            <w:pPr>
              <w:pStyle w:val="15"/>
            </w:pPr>
            <w:r>
              <w:t>201</w:t>
            </w:r>
          </w:p>
        </w:tc>
        <w:tc>
          <w:tcPr>
            <w:tcW w:w="3662" w:type="dxa"/>
            <w:vAlign w:val="center"/>
          </w:tcPr>
          <w:p>
            <w:pPr>
              <w:pStyle w:val="15"/>
            </w:pPr>
            <w:r>
              <w:t>一般公共服务支出</w:t>
            </w:r>
          </w:p>
        </w:tc>
        <w:tc>
          <w:tcPr>
            <w:tcW w:w="1027" w:type="dxa"/>
            <w:vAlign w:val="center"/>
          </w:tcPr>
          <w:p>
            <w:pPr>
              <w:pStyle w:val="14"/>
            </w:pPr>
            <w:r>
              <w:t>138.13</w:t>
            </w:r>
          </w:p>
        </w:tc>
        <w:tc>
          <w:tcPr>
            <w:tcW w:w="815" w:type="dxa"/>
            <w:vAlign w:val="center"/>
          </w:tcPr>
          <w:p>
            <w:pPr>
              <w:pStyle w:val="14"/>
            </w:pPr>
            <w:r>
              <w:t>138.13</w:t>
            </w:r>
          </w:p>
        </w:tc>
        <w:tc>
          <w:tcPr>
            <w:tcW w:w="815" w:type="dxa"/>
            <w:gridSpan w:val="2"/>
            <w:vAlign w:val="center"/>
          </w:tcPr>
          <w:p>
            <w:pPr>
              <w:pStyle w:val="14"/>
            </w:pPr>
            <w:r>
              <w:t>138.13</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3</w:t>
            </w:r>
          </w:p>
        </w:tc>
        <w:tc>
          <w:tcPr>
            <w:tcW w:w="1446" w:type="dxa"/>
            <w:vAlign w:val="center"/>
          </w:tcPr>
          <w:p>
            <w:pPr>
              <w:pStyle w:val="15"/>
            </w:pPr>
            <w:r>
              <w:t>20103</w:t>
            </w:r>
          </w:p>
        </w:tc>
        <w:tc>
          <w:tcPr>
            <w:tcW w:w="3662" w:type="dxa"/>
            <w:vAlign w:val="center"/>
          </w:tcPr>
          <w:p>
            <w:pPr>
              <w:pStyle w:val="15"/>
            </w:pPr>
            <w:r>
              <w:t>政府办公厅（室）及相关机构事务</w:t>
            </w:r>
          </w:p>
        </w:tc>
        <w:tc>
          <w:tcPr>
            <w:tcW w:w="1027" w:type="dxa"/>
            <w:vAlign w:val="center"/>
          </w:tcPr>
          <w:p>
            <w:pPr>
              <w:pStyle w:val="14"/>
            </w:pPr>
            <w:r>
              <w:t>138.13</w:t>
            </w:r>
          </w:p>
        </w:tc>
        <w:tc>
          <w:tcPr>
            <w:tcW w:w="815" w:type="dxa"/>
            <w:vAlign w:val="center"/>
          </w:tcPr>
          <w:p>
            <w:pPr>
              <w:pStyle w:val="14"/>
            </w:pPr>
            <w:r>
              <w:t>138.13</w:t>
            </w:r>
          </w:p>
        </w:tc>
        <w:tc>
          <w:tcPr>
            <w:tcW w:w="815" w:type="dxa"/>
            <w:gridSpan w:val="2"/>
            <w:vAlign w:val="center"/>
          </w:tcPr>
          <w:p>
            <w:pPr>
              <w:pStyle w:val="14"/>
            </w:pPr>
            <w:r>
              <w:t>138.13</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4</w:t>
            </w:r>
          </w:p>
        </w:tc>
        <w:tc>
          <w:tcPr>
            <w:tcW w:w="1446" w:type="dxa"/>
            <w:vAlign w:val="center"/>
          </w:tcPr>
          <w:p>
            <w:pPr>
              <w:pStyle w:val="15"/>
            </w:pPr>
            <w:r>
              <w:t>2010301</w:t>
            </w:r>
          </w:p>
        </w:tc>
        <w:tc>
          <w:tcPr>
            <w:tcW w:w="3662" w:type="dxa"/>
            <w:vAlign w:val="center"/>
          </w:tcPr>
          <w:p>
            <w:pPr>
              <w:pStyle w:val="15"/>
            </w:pPr>
            <w:r>
              <w:t>行政运行</w:t>
            </w:r>
          </w:p>
        </w:tc>
        <w:tc>
          <w:tcPr>
            <w:tcW w:w="1027" w:type="dxa"/>
            <w:vAlign w:val="center"/>
          </w:tcPr>
          <w:p>
            <w:pPr>
              <w:pStyle w:val="14"/>
            </w:pPr>
            <w:r>
              <w:t>138.13</w:t>
            </w:r>
          </w:p>
        </w:tc>
        <w:tc>
          <w:tcPr>
            <w:tcW w:w="815" w:type="dxa"/>
            <w:vAlign w:val="center"/>
          </w:tcPr>
          <w:p>
            <w:pPr>
              <w:pStyle w:val="14"/>
            </w:pPr>
            <w:r>
              <w:t>138.13</w:t>
            </w:r>
          </w:p>
        </w:tc>
        <w:tc>
          <w:tcPr>
            <w:tcW w:w="815" w:type="dxa"/>
            <w:gridSpan w:val="2"/>
            <w:vAlign w:val="center"/>
          </w:tcPr>
          <w:p>
            <w:pPr>
              <w:pStyle w:val="14"/>
            </w:pPr>
            <w:r>
              <w:t>138.13</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5</w:t>
            </w:r>
          </w:p>
        </w:tc>
        <w:tc>
          <w:tcPr>
            <w:tcW w:w="1446" w:type="dxa"/>
            <w:vAlign w:val="center"/>
          </w:tcPr>
          <w:p>
            <w:pPr>
              <w:pStyle w:val="15"/>
            </w:pPr>
            <w:r>
              <w:t>208</w:t>
            </w:r>
          </w:p>
        </w:tc>
        <w:tc>
          <w:tcPr>
            <w:tcW w:w="3662" w:type="dxa"/>
            <w:vAlign w:val="center"/>
          </w:tcPr>
          <w:p>
            <w:pPr>
              <w:pStyle w:val="15"/>
            </w:pPr>
            <w:r>
              <w:t>社会保障和就业支出</w:t>
            </w:r>
          </w:p>
        </w:tc>
        <w:tc>
          <w:tcPr>
            <w:tcW w:w="1027" w:type="dxa"/>
            <w:vAlign w:val="center"/>
          </w:tcPr>
          <w:p>
            <w:pPr>
              <w:pStyle w:val="14"/>
            </w:pPr>
            <w:r>
              <w:t>17.47</w:t>
            </w:r>
          </w:p>
        </w:tc>
        <w:tc>
          <w:tcPr>
            <w:tcW w:w="815" w:type="dxa"/>
            <w:vAlign w:val="center"/>
          </w:tcPr>
          <w:p>
            <w:pPr>
              <w:pStyle w:val="14"/>
            </w:pPr>
            <w:r>
              <w:t>17.47</w:t>
            </w:r>
          </w:p>
        </w:tc>
        <w:tc>
          <w:tcPr>
            <w:tcW w:w="815" w:type="dxa"/>
            <w:gridSpan w:val="2"/>
            <w:vAlign w:val="center"/>
          </w:tcPr>
          <w:p>
            <w:pPr>
              <w:pStyle w:val="14"/>
            </w:pPr>
            <w:r>
              <w:t>17.47</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6</w:t>
            </w:r>
          </w:p>
        </w:tc>
        <w:tc>
          <w:tcPr>
            <w:tcW w:w="1446" w:type="dxa"/>
            <w:vAlign w:val="center"/>
          </w:tcPr>
          <w:p>
            <w:pPr>
              <w:pStyle w:val="15"/>
            </w:pPr>
            <w:r>
              <w:t>20805</w:t>
            </w:r>
          </w:p>
        </w:tc>
        <w:tc>
          <w:tcPr>
            <w:tcW w:w="3662" w:type="dxa"/>
            <w:vAlign w:val="center"/>
          </w:tcPr>
          <w:p>
            <w:pPr>
              <w:pStyle w:val="15"/>
            </w:pPr>
            <w:r>
              <w:t>行政事业单位养老支出</w:t>
            </w:r>
          </w:p>
        </w:tc>
        <w:tc>
          <w:tcPr>
            <w:tcW w:w="1027" w:type="dxa"/>
            <w:vAlign w:val="center"/>
          </w:tcPr>
          <w:p>
            <w:pPr>
              <w:pStyle w:val="14"/>
            </w:pPr>
            <w:r>
              <w:t>17.47</w:t>
            </w:r>
          </w:p>
        </w:tc>
        <w:tc>
          <w:tcPr>
            <w:tcW w:w="815" w:type="dxa"/>
            <w:vAlign w:val="center"/>
          </w:tcPr>
          <w:p>
            <w:pPr>
              <w:pStyle w:val="14"/>
            </w:pPr>
            <w:r>
              <w:t>17.47</w:t>
            </w:r>
          </w:p>
        </w:tc>
        <w:tc>
          <w:tcPr>
            <w:tcW w:w="815" w:type="dxa"/>
            <w:gridSpan w:val="2"/>
            <w:vAlign w:val="center"/>
          </w:tcPr>
          <w:p>
            <w:pPr>
              <w:pStyle w:val="14"/>
            </w:pPr>
            <w:r>
              <w:t>17.47</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7</w:t>
            </w:r>
          </w:p>
        </w:tc>
        <w:tc>
          <w:tcPr>
            <w:tcW w:w="1446" w:type="dxa"/>
            <w:vAlign w:val="center"/>
          </w:tcPr>
          <w:p>
            <w:pPr>
              <w:pStyle w:val="15"/>
            </w:pPr>
            <w:r>
              <w:t>2080505</w:t>
            </w:r>
          </w:p>
        </w:tc>
        <w:tc>
          <w:tcPr>
            <w:tcW w:w="3662" w:type="dxa"/>
            <w:vAlign w:val="center"/>
          </w:tcPr>
          <w:p>
            <w:pPr>
              <w:pStyle w:val="15"/>
            </w:pPr>
            <w:r>
              <w:t>机关事业单位基本养老保险缴费支出</w:t>
            </w:r>
          </w:p>
        </w:tc>
        <w:tc>
          <w:tcPr>
            <w:tcW w:w="1027" w:type="dxa"/>
            <w:vAlign w:val="center"/>
          </w:tcPr>
          <w:p>
            <w:pPr>
              <w:pStyle w:val="14"/>
            </w:pPr>
            <w:r>
              <w:t>17.47</w:t>
            </w:r>
          </w:p>
        </w:tc>
        <w:tc>
          <w:tcPr>
            <w:tcW w:w="815" w:type="dxa"/>
            <w:vAlign w:val="center"/>
          </w:tcPr>
          <w:p>
            <w:pPr>
              <w:pStyle w:val="14"/>
            </w:pPr>
            <w:r>
              <w:t>17.47</w:t>
            </w:r>
          </w:p>
        </w:tc>
        <w:tc>
          <w:tcPr>
            <w:tcW w:w="815" w:type="dxa"/>
            <w:gridSpan w:val="2"/>
            <w:vAlign w:val="center"/>
          </w:tcPr>
          <w:p>
            <w:pPr>
              <w:pStyle w:val="14"/>
            </w:pPr>
            <w:r>
              <w:t>17.47</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8</w:t>
            </w:r>
          </w:p>
        </w:tc>
        <w:tc>
          <w:tcPr>
            <w:tcW w:w="1446" w:type="dxa"/>
            <w:vAlign w:val="center"/>
          </w:tcPr>
          <w:p>
            <w:pPr>
              <w:pStyle w:val="15"/>
            </w:pPr>
            <w:r>
              <w:t>210</w:t>
            </w:r>
          </w:p>
        </w:tc>
        <w:tc>
          <w:tcPr>
            <w:tcW w:w="3662" w:type="dxa"/>
            <w:vAlign w:val="center"/>
          </w:tcPr>
          <w:p>
            <w:pPr>
              <w:pStyle w:val="15"/>
            </w:pPr>
            <w:r>
              <w:t>卫生健康支出</w:t>
            </w:r>
          </w:p>
        </w:tc>
        <w:tc>
          <w:tcPr>
            <w:tcW w:w="1027" w:type="dxa"/>
            <w:vAlign w:val="center"/>
          </w:tcPr>
          <w:p>
            <w:pPr>
              <w:pStyle w:val="14"/>
            </w:pPr>
            <w:r>
              <w:t>12.66</w:t>
            </w:r>
          </w:p>
        </w:tc>
        <w:tc>
          <w:tcPr>
            <w:tcW w:w="815" w:type="dxa"/>
            <w:vAlign w:val="center"/>
          </w:tcPr>
          <w:p>
            <w:pPr>
              <w:pStyle w:val="14"/>
            </w:pPr>
            <w:r>
              <w:t>12.66</w:t>
            </w:r>
          </w:p>
        </w:tc>
        <w:tc>
          <w:tcPr>
            <w:tcW w:w="815" w:type="dxa"/>
            <w:gridSpan w:val="2"/>
            <w:vAlign w:val="center"/>
          </w:tcPr>
          <w:p>
            <w:pPr>
              <w:pStyle w:val="14"/>
            </w:pPr>
            <w:r>
              <w:t>12.66</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9</w:t>
            </w:r>
          </w:p>
        </w:tc>
        <w:tc>
          <w:tcPr>
            <w:tcW w:w="1446" w:type="dxa"/>
            <w:vAlign w:val="center"/>
          </w:tcPr>
          <w:p>
            <w:pPr>
              <w:pStyle w:val="15"/>
            </w:pPr>
            <w:r>
              <w:t>21011</w:t>
            </w:r>
          </w:p>
        </w:tc>
        <w:tc>
          <w:tcPr>
            <w:tcW w:w="3662" w:type="dxa"/>
            <w:vAlign w:val="center"/>
          </w:tcPr>
          <w:p>
            <w:pPr>
              <w:pStyle w:val="15"/>
            </w:pPr>
            <w:r>
              <w:t>行政事业单位医疗</w:t>
            </w:r>
          </w:p>
        </w:tc>
        <w:tc>
          <w:tcPr>
            <w:tcW w:w="1027" w:type="dxa"/>
            <w:vAlign w:val="center"/>
          </w:tcPr>
          <w:p>
            <w:pPr>
              <w:pStyle w:val="14"/>
            </w:pPr>
            <w:r>
              <w:t>12.66</w:t>
            </w:r>
          </w:p>
        </w:tc>
        <w:tc>
          <w:tcPr>
            <w:tcW w:w="815" w:type="dxa"/>
            <w:vAlign w:val="center"/>
          </w:tcPr>
          <w:p>
            <w:pPr>
              <w:pStyle w:val="14"/>
            </w:pPr>
            <w:r>
              <w:t>12.66</w:t>
            </w:r>
          </w:p>
        </w:tc>
        <w:tc>
          <w:tcPr>
            <w:tcW w:w="815" w:type="dxa"/>
            <w:gridSpan w:val="2"/>
            <w:vAlign w:val="center"/>
          </w:tcPr>
          <w:p>
            <w:pPr>
              <w:pStyle w:val="14"/>
            </w:pPr>
            <w:r>
              <w:t>12.66</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10</w:t>
            </w:r>
          </w:p>
        </w:tc>
        <w:tc>
          <w:tcPr>
            <w:tcW w:w="1446" w:type="dxa"/>
            <w:vAlign w:val="center"/>
          </w:tcPr>
          <w:p>
            <w:pPr>
              <w:pStyle w:val="15"/>
            </w:pPr>
            <w:r>
              <w:t>2101101</w:t>
            </w:r>
          </w:p>
        </w:tc>
        <w:tc>
          <w:tcPr>
            <w:tcW w:w="3662" w:type="dxa"/>
            <w:vAlign w:val="center"/>
          </w:tcPr>
          <w:p>
            <w:pPr>
              <w:pStyle w:val="15"/>
            </w:pPr>
            <w:r>
              <w:t>行政单位医疗</w:t>
            </w:r>
          </w:p>
        </w:tc>
        <w:tc>
          <w:tcPr>
            <w:tcW w:w="1027" w:type="dxa"/>
            <w:vAlign w:val="center"/>
          </w:tcPr>
          <w:p>
            <w:pPr>
              <w:pStyle w:val="14"/>
            </w:pPr>
            <w:r>
              <w:t>6.11</w:t>
            </w:r>
          </w:p>
        </w:tc>
        <w:tc>
          <w:tcPr>
            <w:tcW w:w="815" w:type="dxa"/>
            <w:vAlign w:val="center"/>
          </w:tcPr>
          <w:p>
            <w:pPr>
              <w:pStyle w:val="14"/>
            </w:pPr>
            <w:r>
              <w:t>6.11</w:t>
            </w:r>
          </w:p>
        </w:tc>
        <w:tc>
          <w:tcPr>
            <w:tcW w:w="815" w:type="dxa"/>
            <w:gridSpan w:val="2"/>
            <w:vAlign w:val="center"/>
          </w:tcPr>
          <w:p>
            <w:pPr>
              <w:pStyle w:val="14"/>
            </w:pPr>
            <w:r>
              <w:t>6.11</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11</w:t>
            </w:r>
          </w:p>
        </w:tc>
        <w:tc>
          <w:tcPr>
            <w:tcW w:w="1446" w:type="dxa"/>
            <w:vAlign w:val="center"/>
          </w:tcPr>
          <w:p>
            <w:pPr>
              <w:pStyle w:val="15"/>
            </w:pPr>
            <w:r>
              <w:t>2101103</w:t>
            </w:r>
          </w:p>
        </w:tc>
        <w:tc>
          <w:tcPr>
            <w:tcW w:w="3662" w:type="dxa"/>
            <w:vAlign w:val="center"/>
          </w:tcPr>
          <w:p>
            <w:pPr>
              <w:pStyle w:val="15"/>
            </w:pPr>
            <w:r>
              <w:t>公务员医疗补助</w:t>
            </w:r>
          </w:p>
        </w:tc>
        <w:tc>
          <w:tcPr>
            <w:tcW w:w="1027" w:type="dxa"/>
            <w:vAlign w:val="center"/>
          </w:tcPr>
          <w:p>
            <w:pPr>
              <w:pStyle w:val="14"/>
            </w:pPr>
            <w:r>
              <w:t>6.55</w:t>
            </w:r>
          </w:p>
        </w:tc>
        <w:tc>
          <w:tcPr>
            <w:tcW w:w="815" w:type="dxa"/>
            <w:vAlign w:val="center"/>
          </w:tcPr>
          <w:p>
            <w:pPr>
              <w:pStyle w:val="14"/>
            </w:pPr>
            <w:r>
              <w:t>6.55</w:t>
            </w:r>
          </w:p>
        </w:tc>
        <w:tc>
          <w:tcPr>
            <w:tcW w:w="815" w:type="dxa"/>
            <w:gridSpan w:val="2"/>
            <w:vAlign w:val="center"/>
          </w:tcPr>
          <w:p>
            <w:pPr>
              <w:pStyle w:val="14"/>
            </w:pPr>
            <w:r>
              <w:t>6.55</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12</w:t>
            </w:r>
          </w:p>
        </w:tc>
        <w:tc>
          <w:tcPr>
            <w:tcW w:w="1446" w:type="dxa"/>
            <w:vAlign w:val="center"/>
          </w:tcPr>
          <w:p>
            <w:pPr>
              <w:pStyle w:val="15"/>
            </w:pPr>
            <w:r>
              <w:t>212</w:t>
            </w:r>
          </w:p>
        </w:tc>
        <w:tc>
          <w:tcPr>
            <w:tcW w:w="3662" w:type="dxa"/>
            <w:vAlign w:val="center"/>
          </w:tcPr>
          <w:p>
            <w:pPr>
              <w:pStyle w:val="15"/>
            </w:pPr>
            <w:r>
              <w:t>城乡社区支出</w:t>
            </w:r>
          </w:p>
        </w:tc>
        <w:tc>
          <w:tcPr>
            <w:tcW w:w="1027" w:type="dxa"/>
            <w:vAlign w:val="center"/>
          </w:tcPr>
          <w:p>
            <w:pPr>
              <w:pStyle w:val="14"/>
            </w:pPr>
            <w:r>
              <w:t>23.32</w:t>
            </w:r>
          </w:p>
        </w:tc>
        <w:tc>
          <w:tcPr>
            <w:tcW w:w="815" w:type="dxa"/>
            <w:vAlign w:val="center"/>
          </w:tcPr>
          <w:p>
            <w:pPr>
              <w:pStyle w:val="14"/>
            </w:pPr>
            <w:r>
              <w:t>23.32</w:t>
            </w:r>
          </w:p>
        </w:tc>
        <w:tc>
          <w:tcPr>
            <w:tcW w:w="815" w:type="dxa"/>
            <w:gridSpan w:val="2"/>
            <w:vAlign w:val="center"/>
          </w:tcPr>
          <w:p>
            <w:pPr>
              <w:pStyle w:val="14"/>
            </w:pPr>
            <w:r>
              <w:t>23.32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13</w:t>
            </w:r>
          </w:p>
        </w:tc>
        <w:tc>
          <w:tcPr>
            <w:tcW w:w="1446" w:type="dxa"/>
            <w:vAlign w:val="center"/>
          </w:tcPr>
          <w:p>
            <w:pPr>
              <w:pStyle w:val="15"/>
            </w:pPr>
            <w:r>
              <w:t>21205</w:t>
            </w:r>
          </w:p>
        </w:tc>
        <w:tc>
          <w:tcPr>
            <w:tcW w:w="3662" w:type="dxa"/>
            <w:vAlign w:val="center"/>
          </w:tcPr>
          <w:p>
            <w:pPr>
              <w:pStyle w:val="15"/>
            </w:pPr>
            <w:r>
              <w:t>城乡社区环境卫生</w:t>
            </w:r>
          </w:p>
        </w:tc>
        <w:tc>
          <w:tcPr>
            <w:tcW w:w="1027" w:type="dxa"/>
            <w:vAlign w:val="center"/>
          </w:tcPr>
          <w:p>
            <w:pPr>
              <w:pStyle w:val="14"/>
            </w:pPr>
            <w:r>
              <w:t>23.32</w:t>
            </w:r>
          </w:p>
        </w:tc>
        <w:tc>
          <w:tcPr>
            <w:tcW w:w="815" w:type="dxa"/>
            <w:vAlign w:val="center"/>
          </w:tcPr>
          <w:p>
            <w:pPr>
              <w:pStyle w:val="14"/>
            </w:pPr>
            <w:r>
              <w:t>23.32</w:t>
            </w:r>
          </w:p>
        </w:tc>
        <w:tc>
          <w:tcPr>
            <w:tcW w:w="815" w:type="dxa"/>
            <w:gridSpan w:val="2"/>
            <w:vAlign w:val="center"/>
          </w:tcPr>
          <w:p>
            <w:pPr>
              <w:pStyle w:val="14"/>
            </w:pPr>
            <w:r>
              <w:t>23.32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14</w:t>
            </w:r>
          </w:p>
        </w:tc>
        <w:tc>
          <w:tcPr>
            <w:tcW w:w="1446" w:type="dxa"/>
            <w:vAlign w:val="center"/>
          </w:tcPr>
          <w:p>
            <w:pPr>
              <w:pStyle w:val="15"/>
            </w:pPr>
            <w:r>
              <w:t>2120501</w:t>
            </w:r>
          </w:p>
        </w:tc>
        <w:tc>
          <w:tcPr>
            <w:tcW w:w="3662" w:type="dxa"/>
            <w:vAlign w:val="center"/>
          </w:tcPr>
          <w:p>
            <w:pPr>
              <w:pStyle w:val="15"/>
            </w:pPr>
            <w:r>
              <w:t>城乡社区环境卫生</w:t>
            </w:r>
          </w:p>
        </w:tc>
        <w:tc>
          <w:tcPr>
            <w:tcW w:w="1027" w:type="dxa"/>
            <w:vAlign w:val="center"/>
          </w:tcPr>
          <w:p>
            <w:pPr>
              <w:pStyle w:val="14"/>
            </w:pPr>
            <w:r>
              <w:t>23.32</w:t>
            </w:r>
          </w:p>
        </w:tc>
        <w:tc>
          <w:tcPr>
            <w:tcW w:w="815" w:type="dxa"/>
            <w:vAlign w:val="center"/>
          </w:tcPr>
          <w:p>
            <w:pPr>
              <w:pStyle w:val="14"/>
            </w:pPr>
            <w:r>
              <w:t>23.32</w:t>
            </w:r>
          </w:p>
        </w:tc>
        <w:tc>
          <w:tcPr>
            <w:tcW w:w="815" w:type="dxa"/>
            <w:gridSpan w:val="2"/>
            <w:vAlign w:val="center"/>
          </w:tcPr>
          <w:p>
            <w:pPr>
              <w:pStyle w:val="14"/>
            </w:pPr>
            <w:r>
              <w:t>23.32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15</w:t>
            </w:r>
          </w:p>
        </w:tc>
        <w:tc>
          <w:tcPr>
            <w:tcW w:w="1446" w:type="dxa"/>
            <w:vAlign w:val="center"/>
          </w:tcPr>
          <w:p>
            <w:pPr>
              <w:pStyle w:val="15"/>
            </w:pPr>
            <w:r>
              <w:t>221</w:t>
            </w:r>
          </w:p>
        </w:tc>
        <w:tc>
          <w:tcPr>
            <w:tcW w:w="3662" w:type="dxa"/>
            <w:vAlign w:val="center"/>
          </w:tcPr>
          <w:p>
            <w:pPr>
              <w:pStyle w:val="15"/>
            </w:pPr>
            <w:r>
              <w:t>住房保障支出</w:t>
            </w:r>
          </w:p>
        </w:tc>
        <w:tc>
          <w:tcPr>
            <w:tcW w:w="1027" w:type="dxa"/>
            <w:vAlign w:val="center"/>
          </w:tcPr>
          <w:p>
            <w:pPr>
              <w:pStyle w:val="14"/>
            </w:pPr>
            <w:r>
              <w:t>14.52</w:t>
            </w:r>
          </w:p>
        </w:tc>
        <w:tc>
          <w:tcPr>
            <w:tcW w:w="815" w:type="dxa"/>
            <w:vAlign w:val="center"/>
          </w:tcPr>
          <w:p>
            <w:pPr>
              <w:pStyle w:val="14"/>
            </w:pPr>
            <w:r>
              <w:t>14.52</w:t>
            </w:r>
          </w:p>
        </w:tc>
        <w:tc>
          <w:tcPr>
            <w:tcW w:w="815" w:type="dxa"/>
            <w:gridSpan w:val="2"/>
            <w:vAlign w:val="center"/>
          </w:tcPr>
          <w:p>
            <w:pPr>
              <w:pStyle w:val="14"/>
            </w:pPr>
            <w:r>
              <w:t>14.52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16</w:t>
            </w:r>
          </w:p>
        </w:tc>
        <w:tc>
          <w:tcPr>
            <w:tcW w:w="1446" w:type="dxa"/>
            <w:vAlign w:val="center"/>
          </w:tcPr>
          <w:p>
            <w:pPr>
              <w:pStyle w:val="15"/>
            </w:pPr>
            <w:r>
              <w:t>22102</w:t>
            </w:r>
          </w:p>
        </w:tc>
        <w:tc>
          <w:tcPr>
            <w:tcW w:w="3662" w:type="dxa"/>
            <w:vAlign w:val="center"/>
          </w:tcPr>
          <w:p>
            <w:pPr>
              <w:pStyle w:val="15"/>
            </w:pPr>
            <w:r>
              <w:t>住房改革支出</w:t>
            </w:r>
          </w:p>
        </w:tc>
        <w:tc>
          <w:tcPr>
            <w:tcW w:w="1027" w:type="dxa"/>
            <w:vAlign w:val="center"/>
          </w:tcPr>
          <w:p>
            <w:pPr>
              <w:pStyle w:val="14"/>
            </w:pPr>
            <w:r>
              <w:t>14.52</w:t>
            </w:r>
          </w:p>
        </w:tc>
        <w:tc>
          <w:tcPr>
            <w:tcW w:w="815" w:type="dxa"/>
            <w:vAlign w:val="center"/>
          </w:tcPr>
          <w:p>
            <w:pPr>
              <w:pStyle w:val="14"/>
            </w:pPr>
            <w:r>
              <w:t>14.52</w:t>
            </w:r>
          </w:p>
        </w:tc>
        <w:tc>
          <w:tcPr>
            <w:tcW w:w="815" w:type="dxa"/>
            <w:gridSpan w:val="2"/>
            <w:vAlign w:val="center"/>
          </w:tcPr>
          <w:p>
            <w:pPr>
              <w:pStyle w:val="14"/>
            </w:pPr>
            <w:r>
              <w:t>14.52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17</w:t>
            </w:r>
          </w:p>
        </w:tc>
        <w:tc>
          <w:tcPr>
            <w:tcW w:w="1446" w:type="dxa"/>
            <w:vAlign w:val="center"/>
          </w:tcPr>
          <w:p>
            <w:pPr>
              <w:pStyle w:val="15"/>
            </w:pPr>
            <w:r>
              <w:t>2210201</w:t>
            </w:r>
          </w:p>
        </w:tc>
        <w:tc>
          <w:tcPr>
            <w:tcW w:w="3662" w:type="dxa"/>
            <w:vAlign w:val="center"/>
          </w:tcPr>
          <w:p>
            <w:pPr>
              <w:pStyle w:val="15"/>
            </w:pPr>
            <w:r>
              <w:t>住房公积金</w:t>
            </w:r>
          </w:p>
        </w:tc>
        <w:tc>
          <w:tcPr>
            <w:tcW w:w="1027" w:type="dxa"/>
            <w:vAlign w:val="center"/>
          </w:tcPr>
          <w:p>
            <w:pPr>
              <w:pStyle w:val="14"/>
            </w:pPr>
            <w:r>
              <w:t>14.52</w:t>
            </w:r>
          </w:p>
        </w:tc>
        <w:tc>
          <w:tcPr>
            <w:tcW w:w="815" w:type="dxa"/>
            <w:vAlign w:val="center"/>
          </w:tcPr>
          <w:p>
            <w:pPr>
              <w:pStyle w:val="14"/>
            </w:pPr>
            <w:r>
              <w:t>14.52</w:t>
            </w:r>
          </w:p>
        </w:tc>
        <w:tc>
          <w:tcPr>
            <w:tcW w:w="815" w:type="dxa"/>
            <w:gridSpan w:val="2"/>
            <w:vAlign w:val="center"/>
          </w:tcPr>
          <w:p>
            <w:pPr>
              <w:pStyle w:val="14"/>
            </w:pPr>
            <w:r>
              <w:t>14.52</w:t>
            </w: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18</w:t>
            </w:r>
          </w:p>
        </w:tc>
        <w:tc>
          <w:tcPr>
            <w:tcW w:w="1446" w:type="dxa"/>
            <w:vAlign w:val="center"/>
          </w:tcPr>
          <w:p>
            <w:pPr>
              <w:pStyle w:val="15"/>
            </w:pPr>
            <w:r>
              <w:t>229</w:t>
            </w:r>
          </w:p>
        </w:tc>
        <w:tc>
          <w:tcPr>
            <w:tcW w:w="3662" w:type="dxa"/>
            <w:vAlign w:val="center"/>
          </w:tcPr>
          <w:p>
            <w:pPr>
              <w:pStyle w:val="15"/>
            </w:pPr>
            <w:r>
              <w:t>其他支出</w:t>
            </w:r>
          </w:p>
        </w:tc>
        <w:tc>
          <w:tcPr>
            <w:tcW w:w="1027" w:type="dxa"/>
            <w:vAlign w:val="center"/>
          </w:tcPr>
          <w:p>
            <w:pPr>
              <w:pStyle w:val="14"/>
            </w:pPr>
            <w:r>
              <w:t>14000.00</w:t>
            </w: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19</w:t>
            </w:r>
          </w:p>
        </w:tc>
        <w:tc>
          <w:tcPr>
            <w:tcW w:w="1446" w:type="dxa"/>
            <w:vAlign w:val="center"/>
          </w:tcPr>
          <w:p>
            <w:pPr>
              <w:pStyle w:val="15"/>
            </w:pPr>
            <w:r>
              <w:t>22904</w:t>
            </w:r>
          </w:p>
        </w:tc>
        <w:tc>
          <w:tcPr>
            <w:tcW w:w="3662" w:type="dxa"/>
            <w:vAlign w:val="center"/>
          </w:tcPr>
          <w:p>
            <w:pPr>
              <w:pStyle w:val="15"/>
            </w:pPr>
            <w:r>
              <w:t>其他政府性基金及对应专项债务收入安排的支出</w:t>
            </w:r>
          </w:p>
        </w:tc>
        <w:tc>
          <w:tcPr>
            <w:tcW w:w="1027" w:type="dxa"/>
            <w:vAlign w:val="center"/>
          </w:tcPr>
          <w:p>
            <w:pPr>
              <w:pStyle w:val="14"/>
            </w:pPr>
            <w:r>
              <w:t>14000.00</w:t>
            </w: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4" w:type="dxa"/>
            <w:vAlign w:val="center"/>
          </w:tcPr>
          <w:p>
            <w:pPr>
              <w:pStyle w:val="16"/>
            </w:pPr>
            <w:r>
              <w:t>20</w:t>
            </w:r>
          </w:p>
        </w:tc>
        <w:tc>
          <w:tcPr>
            <w:tcW w:w="1446" w:type="dxa"/>
            <w:vAlign w:val="center"/>
          </w:tcPr>
          <w:p>
            <w:pPr>
              <w:pStyle w:val="15"/>
            </w:pPr>
            <w:r>
              <w:t>2290402</w:t>
            </w:r>
          </w:p>
        </w:tc>
        <w:tc>
          <w:tcPr>
            <w:tcW w:w="3662" w:type="dxa"/>
            <w:vAlign w:val="center"/>
          </w:tcPr>
          <w:p>
            <w:pPr>
              <w:pStyle w:val="15"/>
            </w:pPr>
            <w:r>
              <w:t>其他地方自行试点项目收益专项债券收入安排的支出</w:t>
            </w:r>
          </w:p>
        </w:tc>
        <w:tc>
          <w:tcPr>
            <w:tcW w:w="1027" w:type="dxa"/>
            <w:vAlign w:val="center"/>
          </w:tcPr>
          <w:p>
            <w:pPr>
              <w:pStyle w:val="14"/>
            </w:pPr>
            <w:r>
              <w:t>14000.00</w:t>
            </w: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5" w:type="dxa"/>
            <w:gridSpan w:val="2"/>
            <w:vAlign w:val="center"/>
          </w:tcPr>
          <w:p>
            <w:pPr>
              <w:pStyle w:val="14"/>
            </w:pPr>
          </w:p>
        </w:tc>
        <w:tc>
          <w:tcPr>
            <w:tcW w:w="815" w:type="dxa"/>
            <w:vAlign w:val="center"/>
          </w:tcPr>
          <w:p>
            <w:pPr>
              <w:pStyle w:val="14"/>
            </w:pPr>
          </w:p>
        </w:tc>
        <w:tc>
          <w:tcPr>
            <w:tcW w:w="815" w:type="dxa"/>
            <w:vAlign w:val="center"/>
          </w:tcPr>
          <w:p>
            <w:pPr>
              <w:pStyle w:val="14"/>
            </w:pPr>
          </w:p>
        </w:tc>
        <w:tc>
          <w:tcPr>
            <w:tcW w:w="819" w:type="dxa"/>
            <w:vAlign w:val="center"/>
          </w:tcPr>
          <w:p>
            <w:pPr>
              <w:pStyle w:val="14"/>
            </w:pPr>
          </w:p>
        </w:tc>
        <w:tc>
          <w:tcPr>
            <w:tcW w:w="1044" w:type="dxa"/>
            <w:vAlign w:val="center"/>
          </w:tcPr>
          <w:p>
            <w:pPr>
              <w:pStyle w:val="14"/>
            </w:pPr>
            <w:r>
              <w:t>14000.00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310"/>
        <w:gridCol w:w="434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2190"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3"/>
            </w:pPr>
            <w:r>
              <w:t>序号</w:t>
            </w:r>
          </w:p>
        </w:tc>
        <w:tc>
          <w:tcPr>
            <w:tcW w:w="565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1310" w:type="dxa"/>
            <w:vAlign w:val="center"/>
          </w:tcPr>
          <w:p>
            <w:pPr>
              <w:pStyle w:val="13"/>
            </w:pPr>
            <w:r>
              <w:t>科目    编码</w:t>
            </w:r>
          </w:p>
        </w:tc>
        <w:tc>
          <w:tcPr>
            <w:tcW w:w="4340"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3"/>
            </w:pPr>
            <w:r>
              <w:t>栏次</w:t>
            </w:r>
          </w:p>
        </w:tc>
        <w:tc>
          <w:tcPr>
            <w:tcW w:w="1310" w:type="dxa"/>
            <w:vAlign w:val="center"/>
          </w:tcPr>
          <w:p>
            <w:pPr>
              <w:pStyle w:val="13"/>
            </w:pPr>
            <w:r>
              <w:t>1</w:t>
            </w:r>
          </w:p>
        </w:tc>
        <w:tc>
          <w:tcPr>
            <w:tcW w:w="4340"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w:t>
            </w:r>
          </w:p>
        </w:tc>
        <w:tc>
          <w:tcPr>
            <w:tcW w:w="1310" w:type="dxa"/>
            <w:vAlign w:val="center"/>
          </w:tcPr>
          <w:p>
            <w:pPr>
              <w:pStyle w:val="19"/>
            </w:pPr>
          </w:p>
        </w:tc>
        <w:tc>
          <w:tcPr>
            <w:tcW w:w="4340" w:type="dxa"/>
            <w:vAlign w:val="center"/>
          </w:tcPr>
          <w:p>
            <w:pPr>
              <w:pStyle w:val="17"/>
            </w:pPr>
            <w:r>
              <w:t>合计</w:t>
            </w:r>
          </w:p>
        </w:tc>
        <w:tc>
          <w:tcPr>
            <w:tcW w:w="1095" w:type="dxa"/>
            <w:vAlign w:val="center"/>
          </w:tcPr>
          <w:p>
            <w:pPr>
              <w:pStyle w:val="18"/>
            </w:pPr>
            <w:r>
              <w:t>14206.10</w:t>
            </w:r>
          </w:p>
        </w:tc>
        <w:tc>
          <w:tcPr>
            <w:tcW w:w="1095" w:type="dxa"/>
            <w:vAlign w:val="center"/>
          </w:tcPr>
          <w:p>
            <w:pPr>
              <w:pStyle w:val="18"/>
            </w:pPr>
            <w:r>
              <w:t>182.78</w:t>
            </w:r>
          </w:p>
        </w:tc>
        <w:tc>
          <w:tcPr>
            <w:tcW w:w="1095" w:type="dxa"/>
            <w:vAlign w:val="center"/>
          </w:tcPr>
          <w:p>
            <w:pPr>
              <w:pStyle w:val="18"/>
            </w:pPr>
            <w:r>
              <w:t>14023.32</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2</w:t>
            </w:r>
          </w:p>
        </w:tc>
        <w:tc>
          <w:tcPr>
            <w:tcW w:w="1310" w:type="dxa"/>
            <w:vAlign w:val="center"/>
          </w:tcPr>
          <w:p>
            <w:pPr>
              <w:pStyle w:val="15"/>
            </w:pPr>
            <w:r>
              <w:t>201</w:t>
            </w:r>
          </w:p>
        </w:tc>
        <w:tc>
          <w:tcPr>
            <w:tcW w:w="4340" w:type="dxa"/>
            <w:vAlign w:val="center"/>
          </w:tcPr>
          <w:p>
            <w:pPr>
              <w:pStyle w:val="15"/>
            </w:pPr>
            <w:r>
              <w:t>一般公共服务支出</w:t>
            </w:r>
          </w:p>
        </w:tc>
        <w:tc>
          <w:tcPr>
            <w:tcW w:w="1095" w:type="dxa"/>
            <w:vAlign w:val="center"/>
          </w:tcPr>
          <w:p>
            <w:pPr>
              <w:pStyle w:val="14"/>
            </w:pPr>
            <w:r>
              <w:t>138.13</w:t>
            </w:r>
          </w:p>
        </w:tc>
        <w:tc>
          <w:tcPr>
            <w:tcW w:w="1095" w:type="dxa"/>
            <w:vAlign w:val="center"/>
          </w:tcPr>
          <w:p>
            <w:pPr>
              <w:pStyle w:val="14"/>
            </w:pPr>
            <w:r>
              <w:t>138.13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3</w:t>
            </w:r>
          </w:p>
        </w:tc>
        <w:tc>
          <w:tcPr>
            <w:tcW w:w="1310" w:type="dxa"/>
            <w:vAlign w:val="center"/>
          </w:tcPr>
          <w:p>
            <w:pPr>
              <w:pStyle w:val="15"/>
            </w:pPr>
            <w:r>
              <w:t>20103</w:t>
            </w:r>
          </w:p>
        </w:tc>
        <w:tc>
          <w:tcPr>
            <w:tcW w:w="4340" w:type="dxa"/>
            <w:vAlign w:val="center"/>
          </w:tcPr>
          <w:p>
            <w:pPr>
              <w:pStyle w:val="15"/>
            </w:pPr>
            <w:r>
              <w:t>政府办公厅（室）及相关机构事务</w:t>
            </w:r>
          </w:p>
        </w:tc>
        <w:tc>
          <w:tcPr>
            <w:tcW w:w="1095" w:type="dxa"/>
            <w:vAlign w:val="center"/>
          </w:tcPr>
          <w:p>
            <w:pPr>
              <w:pStyle w:val="14"/>
            </w:pPr>
            <w:r>
              <w:t>138.13</w:t>
            </w:r>
          </w:p>
        </w:tc>
        <w:tc>
          <w:tcPr>
            <w:tcW w:w="1095" w:type="dxa"/>
            <w:vAlign w:val="center"/>
          </w:tcPr>
          <w:p>
            <w:pPr>
              <w:pStyle w:val="14"/>
            </w:pPr>
            <w:r>
              <w:t>138.13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4</w:t>
            </w:r>
          </w:p>
        </w:tc>
        <w:tc>
          <w:tcPr>
            <w:tcW w:w="1310" w:type="dxa"/>
            <w:vAlign w:val="center"/>
          </w:tcPr>
          <w:p>
            <w:pPr>
              <w:pStyle w:val="15"/>
            </w:pPr>
            <w:r>
              <w:t>2010301</w:t>
            </w:r>
          </w:p>
        </w:tc>
        <w:tc>
          <w:tcPr>
            <w:tcW w:w="4340" w:type="dxa"/>
            <w:vAlign w:val="center"/>
          </w:tcPr>
          <w:p>
            <w:pPr>
              <w:pStyle w:val="15"/>
            </w:pPr>
            <w:r>
              <w:t>行政运行</w:t>
            </w:r>
          </w:p>
        </w:tc>
        <w:tc>
          <w:tcPr>
            <w:tcW w:w="1095" w:type="dxa"/>
            <w:vAlign w:val="center"/>
          </w:tcPr>
          <w:p>
            <w:pPr>
              <w:pStyle w:val="14"/>
            </w:pPr>
            <w:r>
              <w:t>138.13</w:t>
            </w:r>
          </w:p>
        </w:tc>
        <w:tc>
          <w:tcPr>
            <w:tcW w:w="1095" w:type="dxa"/>
            <w:vAlign w:val="center"/>
          </w:tcPr>
          <w:p>
            <w:pPr>
              <w:pStyle w:val="14"/>
            </w:pPr>
            <w:r>
              <w:t>138.13</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5</w:t>
            </w:r>
          </w:p>
        </w:tc>
        <w:tc>
          <w:tcPr>
            <w:tcW w:w="1310" w:type="dxa"/>
            <w:vAlign w:val="center"/>
          </w:tcPr>
          <w:p>
            <w:pPr>
              <w:pStyle w:val="15"/>
            </w:pPr>
            <w:r>
              <w:t>208</w:t>
            </w:r>
          </w:p>
        </w:tc>
        <w:tc>
          <w:tcPr>
            <w:tcW w:w="4340" w:type="dxa"/>
            <w:vAlign w:val="center"/>
          </w:tcPr>
          <w:p>
            <w:pPr>
              <w:pStyle w:val="15"/>
            </w:pPr>
            <w:r>
              <w:t>社会保障和就业支出</w:t>
            </w:r>
          </w:p>
        </w:tc>
        <w:tc>
          <w:tcPr>
            <w:tcW w:w="1095" w:type="dxa"/>
            <w:vAlign w:val="center"/>
          </w:tcPr>
          <w:p>
            <w:pPr>
              <w:pStyle w:val="14"/>
            </w:pPr>
            <w:r>
              <w:t>17.47</w:t>
            </w:r>
          </w:p>
        </w:tc>
        <w:tc>
          <w:tcPr>
            <w:tcW w:w="1095" w:type="dxa"/>
            <w:vAlign w:val="center"/>
          </w:tcPr>
          <w:p>
            <w:pPr>
              <w:pStyle w:val="14"/>
            </w:pPr>
            <w:r>
              <w:t>17.47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6</w:t>
            </w:r>
          </w:p>
        </w:tc>
        <w:tc>
          <w:tcPr>
            <w:tcW w:w="1310" w:type="dxa"/>
            <w:vAlign w:val="center"/>
          </w:tcPr>
          <w:p>
            <w:pPr>
              <w:pStyle w:val="15"/>
            </w:pPr>
            <w:r>
              <w:t>20805</w:t>
            </w:r>
          </w:p>
        </w:tc>
        <w:tc>
          <w:tcPr>
            <w:tcW w:w="4340" w:type="dxa"/>
            <w:vAlign w:val="center"/>
          </w:tcPr>
          <w:p>
            <w:pPr>
              <w:pStyle w:val="15"/>
            </w:pPr>
            <w:r>
              <w:t>行政事业单位养老支出</w:t>
            </w:r>
          </w:p>
        </w:tc>
        <w:tc>
          <w:tcPr>
            <w:tcW w:w="1095" w:type="dxa"/>
            <w:vAlign w:val="center"/>
          </w:tcPr>
          <w:p>
            <w:pPr>
              <w:pStyle w:val="14"/>
            </w:pPr>
            <w:r>
              <w:t>17.47</w:t>
            </w:r>
          </w:p>
        </w:tc>
        <w:tc>
          <w:tcPr>
            <w:tcW w:w="1095" w:type="dxa"/>
            <w:vAlign w:val="center"/>
          </w:tcPr>
          <w:p>
            <w:pPr>
              <w:pStyle w:val="14"/>
            </w:pPr>
            <w:r>
              <w:t>17.47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7</w:t>
            </w:r>
          </w:p>
        </w:tc>
        <w:tc>
          <w:tcPr>
            <w:tcW w:w="1310" w:type="dxa"/>
            <w:vAlign w:val="center"/>
          </w:tcPr>
          <w:p>
            <w:pPr>
              <w:pStyle w:val="15"/>
            </w:pPr>
            <w:r>
              <w:t>2080505</w:t>
            </w:r>
          </w:p>
        </w:tc>
        <w:tc>
          <w:tcPr>
            <w:tcW w:w="4340" w:type="dxa"/>
            <w:vAlign w:val="center"/>
          </w:tcPr>
          <w:p>
            <w:pPr>
              <w:pStyle w:val="15"/>
            </w:pPr>
            <w:r>
              <w:t>机关事业单位基本养老保险缴费支出</w:t>
            </w:r>
          </w:p>
        </w:tc>
        <w:tc>
          <w:tcPr>
            <w:tcW w:w="1095" w:type="dxa"/>
            <w:vAlign w:val="center"/>
          </w:tcPr>
          <w:p>
            <w:pPr>
              <w:pStyle w:val="14"/>
            </w:pPr>
            <w:r>
              <w:t>17.47</w:t>
            </w:r>
          </w:p>
        </w:tc>
        <w:tc>
          <w:tcPr>
            <w:tcW w:w="1095" w:type="dxa"/>
            <w:vAlign w:val="center"/>
          </w:tcPr>
          <w:p>
            <w:pPr>
              <w:pStyle w:val="14"/>
            </w:pPr>
            <w:r>
              <w:t>17.47</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8</w:t>
            </w:r>
          </w:p>
        </w:tc>
        <w:tc>
          <w:tcPr>
            <w:tcW w:w="1310" w:type="dxa"/>
            <w:vAlign w:val="center"/>
          </w:tcPr>
          <w:p>
            <w:pPr>
              <w:pStyle w:val="15"/>
            </w:pPr>
            <w:r>
              <w:t>210</w:t>
            </w:r>
          </w:p>
        </w:tc>
        <w:tc>
          <w:tcPr>
            <w:tcW w:w="4340" w:type="dxa"/>
            <w:vAlign w:val="center"/>
          </w:tcPr>
          <w:p>
            <w:pPr>
              <w:pStyle w:val="15"/>
            </w:pPr>
            <w:r>
              <w:t>卫生健康支出</w:t>
            </w:r>
          </w:p>
        </w:tc>
        <w:tc>
          <w:tcPr>
            <w:tcW w:w="1095" w:type="dxa"/>
            <w:vAlign w:val="center"/>
          </w:tcPr>
          <w:p>
            <w:pPr>
              <w:pStyle w:val="14"/>
            </w:pPr>
            <w:r>
              <w:t>12.66</w:t>
            </w:r>
          </w:p>
        </w:tc>
        <w:tc>
          <w:tcPr>
            <w:tcW w:w="1095" w:type="dxa"/>
            <w:vAlign w:val="center"/>
          </w:tcPr>
          <w:p>
            <w:pPr>
              <w:pStyle w:val="14"/>
            </w:pPr>
            <w:r>
              <w:t>12.66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9</w:t>
            </w:r>
          </w:p>
        </w:tc>
        <w:tc>
          <w:tcPr>
            <w:tcW w:w="1310" w:type="dxa"/>
            <w:vAlign w:val="center"/>
          </w:tcPr>
          <w:p>
            <w:pPr>
              <w:pStyle w:val="15"/>
            </w:pPr>
            <w:r>
              <w:t>21011</w:t>
            </w:r>
          </w:p>
        </w:tc>
        <w:tc>
          <w:tcPr>
            <w:tcW w:w="4340" w:type="dxa"/>
            <w:vAlign w:val="center"/>
          </w:tcPr>
          <w:p>
            <w:pPr>
              <w:pStyle w:val="15"/>
            </w:pPr>
            <w:r>
              <w:t>行政事业单位医疗</w:t>
            </w:r>
          </w:p>
        </w:tc>
        <w:tc>
          <w:tcPr>
            <w:tcW w:w="1095" w:type="dxa"/>
            <w:vAlign w:val="center"/>
          </w:tcPr>
          <w:p>
            <w:pPr>
              <w:pStyle w:val="14"/>
            </w:pPr>
            <w:r>
              <w:t>12.66</w:t>
            </w:r>
          </w:p>
        </w:tc>
        <w:tc>
          <w:tcPr>
            <w:tcW w:w="1095" w:type="dxa"/>
            <w:vAlign w:val="center"/>
          </w:tcPr>
          <w:p>
            <w:pPr>
              <w:pStyle w:val="14"/>
            </w:pPr>
            <w:r>
              <w:t>12.66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10</w:t>
            </w:r>
          </w:p>
        </w:tc>
        <w:tc>
          <w:tcPr>
            <w:tcW w:w="1310" w:type="dxa"/>
            <w:vAlign w:val="center"/>
          </w:tcPr>
          <w:p>
            <w:pPr>
              <w:pStyle w:val="15"/>
            </w:pPr>
            <w:r>
              <w:t>2101101</w:t>
            </w:r>
          </w:p>
        </w:tc>
        <w:tc>
          <w:tcPr>
            <w:tcW w:w="4340" w:type="dxa"/>
            <w:vAlign w:val="center"/>
          </w:tcPr>
          <w:p>
            <w:pPr>
              <w:pStyle w:val="15"/>
            </w:pPr>
            <w:r>
              <w:t>行政单位医疗</w:t>
            </w:r>
          </w:p>
        </w:tc>
        <w:tc>
          <w:tcPr>
            <w:tcW w:w="1095" w:type="dxa"/>
            <w:vAlign w:val="center"/>
          </w:tcPr>
          <w:p>
            <w:pPr>
              <w:pStyle w:val="14"/>
            </w:pPr>
            <w:r>
              <w:t>6.11</w:t>
            </w:r>
          </w:p>
        </w:tc>
        <w:tc>
          <w:tcPr>
            <w:tcW w:w="1095" w:type="dxa"/>
            <w:vAlign w:val="center"/>
          </w:tcPr>
          <w:p>
            <w:pPr>
              <w:pStyle w:val="14"/>
            </w:pPr>
            <w:r>
              <w:t>6.11</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11</w:t>
            </w:r>
          </w:p>
        </w:tc>
        <w:tc>
          <w:tcPr>
            <w:tcW w:w="1310" w:type="dxa"/>
            <w:vAlign w:val="center"/>
          </w:tcPr>
          <w:p>
            <w:pPr>
              <w:pStyle w:val="15"/>
            </w:pPr>
            <w:r>
              <w:t>2101103</w:t>
            </w:r>
          </w:p>
        </w:tc>
        <w:tc>
          <w:tcPr>
            <w:tcW w:w="4340" w:type="dxa"/>
            <w:vAlign w:val="center"/>
          </w:tcPr>
          <w:p>
            <w:pPr>
              <w:pStyle w:val="15"/>
            </w:pPr>
            <w:r>
              <w:t>公务员医疗补助</w:t>
            </w:r>
          </w:p>
        </w:tc>
        <w:tc>
          <w:tcPr>
            <w:tcW w:w="1095" w:type="dxa"/>
            <w:vAlign w:val="center"/>
          </w:tcPr>
          <w:p>
            <w:pPr>
              <w:pStyle w:val="14"/>
            </w:pPr>
            <w:r>
              <w:t>6.55</w:t>
            </w:r>
          </w:p>
        </w:tc>
        <w:tc>
          <w:tcPr>
            <w:tcW w:w="1095" w:type="dxa"/>
            <w:vAlign w:val="center"/>
          </w:tcPr>
          <w:p>
            <w:pPr>
              <w:pStyle w:val="14"/>
            </w:pPr>
            <w:r>
              <w:t>6.55</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12</w:t>
            </w:r>
          </w:p>
        </w:tc>
        <w:tc>
          <w:tcPr>
            <w:tcW w:w="1310" w:type="dxa"/>
            <w:vAlign w:val="center"/>
          </w:tcPr>
          <w:p>
            <w:pPr>
              <w:pStyle w:val="15"/>
            </w:pPr>
            <w:r>
              <w:t>212</w:t>
            </w:r>
          </w:p>
        </w:tc>
        <w:tc>
          <w:tcPr>
            <w:tcW w:w="4340" w:type="dxa"/>
            <w:vAlign w:val="center"/>
          </w:tcPr>
          <w:p>
            <w:pPr>
              <w:pStyle w:val="15"/>
            </w:pPr>
            <w:r>
              <w:t>城乡社区支出</w:t>
            </w: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13</w:t>
            </w:r>
          </w:p>
        </w:tc>
        <w:tc>
          <w:tcPr>
            <w:tcW w:w="1310" w:type="dxa"/>
            <w:vAlign w:val="center"/>
          </w:tcPr>
          <w:p>
            <w:pPr>
              <w:pStyle w:val="15"/>
            </w:pPr>
            <w:r>
              <w:t>21205</w:t>
            </w:r>
          </w:p>
        </w:tc>
        <w:tc>
          <w:tcPr>
            <w:tcW w:w="4340" w:type="dxa"/>
            <w:vAlign w:val="center"/>
          </w:tcPr>
          <w:p>
            <w:pPr>
              <w:pStyle w:val="15"/>
            </w:pPr>
            <w:r>
              <w:t>城乡社区环境卫生</w:t>
            </w: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14</w:t>
            </w:r>
          </w:p>
        </w:tc>
        <w:tc>
          <w:tcPr>
            <w:tcW w:w="1310" w:type="dxa"/>
            <w:vAlign w:val="center"/>
          </w:tcPr>
          <w:p>
            <w:pPr>
              <w:pStyle w:val="15"/>
            </w:pPr>
            <w:r>
              <w:t>2120501</w:t>
            </w:r>
          </w:p>
        </w:tc>
        <w:tc>
          <w:tcPr>
            <w:tcW w:w="4340" w:type="dxa"/>
            <w:vAlign w:val="center"/>
          </w:tcPr>
          <w:p>
            <w:pPr>
              <w:pStyle w:val="15"/>
            </w:pPr>
            <w:r>
              <w:t>城乡社区环境卫生</w:t>
            </w: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r>
              <w:t>23.32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15</w:t>
            </w:r>
          </w:p>
        </w:tc>
        <w:tc>
          <w:tcPr>
            <w:tcW w:w="1310" w:type="dxa"/>
            <w:vAlign w:val="center"/>
          </w:tcPr>
          <w:p>
            <w:pPr>
              <w:pStyle w:val="15"/>
            </w:pPr>
            <w:r>
              <w:t>221</w:t>
            </w:r>
          </w:p>
        </w:tc>
        <w:tc>
          <w:tcPr>
            <w:tcW w:w="4340" w:type="dxa"/>
            <w:vAlign w:val="center"/>
          </w:tcPr>
          <w:p>
            <w:pPr>
              <w:pStyle w:val="15"/>
            </w:pPr>
            <w:r>
              <w:t>住房保障支出</w:t>
            </w:r>
          </w:p>
        </w:tc>
        <w:tc>
          <w:tcPr>
            <w:tcW w:w="1095" w:type="dxa"/>
            <w:vAlign w:val="center"/>
          </w:tcPr>
          <w:p>
            <w:pPr>
              <w:pStyle w:val="14"/>
            </w:pPr>
            <w:r>
              <w:t>14.52</w:t>
            </w:r>
          </w:p>
        </w:tc>
        <w:tc>
          <w:tcPr>
            <w:tcW w:w="1095" w:type="dxa"/>
            <w:vAlign w:val="center"/>
          </w:tcPr>
          <w:p>
            <w:pPr>
              <w:pStyle w:val="14"/>
            </w:pPr>
            <w:r>
              <w:t>14.52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16</w:t>
            </w:r>
          </w:p>
        </w:tc>
        <w:tc>
          <w:tcPr>
            <w:tcW w:w="1310" w:type="dxa"/>
            <w:vAlign w:val="center"/>
          </w:tcPr>
          <w:p>
            <w:pPr>
              <w:pStyle w:val="15"/>
            </w:pPr>
            <w:r>
              <w:t>22102</w:t>
            </w:r>
          </w:p>
        </w:tc>
        <w:tc>
          <w:tcPr>
            <w:tcW w:w="4340" w:type="dxa"/>
            <w:vAlign w:val="center"/>
          </w:tcPr>
          <w:p>
            <w:pPr>
              <w:pStyle w:val="15"/>
            </w:pPr>
            <w:r>
              <w:t>住房改革支出</w:t>
            </w:r>
          </w:p>
        </w:tc>
        <w:tc>
          <w:tcPr>
            <w:tcW w:w="1095" w:type="dxa"/>
            <w:vAlign w:val="center"/>
          </w:tcPr>
          <w:p>
            <w:pPr>
              <w:pStyle w:val="14"/>
            </w:pPr>
            <w:r>
              <w:t>14.52</w:t>
            </w:r>
          </w:p>
        </w:tc>
        <w:tc>
          <w:tcPr>
            <w:tcW w:w="1095" w:type="dxa"/>
            <w:vAlign w:val="center"/>
          </w:tcPr>
          <w:p>
            <w:pPr>
              <w:pStyle w:val="14"/>
            </w:pPr>
            <w:r>
              <w:t>14.52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17</w:t>
            </w:r>
          </w:p>
        </w:tc>
        <w:tc>
          <w:tcPr>
            <w:tcW w:w="1310" w:type="dxa"/>
            <w:vAlign w:val="center"/>
          </w:tcPr>
          <w:p>
            <w:pPr>
              <w:pStyle w:val="15"/>
            </w:pPr>
            <w:r>
              <w:t>2210201</w:t>
            </w:r>
          </w:p>
        </w:tc>
        <w:tc>
          <w:tcPr>
            <w:tcW w:w="4340" w:type="dxa"/>
            <w:vAlign w:val="center"/>
          </w:tcPr>
          <w:p>
            <w:pPr>
              <w:pStyle w:val="15"/>
            </w:pPr>
            <w:r>
              <w:t>住房公积金</w:t>
            </w:r>
          </w:p>
        </w:tc>
        <w:tc>
          <w:tcPr>
            <w:tcW w:w="1095" w:type="dxa"/>
            <w:vAlign w:val="center"/>
          </w:tcPr>
          <w:p>
            <w:pPr>
              <w:pStyle w:val="14"/>
            </w:pPr>
            <w:r>
              <w:t>14.52</w:t>
            </w:r>
          </w:p>
        </w:tc>
        <w:tc>
          <w:tcPr>
            <w:tcW w:w="1095" w:type="dxa"/>
            <w:vAlign w:val="center"/>
          </w:tcPr>
          <w:p>
            <w:pPr>
              <w:pStyle w:val="14"/>
            </w:pPr>
            <w:r>
              <w:t>14.52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18</w:t>
            </w:r>
          </w:p>
        </w:tc>
        <w:tc>
          <w:tcPr>
            <w:tcW w:w="1310" w:type="dxa"/>
            <w:vAlign w:val="center"/>
          </w:tcPr>
          <w:p>
            <w:pPr>
              <w:pStyle w:val="15"/>
            </w:pPr>
            <w:r>
              <w:t>229</w:t>
            </w:r>
          </w:p>
        </w:tc>
        <w:tc>
          <w:tcPr>
            <w:tcW w:w="4340" w:type="dxa"/>
            <w:vAlign w:val="center"/>
          </w:tcPr>
          <w:p>
            <w:pPr>
              <w:pStyle w:val="15"/>
            </w:pPr>
            <w:r>
              <w:t>其他支出</w:t>
            </w: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19</w:t>
            </w:r>
          </w:p>
        </w:tc>
        <w:tc>
          <w:tcPr>
            <w:tcW w:w="1310" w:type="dxa"/>
            <w:vAlign w:val="center"/>
          </w:tcPr>
          <w:p>
            <w:pPr>
              <w:pStyle w:val="15"/>
            </w:pPr>
            <w:r>
              <w:t>22904</w:t>
            </w:r>
          </w:p>
        </w:tc>
        <w:tc>
          <w:tcPr>
            <w:tcW w:w="4340" w:type="dxa"/>
            <w:vAlign w:val="center"/>
          </w:tcPr>
          <w:p>
            <w:pPr>
              <w:pStyle w:val="15"/>
            </w:pPr>
            <w:r>
              <w:t>其他政府性基金及对应专项债务收入安排的支出</w:t>
            </w: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6"/>
            </w:pPr>
            <w:r>
              <w:t>20</w:t>
            </w:r>
          </w:p>
        </w:tc>
        <w:tc>
          <w:tcPr>
            <w:tcW w:w="1310" w:type="dxa"/>
            <w:vAlign w:val="center"/>
          </w:tcPr>
          <w:p>
            <w:pPr>
              <w:pStyle w:val="15"/>
            </w:pPr>
            <w:r>
              <w:t>2290402</w:t>
            </w:r>
          </w:p>
        </w:tc>
        <w:tc>
          <w:tcPr>
            <w:tcW w:w="4340" w:type="dxa"/>
            <w:vAlign w:val="center"/>
          </w:tcPr>
          <w:p>
            <w:pPr>
              <w:pStyle w:val="15"/>
            </w:pPr>
            <w:r>
              <w:t>其他地方自行试点项目收益专项债券收入安排的支出</w:t>
            </w: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r>
              <w:t>14000.00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4"/>
        <w:gridCol w:w="2865"/>
        <w:gridCol w:w="1298"/>
        <w:gridCol w:w="3194"/>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7"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3194" w:type="dxa"/>
            <w:tcBorders>
              <w:top w:val="single" w:color="FFFFFF" w:sz="6" w:space="0"/>
              <w:left w:val="single" w:color="FFFFFF" w:sz="6" w:space="0"/>
              <w:right w:val="single" w:color="FFFFFF" w:sz="6" w:space="0"/>
            </w:tcBorders>
            <w:vAlign w:val="center"/>
          </w:tcPr>
          <w:p>
            <w:pPr>
              <w:pStyle w:val="11"/>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restart"/>
            <w:vAlign w:val="center"/>
          </w:tcPr>
          <w:p>
            <w:pPr>
              <w:pStyle w:val="13"/>
            </w:pPr>
            <w:r>
              <w:t>序号</w:t>
            </w:r>
          </w:p>
        </w:tc>
        <w:tc>
          <w:tcPr>
            <w:tcW w:w="4163" w:type="dxa"/>
            <w:gridSpan w:val="2"/>
            <w:vAlign w:val="center"/>
          </w:tcPr>
          <w:p>
            <w:pPr>
              <w:pStyle w:val="13"/>
            </w:pPr>
            <w:r>
              <w:t>收入</w:t>
            </w:r>
          </w:p>
        </w:tc>
        <w:tc>
          <w:tcPr>
            <w:tcW w:w="8122"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Merge w:val="continue"/>
          </w:tcPr>
          <w:p/>
        </w:tc>
        <w:tc>
          <w:tcPr>
            <w:tcW w:w="2865" w:type="dxa"/>
            <w:vAlign w:val="center"/>
          </w:tcPr>
          <w:p>
            <w:pPr>
              <w:pStyle w:val="13"/>
            </w:pPr>
            <w:r>
              <w:t>项  目</w:t>
            </w:r>
          </w:p>
        </w:tc>
        <w:tc>
          <w:tcPr>
            <w:tcW w:w="1298" w:type="dxa"/>
            <w:vAlign w:val="center"/>
          </w:tcPr>
          <w:p>
            <w:pPr>
              <w:pStyle w:val="13"/>
            </w:pPr>
            <w:r>
              <w:t>金额</w:t>
            </w:r>
          </w:p>
        </w:tc>
        <w:tc>
          <w:tcPr>
            <w:tcW w:w="3194"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4" w:type="dxa"/>
            <w:vAlign w:val="center"/>
          </w:tcPr>
          <w:p>
            <w:pPr>
              <w:pStyle w:val="13"/>
            </w:pPr>
            <w:r>
              <w:t>栏次</w:t>
            </w:r>
          </w:p>
        </w:tc>
        <w:tc>
          <w:tcPr>
            <w:tcW w:w="2865" w:type="dxa"/>
            <w:vAlign w:val="center"/>
          </w:tcPr>
          <w:p>
            <w:pPr>
              <w:pStyle w:val="13"/>
            </w:pPr>
            <w:r>
              <w:t>1</w:t>
            </w:r>
          </w:p>
        </w:tc>
        <w:tc>
          <w:tcPr>
            <w:tcW w:w="1298" w:type="dxa"/>
            <w:vAlign w:val="center"/>
          </w:tcPr>
          <w:p>
            <w:pPr>
              <w:pStyle w:val="13"/>
            </w:pPr>
            <w:r>
              <w:t>2</w:t>
            </w:r>
          </w:p>
        </w:tc>
        <w:tc>
          <w:tcPr>
            <w:tcW w:w="3194"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w:t>
            </w:r>
          </w:p>
        </w:tc>
        <w:tc>
          <w:tcPr>
            <w:tcW w:w="2865" w:type="dxa"/>
            <w:vAlign w:val="center"/>
          </w:tcPr>
          <w:p>
            <w:pPr>
              <w:pStyle w:val="15"/>
            </w:pPr>
            <w:r>
              <w:t>一、一般公共预算拨款</w:t>
            </w:r>
          </w:p>
        </w:tc>
        <w:tc>
          <w:tcPr>
            <w:tcW w:w="1298" w:type="dxa"/>
            <w:vAlign w:val="center"/>
          </w:tcPr>
          <w:p>
            <w:pPr>
              <w:pStyle w:val="14"/>
            </w:pPr>
            <w:r>
              <w:t>206.10</w:t>
            </w:r>
          </w:p>
        </w:tc>
        <w:tc>
          <w:tcPr>
            <w:tcW w:w="3194" w:type="dxa"/>
            <w:vAlign w:val="center"/>
          </w:tcPr>
          <w:p>
            <w:pPr>
              <w:pStyle w:val="15"/>
            </w:pPr>
            <w:r>
              <w:t>一、一般公共服务支出</w:t>
            </w:r>
          </w:p>
        </w:tc>
        <w:tc>
          <w:tcPr>
            <w:tcW w:w="1232" w:type="dxa"/>
            <w:vAlign w:val="center"/>
          </w:tcPr>
          <w:p>
            <w:pPr>
              <w:pStyle w:val="14"/>
            </w:pPr>
            <w:r>
              <w:t>138.13</w:t>
            </w:r>
          </w:p>
        </w:tc>
        <w:tc>
          <w:tcPr>
            <w:tcW w:w="1232" w:type="dxa"/>
            <w:vAlign w:val="center"/>
          </w:tcPr>
          <w:p>
            <w:pPr>
              <w:pStyle w:val="14"/>
            </w:pPr>
            <w:r>
              <w:t>138.13</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w:t>
            </w:r>
          </w:p>
        </w:tc>
        <w:tc>
          <w:tcPr>
            <w:tcW w:w="2865" w:type="dxa"/>
            <w:vAlign w:val="center"/>
          </w:tcPr>
          <w:p>
            <w:pPr>
              <w:pStyle w:val="15"/>
            </w:pPr>
            <w:r>
              <w:t>二、政府性基金预算拨款</w:t>
            </w:r>
          </w:p>
        </w:tc>
        <w:tc>
          <w:tcPr>
            <w:tcW w:w="1298" w:type="dxa"/>
            <w:vAlign w:val="center"/>
          </w:tcPr>
          <w:p>
            <w:pPr>
              <w:pStyle w:val="14"/>
            </w:pPr>
          </w:p>
        </w:tc>
        <w:tc>
          <w:tcPr>
            <w:tcW w:w="3194"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w:t>
            </w:r>
          </w:p>
        </w:tc>
        <w:tc>
          <w:tcPr>
            <w:tcW w:w="2865" w:type="dxa"/>
            <w:vAlign w:val="center"/>
          </w:tcPr>
          <w:p>
            <w:pPr>
              <w:pStyle w:val="15"/>
            </w:pPr>
            <w:r>
              <w:t>三、国有资本经营预算拨款</w:t>
            </w:r>
          </w:p>
        </w:tc>
        <w:tc>
          <w:tcPr>
            <w:tcW w:w="1298" w:type="dxa"/>
            <w:vAlign w:val="center"/>
          </w:tcPr>
          <w:p>
            <w:pPr>
              <w:pStyle w:val="14"/>
            </w:pPr>
          </w:p>
        </w:tc>
        <w:tc>
          <w:tcPr>
            <w:tcW w:w="3194"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4</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5</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6</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7</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8</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八、社会保障和就业支出</w:t>
            </w:r>
          </w:p>
        </w:tc>
        <w:tc>
          <w:tcPr>
            <w:tcW w:w="1232" w:type="dxa"/>
            <w:vAlign w:val="center"/>
          </w:tcPr>
          <w:p>
            <w:pPr>
              <w:pStyle w:val="14"/>
            </w:pPr>
            <w:r>
              <w:t>17.47</w:t>
            </w:r>
          </w:p>
        </w:tc>
        <w:tc>
          <w:tcPr>
            <w:tcW w:w="1232" w:type="dxa"/>
            <w:vAlign w:val="center"/>
          </w:tcPr>
          <w:p>
            <w:pPr>
              <w:pStyle w:val="14"/>
            </w:pPr>
            <w:r>
              <w:t>17.47</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9</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10</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十、卫生健康支出</w:t>
            </w:r>
          </w:p>
        </w:tc>
        <w:tc>
          <w:tcPr>
            <w:tcW w:w="1232" w:type="dxa"/>
            <w:vAlign w:val="center"/>
          </w:tcPr>
          <w:p>
            <w:pPr>
              <w:pStyle w:val="14"/>
            </w:pPr>
            <w:r>
              <w:t>12.66</w:t>
            </w:r>
          </w:p>
        </w:tc>
        <w:tc>
          <w:tcPr>
            <w:tcW w:w="1232" w:type="dxa"/>
            <w:vAlign w:val="center"/>
          </w:tcPr>
          <w:p>
            <w:pPr>
              <w:pStyle w:val="14"/>
            </w:pPr>
            <w:r>
              <w:t>12.66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11</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12</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十二、城乡社区支出</w:t>
            </w:r>
          </w:p>
        </w:tc>
        <w:tc>
          <w:tcPr>
            <w:tcW w:w="1232" w:type="dxa"/>
            <w:vAlign w:val="center"/>
          </w:tcPr>
          <w:p>
            <w:pPr>
              <w:pStyle w:val="14"/>
            </w:pPr>
            <w:r>
              <w:t>23.32</w:t>
            </w:r>
          </w:p>
        </w:tc>
        <w:tc>
          <w:tcPr>
            <w:tcW w:w="1232" w:type="dxa"/>
            <w:vAlign w:val="center"/>
          </w:tcPr>
          <w:p>
            <w:pPr>
              <w:pStyle w:val="14"/>
            </w:pPr>
            <w:r>
              <w:t>23.32</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13</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14</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15</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16</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17</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18</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19</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20</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二十、住房保障支出</w:t>
            </w:r>
          </w:p>
        </w:tc>
        <w:tc>
          <w:tcPr>
            <w:tcW w:w="1232" w:type="dxa"/>
            <w:vAlign w:val="center"/>
          </w:tcPr>
          <w:p>
            <w:pPr>
              <w:pStyle w:val="14"/>
            </w:pPr>
            <w:r>
              <w:t>14.52</w:t>
            </w:r>
          </w:p>
        </w:tc>
        <w:tc>
          <w:tcPr>
            <w:tcW w:w="1232" w:type="dxa"/>
            <w:vAlign w:val="center"/>
          </w:tcPr>
          <w:p>
            <w:pPr>
              <w:pStyle w:val="14"/>
            </w:pPr>
            <w:r>
              <w:t>14.52</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21</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22</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23</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24</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25</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二十五、其他支出</w:t>
            </w:r>
          </w:p>
        </w:tc>
        <w:tc>
          <w:tcPr>
            <w:tcW w:w="1232" w:type="dxa"/>
            <w:vAlign w:val="center"/>
          </w:tcPr>
          <w:p>
            <w:pPr>
              <w:pStyle w:val="14"/>
            </w:pPr>
            <w:r>
              <w:t>14000.00</w:t>
            </w:r>
          </w:p>
        </w:tc>
        <w:tc>
          <w:tcPr>
            <w:tcW w:w="1232" w:type="dxa"/>
            <w:vAlign w:val="center"/>
          </w:tcPr>
          <w:p>
            <w:pPr>
              <w:pStyle w:val="14"/>
            </w:pPr>
          </w:p>
        </w:tc>
        <w:tc>
          <w:tcPr>
            <w:tcW w:w="1232" w:type="dxa"/>
            <w:vAlign w:val="center"/>
          </w:tcPr>
          <w:p>
            <w:pPr>
              <w:pStyle w:val="14"/>
            </w:pPr>
            <w:r>
              <w:t>14000.00</w:t>
            </w: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26</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27</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28</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29</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30</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31</w:t>
            </w:r>
          </w:p>
        </w:tc>
        <w:tc>
          <w:tcPr>
            <w:tcW w:w="2865" w:type="dxa"/>
            <w:vAlign w:val="center"/>
          </w:tcPr>
          <w:p>
            <w:pPr>
              <w:pStyle w:val="15"/>
            </w:pPr>
          </w:p>
        </w:tc>
        <w:tc>
          <w:tcPr>
            <w:tcW w:w="1298" w:type="dxa"/>
            <w:vAlign w:val="center"/>
          </w:tcPr>
          <w:p>
            <w:pPr>
              <w:pStyle w:val="14"/>
            </w:pPr>
          </w:p>
        </w:tc>
        <w:tc>
          <w:tcPr>
            <w:tcW w:w="3194"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32</w:t>
            </w:r>
          </w:p>
        </w:tc>
        <w:tc>
          <w:tcPr>
            <w:tcW w:w="2865" w:type="dxa"/>
            <w:vAlign w:val="center"/>
          </w:tcPr>
          <w:p>
            <w:pPr>
              <w:pStyle w:val="17"/>
            </w:pPr>
            <w:r>
              <w:t>本年收入合计</w:t>
            </w:r>
          </w:p>
        </w:tc>
        <w:tc>
          <w:tcPr>
            <w:tcW w:w="1298" w:type="dxa"/>
            <w:vAlign w:val="center"/>
          </w:tcPr>
          <w:p>
            <w:pPr>
              <w:pStyle w:val="18"/>
            </w:pPr>
            <w:r>
              <w:t>206.10</w:t>
            </w:r>
          </w:p>
        </w:tc>
        <w:tc>
          <w:tcPr>
            <w:tcW w:w="3194" w:type="dxa"/>
            <w:vAlign w:val="center"/>
          </w:tcPr>
          <w:p>
            <w:pPr>
              <w:pStyle w:val="17"/>
            </w:pPr>
            <w:r>
              <w:t>本年支出合计</w:t>
            </w:r>
          </w:p>
        </w:tc>
        <w:tc>
          <w:tcPr>
            <w:tcW w:w="1232" w:type="dxa"/>
            <w:vAlign w:val="center"/>
          </w:tcPr>
          <w:p>
            <w:pPr>
              <w:pStyle w:val="18"/>
            </w:pPr>
            <w:r>
              <w:t>14206.10</w:t>
            </w:r>
          </w:p>
        </w:tc>
        <w:tc>
          <w:tcPr>
            <w:tcW w:w="1232" w:type="dxa"/>
            <w:vAlign w:val="center"/>
          </w:tcPr>
          <w:p>
            <w:pPr>
              <w:pStyle w:val="18"/>
            </w:pPr>
            <w:r>
              <w:t>206.10</w:t>
            </w:r>
          </w:p>
        </w:tc>
        <w:tc>
          <w:tcPr>
            <w:tcW w:w="1232" w:type="dxa"/>
            <w:vAlign w:val="center"/>
          </w:tcPr>
          <w:p>
            <w:pPr>
              <w:pStyle w:val="18"/>
            </w:pPr>
            <w:r>
              <w:t>14000.00</w:t>
            </w: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33</w:t>
            </w:r>
          </w:p>
        </w:tc>
        <w:tc>
          <w:tcPr>
            <w:tcW w:w="2865" w:type="dxa"/>
            <w:vAlign w:val="center"/>
          </w:tcPr>
          <w:p>
            <w:pPr>
              <w:pStyle w:val="15"/>
            </w:pPr>
            <w:r>
              <w:t>年初财政拨款结转和结余</w:t>
            </w:r>
          </w:p>
        </w:tc>
        <w:tc>
          <w:tcPr>
            <w:tcW w:w="1298" w:type="dxa"/>
            <w:vAlign w:val="center"/>
          </w:tcPr>
          <w:p>
            <w:pPr>
              <w:pStyle w:val="14"/>
            </w:pPr>
            <w:r>
              <w:t>14000.00</w:t>
            </w:r>
          </w:p>
        </w:tc>
        <w:tc>
          <w:tcPr>
            <w:tcW w:w="3194"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34</w:t>
            </w:r>
          </w:p>
        </w:tc>
        <w:tc>
          <w:tcPr>
            <w:tcW w:w="2865" w:type="dxa"/>
            <w:vAlign w:val="center"/>
          </w:tcPr>
          <w:p>
            <w:pPr>
              <w:pStyle w:val="15"/>
            </w:pPr>
            <w:r>
              <w:t>一、一般公共预算拨款</w:t>
            </w:r>
          </w:p>
        </w:tc>
        <w:tc>
          <w:tcPr>
            <w:tcW w:w="1298" w:type="dxa"/>
            <w:vAlign w:val="center"/>
          </w:tcPr>
          <w:p>
            <w:pPr>
              <w:pStyle w:val="14"/>
            </w:pPr>
          </w:p>
        </w:tc>
        <w:tc>
          <w:tcPr>
            <w:tcW w:w="3194"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35</w:t>
            </w:r>
          </w:p>
        </w:tc>
        <w:tc>
          <w:tcPr>
            <w:tcW w:w="2865" w:type="dxa"/>
            <w:vAlign w:val="center"/>
          </w:tcPr>
          <w:p>
            <w:pPr>
              <w:pStyle w:val="15"/>
            </w:pPr>
            <w:r>
              <w:t>二、政府性基金预算拨款</w:t>
            </w:r>
          </w:p>
        </w:tc>
        <w:tc>
          <w:tcPr>
            <w:tcW w:w="1298" w:type="dxa"/>
            <w:vAlign w:val="center"/>
          </w:tcPr>
          <w:p>
            <w:pPr>
              <w:pStyle w:val="14"/>
            </w:pPr>
            <w:r>
              <w:t>14000.00</w:t>
            </w:r>
          </w:p>
        </w:tc>
        <w:tc>
          <w:tcPr>
            <w:tcW w:w="3194"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36</w:t>
            </w:r>
          </w:p>
        </w:tc>
        <w:tc>
          <w:tcPr>
            <w:tcW w:w="2865" w:type="dxa"/>
            <w:vAlign w:val="center"/>
          </w:tcPr>
          <w:p>
            <w:pPr>
              <w:pStyle w:val="15"/>
            </w:pPr>
            <w:r>
              <w:t>三、国有资本经营预算拨款</w:t>
            </w:r>
          </w:p>
        </w:tc>
        <w:tc>
          <w:tcPr>
            <w:tcW w:w="1298" w:type="dxa"/>
            <w:vAlign w:val="center"/>
          </w:tcPr>
          <w:p>
            <w:pPr>
              <w:pStyle w:val="14"/>
            </w:pPr>
          </w:p>
        </w:tc>
        <w:tc>
          <w:tcPr>
            <w:tcW w:w="3194"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4" w:type="dxa"/>
            <w:vAlign w:val="center"/>
          </w:tcPr>
          <w:p>
            <w:pPr>
              <w:pStyle w:val="16"/>
            </w:pPr>
            <w:r>
              <w:t>37</w:t>
            </w:r>
          </w:p>
        </w:tc>
        <w:tc>
          <w:tcPr>
            <w:tcW w:w="2865" w:type="dxa"/>
            <w:vAlign w:val="center"/>
          </w:tcPr>
          <w:p>
            <w:pPr>
              <w:pStyle w:val="17"/>
            </w:pPr>
            <w:r>
              <w:t>收入总计</w:t>
            </w:r>
          </w:p>
        </w:tc>
        <w:tc>
          <w:tcPr>
            <w:tcW w:w="1298" w:type="dxa"/>
            <w:vAlign w:val="center"/>
          </w:tcPr>
          <w:p>
            <w:pPr>
              <w:pStyle w:val="18"/>
            </w:pPr>
            <w:r>
              <w:t>14206.10</w:t>
            </w:r>
          </w:p>
        </w:tc>
        <w:tc>
          <w:tcPr>
            <w:tcW w:w="3194" w:type="dxa"/>
            <w:vAlign w:val="center"/>
          </w:tcPr>
          <w:p>
            <w:pPr>
              <w:pStyle w:val="17"/>
            </w:pPr>
            <w:r>
              <w:t>支出总计</w:t>
            </w:r>
          </w:p>
        </w:tc>
        <w:tc>
          <w:tcPr>
            <w:tcW w:w="1232" w:type="dxa"/>
            <w:vAlign w:val="center"/>
          </w:tcPr>
          <w:p>
            <w:pPr>
              <w:pStyle w:val="18"/>
            </w:pPr>
            <w:r>
              <w:t>14206.10</w:t>
            </w:r>
          </w:p>
        </w:tc>
        <w:tc>
          <w:tcPr>
            <w:tcW w:w="1232" w:type="dxa"/>
            <w:vAlign w:val="center"/>
          </w:tcPr>
          <w:p>
            <w:pPr>
              <w:pStyle w:val="18"/>
            </w:pPr>
            <w:r>
              <w:t>206.10</w:t>
            </w:r>
          </w:p>
        </w:tc>
        <w:tc>
          <w:tcPr>
            <w:tcW w:w="1232" w:type="dxa"/>
            <w:vAlign w:val="center"/>
          </w:tcPr>
          <w:p>
            <w:pPr>
              <w:pStyle w:val="18"/>
            </w:pPr>
            <w:r>
              <w:t>14000.00</w:t>
            </w: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460"/>
        <w:gridCol w:w="58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7"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restart"/>
            <w:vAlign w:val="center"/>
          </w:tcPr>
          <w:p>
            <w:pPr>
              <w:pStyle w:val="13"/>
            </w:pPr>
            <w:r>
              <w:t>序号</w:t>
            </w:r>
          </w:p>
        </w:tc>
        <w:tc>
          <w:tcPr>
            <w:tcW w:w="7262"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continue"/>
          </w:tcPr>
          <w:p/>
        </w:tc>
        <w:tc>
          <w:tcPr>
            <w:tcW w:w="1460" w:type="dxa"/>
            <w:vAlign w:val="center"/>
          </w:tcPr>
          <w:p>
            <w:pPr>
              <w:pStyle w:val="13"/>
            </w:pPr>
            <w:r>
              <w:t>科目编码</w:t>
            </w:r>
          </w:p>
        </w:tc>
        <w:tc>
          <w:tcPr>
            <w:tcW w:w="5802"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Align w:val="center"/>
          </w:tcPr>
          <w:p>
            <w:pPr>
              <w:pStyle w:val="13"/>
            </w:pPr>
            <w:r>
              <w:t>栏次</w:t>
            </w:r>
          </w:p>
        </w:tc>
        <w:tc>
          <w:tcPr>
            <w:tcW w:w="1460" w:type="dxa"/>
            <w:vAlign w:val="center"/>
          </w:tcPr>
          <w:p>
            <w:pPr>
              <w:pStyle w:val="13"/>
            </w:pPr>
            <w:r>
              <w:t>1</w:t>
            </w:r>
          </w:p>
        </w:tc>
        <w:tc>
          <w:tcPr>
            <w:tcW w:w="5802"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w:t>
            </w:r>
          </w:p>
        </w:tc>
        <w:tc>
          <w:tcPr>
            <w:tcW w:w="1460" w:type="dxa"/>
            <w:vAlign w:val="center"/>
          </w:tcPr>
          <w:p>
            <w:pPr>
              <w:pStyle w:val="19"/>
            </w:pPr>
          </w:p>
        </w:tc>
        <w:tc>
          <w:tcPr>
            <w:tcW w:w="5802" w:type="dxa"/>
            <w:vAlign w:val="center"/>
          </w:tcPr>
          <w:p>
            <w:pPr>
              <w:pStyle w:val="17"/>
            </w:pPr>
            <w:r>
              <w:t>合计</w:t>
            </w:r>
          </w:p>
        </w:tc>
        <w:tc>
          <w:tcPr>
            <w:tcW w:w="1643" w:type="dxa"/>
            <w:vAlign w:val="center"/>
          </w:tcPr>
          <w:p>
            <w:pPr>
              <w:pStyle w:val="18"/>
            </w:pPr>
            <w:r>
              <w:t>206.10</w:t>
            </w:r>
          </w:p>
        </w:tc>
        <w:tc>
          <w:tcPr>
            <w:tcW w:w="1643" w:type="dxa"/>
            <w:vAlign w:val="center"/>
          </w:tcPr>
          <w:p>
            <w:pPr>
              <w:pStyle w:val="18"/>
            </w:pPr>
            <w:r>
              <w:t>182.78</w:t>
            </w:r>
          </w:p>
        </w:tc>
        <w:tc>
          <w:tcPr>
            <w:tcW w:w="1643" w:type="dxa"/>
            <w:vAlign w:val="center"/>
          </w:tcPr>
          <w:p>
            <w:pPr>
              <w:pStyle w:val="18"/>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2</w:t>
            </w:r>
          </w:p>
        </w:tc>
        <w:tc>
          <w:tcPr>
            <w:tcW w:w="1460" w:type="dxa"/>
            <w:vAlign w:val="center"/>
          </w:tcPr>
          <w:p>
            <w:pPr>
              <w:pStyle w:val="15"/>
            </w:pPr>
            <w:r>
              <w:t>201</w:t>
            </w:r>
          </w:p>
        </w:tc>
        <w:tc>
          <w:tcPr>
            <w:tcW w:w="5802" w:type="dxa"/>
            <w:vAlign w:val="center"/>
          </w:tcPr>
          <w:p>
            <w:pPr>
              <w:pStyle w:val="15"/>
            </w:pPr>
            <w:r>
              <w:t>一般公共服务支出</w:t>
            </w:r>
          </w:p>
        </w:tc>
        <w:tc>
          <w:tcPr>
            <w:tcW w:w="1643" w:type="dxa"/>
            <w:vAlign w:val="center"/>
          </w:tcPr>
          <w:p>
            <w:pPr>
              <w:pStyle w:val="14"/>
            </w:pPr>
            <w:r>
              <w:t>138.13</w:t>
            </w:r>
          </w:p>
        </w:tc>
        <w:tc>
          <w:tcPr>
            <w:tcW w:w="1643" w:type="dxa"/>
            <w:vAlign w:val="center"/>
          </w:tcPr>
          <w:p>
            <w:pPr>
              <w:pStyle w:val="14"/>
            </w:pPr>
            <w:r>
              <w:t>138.13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3</w:t>
            </w:r>
          </w:p>
        </w:tc>
        <w:tc>
          <w:tcPr>
            <w:tcW w:w="1460" w:type="dxa"/>
            <w:vAlign w:val="center"/>
          </w:tcPr>
          <w:p>
            <w:pPr>
              <w:pStyle w:val="15"/>
            </w:pPr>
            <w:r>
              <w:t>20103</w:t>
            </w:r>
          </w:p>
        </w:tc>
        <w:tc>
          <w:tcPr>
            <w:tcW w:w="5802" w:type="dxa"/>
            <w:vAlign w:val="center"/>
          </w:tcPr>
          <w:p>
            <w:pPr>
              <w:pStyle w:val="15"/>
            </w:pPr>
            <w:r>
              <w:t>政府办公厅（室）及相关机构事务</w:t>
            </w:r>
          </w:p>
        </w:tc>
        <w:tc>
          <w:tcPr>
            <w:tcW w:w="1643" w:type="dxa"/>
            <w:vAlign w:val="center"/>
          </w:tcPr>
          <w:p>
            <w:pPr>
              <w:pStyle w:val="14"/>
            </w:pPr>
            <w:r>
              <w:t>138.13</w:t>
            </w:r>
          </w:p>
        </w:tc>
        <w:tc>
          <w:tcPr>
            <w:tcW w:w="1643" w:type="dxa"/>
            <w:vAlign w:val="center"/>
          </w:tcPr>
          <w:p>
            <w:pPr>
              <w:pStyle w:val="14"/>
            </w:pPr>
            <w:r>
              <w:t>138.13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4</w:t>
            </w:r>
          </w:p>
        </w:tc>
        <w:tc>
          <w:tcPr>
            <w:tcW w:w="1460" w:type="dxa"/>
            <w:vAlign w:val="center"/>
          </w:tcPr>
          <w:p>
            <w:pPr>
              <w:pStyle w:val="15"/>
            </w:pPr>
            <w:r>
              <w:t>2010301</w:t>
            </w:r>
          </w:p>
        </w:tc>
        <w:tc>
          <w:tcPr>
            <w:tcW w:w="5802" w:type="dxa"/>
            <w:vAlign w:val="center"/>
          </w:tcPr>
          <w:p>
            <w:pPr>
              <w:pStyle w:val="15"/>
            </w:pPr>
            <w:r>
              <w:t>行政运行</w:t>
            </w:r>
          </w:p>
        </w:tc>
        <w:tc>
          <w:tcPr>
            <w:tcW w:w="1643" w:type="dxa"/>
            <w:vAlign w:val="center"/>
          </w:tcPr>
          <w:p>
            <w:pPr>
              <w:pStyle w:val="14"/>
            </w:pPr>
            <w:r>
              <w:t>138.13</w:t>
            </w:r>
          </w:p>
        </w:tc>
        <w:tc>
          <w:tcPr>
            <w:tcW w:w="1643" w:type="dxa"/>
            <w:vAlign w:val="center"/>
          </w:tcPr>
          <w:p>
            <w:pPr>
              <w:pStyle w:val="14"/>
            </w:pPr>
            <w:r>
              <w:t>138.13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5</w:t>
            </w:r>
          </w:p>
        </w:tc>
        <w:tc>
          <w:tcPr>
            <w:tcW w:w="1460" w:type="dxa"/>
            <w:vAlign w:val="center"/>
          </w:tcPr>
          <w:p>
            <w:pPr>
              <w:pStyle w:val="15"/>
            </w:pPr>
            <w:r>
              <w:t>208</w:t>
            </w:r>
          </w:p>
        </w:tc>
        <w:tc>
          <w:tcPr>
            <w:tcW w:w="5802" w:type="dxa"/>
            <w:vAlign w:val="center"/>
          </w:tcPr>
          <w:p>
            <w:pPr>
              <w:pStyle w:val="15"/>
            </w:pPr>
            <w:r>
              <w:t>社会保障和就业支出</w:t>
            </w:r>
          </w:p>
        </w:tc>
        <w:tc>
          <w:tcPr>
            <w:tcW w:w="1643" w:type="dxa"/>
            <w:vAlign w:val="center"/>
          </w:tcPr>
          <w:p>
            <w:pPr>
              <w:pStyle w:val="14"/>
            </w:pPr>
            <w:r>
              <w:t>17.47</w:t>
            </w:r>
          </w:p>
        </w:tc>
        <w:tc>
          <w:tcPr>
            <w:tcW w:w="1643" w:type="dxa"/>
            <w:vAlign w:val="center"/>
          </w:tcPr>
          <w:p>
            <w:pPr>
              <w:pStyle w:val="14"/>
            </w:pPr>
            <w:r>
              <w:t>17.47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6</w:t>
            </w:r>
          </w:p>
        </w:tc>
        <w:tc>
          <w:tcPr>
            <w:tcW w:w="1460" w:type="dxa"/>
            <w:vAlign w:val="center"/>
          </w:tcPr>
          <w:p>
            <w:pPr>
              <w:pStyle w:val="15"/>
            </w:pPr>
            <w:r>
              <w:t>20805</w:t>
            </w:r>
          </w:p>
        </w:tc>
        <w:tc>
          <w:tcPr>
            <w:tcW w:w="5802" w:type="dxa"/>
            <w:vAlign w:val="center"/>
          </w:tcPr>
          <w:p>
            <w:pPr>
              <w:pStyle w:val="15"/>
            </w:pPr>
            <w:r>
              <w:t>行政事业单位养老支出</w:t>
            </w:r>
          </w:p>
        </w:tc>
        <w:tc>
          <w:tcPr>
            <w:tcW w:w="1643" w:type="dxa"/>
            <w:vAlign w:val="center"/>
          </w:tcPr>
          <w:p>
            <w:pPr>
              <w:pStyle w:val="14"/>
            </w:pPr>
            <w:r>
              <w:t>17.47</w:t>
            </w:r>
          </w:p>
        </w:tc>
        <w:tc>
          <w:tcPr>
            <w:tcW w:w="1643" w:type="dxa"/>
            <w:vAlign w:val="center"/>
          </w:tcPr>
          <w:p>
            <w:pPr>
              <w:pStyle w:val="14"/>
            </w:pPr>
            <w:r>
              <w:t>17.47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7</w:t>
            </w:r>
          </w:p>
        </w:tc>
        <w:tc>
          <w:tcPr>
            <w:tcW w:w="1460" w:type="dxa"/>
            <w:vAlign w:val="center"/>
          </w:tcPr>
          <w:p>
            <w:pPr>
              <w:pStyle w:val="15"/>
            </w:pPr>
            <w:r>
              <w:t>2080505</w:t>
            </w:r>
          </w:p>
        </w:tc>
        <w:tc>
          <w:tcPr>
            <w:tcW w:w="5802" w:type="dxa"/>
            <w:vAlign w:val="center"/>
          </w:tcPr>
          <w:p>
            <w:pPr>
              <w:pStyle w:val="15"/>
            </w:pPr>
            <w:r>
              <w:t>机关事业单位基本养老保险缴费支出</w:t>
            </w:r>
          </w:p>
        </w:tc>
        <w:tc>
          <w:tcPr>
            <w:tcW w:w="1643" w:type="dxa"/>
            <w:vAlign w:val="center"/>
          </w:tcPr>
          <w:p>
            <w:pPr>
              <w:pStyle w:val="14"/>
            </w:pPr>
            <w:r>
              <w:t>17.47</w:t>
            </w:r>
          </w:p>
        </w:tc>
        <w:tc>
          <w:tcPr>
            <w:tcW w:w="1643" w:type="dxa"/>
            <w:vAlign w:val="center"/>
          </w:tcPr>
          <w:p>
            <w:pPr>
              <w:pStyle w:val="14"/>
            </w:pPr>
            <w:r>
              <w:t>17.47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8</w:t>
            </w:r>
          </w:p>
        </w:tc>
        <w:tc>
          <w:tcPr>
            <w:tcW w:w="1460" w:type="dxa"/>
            <w:vAlign w:val="center"/>
          </w:tcPr>
          <w:p>
            <w:pPr>
              <w:pStyle w:val="15"/>
            </w:pPr>
            <w:r>
              <w:t>210</w:t>
            </w:r>
          </w:p>
        </w:tc>
        <w:tc>
          <w:tcPr>
            <w:tcW w:w="5802" w:type="dxa"/>
            <w:vAlign w:val="center"/>
          </w:tcPr>
          <w:p>
            <w:pPr>
              <w:pStyle w:val="15"/>
            </w:pPr>
            <w:r>
              <w:t>卫生健康支出</w:t>
            </w:r>
          </w:p>
        </w:tc>
        <w:tc>
          <w:tcPr>
            <w:tcW w:w="1643" w:type="dxa"/>
            <w:vAlign w:val="center"/>
          </w:tcPr>
          <w:p>
            <w:pPr>
              <w:pStyle w:val="14"/>
            </w:pPr>
            <w:r>
              <w:t>12.66</w:t>
            </w:r>
          </w:p>
        </w:tc>
        <w:tc>
          <w:tcPr>
            <w:tcW w:w="1643" w:type="dxa"/>
            <w:vAlign w:val="center"/>
          </w:tcPr>
          <w:p>
            <w:pPr>
              <w:pStyle w:val="14"/>
            </w:pPr>
            <w:r>
              <w:t>12.66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9</w:t>
            </w:r>
          </w:p>
        </w:tc>
        <w:tc>
          <w:tcPr>
            <w:tcW w:w="1460" w:type="dxa"/>
            <w:vAlign w:val="center"/>
          </w:tcPr>
          <w:p>
            <w:pPr>
              <w:pStyle w:val="15"/>
            </w:pPr>
            <w:r>
              <w:t>21011</w:t>
            </w:r>
          </w:p>
        </w:tc>
        <w:tc>
          <w:tcPr>
            <w:tcW w:w="5802" w:type="dxa"/>
            <w:vAlign w:val="center"/>
          </w:tcPr>
          <w:p>
            <w:pPr>
              <w:pStyle w:val="15"/>
            </w:pPr>
            <w:r>
              <w:t>行政事业单位医疗</w:t>
            </w:r>
          </w:p>
        </w:tc>
        <w:tc>
          <w:tcPr>
            <w:tcW w:w="1643" w:type="dxa"/>
            <w:vAlign w:val="center"/>
          </w:tcPr>
          <w:p>
            <w:pPr>
              <w:pStyle w:val="14"/>
            </w:pPr>
            <w:r>
              <w:t>12.66</w:t>
            </w:r>
          </w:p>
        </w:tc>
        <w:tc>
          <w:tcPr>
            <w:tcW w:w="1643" w:type="dxa"/>
            <w:vAlign w:val="center"/>
          </w:tcPr>
          <w:p>
            <w:pPr>
              <w:pStyle w:val="14"/>
            </w:pPr>
            <w:r>
              <w:t>12.66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10</w:t>
            </w:r>
          </w:p>
        </w:tc>
        <w:tc>
          <w:tcPr>
            <w:tcW w:w="1460" w:type="dxa"/>
            <w:vAlign w:val="center"/>
          </w:tcPr>
          <w:p>
            <w:pPr>
              <w:pStyle w:val="15"/>
            </w:pPr>
            <w:r>
              <w:t>2101101</w:t>
            </w:r>
          </w:p>
        </w:tc>
        <w:tc>
          <w:tcPr>
            <w:tcW w:w="5802" w:type="dxa"/>
            <w:vAlign w:val="center"/>
          </w:tcPr>
          <w:p>
            <w:pPr>
              <w:pStyle w:val="15"/>
            </w:pPr>
            <w:r>
              <w:t>行政单位医疗</w:t>
            </w:r>
          </w:p>
        </w:tc>
        <w:tc>
          <w:tcPr>
            <w:tcW w:w="1643" w:type="dxa"/>
            <w:vAlign w:val="center"/>
          </w:tcPr>
          <w:p>
            <w:pPr>
              <w:pStyle w:val="14"/>
            </w:pPr>
            <w:r>
              <w:t>6.11</w:t>
            </w:r>
          </w:p>
        </w:tc>
        <w:tc>
          <w:tcPr>
            <w:tcW w:w="1643" w:type="dxa"/>
            <w:vAlign w:val="center"/>
          </w:tcPr>
          <w:p>
            <w:pPr>
              <w:pStyle w:val="14"/>
            </w:pPr>
            <w:r>
              <w:t>6.11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11</w:t>
            </w:r>
          </w:p>
        </w:tc>
        <w:tc>
          <w:tcPr>
            <w:tcW w:w="1460" w:type="dxa"/>
            <w:vAlign w:val="center"/>
          </w:tcPr>
          <w:p>
            <w:pPr>
              <w:pStyle w:val="15"/>
            </w:pPr>
            <w:r>
              <w:t>2101103</w:t>
            </w:r>
          </w:p>
        </w:tc>
        <w:tc>
          <w:tcPr>
            <w:tcW w:w="5802" w:type="dxa"/>
            <w:vAlign w:val="center"/>
          </w:tcPr>
          <w:p>
            <w:pPr>
              <w:pStyle w:val="15"/>
            </w:pPr>
            <w:r>
              <w:t>公务员医疗补助</w:t>
            </w:r>
          </w:p>
        </w:tc>
        <w:tc>
          <w:tcPr>
            <w:tcW w:w="1643" w:type="dxa"/>
            <w:vAlign w:val="center"/>
          </w:tcPr>
          <w:p>
            <w:pPr>
              <w:pStyle w:val="14"/>
            </w:pPr>
            <w:r>
              <w:t>6.55</w:t>
            </w:r>
          </w:p>
        </w:tc>
        <w:tc>
          <w:tcPr>
            <w:tcW w:w="1643" w:type="dxa"/>
            <w:vAlign w:val="center"/>
          </w:tcPr>
          <w:p>
            <w:pPr>
              <w:pStyle w:val="14"/>
            </w:pPr>
            <w:r>
              <w:t>6.55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12</w:t>
            </w:r>
          </w:p>
        </w:tc>
        <w:tc>
          <w:tcPr>
            <w:tcW w:w="1460" w:type="dxa"/>
            <w:vAlign w:val="center"/>
          </w:tcPr>
          <w:p>
            <w:pPr>
              <w:pStyle w:val="15"/>
            </w:pPr>
            <w:r>
              <w:t>212</w:t>
            </w:r>
          </w:p>
        </w:tc>
        <w:tc>
          <w:tcPr>
            <w:tcW w:w="5802" w:type="dxa"/>
            <w:vAlign w:val="center"/>
          </w:tcPr>
          <w:p>
            <w:pPr>
              <w:pStyle w:val="15"/>
            </w:pPr>
            <w:r>
              <w:t>城乡社区支出</w:t>
            </w:r>
          </w:p>
        </w:tc>
        <w:tc>
          <w:tcPr>
            <w:tcW w:w="1643" w:type="dxa"/>
            <w:vAlign w:val="center"/>
          </w:tcPr>
          <w:p>
            <w:pPr>
              <w:pStyle w:val="14"/>
            </w:pPr>
            <w:r>
              <w:t>23.32</w:t>
            </w:r>
          </w:p>
        </w:tc>
        <w:tc>
          <w:tcPr>
            <w:tcW w:w="1643" w:type="dxa"/>
            <w:vAlign w:val="center"/>
          </w:tcPr>
          <w:p>
            <w:pPr>
              <w:pStyle w:val="14"/>
            </w:pPr>
          </w:p>
        </w:tc>
        <w:tc>
          <w:tcPr>
            <w:tcW w:w="1643" w:type="dxa"/>
            <w:vAlign w:val="center"/>
          </w:tcPr>
          <w:p>
            <w:pPr>
              <w:pStyle w:val="14"/>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13</w:t>
            </w:r>
          </w:p>
        </w:tc>
        <w:tc>
          <w:tcPr>
            <w:tcW w:w="1460" w:type="dxa"/>
            <w:vAlign w:val="center"/>
          </w:tcPr>
          <w:p>
            <w:pPr>
              <w:pStyle w:val="15"/>
            </w:pPr>
            <w:r>
              <w:t>21205</w:t>
            </w:r>
          </w:p>
        </w:tc>
        <w:tc>
          <w:tcPr>
            <w:tcW w:w="5802" w:type="dxa"/>
            <w:vAlign w:val="center"/>
          </w:tcPr>
          <w:p>
            <w:pPr>
              <w:pStyle w:val="15"/>
            </w:pPr>
            <w:r>
              <w:t>城乡社区环境卫生</w:t>
            </w:r>
          </w:p>
        </w:tc>
        <w:tc>
          <w:tcPr>
            <w:tcW w:w="1643" w:type="dxa"/>
            <w:vAlign w:val="center"/>
          </w:tcPr>
          <w:p>
            <w:pPr>
              <w:pStyle w:val="14"/>
            </w:pPr>
            <w:r>
              <w:t>23.32</w:t>
            </w:r>
          </w:p>
        </w:tc>
        <w:tc>
          <w:tcPr>
            <w:tcW w:w="1643" w:type="dxa"/>
            <w:vAlign w:val="center"/>
          </w:tcPr>
          <w:p>
            <w:pPr>
              <w:pStyle w:val="14"/>
            </w:pPr>
          </w:p>
        </w:tc>
        <w:tc>
          <w:tcPr>
            <w:tcW w:w="1643" w:type="dxa"/>
            <w:vAlign w:val="center"/>
          </w:tcPr>
          <w:p>
            <w:pPr>
              <w:pStyle w:val="14"/>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14</w:t>
            </w:r>
          </w:p>
        </w:tc>
        <w:tc>
          <w:tcPr>
            <w:tcW w:w="1460" w:type="dxa"/>
            <w:vAlign w:val="center"/>
          </w:tcPr>
          <w:p>
            <w:pPr>
              <w:pStyle w:val="15"/>
            </w:pPr>
            <w:r>
              <w:t>2120501</w:t>
            </w:r>
          </w:p>
        </w:tc>
        <w:tc>
          <w:tcPr>
            <w:tcW w:w="5802" w:type="dxa"/>
            <w:vAlign w:val="center"/>
          </w:tcPr>
          <w:p>
            <w:pPr>
              <w:pStyle w:val="15"/>
            </w:pPr>
            <w:r>
              <w:t>城乡社区环境卫生</w:t>
            </w:r>
          </w:p>
        </w:tc>
        <w:tc>
          <w:tcPr>
            <w:tcW w:w="1643" w:type="dxa"/>
            <w:vAlign w:val="center"/>
          </w:tcPr>
          <w:p>
            <w:pPr>
              <w:pStyle w:val="14"/>
            </w:pPr>
            <w:r>
              <w:t>23.32</w:t>
            </w:r>
          </w:p>
        </w:tc>
        <w:tc>
          <w:tcPr>
            <w:tcW w:w="1643" w:type="dxa"/>
            <w:vAlign w:val="center"/>
          </w:tcPr>
          <w:p>
            <w:pPr>
              <w:pStyle w:val="14"/>
            </w:pPr>
          </w:p>
        </w:tc>
        <w:tc>
          <w:tcPr>
            <w:tcW w:w="1643" w:type="dxa"/>
            <w:vAlign w:val="center"/>
          </w:tcPr>
          <w:p>
            <w:pPr>
              <w:pStyle w:val="14"/>
            </w:pPr>
            <w:r>
              <w:t>23.32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15</w:t>
            </w:r>
          </w:p>
        </w:tc>
        <w:tc>
          <w:tcPr>
            <w:tcW w:w="1460" w:type="dxa"/>
            <w:vAlign w:val="center"/>
          </w:tcPr>
          <w:p>
            <w:pPr>
              <w:pStyle w:val="15"/>
            </w:pPr>
            <w:r>
              <w:t>221</w:t>
            </w:r>
          </w:p>
        </w:tc>
        <w:tc>
          <w:tcPr>
            <w:tcW w:w="5802" w:type="dxa"/>
            <w:vAlign w:val="center"/>
          </w:tcPr>
          <w:p>
            <w:pPr>
              <w:pStyle w:val="15"/>
            </w:pPr>
            <w:r>
              <w:t>住房保障支出</w:t>
            </w:r>
          </w:p>
        </w:tc>
        <w:tc>
          <w:tcPr>
            <w:tcW w:w="1643" w:type="dxa"/>
            <w:vAlign w:val="center"/>
          </w:tcPr>
          <w:p>
            <w:pPr>
              <w:pStyle w:val="14"/>
            </w:pPr>
            <w:r>
              <w:t>14.52</w:t>
            </w:r>
          </w:p>
        </w:tc>
        <w:tc>
          <w:tcPr>
            <w:tcW w:w="1643" w:type="dxa"/>
            <w:vAlign w:val="center"/>
          </w:tcPr>
          <w:p>
            <w:pPr>
              <w:pStyle w:val="14"/>
            </w:pPr>
            <w:r>
              <w:t>14.52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16</w:t>
            </w:r>
          </w:p>
        </w:tc>
        <w:tc>
          <w:tcPr>
            <w:tcW w:w="1460" w:type="dxa"/>
            <w:vAlign w:val="center"/>
          </w:tcPr>
          <w:p>
            <w:pPr>
              <w:pStyle w:val="15"/>
            </w:pPr>
            <w:r>
              <w:t>22102</w:t>
            </w:r>
          </w:p>
        </w:tc>
        <w:tc>
          <w:tcPr>
            <w:tcW w:w="5802" w:type="dxa"/>
            <w:vAlign w:val="center"/>
          </w:tcPr>
          <w:p>
            <w:pPr>
              <w:pStyle w:val="15"/>
            </w:pPr>
            <w:r>
              <w:t>住房改革支出</w:t>
            </w:r>
          </w:p>
        </w:tc>
        <w:tc>
          <w:tcPr>
            <w:tcW w:w="1643" w:type="dxa"/>
            <w:vAlign w:val="center"/>
          </w:tcPr>
          <w:p>
            <w:pPr>
              <w:pStyle w:val="14"/>
            </w:pPr>
            <w:r>
              <w:t>14.52</w:t>
            </w:r>
          </w:p>
        </w:tc>
        <w:tc>
          <w:tcPr>
            <w:tcW w:w="1643" w:type="dxa"/>
            <w:vAlign w:val="center"/>
          </w:tcPr>
          <w:p>
            <w:pPr>
              <w:pStyle w:val="14"/>
            </w:pPr>
            <w:r>
              <w:t>14.52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6"/>
            </w:pPr>
            <w:r>
              <w:t>17</w:t>
            </w:r>
          </w:p>
        </w:tc>
        <w:tc>
          <w:tcPr>
            <w:tcW w:w="1460" w:type="dxa"/>
            <w:vAlign w:val="center"/>
          </w:tcPr>
          <w:p>
            <w:pPr>
              <w:pStyle w:val="15"/>
            </w:pPr>
            <w:r>
              <w:t>2210201</w:t>
            </w:r>
          </w:p>
        </w:tc>
        <w:tc>
          <w:tcPr>
            <w:tcW w:w="5802" w:type="dxa"/>
            <w:vAlign w:val="center"/>
          </w:tcPr>
          <w:p>
            <w:pPr>
              <w:pStyle w:val="15"/>
            </w:pPr>
            <w:r>
              <w:t>住房公积金</w:t>
            </w:r>
          </w:p>
        </w:tc>
        <w:tc>
          <w:tcPr>
            <w:tcW w:w="1643" w:type="dxa"/>
            <w:vAlign w:val="center"/>
          </w:tcPr>
          <w:p>
            <w:pPr>
              <w:pStyle w:val="14"/>
            </w:pPr>
            <w:r>
              <w:t>14.52</w:t>
            </w:r>
          </w:p>
        </w:tc>
        <w:tc>
          <w:tcPr>
            <w:tcW w:w="1643" w:type="dxa"/>
            <w:vAlign w:val="center"/>
          </w:tcPr>
          <w:p>
            <w:pPr>
              <w:pStyle w:val="14"/>
            </w:pPr>
            <w:r>
              <w:t>14.52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8"/>
        <w:gridCol w:w="1000"/>
        <w:gridCol w:w="551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0"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restart"/>
            <w:vAlign w:val="center"/>
          </w:tcPr>
          <w:p>
            <w:pPr>
              <w:pStyle w:val="13"/>
            </w:pPr>
            <w:r>
              <w:t>序号</w:t>
            </w:r>
          </w:p>
        </w:tc>
        <w:tc>
          <w:tcPr>
            <w:tcW w:w="6512"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Merge w:val="continue"/>
          </w:tcPr>
          <w:p/>
        </w:tc>
        <w:tc>
          <w:tcPr>
            <w:tcW w:w="1000" w:type="dxa"/>
            <w:vAlign w:val="center"/>
          </w:tcPr>
          <w:p>
            <w:pPr>
              <w:pStyle w:val="13"/>
            </w:pPr>
            <w:r>
              <w:t>科目编码</w:t>
            </w:r>
          </w:p>
        </w:tc>
        <w:tc>
          <w:tcPr>
            <w:tcW w:w="5512"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8" w:type="dxa"/>
            <w:vAlign w:val="center"/>
          </w:tcPr>
          <w:p>
            <w:pPr>
              <w:pStyle w:val="13"/>
            </w:pPr>
            <w:r>
              <w:t>栏次</w:t>
            </w:r>
          </w:p>
        </w:tc>
        <w:tc>
          <w:tcPr>
            <w:tcW w:w="1000" w:type="dxa"/>
            <w:vAlign w:val="center"/>
          </w:tcPr>
          <w:p>
            <w:pPr>
              <w:pStyle w:val="13"/>
            </w:pPr>
            <w:r>
              <w:t>1</w:t>
            </w:r>
          </w:p>
        </w:tc>
        <w:tc>
          <w:tcPr>
            <w:tcW w:w="5512"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w:t>
            </w:r>
          </w:p>
        </w:tc>
        <w:tc>
          <w:tcPr>
            <w:tcW w:w="1000" w:type="dxa"/>
            <w:vAlign w:val="center"/>
          </w:tcPr>
          <w:p>
            <w:pPr>
              <w:pStyle w:val="19"/>
            </w:pPr>
          </w:p>
        </w:tc>
        <w:tc>
          <w:tcPr>
            <w:tcW w:w="5512" w:type="dxa"/>
            <w:vAlign w:val="center"/>
          </w:tcPr>
          <w:p>
            <w:pPr>
              <w:pStyle w:val="17"/>
            </w:pPr>
            <w:r>
              <w:t>合计</w:t>
            </w:r>
          </w:p>
        </w:tc>
        <w:tc>
          <w:tcPr>
            <w:tcW w:w="1643" w:type="dxa"/>
            <w:vAlign w:val="center"/>
          </w:tcPr>
          <w:p>
            <w:pPr>
              <w:pStyle w:val="18"/>
            </w:pPr>
            <w:r>
              <w:t>182.78</w:t>
            </w:r>
          </w:p>
        </w:tc>
        <w:tc>
          <w:tcPr>
            <w:tcW w:w="1643" w:type="dxa"/>
            <w:vAlign w:val="center"/>
          </w:tcPr>
          <w:p>
            <w:pPr>
              <w:pStyle w:val="18"/>
            </w:pPr>
            <w:r>
              <w:t>176.69</w:t>
            </w:r>
          </w:p>
        </w:tc>
        <w:tc>
          <w:tcPr>
            <w:tcW w:w="1643" w:type="dxa"/>
            <w:vAlign w:val="center"/>
          </w:tcPr>
          <w:p>
            <w:pPr>
              <w:pStyle w:val="18"/>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2</w:t>
            </w:r>
          </w:p>
        </w:tc>
        <w:tc>
          <w:tcPr>
            <w:tcW w:w="1000" w:type="dxa"/>
            <w:vAlign w:val="center"/>
          </w:tcPr>
          <w:p>
            <w:pPr>
              <w:pStyle w:val="15"/>
            </w:pPr>
            <w:r>
              <w:t>301</w:t>
            </w:r>
          </w:p>
        </w:tc>
        <w:tc>
          <w:tcPr>
            <w:tcW w:w="5512" w:type="dxa"/>
            <w:vAlign w:val="center"/>
          </w:tcPr>
          <w:p>
            <w:pPr>
              <w:pStyle w:val="15"/>
            </w:pPr>
            <w:r>
              <w:t>工资福利支出</w:t>
            </w:r>
          </w:p>
        </w:tc>
        <w:tc>
          <w:tcPr>
            <w:tcW w:w="1643" w:type="dxa"/>
            <w:vAlign w:val="center"/>
          </w:tcPr>
          <w:p>
            <w:pPr>
              <w:pStyle w:val="14"/>
            </w:pPr>
            <w:r>
              <w:t>176.60</w:t>
            </w:r>
          </w:p>
        </w:tc>
        <w:tc>
          <w:tcPr>
            <w:tcW w:w="1643" w:type="dxa"/>
            <w:vAlign w:val="center"/>
          </w:tcPr>
          <w:p>
            <w:pPr>
              <w:pStyle w:val="14"/>
            </w:pPr>
            <w:r>
              <w:t>176.60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3</w:t>
            </w:r>
          </w:p>
        </w:tc>
        <w:tc>
          <w:tcPr>
            <w:tcW w:w="1000" w:type="dxa"/>
            <w:vAlign w:val="center"/>
          </w:tcPr>
          <w:p>
            <w:pPr>
              <w:pStyle w:val="15"/>
            </w:pPr>
            <w:r>
              <w:t>30101</w:t>
            </w:r>
          </w:p>
        </w:tc>
        <w:tc>
          <w:tcPr>
            <w:tcW w:w="5512" w:type="dxa"/>
            <w:vAlign w:val="center"/>
          </w:tcPr>
          <w:p>
            <w:pPr>
              <w:pStyle w:val="15"/>
            </w:pPr>
            <w:r>
              <w:t>基本工资</w:t>
            </w:r>
          </w:p>
        </w:tc>
        <w:tc>
          <w:tcPr>
            <w:tcW w:w="1643" w:type="dxa"/>
            <w:vAlign w:val="center"/>
          </w:tcPr>
          <w:p>
            <w:pPr>
              <w:pStyle w:val="14"/>
            </w:pPr>
            <w:r>
              <w:t>44.02</w:t>
            </w:r>
          </w:p>
        </w:tc>
        <w:tc>
          <w:tcPr>
            <w:tcW w:w="1643" w:type="dxa"/>
            <w:vAlign w:val="center"/>
          </w:tcPr>
          <w:p>
            <w:pPr>
              <w:pStyle w:val="14"/>
            </w:pPr>
            <w:r>
              <w:t>44.02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4</w:t>
            </w:r>
          </w:p>
        </w:tc>
        <w:tc>
          <w:tcPr>
            <w:tcW w:w="1000" w:type="dxa"/>
            <w:vAlign w:val="center"/>
          </w:tcPr>
          <w:p>
            <w:pPr>
              <w:pStyle w:val="15"/>
            </w:pPr>
            <w:r>
              <w:t>30102</w:t>
            </w:r>
          </w:p>
        </w:tc>
        <w:tc>
          <w:tcPr>
            <w:tcW w:w="5512" w:type="dxa"/>
            <w:vAlign w:val="center"/>
          </w:tcPr>
          <w:p>
            <w:pPr>
              <w:pStyle w:val="15"/>
            </w:pPr>
            <w:r>
              <w:t>津贴补贴</w:t>
            </w:r>
          </w:p>
        </w:tc>
        <w:tc>
          <w:tcPr>
            <w:tcW w:w="1643" w:type="dxa"/>
            <w:vAlign w:val="center"/>
          </w:tcPr>
          <w:p>
            <w:pPr>
              <w:pStyle w:val="14"/>
            </w:pPr>
            <w:r>
              <w:t>9.48</w:t>
            </w:r>
          </w:p>
        </w:tc>
        <w:tc>
          <w:tcPr>
            <w:tcW w:w="1643" w:type="dxa"/>
            <w:vAlign w:val="center"/>
          </w:tcPr>
          <w:p>
            <w:pPr>
              <w:pStyle w:val="14"/>
            </w:pPr>
            <w:r>
              <w:t>9.48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5</w:t>
            </w:r>
          </w:p>
        </w:tc>
        <w:tc>
          <w:tcPr>
            <w:tcW w:w="1000" w:type="dxa"/>
            <w:vAlign w:val="center"/>
          </w:tcPr>
          <w:p>
            <w:pPr>
              <w:pStyle w:val="15"/>
            </w:pPr>
            <w:r>
              <w:t>30103</w:t>
            </w:r>
          </w:p>
        </w:tc>
        <w:tc>
          <w:tcPr>
            <w:tcW w:w="5512" w:type="dxa"/>
            <w:vAlign w:val="center"/>
          </w:tcPr>
          <w:p>
            <w:pPr>
              <w:pStyle w:val="15"/>
            </w:pPr>
            <w:r>
              <w:t>奖金</w:t>
            </w:r>
          </w:p>
        </w:tc>
        <w:tc>
          <w:tcPr>
            <w:tcW w:w="1643" w:type="dxa"/>
            <w:vAlign w:val="center"/>
          </w:tcPr>
          <w:p>
            <w:pPr>
              <w:pStyle w:val="14"/>
            </w:pPr>
            <w:r>
              <w:t>12.00</w:t>
            </w:r>
          </w:p>
        </w:tc>
        <w:tc>
          <w:tcPr>
            <w:tcW w:w="1643" w:type="dxa"/>
            <w:vAlign w:val="center"/>
          </w:tcPr>
          <w:p>
            <w:pPr>
              <w:pStyle w:val="14"/>
            </w:pPr>
            <w:r>
              <w:t>12.00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6</w:t>
            </w:r>
          </w:p>
        </w:tc>
        <w:tc>
          <w:tcPr>
            <w:tcW w:w="1000" w:type="dxa"/>
            <w:vAlign w:val="center"/>
          </w:tcPr>
          <w:p>
            <w:pPr>
              <w:pStyle w:val="15"/>
            </w:pPr>
            <w:r>
              <w:t>30107</w:t>
            </w:r>
          </w:p>
        </w:tc>
        <w:tc>
          <w:tcPr>
            <w:tcW w:w="5512" w:type="dxa"/>
            <w:vAlign w:val="center"/>
          </w:tcPr>
          <w:p>
            <w:pPr>
              <w:pStyle w:val="15"/>
            </w:pPr>
            <w:r>
              <w:t>绩效工资</w:t>
            </w:r>
          </w:p>
        </w:tc>
        <w:tc>
          <w:tcPr>
            <w:tcW w:w="1643" w:type="dxa"/>
            <w:vAlign w:val="center"/>
          </w:tcPr>
          <w:p>
            <w:pPr>
              <w:pStyle w:val="14"/>
            </w:pPr>
            <w:r>
              <w:t>65.17</w:t>
            </w:r>
          </w:p>
        </w:tc>
        <w:tc>
          <w:tcPr>
            <w:tcW w:w="1643" w:type="dxa"/>
            <w:vAlign w:val="center"/>
          </w:tcPr>
          <w:p>
            <w:pPr>
              <w:pStyle w:val="14"/>
            </w:pPr>
            <w:r>
              <w:t>65.17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7</w:t>
            </w:r>
          </w:p>
        </w:tc>
        <w:tc>
          <w:tcPr>
            <w:tcW w:w="1000" w:type="dxa"/>
            <w:vAlign w:val="center"/>
          </w:tcPr>
          <w:p>
            <w:pPr>
              <w:pStyle w:val="15"/>
            </w:pPr>
            <w:r>
              <w:t>30108</w:t>
            </w:r>
          </w:p>
        </w:tc>
        <w:tc>
          <w:tcPr>
            <w:tcW w:w="5512" w:type="dxa"/>
            <w:vAlign w:val="center"/>
          </w:tcPr>
          <w:p>
            <w:pPr>
              <w:pStyle w:val="15"/>
            </w:pPr>
            <w:r>
              <w:t>机关事业单位基本养老保险缴费</w:t>
            </w:r>
          </w:p>
        </w:tc>
        <w:tc>
          <w:tcPr>
            <w:tcW w:w="1643" w:type="dxa"/>
            <w:vAlign w:val="center"/>
          </w:tcPr>
          <w:p>
            <w:pPr>
              <w:pStyle w:val="14"/>
            </w:pPr>
            <w:r>
              <w:t>17.47</w:t>
            </w:r>
          </w:p>
        </w:tc>
        <w:tc>
          <w:tcPr>
            <w:tcW w:w="1643" w:type="dxa"/>
            <w:vAlign w:val="center"/>
          </w:tcPr>
          <w:p>
            <w:pPr>
              <w:pStyle w:val="14"/>
            </w:pPr>
            <w:r>
              <w:t>17.47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8</w:t>
            </w:r>
          </w:p>
        </w:tc>
        <w:tc>
          <w:tcPr>
            <w:tcW w:w="1000" w:type="dxa"/>
            <w:vAlign w:val="center"/>
          </w:tcPr>
          <w:p>
            <w:pPr>
              <w:pStyle w:val="15"/>
            </w:pPr>
            <w:r>
              <w:t>30110</w:t>
            </w:r>
          </w:p>
        </w:tc>
        <w:tc>
          <w:tcPr>
            <w:tcW w:w="5512" w:type="dxa"/>
            <w:vAlign w:val="center"/>
          </w:tcPr>
          <w:p>
            <w:pPr>
              <w:pStyle w:val="15"/>
            </w:pPr>
            <w:r>
              <w:t>职工基本医疗保险缴费</w:t>
            </w:r>
          </w:p>
        </w:tc>
        <w:tc>
          <w:tcPr>
            <w:tcW w:w="1643" w:type="dxa"/>
            <w:vAlign w:val="center"/>
          </w:tcPr>
          <w:p>
            <w:pPr>
              <w:pStyle w:val="14"/>
            </w:pPr>
            <w:r>
              <w:t>6.11</w:t>
            </w:r>
          </w:p>
        </w:tc>
        <w:tc>
          <w:tcPr>
            <w:tcW w:w="1643" w:type="dxa"/>
            <w:vAlign w:val="center"/>
          </w:tcPr>
          <w:p>
            <w:pPr>
              <w:pStyle w:val="14"/>
            </w:pPr>
            <w:r>
              <w:t>6.11</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9</w:t>
            </w:r>
          </w:p>
        </w:tc>
        <w:tc>
          <w:tcPr>
            <w:tcW w:w="1000" w:type="dxa"/>
            <w:vAlign w:val="center"/>
          </w:tcPr>
          <w:p>
            <w:pPr>
              <w:pStyle w:val="15"/>
            </w:pPr>
            <w:r>
              <w:t>30111</w:t>
            </w:r>
          </w:p>
        </w:tc>
        <w:tc>
          <w:tcPr>
            <w:tcW w:w="5512" w:type="dxa"/>
            <w:vAlign w:val="center"/>
          </w:tcPr>
          <w:p>
            <w:pPr>
              <w:pStyle w:val="15"/>
            </w:pPr>
            <w:r>
              <w:t>公务员医疗补助缴费</w:t>
            </w:r>
          </w:p>
        </w:tc>
        <w:tc>
          <w:tcPr>
            <w:tcW w:w="1643" w:type="dxa"/>
            <w:vAlign w:val="center"/>
          </w:tcPr>
          <w:p>
            <w:pPr>
              <w:pStyle w:val="14"/>
            </w:pPr>
            <w:r>
              <w:t>6.55</w:t>
            </w:r>
          </w:p>
        </w:tc>
        <w:tc>
          <w:tcPr>
            <w:tcW w:w="1643" w:type="dxa"/>
            <w:vAlign w:val="center"/>
          </w:tcPr>
          <w:p>
            <w:pPr>
              <w:pStyle w:val="14"/>
            </w:pPr>
            <w:r>
              <w:t>6.55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10</w:t>
            </w:r>
          </w:p>
        </w:tc>
        <w:tc>
          <w:tcPr>
            <w:tcW w:w="1000" w:type="dxa"/>
            <w:vAlign w:val="center"/>
          </w:tcPr>
          <w:p>
            <w:pPr>
              <w:pStyle w:val="15"/>
            </w:pPr>
            <w:r>
              <w:t>30112</w:t>
            </w:r>
          </w:p>
        </w:tc>
        <w:tc>
          <w:tcPr>
            <w:tcW w:w="5512" w:type="dxa"/>
            <w:vAlign w:val="center"/>
          </w:tcPr>
          <w:p>
            <w:pPr>
              <w:pStyle w:val="15"/>
            </w:pPr>
            <w:r>
              <w:t>其他社会保障缴费</w:t>
            </w:r>
          </w:p>
        </w:tc>
        <w:tc>
          <w:tcPr>
            <w:tcW w:w="1643" w:type="dxa"/>
            <w:vAlign w:val="center"/>
          </w:tcPr>
          <w:p>
            <w:pPr>
              <w:pStyle w:val="14"/>
            </w:pPr>
            <w:r>
              <w:t>1.28</w:t>
            </w:r>
          </w:p>
        </w:tc>
        <w:tc>
          <w:tcPr>
            <w:tcW w:w="1643" w:type="dxa"/>
            <w:vAlign w:val="center"/>
          </w:tcPr>
          <w:p>
            <w:pPr>
              <w:pStyle w:val="14"/>
            </w:pPr>
            <w:r>
              <w:t>1.28</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11</w:t>
            </w:r>
          </w:p>
        </w:tc>
        <w:tc>
          <w:tcPr>
            <w:tcW w:w="1000" w:type="dxa"/>
            <w:vAlign w:val="center"/>
          </w:tcPr>
          <w:p>
            <w:pPr>
              <w:pStyle w:val="15"/>
            </w:pPr>
            <w:r>
              <w:t>30113</w:t>
            </w:r>
          </w:p>
        </w:tc>
        <w:tc>
          <w:tcPr>
            <w:tcW w:w="5512" w:type="dxa"/>
            <w:vAlign w:val="center"/>
          </w:tcPr>
          <w:p>
            <w:pPr>
              <w:pStyle w:val="15"/>
            </w:pPr>
            <w:r>
              <w:t>住房公积金</w:t>
            </w:r>
          </w:p>
        </w:tc>
        <w:tc>
          <w:tcPr>
            <w:tcW w:w="1643" w:type="dxa"/>
            <w:vAlign w:val="center"/>
          </w:tcPr>
          <w:p>
            <w:pPr>
              <w:pStyle w:val="14"/>
            </w:pPr>
            <w:r>
              <w:t>14.52</w:t>
            </w:r>
          </w:p>
        </w:tc>
        <w:tc>
          <w:tcPr>
            <w:tcW w:w="1643" w:type="dxa"/>
            <w:vAlign w:val="center"/>
          </w:tcPr>
          <w:p>
            <w:pPr>
              <w:pStyle w:val="14"/>
            </w:pPr>
            <w:r>
              <w:t>14.52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12</w:t>
            </w:r>
          </w:p>
        </w:tc>
        <w:tc>
          <w:tcPr>
            <w:tcW w:w="1000" w:type="dxa"/>
            <w:vAlign w:val="center"/>
          </w:tcPr>
          <w:p>
            <w:pPr>
              <w:pStyle w:val="15"/>
            </w:pPr>
            <w:r>
              <w:t>302</w:t>
            </w:r>
          </w:p>
        </w:tc>
        <w:tc>
          <w:tcPr>
            <w:tcW w:w="5512" w:type="dxa"/>
            <w:vAlign w:val="center"/>
          </w:tcPr>
          <w:p>
            <w:pPr>
              <w:pStyle w:val="15"/>
            </w:pPr>
            <w:r>
              <w:t>商品和服务支出</w:t>
            </w:r>
          </w:p>
        </w:tc>
        <w:tc>
          <w:tcPr>
            <w:tcW w:w="1643" w:type="dxa"/>
            <w:vAlign w:val="center"/>
          </w:tcPr>
          <w:p>
            <w:pPr>
              <w:pStyle w:val="14"/>
            </w:pPr>
            <w:r>
              <w:t>6.09</w:t>
            </w:r>
          </w:p>
        </w:tc>
        <w:tc>
          <w:tcPr>
            <w:tcW w:w="1643" w:type="dxa"/>
            <w:vAlign w:val="center"/>
          </w:tcPr>
          <w:p>
            <w:pPr>
              <w:pStyle w:val="14"/>
            </w:pPr>
          </w:p>
        </w:tc>
        <w:tc>
          <w:tcPr>
            <w:tcW w:w="1643" w:type="dxa"/>
            <w:vAlign w:val="center"/>
          </w:tcPr>
          <w:p>
            <w:pPr>
              <w:pStyle w:val="14"/>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13</w:t>
            </w:r>
          </w:p>
        </w:tc>
        <w:tc>
          <w:tcPr>
            <w:tcW w:w="1000" w:type="dxa"/>
            <w:vAlign w:val="center"/>
          </w:tcPr>
          <w:p>
            <w:pPr>
              <w:pStyle w:val="15"/>
            </w:pPr>
            <w:r>
              <w:t>30201</w:t>
            </w:r>
          </w:p>
        </w:tc>
        <w:tc>
          <w:tcPr>
            <w:tcW w:w="5512" w:type="dxa"/>
            <w:vAlign w:val="center"/>
          </w:tcPr>
          <w:p>
            <w:pPr>
              <w:pStyle w:val="15"/>
            </w:pPr>
            <w:r>
              <w:t>办公费</w:t>
            </w:r>
          </w:p>
        </w:tc>
        <w:tc>
          <w:tcPr>
            <w:tcW w:w="1643" w:type="dxa"/>
            <w:vAlign w:val="center"/>
          </w:tcPr>
          <w:p>
            <w:pPr>
              <w:pStyle w:val="14"/>
            </w:pPr>
            <w:r>
              <w:t>3.00</w:t>
            </w:r>
          </w:p>
        </w:tc>
        <w:tc>
          <w:tcPr>
            <w:tcW w:w="1643" w:type="dxa"/>
            <w:vAlign w:val="center"/>
          </w:tcPr>
          <w:p>
            <w:pPr>
              <w:pStyle w:val="14"/>
            </w:pPr>
          </w:p>
        </w:tc>
        <w:tc>
          <w:tcPr>
            <w:tcW w:w="1643"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14</w:t>
            </w:r>
          </w:p>
        </w:tc>
        <w:tc>
          <w:tcPr>
            <w:tcW w:w="1000" w:type="dxa"/>
            <w:vAlign w:val="center"/>
          </w:tcPr>
          <w:p>
            <w:pPr>
              <w:pStyle w:val="15"/>
            </w:pPr>
            <w:r>
              <w:t>30217</w:t>
            </w:r>
          </w:p>
        </w:tc>
        <w:tc>
          <w:tcPr>
            <w:tcW w:w="5512" w:type="dxa"/>
            <w:vAlign w:val="center"/>
          </w:tcPr>
          <w:p>
            <w:pPr>
              <w:pStyle w:val="15"/>
            </w:pPr>
            <w:r>
              <w:t>公务接待费</w:t>
            </w:r>
          </w:p>
        </w:tc>
        <w:tc>
          <w:tcPr>
            <w:tcW w:w="1643" w:type="dxa"/>
            <w:vAlign w:val="center"/>
          </w:tcPr>
          <w:p>
            <w:pPr>
              <w:pStyle w:val="14"/>
            </w:pPr>
            <w:r>
              <w:t>0.14</w:t>
            </w:r>
          </w:p>
        </w:tc>
        <w:tc>
          <w:tcPr>
            <w:tcW w:w="1643" w:type="dxa"/>
            <w:vAlign w:val="center"/>
          </w:tcPr>
          <w:p>
            <w:pPr>
              <w:pStyle w:val="14"/>
            </w:pPr>
          </w:p>
        </w:tc>
        <w:tc>
          <w:tcPr>
            <w:tcW w:w="1643" w:type="dxa"/>
            <w:vAlign w:val="center"/>
          </w:tcPr>
          <w:p>
            <w:pPr>
              <w:pStyle w:val="14"/>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15</w:t>
            </w:r>
          </w:p>
        </w:tc>
        <w:tc>
          <w:tcPr>
            <w:tcW w:w="1000" w:type="dxa"/>
            <w:vAlign w:val="center"/>
          </w:tcPr>
          <w:p>
            <w:pPr>
              <w:pStyle w:val="15"/>
            </w:pPr>
            <w:r>
              <w:t>30228</w:t>
            </w:r>
          </w:p>
        </w:tc>
        <w:tc>
          <w:tcPr>
            <w:tcW w:w="5512" w:type="dxa"/>
            <w:vAlign w:val="center"/>
          </w:tcPr>
          <w:p>
            <w:pPr>
              <w:pStyle w:val="15"/>
            </w:pPr>
            <w:r>
              <w:t>工会经费</w:t>
            </w:r>
          </w:p>
        </w:tc>
        <w:tc>
          <w:tcPr>
            <w:tcW w:w="1643" w:type="dxa"/>
            <w:vAlign w:val="center"/>
          </w:tcPr>
          <w:p>
            <w:pPr>
              <w:pStyle w:val="14"/>
            </w:pPr>
            <w:r>
              <w:t>1.74</w:t>
            </w:r>
          </w:p>
        </w:tc>
        <w:tc>
          <w:tcPr>
            <w:tcW w:w="1643" w:type="dxa"/>
            <w:vAlign w:val="center"/>
          </w:tcPr>
          <w:p>
            <w:pPr>
              <w:pStyle w:val="14"/>
            </w:pPr>
          </w:p>
        </w:tc>
        <w:tc>
          <w:tcPr>
            <w:tcW w:w="1643" w:type="dxa"/>
            <w:vAlign w:val="center"/>
          </w:tcPr>
          <w:p>
            <w:pPr>
              <w:pStyle w:val="14"/>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16</w:t>
            </w:r>
          </w:p>
        </w:tc>
        <w:tc>
          <w:tcPr>
            <w:tcW w:w="1000" w:type="dxa"/>
            <w:vAlign w:val="center"/>
          </w:tcPr>
          <w:p>
            <w:pPr>
              <w:pStyle w:val="15"/>
            </w:pPr>
            <w:r>
              <w:t>30229</w:t>
            </w:r>
          </w:p>
        </w:tc>
        <w:tc>
          <w:tcPr>
            <w:tcW w:w="5512" w:type="dxa"/>
            <w:vAlign w:val="center"/>
          </w:tcPr>
          <w:p>
            <w:pPr>
              <w:pStyle w:val="15"/>
            </w:pPr>
            <w:r>
              <w:t>福利费</w:t>
            </w:r>
          </w:p>
        </w:tc>
        <w:tc>
          <w:tcPr>
            <w:tcW w:w="1643" w:type="dxa"/>
            <w:vAlign w:val="center"/>
          </w:tcPr>
          <w:p>
            <w:pPr>
              <w:pStyle w:val="14"/>
            </w:pPr>
            <w:r>
              <w:t>1.10</w:t>
            </w:r>
          </w:p>
        </w:tc>
        <w:tc>
          <w:tcPr>
            <w:tcW w:w="1643" w:type="dxa"/>
            <w:vAlign w:val="center"/>
          </w:tcPr>
          <w:p>
            <w:pPr>
              <w:pStyle w:val="14"/>
            </w:pPr>
          </w:p>
        </w:tc>
        <w:tc>
          <w:tcPr>
            <w:tcW w:w="1643" w:type="dxa"/>
            <w:vAlign w:val="center"/>
          </w:tcPr>
          <w:p>
            <w:pPr>
              <w:pStyle w:val="14"/>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17</w:t>
            </w:r>
          </w:p>
        </w:tc>
        <w:tc>
          <w:tcPr>
            <w:tcW w:w="1000" w:type="dxa"/>
            <w:vAlign w:val="center"/>
          </w:tcPr>
          <w:p>
            <w:pPr>
              <w:pStyle w:val="15"/>
            </w:pPr>
            <w:r>
              <w:t>30299</w:t>
            </w:r>
          </w:p>
        </w:tc>
        <w:tc>
          <w:tcPr>
            <w:tcW w:w="5512" w:type="dxa"/>
            <w:vAlign w:val="center"/>
          </w:tcPr>
          <w:p>
            <w:pPr>
              <w:pStyle w:val="15"/>
            </w:pPr>
            <w:r>
              <w:t>其他商品和服务支出</w:t>
            </w:r>
          </w:p>
        </w:tc>
        <w:tc>
          <w:tcPr>
            <w:tcW w:w="1643" w:type="dxa"/>
            <w:vAlign w:val="center"/>
          </w:tcPr>
          <w:p>
            <w:pPr>
              <w:pStyle w:val="14"/>
            </w:pPr>
            <w:r>
              <w:t>0.11</w:t>
            </w:r>
          </w:p>
        </w:tc>
        <w:tc>
          <w:tcPr>
            <w:tcW w:w="1643" w:type="dxa"/>
            <w:vAlign w:val="center"/>
          </w:tcPr>
          <w:p>
            <w:pPr>
              <w:pStyle w:val="14"/>
            </w:pPr>
          </w:p>
        </w:tc>
        <w:tc>
          <w:tcPr>
            <w:tcW w:w="1643" w:type="dxa"/>
            <w:vAlign w:val="center"/>
          </w:tcPr>
          <w:p>
            <w:pPr>
              <w:pStyle w:val="14"/>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18</w:t>
            </w:r>
          </w:p>
        </w:tc>
        <w:tc>
          <w:tcPr>
            <w:tcW w:w="1000" w:type="dxa"/>
            <w:vAlign w:val="center"/>
          </w:tcPr>
          <w:p>
            <w:pPr>
              <w:pStyle w:val="15"/>
            </w:pPr>
            <w:r>
              <w:t>303</w:t>
            </w:r>
          </w:p>
        </w:tc>
        <w:tc>
          <w:tcPr>
            <w:tcW w:w="5512" w:type="dxa"/>
            <w:vAlign w:val="center"/>
          </w:tcPr>
          <w:p>
            <w:pPr>
              <w:pStyle w:val="15"/>
            </w:pPr>
            <w:r>
              <w:t>对个人和家庭的补助</w:t>
            </w:r>
          </w:p>
        </w:tc>
        <w:tc>
          <w:tcPr>
            <w:tcW w:w="1643" w:type="dxa"/>
            <w:vAlign w:val="center"/>
          </w:tcPr>
          <w:p>
            <w:pPr>
              <w:pStyle w:val="14"/>
            </w:pPr>
            <w:r>
              <w:t>0.09</w:t>
            </w:r>
          </w:p>
        </w:tc>
        <w:tc>
          <w:tcPr>
            <w:tcW w:w="1643" w:type="dxa"/>
            <w:vAlign w:val="center"/>
          </w:tcPr>
          <w:p>
            <w:pPr>
              <w:pStyle w:val="14"/>
            </w:pPr>
            <w:r>
              <w:t>0.09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8" w:type="dxa"/>
            <w:vAlign w:val="center"/>
          </w:tcPr>
          <w:p>
            <w:pPr>
              <w:pStyle w:val="16"/>
            </w:pPr>
            <w:r>
              <w:t>19</w:t>
            </w:r>
          </w:p>
        </w:tc>
        <w:tc>
          <w:tcPr>
            <w:tcW w:w="1000" w:type="dxa"/>
            <w:vAlign w:val="center"/>
          </w:tcPr>
          <w:p>
            <w:pPr>
              <w:pStyle w:val="15"/>
            </w:pPr>
            <w:r>
              <w:t>30309</w:t>
            </w:r>
          </w:p>
        </w:tc>
        <w:tc>
          <w:tcPr>
            <w:tcW w:w="5512" w:type="dxa"/>
            <w:vAlign w:val="center"/>
          </w:tcPr>
          <w:p>
            <w:pPr>
              <w:pStyle w:val="15"/>
            </w:pPr>
            <w:r>
              <w:t>奖励金</w:t>
            </w:r>
          </w:p>
        </w:tc>
        <w:tc>
          <w:tcPr>
            <w:tcW w:w="1643" w:type="dxa"/>
            <w:vAlign w:val="center"/>
          </w:tcPr>
          <w:p>
            <w:pPr>
              <w:pStyle w:val="14"/>
            </w:pPr>
            <w:r>
              <w:t>0.09</w:t>
            </w:r>
          </w:p>
        </w:tc>
        <w:tc>
          <w:tcPr>
            <w:tcW w:w="1643" w:type="dxa"/>
            <w:vAlign w:val="center"/>
          </w:tcPr>
          <w:p>
            <w:pPr>
              <w:pStyle w:val="14"/>
            </w:pPr>
            <w:r>
              <w:t>0.09</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5"/>
        <w:gridCol w:w="1081"/>
        <w:gridCol w:w="611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69"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restart"/>
            <w:vAlign w:val="center"/>
          </w:tcPr>
          <w:p>
            <w:pPr>
              <w:pStyle w:val="13"/>
            </w:pPr>
            <w:r>
              <w:t>序号</w:t>
            </w:r>
          </w:p>
        </w:tc>
        <w:tc>
          <w:tcPr>
            <w:tcW w:w="7194"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Merge w:val="continue"/>
          </w:tcPr>
          <w:p/>
        </w:tc>
        <w:tc>
          <w:tcPr>
            <w:tcW w:w="1081" w:type="dxa"/>
            <w:vAlign w:val="center"/>
          </w:tcPr>
          <w:p>
            <w:pPr>
              <w:pStyle w:val="13"/>
            </w:pPr>
            <w:r>
              <w:t>科目编码</w:t>
            </w:r>
          </w:p>
        </w:tc>
        <w:tc>
          <w:tcPr>
            <w:tcW w:w="611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5" w:type="dxa"/>
            <w:vAlign w:val="center"/>
          </w:tcPr>
          <w:p>
            <w:pPr>
              <w:pStyle w:val="13"/>
            </w:pPr>
            <w:r>
              <w:t>栏次</w:t>
            </w:r>
          </w:p>
        </w:tc>
        <w:tc>
          <w:tcPr>
            <w:tcW w:w="1081" w:type="dxa"/>
            <w:vAlign w:val="center"/>
          </w:tcPr>
          <w:p>
            <w:pPr>
              <w:pStyle w:val="13"/>
            </w:pPr>
            <w:r>
              <w:t>1</w:t>
            </w:r>
          </w:p>
        </w:tc>
        <w:tc>
          <w:tcPr>
            <w:tcW w:w="611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1</w:t>
            </w:r>
          </w:p>
        </w:tc>
        <w:tc>
          <w:tcPr>
            <w:tcW w:w="1081" w:type="dxa"/>
            <w:vAlign w:val="center"/>
          </w:tcPr>
          <w:p>
            <w:pPr>
              <w:pStyle w:val="19"/>
            </w:pPr>
          </w:p>
        </w:tc>
        <w:tc>
          <w:tcPr>
            <w:tcW w:w="6113" w:type="dxa"/>
            <w:vAlign w:val="center"/>
          </w:tcPr>
          <w:p>
            <w:pPr>
              <w:pStyle w:val="17"/>
            </w:pPr>
            <w:r>
              <w:t>合计</w:t>
            </w:r>
          </w:p>
        </w:tc>
        <w:tc>
          <w:tcPr>
            <w:tcW w:w="1643" w:type="dxa"/>
            <w:vAlign w:val="center"/>
          </w:tcPr>
          <w:p>
            <w:pPr>
              <w:pStyle w:val="18"/>
            </w:pPr>
            <w:r>
              <w:t>14000.00</w:t>
            </w:r>
          </w:p>
        </w:tc>
        <w:tc>
          <w:tcPr>
            <w:tcW w:w="1643" w:type="dxa"/>
            <w:vAlign w:val="center"/>
          </w:tcPr>
          <w:p>
            <w:pPr>
              <w:pStyle w:val="18"/>
            </w:pPr>
          </w:p>
        </w:tc>
        <w:tc>
          <w:tcPr>
            <w:tcW w:w="1643" w:type="dxa"/>
            <w:vAlign w:val="center"/>
          </w:tcPr>
          <w:p>
            <w:pPr>
              <w:pStyle w:val="18"/>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2</w:t>
            </w:r>
          </w:p>
        </w:tc>
        <w:tc>
          <w:tcPr>
            <w:tcW w:w="1081" w:type="dxa"/>
            <w:vAlign w:val="center"/>
          </w:tcPr>
          <w:p>
            <w:pPr>
              <w:pStyle w:val="15"/>
            </w:pPr>
            <w:r>
              <w:t>229</w:t>
            </w:r>
          </w:p>
        </w:tc>
        <w:tc>
          <w:tcPr>
            <w:tcW w:w="6113" w:type="dxa"/>
            <w:vAlign w:val="center"/>
          </w:tcPr>
          <w:p>
            <w:pPr>
              <w:pStyle w:val="15"/>
            </w:pPr>
            <w:r>
              <w:t>其他支出</w:t>
            </w:r>
          </w:p>
        </w:tc>
        <w:tc>
          <w:tcPr>
            <w:tcW w:w="1643" w:type="dxa"/>
            <w:vAlign w:val="center"/>
          </w:tcPr>
          <w:p>
            <w:pPr>
              <w:pStyle w:val="14"/>
            </w:pPr>
            <w:r>
              <w:t>14000.00</w:t>
            </w:r>
          </w:p>
        </w:tc>
        <w:tc>
          <w:tcPr>
            <w:tcW w:w="1643" w:type="dxa"/>
            <w:vAlign w:val="center"/>
          </w:tcPr>
          <w:p>
            <w:pPr>
              <w:pStyle w:val="14"/>
            </w:pPr>
          </w:p>
        </w:tc>
        <w:tc>
          <w:tcPr>
            <w:tcW w:w="1643"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3</w:t>
            </w:r>
          </w:p>
        </w:tc>
        <w:tc>
          <w:tcPr>
            <w:tcW w:w="1081" w:type="dxa"/>
            <w:vAlign w:val="center"/>
          </w:tcPr>
          <w:p>
            <w:pPr>
              <w:pStyle w:val="15"/>
            </w:pPr>
            <w:r>
              <w:t>22904</w:t>
            </w:r>
          </w:p>
        </w:tc>
        <w:tc>
          <w:tcPr>
            <w:tcW w:w="6113" w:type="dxa"/>
            <w:vAlign w:val="center"/>
          </w:tcPr>
          <w:p>
            <w:pPr>
              <w:pStyle w:val="15"/>
            </w:pPr>
            <w:r>
              <w:t>其他政府性基金及对应专项债务收入安排的支出</w:t>
            </w:r>
          </w:p>
        </w:tc>
        <w:tc>
          <w:tcPr>
            <w:tcW w:w="1643" w:type="dxa"/>
            <w:vAlign w:val="center"/>
          </w:tcPr>
          <w:p>
            <w:pPr>
              <w:pStyle w:val="14"/>
            </w:pPr>
            <w:r>
              <w:t>14000.00</w:t>
            </w:r>
          </w:p>
        </w:tc>
        <w:tc>
          <w:tcPr>
            <w:tcW w:w="1643" w:type="dxa"/>
            <w:vAlign w:val="center"/>
          </w:tcPr>
          <w:p>
            <w:pPr>
              <w:pStyle w:val="14"/>
            </w:pPr>
          </w:p>
        </w:tc>
        <w:tc>
          <w:tcPr>
            <w:tcW w:w="1643" w:type="dxa"/>
            <w:vAlign w:val="center"/>
          </w:tcPr>
          <w:p>
            <w:pPr>
              <w:pStyle w:val="14"/>
            </w:pPr>
            <w:r>
              <w:t>14000.00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5" w:type="dxa"/>
            <w:vAlign w:val="center"/>
          </w:tcPr>
          <w:p>
            <w:pPr>
              <w:pStyle w:val="16"/>
            </w:pPr>
            <w:r>
              <w:t>4</w:t>
            </w:r>
          </w:p>
        </w:tc>
        <w:tc>
          <w:tcPr>
            <w:tcW w:w="1081" w:type="dxa"/>
            <w:vAlign w:val="center"/>
          </w:tcPr>
          <w:p>
            <w:pPr>
              <w:pStyle w:val="15"/>
            </w:pPr>
            <w:r>
              <w:t>2290402</w:t>
            </w:r>
          </w:p>
        </w:tc>
        <w:tc>
          <w:tcPr>
            <w:tcW w:w="6113" w:type="dxa"/>
            <w:vAlign w:val="center"/>
          </w:tcPr>
          <w:p>
            <w:pPr>
              <w:pStyle w:val="15"/>
            </w:pPr>
            <w:r>
              <w:t>其他地方自行试点项目收益专项债券收入安排的支出</w:t>
            </w:r>
          </w:p>
        </w:tc>
        <w:tc>
          <w:tcPr>
            <w:tcW w:w="1643" w:type="dxa"/>
            <w:vAlign w:val="center"/>
          </w:tcPr>
          <w:p>
            <w:pPr>
              <w:pStyle w:val="14"/>
            </w:pPr>
            <w:r>
              <w:t>14000.00</w:t>
            </w:r>
          </w:p>
        </w:tc>
        <w:tc>
          <w:tcPr>
            <w:tcW w:w="1643" w:type="dxa"/>
            <w:vAlign w:val="center"/>
          </w:tcPr>
          <w:p>
            <w:pPr>
              <w:pStyle w:val="14"/>
            </w:pPr>
          </w:p>
        </w:tc>
        <w:tc>
          <w:tcPr>
            <w:tcW w:w="1643" w:type="dxa"/>
            <w:vAlign w:val="center"/>
          </w:tcPr>
          <w:p>
            <w:pPr>
              <w:pStyle w:val="14"/>
            </w:pPr>
            <w:r>
              <w:t>14000.00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538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18" w:type="dxa"/>
            <w:gridSpan w:val="3"/>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1643" w:type="dxa"/>
            <w:tcBorders>
              <w:top w:val="single" w:color="FFFFFF" w:sz="6" w:space="0"/>
              <w:left w:val="single" w:color="FFFFFF" w:sz="6" w:space="0"/>
              <w:right w:val="single" w:color="FFFFFF" w:sz="6" w:space="0"/>
            </w:tcBorders>
            <w:vAlign w:val="center"/>
          </w:tcPr>
          <w:p>
            <w:pPr>
              <w:pStyle w:val="11"/>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3" w:type="dxa"/>
            <w:vMerge w:val="restart"/>
            <w:vAlign w:val="center"/>
          </w:tcPr>
          <w:p>
            <w:pPr>
              <w:pStyle w:val="13"/>
            </w:pPr>
            <w:r>
              <w:t>序号</w:t>
            </w:r>
          </w:p>
        </w:tc>
        <w:tc>
          <w:tcPr>
            <w:tcW w:w="5382"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3" w:type="dxa"/>
            <w:vMerge w:val="continue"/>
          </w:tcPr>
          <w:p/>
        </w:tc>
        <w:tc>
          <w:tcPr>
            <w:tcW w:w="5382"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3" w:type="dxa"/>
            <w:vAlign w:val="center"/>
          </w:tcPr>
          <w:p>
            <w:pPr>
              <w:pStyle w:val="13"/>
            </w:pPr>
            <w:r>
              <w:t>栏次</w:t>
            </w:r>
          </w:p>
        </w:tc>
        <w:tc>
          <w:tcPr>
            <w:tcW w:w="5382"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6"/>
              <w:rPr>
                <w:rFonts w:hint="eastAsia" w:eastAsia="方正书宋_GBK"/>
                <w:lang w:val="en-US" w:eastAsia="zh-CN"/>
              </w:rPr>
            </w:pPr>
            <w:r>
              <w:rPr>
                <w:rFonts w:hint="eastAsia"/>
                <w:lang w:val="en-US" w:eastAsia="zh-CN"/>
              </w:rPr>
              <w:t>1</w:t>
            </w:r>
          </w:p>
        </w:tc>
        <w:tc>
          <w:tcPr>
            <w:tcW w:w="5382" w:type="dxa"/>
            <w:vAlign w:val="center"/>
          </w:tcPr>
          <w:p>
            <w:pPr>
              <w:pStyle w:val="15"/>
              <w:rPr>
                <w:rFonts w:hint="default"/>
                <w:lang w:val="en-US" w:eastAsia="zh-CN"/>
              </w:rPr>
            </w:pPr>
            <w:r>
              <w:rPr>
                <w:rFonts w:hint="eastAsia"/>
                <w:lang w:val="en-US" w:eastAsia="zh-CN"/>
              </w:rPr>
              <w:t>“三公”经费小计</w:t>
            </w:r>
          </w:p>
        </w:tc>
        <w:tc>
          <w:tcPr>
            <w:tcW w:w="1643" w:type="dxa"/>
            <w:vAlign w:val="center"/>
          </w:tcPr>
          <w:p>
            <w:pPr>
              <w:pStyle w:val="14"/>
              <w:rPr>
                <w:rFonts w:hint="default" w:eastAsia="方正书宋_GBK"/>
                <w:lang w:val="en-US" w:eastAsia="zh-CN"/>
              </w:rPr>
            </w:pPr>
            <w:r>
              <w:rPr>
                <w:rFonts w:hint="eastAsia"/>
                <w:lang w:val="en-US" w:eastAsia="zh-CN"/>
              </w:rPr>
              <w:t>0.14</w:t>
            </w:r>
          </w:p>
        </w:tc>
        <w:tc>
          <w:tcPr>
            <w:tcW w:w="1643" w:type="dxa"/>
            <w:vAlign w:val="center"/>
          </w:tcPr>
          <w:p>
            <w:pPr>
              <w:pStyle w:val="14"/>
            </w:pPr>
            <w:r>
              <w:rPr>
                <w:rFonts w:hint="eastAsia"/>
                <w:lang w:val="en-US" w:eastAsia="zh-CN"/>
              </w:rPr>
              <w:t>0.14</w:t>
            </w:r>
          </w:p>
        </w:tc>
        <w:tc>
          <w:tcPr>
            <w:tcW w:w="1643" w:type="dxa"/>
            <w:vAlign w:val="center"/>
          </w:tcPr>
          <w:p>
            <w:r>
              <w:rPr>
                <w:rFonts w:hint="eastAsia"/>
                <w:lang w:val="en-US" w:eastAsia="zh-CN"/>
              </w:rPr>
              <w:t>0</w:t>
            </w:r>
          </w:p>
        </w:tc>
        <w:tc>
          <w:tcPr>
            <w:tcW w:w="1643" w:type="dxa"/>
            <w:vAlign w:val="center"/>
          </w:tcPr>
          <w:p>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6"/>
              <w:rPr>
                <w:rFonts w:hint="default"/>
                <w:lang w:val="en-US" w:eastAsia="zh-CN"/>
              </w:rPr>
            </w:pPr>
            <w:r>
              <w:rPr>
                <w:rFonts w:hint="eastAsia"/>
                <w:lang w:val="en-US" w:eastAsia="zh-CN"/>
              </w:rPr>
              <w:t>2</w:t>
            </w:r>
          </w:p>
        </w:tc>
        <w:tc>
          <w:tcPr>
            <w:tcW w:w="5382" w:type="dxa"/>
            <w:vAlign w:val="center"/>
          </w:tcPr>
          <w:p>
            <w:pPr>
              <w:pStyle w:val="15"/>
              <w:rPr>
                <w:rFonts w:hint="default"/>
                <w:lang w:val="en-US" w:eastAsia="zh-CN"/>
              </w:rPr>
            </w:pPr>
            <w:r>
              <w:rPr>
                <w:rFonts w:hint="eastAsia"/>
                <w:lang w:val="en-US" w:eastAsia="zh-CN"/>
              </w:rPr>
              <w:t>因公出国（境）费</w:t>
            </w:r>
          </w:p>
        </w:tc>
        <w:tc>
          <w:tcPr>
            <w:tcW w:w="1643" w:type="dxa"/>
            <w:vAlign w:val="center"/>
          </w:tcPr>
          <w:p>
            <w:pPr>
              <w:pStyle w:val="14"/>
              <w:rPr>
                <w:rFonts w:hint="eastAsia" w:eastAsia="方正书宋_GBK"/>
                <w:lang w:val="en-US" w:eastAsia="zh-CN"/>
              </w:rPr>
            </w:pPr>
            <w:r>
              <w:rPr>
                <w:rFonts w:hint="eastAsia"/>
                <w:lang w:val="en-US" w:eastAsia="zh-CN"/>
              </w:rPr>
              <w:t>0</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r>
              <w:rPr>
                <w:rFonts w:hint="eastAsia"/>
                <w:lang w:val="en-US" w:eastAsia="zh-CN"/>
              </w:rPr>
              <w:t>0</w:t>
            </w:r>
          </w:p>
        </w:tc>
        <w:tc>
          <w:tcPr>
            <w:tcW w:w="1643" w:type="dxa"/>
            <w:vAlign w:val="center"/>
          </w:tcPr>
          <w:p>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6"/>
              <w:rPr>
                <w:rFonts w:hint="default"/>
                <w:lang w:val="en-US" w:eastAsia="zh-CN"/>
              </w:rPr>
            </w:pPr>
            <w:r>
              <w:rPr>
                <w:rFonts w:hint="eastAsia"/>
                <w:lang w:val="en-US" w:eastAsia="zh-CN"/>
              </w:rPr>
              <w:t>3</w:t>
            </w:r>
          </w:p>
        </w:tc>
        <w:tc>
          <w:tcPr>
            <w:tcW w:w="5382" w:type="dxa"/>
            <w:vAlign w:val="center"/>
          </w:tcPr>
          <w:p>
            <w:pPr>
              <w:pStyle w:val="15"/>
              <w:rPr>
                <w:rFonts w:hint="default"/>
                <w:lang w:val="en-US" w:eastAsia="zh-CN"/>
              </w:rPr>
            </w:pPr>
            <w:r>
              <w:rPr>
                <w:rFonts w:hint="eastAsia"/>
                <w:lang w:val="en-US" w:eastAsia="zh-CN"/>
              </w:rPr>
              <w:t>公务用车购置及运维费</w:t>
            </w:r>
          </w:p>
        </w:tc>
        <w:tc>
          <w:tcPr>
            <w:tcW w:w="1643" w:type="dxa"/>
            <w:vAlign w:val="center"/>
          </w:tcPr>
          <w:p>
            <w:pPr>
              <w:pStyle w:val="14"/>
              <w:rPr>
                <w:rFonts w:hint="eastAsia" w:eastAsia="方正书宋_GBK"/>
                <w:lang w:val="en-US" w:eastAsia="zh-CN"/>
              </w:rPr>
            </w:pPr>
            <w:r>
              <w:rPr>
                <w:rFonts w:hint="eastAsia"/>
                <w:lang w:val="en-US" w:eastAsia="zh-CN"/>
              </w:rPr>
              <w:t>0</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1643" w:type="dxa"/>
            <w:vAlign w:val="center"/>
          </w:tcPr>
          <w:p>
            <w:r>
              <w:rPr>
                <w:rFonts w:hint="eastAsia"/>
                <w:lang w:val="en-US" w:eastAsia="zh-CN"/>
              </w:rPr>
              <w:t>0</w:t>
            </w:r>
          </w:p>
        </w:tc>
        <w:tc>
          <w:tcPr>
            <w:tcW w:w="1643" w:type="dxa"/>
            <w:vAlign w:val="center"/>
          </w:tcPr>
          <w:p>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3" w:type="dxa"/>
            <w:vAlign w:val="center"/>
          </w:tcPr>
          <w:p>
            <w:pPr>
              <w:pStyle w:val="16"/>
              <w:rPr>
                <w:rFonts w:hint="default"/>
                <w:lang w:val="en-US" w:eastAsia="zh-CN"/>
              </w:rPr>
            </w:pPr>
            <w:r>
              <w:rPr>
                <w:rFonts w:hint="eastAsia"/>
                <w:lang w:val="en-US" w:eastAsia="zh-CN"/>
              </w:rPr>
              <w:t>4</w:t>
            </w:r>
          </w:p>
        </w:tc>
        <w:tc>
          <w:tcPr>
            <w:tcW w:w="5382" w:type="dxa"/>
            <w:vAlign w:val="center"/>
          </w:tcPr>
          <w:p>
            <w:pPr>
              <w:pStyle w:val="15"/>
              <w:rPr>
                <w:rFonts w:hint="default"/>
                <w:lang w:val="en-US" w:eastAsia="zh-CN"/>
              </w:rPr>
            </w:pPr>
            <w:r>
              <w:rPr>
                <w:rFonts w:hint="eastAsia"/>
                <w:lang w:val="en-US" w:eastAsia="zh-CN"/>
              </w:rPr>
              <w:t>公务接待费</w:t>
            </w:r>
          </w:p>
        </w:tc>
        <w:tc>
          <w:tcPr>
            <w:tcW w:w="1643" w:type="dxa"/>
            <w:vAlign w:val="center"/>
          </w:tcPr>
          <w:p>
            <w:pPr>
              <w:pStyle w:val="14"/>
              <w:rPr>
                <w:rFonts w:hint="default" w:eastAsia="方正书宋_GBK"/>
                <w:lang w:val="en-US" w:eastAsia="zh-CN"/>
              </w:rPr>
            </w:pPr>
            <w:r>
              <w:rPr>
                <w:rFonts w:hint="eastAsia"/>
                <w:lang w:val="en-US" w:eastAsia="zh-CN"/>
              </w:rPr>
              <w:t>0.14</w:t>
            </w:r>
          </w:p>
        </w:tc>
        <w:tc>
          <w:tcPr>
            <w:tcW w:w="164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0.14</w:t>
            </w:r>
          </w:p>
        </w:tc>
        <w:tc>
          <w:tcPr>
            <w:tcW w:w="1643" w:type="dxa"/>
            <w:vAlign w:val="center"/>
          </w:tcPr>
          <w:p>
            <w:r>
              <w:rPr>
                <w:rFonts w:hint="eastAsia"/>
                <w:lang w:val="en-US" w:eastAsia="zh-CN"/>
              </w:rPr>
              <w:t>0</w:t>
            </w:r>
          </w:p>
        </w:tc>
        <w:tc>
          <w:tcPr>
            <w:tcW w:w="1643" w:type="dxa"/>
            <w:vAlign w:val="center"/>
          </w:tcPr>
          <w:p>
            <w:r>
              <w:rPr>
                <w:rFonts w:hint="eastAsia"/>
                <w:lang w:val="en-US" w:eastAsia="zh-CN"/>
              </w:rPr>
              <w:t>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秦皇岛市海港区圆明山文化旅游产业聚集区管理委员会2024年部门预算信息公开情况说明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秦皇岛市海港区圆明山文化旅游产业聚集区管理委员会2024年部门预算信息公开情况说明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按照《中华人民共和国预算法》、《地方预决算公开操作规程》和《关于进一步推进预算公开工作的实施意见》规定，现将秦皇岛市海港区圆明山文化旅游产业聚集区管理委员会2024年部门预算公开如下：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8"/>
      </w:pPr>
      <w:r>
        <w:t>1.编制辖区的发展规划，经批准后组织实施。</w:t>
      </w:r>
    </w:p>
    <w:p>
      <w:pPr>
        <w:pStyle w:val="28"/>
      </w:pPr>
      <w:r>
        <w:t>2.负责辖区固定资产投资项目的组织、协调工作。</w:t>
      </w:r>
    </w:p>
    <w:p>
      <w:pPr>
        <w:pStyle w:val="28"/>
      </w:pPr>
      <w:r>
        <w:t>3.负责辖区招商引资、项目建设工作。</w:t>
      </w:r>
    </w:p>
    <w:p>
      <w:pPr>
        <w:pStyle w:val="28"/>
      </w:pPr>
      <w:r>
        <w:t>4.负责辖区文化旅游市场秩序的规范、监督、管理工作。</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15"/>
        <w:gridCol w:w="2338"/>
        <w:gridCol w:w="2226"/>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6015" w:type="dxa"/>
            <w:vAlign w:val="center"/>
          </w:tcPr>
          <w:p>
            <w:pPr>
              <w:pStyle w:val="13"/>
            </w:pPr>
            <w:r>
              <w:t>单位名称</w:t>
            </w:r>
          </w:p>
        </w:tc>
        <w:tc>
          <w:tcPr>
            <w:tcW w:w="2338" w:type="dxa"/>
            <w:vAlign w:val="center"/>
          </w:tcPr>
          <w:p>
            <w:pPr>
              <w:pStyle w:val="13"/>
            </w:pPr>
            <w:r>
              <w:t>单位性质</w:t>
            </w:r>
          </w:p>
        </w:tc>
        <w:tc>
          <w:tcPr>
            <w:tcW w:w="2226"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5" w:type="dxa"/>
            <w:vAlign w:val="center"/>
          </w:tcPr>
          <w:p>
            <w:pPr>
              <w:pStyle w:val="15"/>
            </w:pPr>
            <w:r>
              <w:t>秦皇岛市海港区圆明山文化旅游产业聚集区管理委员会本级</w:t>
            </w:r>
          </w:p>
        </w:tc>
        <w:tc>
          <w:tcPr>
            <w:tcW w:w="2338" w:type="dxa"/>
            <w:vAlign w:val="center"/>
          </w:tcPr>
          <w:p>
            <w:pPr>
              <w:pStyle w:val="16"/>
            </w:pPr>
            <w:r>
              <w:t>事业</w:t>
            </w:r>
          </w:p>
        </w:tc>
        <w:tc>
          <w:tcPr>
            <w:tcW w:w="2226" w:type="dxa"/>
            <w:vAlign w:val="center"/>
          </w:tcPr>
          <w:p>
            <w:pPr>
              <w:pStyle w:val="16"/>
            </w:pPr>
            <w:r>
              <w:t>正科级</w:t>
            </w:r>
          </w:p>
        </w:tc>
        <w:tc>
          <w:tcPr>
            <w:tcW w:w="2464"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10" w:after="10" w:line="360" w:lineRule="auto"/>
        <w:ind w:firstLine="640"/>
        <w:jc w:val="left"/>
        <w:outlineLvl w:val="2"/>
        <w:rPr>
          <w:rFonts w:hint="eastAsia" w:ascii="仿宋" w:hAnsi="仿宋" w:eastAsia="仿宋" w:cs="仿宋"/>
          <w:sz w:val="28"/>
          <w:szCs w:val="28"/>
          <w:lang w:val="en-US" w:eastAsia="zh-CN"/>
        </w:rPr>
      </w:pPr>
      <w:bookmarkStart w:id="11" w:name="_Toc_3_3_0000000012"/>
      <w:r>
        <w:rPr>
          <w:rFonts w:hint="eastAsia" w:ascii="仿宋" w:hAnsi="仿宋" w:eastAsia="仿宋" w:cs="仿宋"/>
          <w:sz w:val="28"/>
          <w:szCs w:val="28"/>
          <w:lang w:val="en-US" w:eastAsia="zh-CN"/>
        </w:rPr>
        <w:t>根据预算管理有关规定，我区部门预算编制实行综合预算管理，即全部收入和支出都反映在预算中，秦皇岛市海港区圆明山文化旅游产业聚集区管理委员会及所属事业单位的收支包含在部门预算中。</w:t>
      </w:r>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黑体" w:hAnsi="黑体" w:eastAsia="黑体" w:cs="黑体"/>
          <w:color w:val="000000"/>
          <w:sz w:val="32"/>
        </w:rPr>
      </w:pPr>
      <w:r>
        <w:rPr>
          <w:rFonts w:hint="eastAsia" w:ascii="仿宋" w:hAnsi="仿宋" w:eastAsia="仿宋" w:cs="仿宋"/>
          <w:sz w:val="28"/>
          <w:szCs w:val="28"/>
          <w:lang w:val="en-US" w:eastAsia="zh-CN"/>
        </w:rPr>
        <w:t>机关运行经费共计安排6.09万元，主要用于单位日常办公运转所需支出，包括：</w:t>
      </w:r>
      <w:r>
        <w:rPr>
          <w:rFonts w:hint="eastAsia" w:ascii="仿宋" w:hAnsi="仿宋" w:eastAsia="仿宋" w:cs="仿宋"/>
          <w:sz w:val="28"/>
          <w:szCs w:val="28"/>
        </w:rPr>
        <w:t>办公费</w:t>
      </w:r>
      <w:r>
        <w:rPr>
          <w:rFonts w:hint="eastAsia" w:ascii="仿宋" w:hAnsi="仿宋" w:eastAsia="仿宋" w:cs="仿宋"/>
          <w:sz w:val="28"/>
          <w:szCs w:val="28"/>
          <w:lang w:val="en-US" w:eastAsia="zh-CN"/>
        </w:rPr>
        <w:t>3万元、</w:t>
      </w:r>
      <w:r>
        <w:rPr>
          <w:rFonts w:hint="eastAsia" w:ascii="仿宋" w:hAnsi="仿宋" w:eastAsia="仿宋" w:cs="仿宋"/>
          <w:sz w:val="28"/>
          <w:szCs w:val="28"/>
        </w:rPr>
        <w:t>公务接待费</w:t>
      </w:r>
      <w:r>
        <w:rPr>
          <w:rFonts w:hint="eastAsia" w:ascii="仿宋" w:hAnsi="仿宋" w:eastAsia="仿宋" w:cs="仿宋"/>
          <w:sz w:val="28"/>
          <w:szCs w:val="28"/>
          <w:lang w:val="en-US" w:eastAsia="zh-CN"/>
        </w:rPr>
        <w:t>0.14万元、</w:t>
      </w:r>
      <w:r>
        <w:rPr>
          <w:rFonts w:hint="eastAsia" w:ascii="仿宋" w:hAnsi="仿宋" w:eastAsia="仿宋" w:cs="仿宋"/>
          <w:sz w:val="28"/>
          <w:szCs w:val="28"/>
        </w:rPr>
        <w:t>工会经费</w:t>
      </w:r>
      <w:r>
        <w:rPr>
          <w:rFonts w:hint="eastAsia" w:ascii="仿宋" w:hAnsi="仿宋" w:eastAsia="仿宋" w:cs="仿宋"/>
          <w:sz w:val="28"/>
          <w:szCs w:val="28"/>
          <w:lang w:val="en-US" w:eastAsia="zh-CN"/>
        </w:rPr>
        <w:t>1.74万元、</w:t>
      </w:r>
      <w:r>
        <w:rPr>
          <w:rFonts w:hint="eastAsia" w:ascii="仿宋" w:hAnsi="仿宋" w:eastAsia="仿宋" w:cs="仿宋"/>
          <w:sz w:val="28"/>
          <w:szCs w:val="28"/>
        </w:rPr>
        <w:t>福利费</w:t>
      </w:r>
      <w:r>
        <w:rPr>
          <w:rFonts w:hint="eastAsia" w:ascii="仿宋" w:hAnsi="仿宋" w:eastAsia="仿宋" w:cs="仿宋"/>
          <w:sz w:val="28"/>
          <w:szCs w:val="28"/>
          <w:lang w:val="en-US" w:eastAsia="zh-CN"/>
        </w:rPr>
        <w:t>1.1万元、</w:t>
      </w:r>
      <w:r>
        <w:rPr>
          <w:rFonts w:hint="eastAsia" w:ascii="仿宋" w:hAnsi="仿宋" w:eastAsia="仿宋" w:cs="仿宋"/>
          <w:sz w:val="28"/>
          <w:szCs w:val="28"/>
        </w:rPr>
        <w:t>其他商品和服务支出</w:t>
      </w:r>
      <w:r>
        <w:rPr>
          <w:rFonts w:hint="eastAsia" w:ascii="仿宋" w:hAnsi="仿宋" w:eastAsia="仿宋" w:cs="仿宋"/>
          <w:sz w:val="28"/>
          <w:szCs w:val="28"/>
          <w:lang w:val="en-US" w:eastAsia="zh-CN"/>
        </w:rPr>
        <w:t>0.11万元。</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3"/>
        <w:rPr>
          <w:rFonts w:hint="default" w:eastAsia="方正仿宋_GBK"/>
          <w:lang w:val="en-US" w:eastAsia="zh-CN"/>
        </w:rPr>
      </w:pPr>
      <w:r>
        <w:rPr>
          <w:rFonts w:hint="eastAsia" w:ascii="仿宋" w:hAnsi="仿宋" w:eastAsia="仿宋" w:cs="仿宋"/>
          <w:lang w:val="en-US" w:eastAsia="zh-CN"/>
        </w:rPr>
        <w:t>2024年，我部门财政拨款“三公”经费预算安排0.14万元，其中因出国（境）费0万元；公务用车购置及运维费0万元（其中：公务用车购置费为0万元，公务用车运行费0万元）；公务接待费0.14万元。与2023年相比基本持平。</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坚持以习近平新时代中国特色社会主义思想为指导，完整准确全面贯彻新发展理念，坚定把先进制造业、高新技术产业和战略性新兴产业作为主攻方向，圆明山片区作为“6211”10个百亿级以上产业集群重要组成部分，将超前布局基础设施建设，持续优化营商环境，夯实发展基础。扎实开展招商引资工作，重点将尽快完成民族路以东近300亩工业项目用地的征转工作。积极与广药集团（王老吉）健康产业园、中国食品协会慈恒产业园等企业对接洽谈，取得初步成效。全力推进圆明山园区项目建设，充分利用专项债券资金，加快实施4.71公里的内部路网建设，重视工程品质，打造圆明山产业区一期基础设施配套项目和圆明山产业区三期基础设施配套项目两个优质工程，为圆明山园区成为绿色发展的典范、融入京津冀协同发展的典范和现代产业及高新技术发展的典范打下坚实基础。强化景区环境监督管理，对圆明山野森林公园和麻念庄花海景区进行环境整治，让景区环境变得更加安全、卫生，倡导文明旅游，提升游客满意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1、全力推进园区项目建设</w:t>
      </w:r>
    </w:p>
    <w:p>
      <w:pPr>
        <w:pStyle w:val="25"/>
      </w:pPr>
      <w:r>
        <w:t>绩效目标：积极扩大有效投资，全力抓好项目建设，切实以高质量项目建设推动园区发展</w:t>
      </w:r>
    </w:p>
    <w:p>
      <w:pPr>
        <w:pStyle w:val="25"/>
      </w:pPr>
      <w:r>
        <w:t>绩效指标：工程项目数量达到2个以上，工程质量达标率达到100%，工程的总投资预算达到69236万元。</w:t>
      </w:r>
    </w:p>
    <w:p>
      <w:pPr>
        <w:pStyle w:val="25"/>
      </w:pPr>
      <w:r>
        <w:t>2、扎实开展招商引资工作</w:t>
      </w:r>
    </w:p>
    <w:p>
      <w:pPr>
        <w:pStyle w:val="25"/>
      </w:pPr>
      <w:r>
        <w:t>绩效目标：完成工业区项目用地土地征转工作，推动园区项目签约落地，引更多的投资者、增加投资额以及维护良好的投资者关系</w:t>
      </w:r>
    </w:p>
    <w:p>
      <w:pPr>
        <w:pStyle w:val="25"/>
      </w:pPr>
      <w:r>
        <w:t>绩效指标：完成民族路以东工业项目用地土地征转亩数达到300亩以上，积极招商洽谈，促成项目签约落地。</w:t>
      </w:r>
    </w:p>
    <w:p>
      <w:pPr>
        <w:pStyle w:val="25"/>
      </w:pPr>
      <w:r>
        <w:t>3、加强景区环境监督管理</w:t>
      </w:r>
    </w:p>
    <w:p>
      <w:pPr>
        <w:pStyle w:val="25"/>
      </w:pPr>
      <w:r>
        <w:t>绩效目标：做好景区旅游环境综合管理，确保景区面貌干净整洁，游客有一个良好的旅游环境</w:t>
      </w:r>
    </w:p>
    <w:p>
      <w:pPr>
        <w:pStyle w:val="25"/>
      </w:pPr>
      <w:r>
        <w:t>绩效指标：路面清扫、保洁、垃圾清运工作完成合格率达到100%，各项工作完成及时率达到100%。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1、完善制度：制定完善的部门预算绩效管理制度、财政资金使用管理办法、工作保障制度等，为全年预算绩效目标的实现奠定制度基础。</w:t>
      </w:r>
    </w:p>
    <w:p>
      <w:pPr>
        <w:pStyle w:val="26"/>
      </w:pPr>
      <w:r>
        <w:t>2、加强支出管理：优化支出结构，编细编实部门预算，规范采购流程，提高资金使用效率，确保支出进度达标。</w:t>
      </w:r>
    </w:p>
    <w:p>
      <w:pPr>
        <w:pStyle w:val="26"/>
      </w:pPr>
      <w:r>
        <w:t>3、加强绩效运行监控：提高整体绩效目标编制水平，并加强事中监控，确保年度重点工作任务的完成；进一步提高项目预算绩效目标及指标的准确性及科学性，以后将从年初预算入手做好绩效指标设定，争取做到完整、全面、科学、细化、闲置；加强预算绩效监控，确保年度绩效目标实现。</w:t>
      </w:r>
    </w:p>
    <w:p>
      <w:pPr>
        <w:pStyle w:val="26"/>
      </w:pPr>
      <w:r>
        <w:t>4、做好绩效自评：按要求开展上年度部门预算绩效自评和重点评价工作，对评价中发现的问题及时整改，调整优化支出结构，提高财政资金使用效益。</w:t>
      </w:r>
    </w:p>
    <w:p>
      <w:pPr>
        <w:pStyle w:val="26"/>
      </w:pPr>
      <w:r>
        <w:t>5、规范财务资产管理：完善部门内部财务管理制度，严格审批程序，加强固定资产登记、使用和报废处置管理，做到支出合理，物尽其用。</w:t>
      </w:r>
    </w:p>
    <w:p>
      <w:pPr>
        <w:pStyle w:val="26"/>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sectPr>
          <w:pgSz w:w="16840" w:h="11900" w:orient="landscape"/>
          <w:pgMar w:top="1361" w:right="1020" w:bottom="1361" w:left="1020" w:header="720" w:footer="720" w:gutter="0"/>
          <w:cols w:space="720" w:num="1"/>
        </w:sectPr>
      </w:pPr>
      <w:r>
        <w:t>7、加强宣传培训调研：加强部门的宣传培训调研等方面的制度建设，宣传如何完成目标建设，对人员进行专项培训，对运行结果进行调研，发现问题及时更改。</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本单位无专项资金预算。</w:t>
      </w:r>
      <w:bookmarkStart w:id="15" w:name="_Toc_3_3_0000000016"/>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1、(区级)秦财债【2023】102号圆明山产业区一期基础设施配套工程绩效目标表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13030223P00D71B12808N</w:t>
            </w:r>
          </w:p>
        </w:tc>
        <w:tc>
          <w:tcPr>
            <w:tcW w:w="2835" w:type="dxa"/>
            <w:vAlign w:val="center"/>
          </w:tcPr>
          <w:p>
            <w:pPr>
              <w:pStyle w:val="13"/>
            </w:pPr>
            <w:r>
              <w:t>项目名称</w:t>
            </w:r>
          </w:p>
        </w:tc>
        <w:tc>
          <w:tcPr>
            <w:tcW w:w="6094" w:type="dxa"/>
            <w:gridSpan w:val="3"/>
            <w:vAlign w:val="center"/>
          </w:tcPr>
          <w:p>
            <w:pPr>
              <w:pStyle w:val="15"/>
            </w:pPr>
            <w:r>
              <w:t>(区级)秦财债【2023】102号圆明山产业区一期基础设施配套工程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9000.00</w:t>
            </w:r>
          </w:p>
        </w:tc>
        <w:tc>
          <w:tcPr>
            <w:tcW w:w="2835" w:type="dxa"/>
            <w:vAlign w:val="center"/>
          </w:tcPr>
          <w:p>
            <w:pPr>
              <w:pStyle w:val="13"/>
            </w:pPr>
            <w:r>
              <w:t>其中：财政    资金</w:t>
            </w:r>
          </w:p>
        </w:tc>
        <w:tc>
          <w:tcPr>
            <w:tcW w:w="2551" w:type="dxa"/>
            <w:vAlign w:val="center"/>
          </w:tcPr>
          <w:p>
            <w:pPr>
              <w:pStyle w:val="15"/>
            </w:pPr>
            <w:r>
              <w:t>9000.00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圆明山产业区一期基础设施配套工程主要包括：圆明山大街（承秦出海路—支十六路）、承秦出海路（支十九路—102国道）、支十四路（承秦出海路—纵一路）、支十六路（圆明山大街—承秦出海路）、支十八路（圆明山大街—支二十路）、支二十路（102国道北段）工程。本工程同步按规划实施道路、桥涵、交通、照明、绿化等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1.促进圆明山产业道路路网建设和城乡基础设施建设</w:t>
            </w:r>
          </w:p>
          <w:p>
            <w:pPr>
              <w:pStyle w:val="15"/>
            </w:pPr>
            <w:r>
              <w:t>2.为产业区提供便利的内、外部交通条件解决交通拥堵，减少交通事故的发生，改善交通环境及沿街风景</w:t>
            </w:r>
          </w:p>
          <w:p>
            <w:pPr>
              <w:pStyle w:val="15"/>
            </w:pPr>
            <w:r>
              <w:t>3.带动沿线区域旅游业、商业和房产地产等相关产业的发展，改善圆明山产业区的形象和投资环境，带动乡镇经济和社会的发展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577"/>
        <w:gridCol w:w="1757"/>
        <w:gridCol w:w="31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3577" w:type="dxa"/>
            <w:vAlign w:val="center"/>
          </w:tcPr>
          <w:p>
            <w:pPr>
              <w:pStyle w:val="13"/>
            </w:pPr>
            <w:r>
              <w:t>绩效指标描述</w:t>
            </w:r>
          </w:p>
        </w:tc>
        <w:tc>
          <w:tcPr>
            <w:tcW w:w="1757" w:type="dxa"/>
            <w:vAlign w:val="center"/>
          </w:tcPr>
          <w:p>
            <w:pPr>
              <w:pStyle w:val="13"/>
            </w:pPr>
            <w:r>
              <w:t>指标值</w:t>
            </w:r>
          </w:p>
        </w:tc>
        <w:tc>
          <w:tcPr>
            <w:tcW w:w="3122"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建设道路数量</w:t>
            </w:r>
          </w:p>
        </w:tc>
        <w:tc>
          <w:tcPr>
            <w:tcW w:w="3577" w:type="dxa"/>
            <w:vAlign w:val="center"/>
          </w:tcPr>
          <w:p>
            <w:pPr>
              <w:pStyle w:val="15"/>
            </w:pPr>
            <w:r>
              <w:t>建设道路数量</w:t>
            </w:r>
          </w:p>
        </w:tc>
        <w:tc>
          <w:tcPr>
            <w:tcW w:w="1757" w:type="dxa"/>
            <w:vAlign w:val="center"/>
          </w:tcPr>
          <w:p>
            <w:pPr>
              <w:pStyle w:val="15"/>
            </w:pPr>
            <w:r>
              <w:t>6条</w:t>
            </w:r>
          </w:p>
        </w:tc>
        <w:tc>
          <w:tcPr>
            <w:tcW w:w="3122" w:type="dxa"/>
            <w:vAlign w:val="center"/>
          </w:tcPr>
          <w:p>
            <w:pPr>
              <w:pStyle w:val="15"/>
            </w:pPr>
            <w:r>
              <w:t>圆明山产业区一期工程实施方案、海发改【2021】82号、秦财债【2023】102号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工程验收合格率</w:t>
            </w:r>
          </w:p>
        </w:tc>
        <w:tc>
          <w:tcPr>
            <w:tcW w:w="3577" w:type="dxa"/>
            <w:vAlign w:val="center"/>
          </w:tcPr>
          <w:p>
            <w:pPr>
              <w:pStyle w:val="15"/>
            </w:pPr>
            <w:r>
              <w:t>工程验收合格率</w:t>
            </w:r>
          </w:p>
        </w:tc>
        <w:tc>
          <w:tcPr>
            <w:tcW w:w="1757" w:type="dxa"/>
            <w:vAlign w:val="center"/>
          </w:tcPr>
          <w:p>
            <w:pPr>
              <w:pStyle w:val="15"/>
            </w:pPr>
            <w:r>
              <w:t>100%</w:t>
            </w:r>
          </w:p>
        </w:tc>
        <w:tc>
          <w:tcPr>
            <w:tcW w:w="3122" w:type="dxa"/>
            <w:vAlign w:val="center"/>
          </w:tcPr>
          <w:p>
            <w:pPr>
              <w:pStyle w:val="15"/>
            </w:pPr>
            <w:r>
              <w:t>圆明山产业区一期工程实施方案、海发改【2021】82号、秦财债【2023】102号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相关手续完成率</w:t>
            </w:r>
          </w:p>
        </w:tc>
        <w:tc>
          <w:tcPr>
            <w:tcW w:w="3577" w:type="dxa"/>
            <w:vAlign w:val="center"/>
          </w:tcPr>
          <w:p>
            <w:pPr>
              <w:pStyle w:val="15"/>
            </w:pPr>
            <w:r>
              <w:t>相关手续完成率</w:t>
            </w:r>
          </w:p>
        </w:tc>
        <w:tc>
          <w:tcPr>
            <w:tcW w:w="1757" w:type="dxa"/>
            <w:vAlign w:val="center"/>
          </w:tcPr>
          <w:p>
            <w:pPr>
              <w:pStyle w:val="15"/>
            </w:pPr>
            <w:r>
              <w:t>100%</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工程完成及时率</w:t>
            </w:r>
          </w:p>
        </w:tc>
        <w:tc>
          <w:tcPr>
            <w:tcW w:w="3577" w:type="dxa"/>
            <w:vAlign w:val="center"/>
          </w:tcPr>
          <w:p>
            <w:pPr>
              <w:pStyle w:val="15"/>
            </w:pPr>
            <w:r>
              <w:t>工程完成及时率</w:t>
            </w:r>
          </w:p>
        </w:tc>
        <w:tc>
          <w:tcPr>
            <w:tcW w:w="1757" w:type="dxa"/>
            <w:vAlign w:val="center"/>
          </w:tcPr>
          <w:p>
            <w:pPr>
              <w:pStyle w:val="15"/>
            </w:pPr>
            <w:r>
              <w:t>100%</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预算支出金额</w:t>
            </w:r>
          </w:p>
        </w:tc>
        <w:tc>
          <w:tcPr>
            <w:tcW w:w="3577" w:type="dxa"/>
            <w:vAlign w:val="center"/>
          </w:tcPr>
          <w:p>
            <w:pPr>
              <w:pStyle w:val="15"/>
            </w:pPr>
            <w:r>
              <w:t>实际支出小于预算数</w:t>
            </w:r>
          </w:p>
        </w:tc>
        <w:tc>
          <w:tcPr>
            <w:tcW w:w="1757" w:type="dxa"/>
            <w:vAlign w:val="center"/>
          </w:tcPr>
          <w:p>
            <w:pPr>
              <w:pStyle w:val="15"/>
            </w:pPr>
            <w:r>
              <w:t>≤14000万元</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运营收入总额</w:t>
            </w:r>
          </w:p>
        </w:tc>
        <w:tc>
          <w:tcPr>
            <w:tcW w:w="3577" w:type="dxa"/>
            <w:vAlign w:val="center"/>
          </w:tcPr>
          <w:p>
            <w:pPr>
              <w:pStyle w:val="15"/>
            </w:pPr>
            <w:r>
              <w:t>运营收入总额</w:t>
            </w:r>
          </w:p>
        </w:tc>
        <w:tc>
          <w:tcPr>
            <w:tcW w:w="1757" w:type="dxa"/>
            <w:vAlign w:val="center"/>
          </w:tcPr>
          <w:p>
            <w:pPr>
              <w:pStyle w:val="15"/>
            </w:pPr>
            <w:r>
              <w:t>117601.64万元</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运营收益总额</w:t>
            </w:r>
          </w:p>
        </w:tc>
        <w:tc>
          <w:tcPr>
            <w:tcW w:w="3577" w:type="dxa"/>
            <w:vAlign w:val="center"/>
          </w:tcPr>
          <w:p>
            <w:pPr>
              <w:pStyle w:val="15"/>
            </w:pPr>
            <w:r>
              <w:t>运营收益总额</w:t>
            </w:r>
          </w:p>
        </w:tc>
        <w:tc>
          <w:tcPr>
            <w:tcW w:w="1757" w:type="dxa"/>
            <w:vAlign w:val="center"/>
          </w:tcPr>
          <w:p>
            <w:pPr>
              <w:pStyle w:val="15"/>
            </w:pPr>
            <w:r>
              <w:t>97741.9万元</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带动沿线区域旅游业、商业和房地产等相关产业的发展，改善圆明山产业区的形象和投资环境，带动乡镇经济和社会的发展</w:t>
            </w:r>
          </w:p>
        </w:tc>
        <w:tc>
          <w:tcPr>
            <w:tcW w:w="3577" w:type="dxa"/>
            <w:vAlign w:val="center"/>
          </w:tcPr>
          <w:p>
            <w:pPr>
              <w:pStyle w:val="15"/>
            </w:pPr>
            <w:r>
              <w:t>带动沿线区域旅游业、商业和房地产等相关产业的发展，改善圆明山产业区的形象和投资环境，带动乡镇经济和社会的发展</w:t>
            </w:r>
          </w:p>
        </w:tc>
        <w:tc>
          <w:tcPr>
            <w:tcW w:w="1757" w:type="dxa"/>
            <w:vAlign w:val="center"/>
          </w:tcPr>
          <w:p>
            <w:pPr>
              <w:pStyle w:val="15"/>
            </w:pPr>
            <w:r>
              <w:t>比上年有所提高</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促进圆明山产业区道路路网建设和城乡基础设施建设</w:t>
            </w:r>
          </w:p>
        </w:tc>
        <w:tc>
          <w:tcPr>
            <w:tcW w:w="3577" w:type="dxa"/>
            <w:vAlign w:val="center"/>
          </w:tcPr>
          <w:p>
            <w:pPr>
              <w:pStyle w:val="15"/>
            </w:pPr>
            <w:r>
              <w:t>促进圆明山产业区道路路网建设和城乡基础设施建设</w:t>
            </w:r>
          </w:p>
        </w:tc>
        <w:tc>
          <w:tcPr>
            <w:tcW w:w="1757" w:type="dxa"/>
            <w:vAlign w:val="center"/>
          </w:tcPr>
          <w:p>
            <w:pPr>
              <w:pStyle w:val="15"/>
            </w:pPr>
            <w:r>
              <w:t>比上年有所提高</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有效促进人居环境、生态环境的提升</w:t>
            </w:r>
          </w:p>
        </w:tc>
        <w:tc>
          <w:tcPr>
            <w:tcW w:w="3577" w:type="dxa"/>
            <w:vAlign w:val="center"/>
          </w:tcPr>
          <w:p>
            <w:pPr>
              <w:pStyle w:val="15"/>
            </w:pPr>
            <w:r>
              <w:t>有效促进人居环境、生态环境的提升</w:t>
            </w:r>
          </w:p>
        </w:tc>
        <w:tc>
          <w:tcPr>
            <w:tcW w:w="1757" w:type="dxa"/>
            <w:vAlign w:val="center"/>
          </w:tcPr>
          <w:p>
            <w:pPr>
              <w:pStyle w:val="15"/>
            </w:pPr>
            <w:r>
              <w:t>比上年有所提高</w:t>
            </w:r>
          </w:p>
        </w:tc>
        <w:tc>
          <w:tcPr>
            <w:tcW w:w="3122"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项目服务对象满意度</w:t>
            </w:r>
          </w:p>
        </w:tc>
        <w:tc>
          <w:tcPr>
            <w:tcW w:w="3577" w:type="dxa"/>
            <w:vAlign w:val="center"/>
          </w:tcPr>
          <w:p>
            <w:pPr>
              <w:pStyle w:val="15"/>
            </w:pPr>
            <w:r>
              <w:t>调查中满意人数占调查总人数比例</w:t>
            </w:r>
          </w:p>
        </w:tc>
        <w:tc>
          <w:tcPr>
            <w:tcW w:w="1757" w:type="dxa"/>
            <w:vAlign w:val="center"/>
          </w:tcPr>
          <w:p>
            <w:pPr>
              <w:pStyle w:val="15"/>
            </w:pPr>
            <w:r>
              <w:t>≥95%</w:t>
            </w:r>
          </w:p>
        </w:tc>
        <w:tc>
          <w:tcPr>
            <w:tcW w:w="3122" w:type="dxa"/>
            <w:vAlign w:val="center"/>
          </w:tcPr>
          <w:p>
            <w:pPr>
              <w:pStyle w:val="15"/>
            </w:pPr>
            <w:r>
              <w:t>圆明山产业区一期工程实施方案、海发改【2021】82号、秦财债【2022】284号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2、（区级）2022年专项债券圆明山产业区一期基础设施配套工程绩效目标表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13030223P00D71B138314</w:t>
            </w:r>
          </w:p>
        </w:tc>
        <w:tc>
          <w:tcPr>
            <w:tcW w:w="2835" w:type="dxa"/>
            <w:vAlign w:val="center"/>
          </w:tcPr>
          <w:p>
            <w:pPr>
              <w:pStyle w:val="13"/>
            </w:pPr>
            <w:r>
              <w:t>项目名称</w:t>
            </w:r>
          </w:p>
        </w:tc>
        <w:tc>
          <w:tcPr>
            <w:tcW w:w="6094" w:type="dxa"/>
            <w:gridSpan w:val="3"/>
            <w:vAlign w:val="center"/>
          </w:tcPr>
          <w:p>
            <w:pPr>
              <w:pStyle w:val="15"/>
            </w:pPr>
            <w:r>
              <w:t>（区级）2022年专项债券圆明山产业区一期基础设施配套工程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5000.00</w:t>
            </w:r>
          </w:p>
        </w:tc>
        <w:tc>
          <w:tcPr>
            <w:tcW w:w="2835" w:type="dxa"/>
            <w:vAlign w:val="center"/>
          </w:tcPr>
          <w:p>
            <w:pPr>
              <w:pStyle w:val="13"/>
            </w:pPr>
            <w:r>
              <w:t>其中：财政    资金</w:t>
            </w:r>
          </w:p>
        </w:tc>
        <w:tc>
          <w:tcPr>
            <w:tcW w:w="2551" w:type="dxa"/>
            <w:vAlign w:val="center"/>
          </w:tcPr>
          <w:p>
            <w:pPr>
              <w:pStyle w:val="15"/>
            </w:pPr>
            <w:r>
              <w:t>5000.00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带动沿线区域旅游业、商业和房地产等相关产业的发展，改善圆明山产业区的形象和投资环境，带动乡镇经济和社会的发展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1.带动沿线区域旅游业、商业和房地产等相关产业的发展，改善圆明山产业区的形象和投资环境，带动乡镇经济和社会的发展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496"/>
        <w:gridCol w:w="2162"/>
        <w:gridCol w:w="2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3496" w:type="dxa"/>
            <w:vAlign w:val="center"/>
          </w:tcPr>
          <w:p>
            <w:pPr>
              <w:pStyle w:val="13"/>
            </w:pPr>
            <w:r>
              <w:t>绩效指标描述</w:t>
            </w:r>
          </w:p>
        </w:tc>
        <w:tc>
          <w:tcPr>
            <w:tcW w:w="2162" w:type="dxa"/>
            <w:vAlign w:val="center"/>
          </w:tcPr>
          <w:p>
            <w:pPr>
              <w:pStyle w:val="13"/>
            </w:pPr>
            <w:r>
              <w:t>指标值</w:t>
            </w:r>
          </w:p>
        </w:tc>
        <w:tc>
          <w:tcPr>
            <w:tcW w:w="279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建设道路数量</w:t>
            </w:r>
          </w:p>
        </w:tc>
        <w:tc>
          <w:tcPr>
            <w:tcW w:w="3496" w:type="dxa"/>
            <w:vAlign w:val="center"/>
          </w:tcPr>
          <w:p>
            <w:pPr>
              <w:pStyle w:val="15"/>
            </w:pPr>
            <w:r>
              <w:t>建设道路数量</w:t>
            </w:r>
          </w:p>
        </w:tc>
        <w:tc>
          <w:tcPr>
            <w:tcW w:w="2162" w:type="dxa"/>
            <w:vAlign w:val="center"/>
          </w:tcPr>
          <w:p>
            <w:pPr>
              <w:pStyle w:val="15"/>
            </w:pPr>
            <w:r>
              <w:t>6条</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工程验收合格率</w:t>
            </w:r>
          </w:p>
        </w:tc>
        <w:tc>
          <w:tcPr>
            <w:tcW w:w="3496" w:type="dxa"/>
            <w:vAlign w:val="center"/>
          </w:tcPr>
          <w:p>
            <w:pPr>
              <w:pStyle w:val="15"/>
            </w:pPr>
            <w:r>
              <w:t>工程验收合格率</w:t>
            </w:r>
          </w:p>
        </w:tc>
        <w:tc>
          <w:tcPr>
            <w:tcW w:w="2162" w:type="dxa"/>
            <w:vAlign w:val="center"/>
          </w:tcPr>
          <w:p>
            <w:pPr>
              <w:pStyle w:val="15"/>
            </w:pPr>
            <w:r>
              <w:t>100%</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相关手续完成率</w:t>
            </w:r>
          </w:p>
        </w:tc>
        <w:tc>
          <w:tcPr>
            <w:tcW w:w="3496" w:type="dxa"/>
            <w:vAlign w:val="center"/>
          </w:tcPr>
          <w:p>
            <w:pPr>
              <w:pStyle w:val="15"/>
            </w:pPr>
            <w:r>
              <w:t>相关手续完成率</w:t>
            </w:r>
          </w:p>
        </w:tc>
        <w:tc>
          <w:tcPr>
            <w:tcW w:w="2162" w:type="dxa"/>
            <w:vAlign w:val="center"/>
          </w:tcPr>
          <w:p>
            <w:pPr>
              <w:pStyle w:val="15"/>
            </w:pPr>
            <w:r>
              <w:t>100%</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工程完成及时率</w:t>
            </w:r>
          </w:p>
        </w:tc>
        <w:tc>
          <w:tcPr>
            <w:tcW w:w="3496" w:type="dxa"/>
            <w:vAlign w:val="center"/>
          </w:tcPr>
          <w:p>
            <w:pPr>
              <w:pStyle w:val="15"/>
            </w:pPr>
            <w:r>
              <w:t>工程完成及时率</w:t>
            </w:r>
          </w:p>
        </w:tc>
        <w:tc>
          <w:tcPr>
            <w:tcW w:w="2162" w:type="dxa"/>
            <w:vAlign w:val="center"/>
          </w:tcPr>
          <w:p>
            <w:pPr>
              <w:pStyle w:val="15"/>
            </w:pPr>
            <w:r>
              <w:t>100%</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预算支出金额</w:t>
            </w:r>
          </w:p>
        </w:tc>
        <w:tc>
          <w:tcPr>
            <w:tcW w:w="3496" w:type="dxa"/>
            <w:vAlign w:val="center"/>
          </w:tcPr>
          <w:p>
            <w:pPr>
              <w:pStyle w:val="15"/>
            </w:pPr>
            <w:r>
              <w:t>实际支出小于预算数</w:t>
            </w:r>
          </w:p>
        </w:tc>
        <w:tc>
          <w:tcPr>
            <w:tcW w:w="2162" w:type="dxa"/>
            <w:vAlign w:val="center"/>
          </w:tcPr>
          <w:p>
            <w:pPr>
              <w:pStyle w:val="15"/>
            </w:pPr>
            <w:r>
              <w:t>≤5000万元</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经济效益指标</w:t>
            </w:r>
          </w:p>
        </w:tc>
        <w:tc>
          <w:tcPr>
            <w:tcW w:w="2114" w:type="dxa"/>
            <w:vAlign w:val="center"/>
          </w:tcPr>
          <w:p>
            <w:pPr>
              <w:pStyle w:val="15"/>
            </w:pPr>
            <w:r>
              <w:t>运营收入总额</w:t>
            </w:r>
          </w:p>
        </w:tc>
        <w:tc>
          <w:tcPr>
            <w:tcW w:w="3496" w:type="dxa"/>
            <w:vAlign w:val="center"/>
          </w:tcPr>
          <w:p>
            <w:pPr>
              <w:pStyle w:val="15"/>
            </w:pPr>
            <w:r>
              <w:t>运营收入总额</w:t>
            </w:r>
          </w:p>
        </w:tc>
        <w:tc>
          <w:tcPr>
            <w:tcW w:w="2162" w:type="dxa"/>
            <w:vAlign w:val="center"/>
          </w:tcPr>
          <w:p>
            <w:pPr>
              <w:pStyle w:val="15"/>
            </w:pPr>
            <w:r>
              <w:t>117601.64万元</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经济效益指标</w:t>
            </w:r>
          </w:p>
        </w:tc>
        <w:tc>
          <w:tcPr>
            <w:tcW w:w="2114" w:type="dxa"/>
            <w:vAlign w:val="center"/>
          </w:tcPr>
          <w:p>
            <w:pPr>
              <w:pStyle w:val="15"/>
            </w:pPr>
            <w:r>
              <w:t>运营收益总额</w:t>
            </w:r>
          </w:p>
        </w:tc>
        <w:tc>
          <w:tcPr>
            <w:tcW w:w="3496" w:type="dxa"/>
            <w:vAlign w:val="center"/>
          </w:tcPr>
          <w:p>
            <w:pPr>
              <w:pStyle w:val="15"/>
            </w:pPr>
            <w:r>
              <w:t>运营收益总额</w:t>
            </w:r>
          </w:p>
        </w:tc>
        <w:tc>
          <w:tcPr>
            <w:tcW w:w="2162" w:type="dxa"/>
            <w:vAlign w:val="center"/>
          </w:tcPr>
          <w:p>
            <w:pPr>
              <w:pStyle w:val="15"/>
            </w:pPr>
            <w:r>
              <w:t>97741.9万元</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带动沿线区域旅游业、商业和房地产等相关产业的发展，改善圆明山产业区的形象和投资环境，带动乡镇经济和社会的发展</w:t>
            </w:r>
          </w:p>
        </w:tc>
        <w:tc>
          <w:tcPr>
            <w:tcW w:w="3496" w:type="dxa"/>
            <w:vAlign w:val="center"/>
          </w:tcPr>
          <w:p>
            <w:pPr>
              <w:pStyle w:val="15"/>
            </w:pPr>
            <w:r>
              <w:t>带动沿线区域旅游业、商业和房地产等相关产业的发展，改善圆明山产业区的形象和投资环境，带动乡镇经济和社会的发展</w:t>
            </w:r>
          </w:p>
        </w:tc>
        <w:tc>
          <w:tcPr>
            <w:tcW w:w="2162" w:type="dxa"/>
            <w:vAlign w:val="center"/>
          </w:tcPr>
          <w:p>
            <w:pPr>
              <w:pStyle w:val="15"/>
            </w:pPr>
            <w:r>
              <w:t>较上年明显提高</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促进圆明山产业区道路路网建设和城乡基础设施建设</w:t>
            </w:r>
          </w:p>
        </w:tc>
        <w:tc>
          <w:tcPr>
            <w:tcW w:w="3496" w:type="dxa"/>
            <w:vAlign w:val="center"/>
          </w:tcPr>
          <w:p>
            <w:pPr>
              <w:pStyle w:val="15"/>
            </w:pPr>
            <w:r>
              <w:t>促进圆明山产业区道路路网建设和城乡基础设施建设</w:t>
            </w:r>
          </w:p>
        </w:tc>
        <w:tc>
          <w:tcPr>
            <w:tcW w:w="2162" w:type="dxa"/>
            <w:vAlign w:val="center"/>
          </w:tcPr>
          <w:p>
            <w:pPr>
              <w:pStyle w:val="15"/>
            </w:pPr>
            <w:r>
              <w:t>较上年明显提高</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有效促进人居环境、生态环境的提升</w:t>
            </w:r>
          </w:p>
        </w:tc>
        <w:tc>
          <w:tcPr>
            <w:tcW w:w="3496" w:type="dxa"/>
            <w:vAlign w:val="center"/>
          </w:tcPr>
          <w:p>
            <w:pPr>
              <w:pStyle w:val="15"/>
            </w:pPr>
            <w:r>
              <w:t>有效促进人居环境、生态环境的提升</w:t>
            </w:r>
          </w:p>
        </w:tc>
        <w:tc>
          <w:tcPr>
            <w:tcW w:w="2162" w:type="dxa"/>
            <w:vAlign w:val="center"/>
          </w:tcPr>
          <w:p>
            <w:pPr>
              <w:pStyle w:val="15"/>
            </w:pPr>
            <w:r>
              <w:t>较上年明显提高</w:t>
            </w:r>
          </w:p>
        </w:tc>
        <w:tc>
          <w:tcPr>
            <w:tcW w:w="2798" w:type="dxa"/>
            <w:vAlign w:val="center"/>
          </w:tcPr>
          <w:p>
            <w:pPr>
              <w:pStyle w:val="15"/>
            </w:pPr>
            <w:r>
              <w:t>圆明山产业区一期工程实施方案、海发改【2021】82号、秦财债【2022】284号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项目服务对象满意度</w:t>
            </w:r>
          </w:p>
        </w:tc>
        <w:tc>
          <w:tcPr>
            <w:tcW w:w="3496" w:type="dxa"/>
            <w:vAlign w:val="center"/>
          </w:tcPr>
          <w:p>
            <w:pPr>
              <w:pStyle w:val="15"/>
            </w:pPr>
            <w:r>
              <w:t>调查中满意人数占调查总人数比例</w:t>
            </w:r>
          </w:p>
        </w:tc>
        <w:tc>
          <w:tcPr>
            <w:tcW w:w="2162" w:type="dxa"/>
            <w:vAlign w:val="center"/>
          </w:tcPr>
          <w:p>
            <w:pPr>
              <w:pStyle w:val="15"/>
            </w:pPr>
            <w:r>
              <w:t>≥95%</w:t>
            </w:r>
          </w:p>
        </w:tc>
        <w:tc>
          <w:tcPr>
            <w:tcW w:w="2798" w:type="dxa"/>
            <w:vAlign w:val="center"/>
          </w:tcPr>
          <w:p>
            <w:pPr>
              <w:pStyle w:val="15"/>
            </w:pPr>
            <w:r>
              <w:t>圆明山产业区一期工程实施方案、海发改【2021】82号、秦财债【2022】284号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3、圆明山景区项目资金绩效目标表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13030224P00308P12662T</w:t>
            </w:r>
          </w:p>
        </w:tc>
        <w:tc>
          <w:tcPr>
            <w:tcW w:w="2835" w:type="dxa"/>
            <w:vAlign w:val="center"/>
          </w:tcPr>
          <w:p>
            <w:pPr>
              <w:pStyle w:val="13"/>
            </w:pPr>
            <w:r>
              <w:t>项目名称</w:t>
            </w:r>
          </w:p>
        </w:tc>
        <w:tc>
          <w:tcPr>
            <w:tcW w:w="6094" w:type="dxa"/>
            <w:gridSpan w:val="3"/>
            <w:vAlign w:val="center"/>
          </w:tcPr>
          <w:p>
            <w:pPr>
              <w:pStyle w:val="15"/>
            </w:pPr>
            <w:r>
              <w:t>圆明山景区项目资金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23.32</w:t>
            </w:r>
          </w:p>
        </w:tc>
        <w:tc>
          <w:tcPr>
            <w:tcW w:w="2835" w:type="dxa"/>
            <w:vAlign w:val="center"/>
          </w:tcPr>
          <w:p>
            <w:pPr>
              <w:pStyle w:val="13"/>
            </w:pPr>
            <w:r>
              <w:t>其中：财政    资金</w:t>
            </w:r>
          </w:p>
        </w:tc>
        <w:tc>
          <w:tcPr>
            <w:tcW w:w="2551" w:type="dxa"/>
            <w:vAlign w:val="center"/>
          </w:tcPr>
          <w:p>
            <w:pPr>
              <w:pStyle w:val="15"/>
            </w:pPr>
            <w:r>
              <w:t>23.32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用于促进景区旅游环境，提升游客在圆明山景区的旅游体验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1.保持圆明山景区环境的整洁</w:t>
            </w:r>
          </w:p>
          <w:p>
            <w:pPr>
              <w:pStyle w:val="15"/>
            </w:pPr>
            <w:r>
              <w:t>2.有效促进景区旅游环境提升</w:t>
            </w:r>
          </w:p>
          <w:p>
            <w:pPr>
              <w:pStyle w:val="15"/>
            </w:pPr>
            <w:r>
              <w:t>3.提升游客在圆明山景区的旅游体验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726"/>
        <w:gridCol w:w="1121"/>
        <w:gridCol w:w="3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3"/>
            </w:pPr>
            <w:r>
              <w:t>一级指标</w:t>
            </w:r>
          </w:p>
        </w:tc>
        <w:tc>
          <w:tcPr>
            <w:tcW w:w="2114" w:type="dxa"/>
            <w:vAlign w:val="center"/>
          </w:tcPr>
          <w:p>
            <w:pPr>
              <w:pStyle w:val="13"/>
            </w:pPr>
            <w:r>
              <w:t>二级指标</w:t>
            </w:r>
          </w:p>
        </w:tc>
        <w:tc>
          <w:tcPr>
            <w:tcW w:w="2114" w:type="dxa"/>
            <w:vAlign w:val="center"/>
          </w:tcPr>
          <w:p>
            <w:pPr>
              <w:pStyle w:val="13"/>
            </w:pPr>
            <w:r>
              <w:t>三级指标</w:t>
            </w:r>
          </w:p>
        </w:tc>
        <w:tc>
          <w:tcPr>
            <w:tcW w:w="3726" w:type="dxa"/>
            <w:vAlign w:val="center"/>
          </w:tcPr>
          <w:p>
            <w:pPr>
              <w:pStyle w:val="13"/>
            </w:pPr>
            <w:r>
              <w:t>绩效指标描述</w:t>
            </w:r>
          </w:p>
        </w:tc>
        <w:tc>
          <w:tcPr>
            <w:tcW w:w="1121" w:type="dxa"/>
            <w:vAlign w:val="center"/>
          </w:tcPr>
          <w:p>
            <w:pPr>
              <w:pStyle w:val="13"/>
            </w:pPr>
            <w:r>
              <w:t>指标值</w:t>
            </w:r>
          </w:p>
        </w:tc>
        <w:tc>
          <w:tcPr>
            <w:tcW w:w="360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产出指标</w:t>
            </w:r>
          </w:p>
        </w:tc>
        <w:tc>
          <w:tcPr>
            <w:tcW w:w="2114" w:type="dxa"/>
            <w:vAlign w:val="center"/>
          </w:tcPr>
          <w:p>
            <w:pPr>
              <w:pStyle w:val="15"/>
            </w:pPr>
            <w:r>
              <w:t>数量指标</w:t>
            </w:r>
          </w:p>
        </w:tc>
        <w:tc>
          <w:tcPr>
            <w:tcW w:w="2114" w:type="dxa"/>
            <w:vAlign w:val="center"/>
          </w:tcPr>
          <w:p>
            <w:pPr>
              <w:pStyle w:val="15"/>
            </w:pPr>
            <w:r>
              <w:t>建设公共厕所的数量</w:t>
            </w:r>
          </w:p>
        </w:tc>
        <w:tc>
          <w:tcPr>
            <w:tcW w:w="3726" w:type="dxa"/>
            <w:vAlign w:val="center"/>
          </w:tcPr>
          <w:p>
            <w:pPr>
              <w:pStyle w:val="15"/>
            </w:pPr>
            <w:r>
              <w:t>建设公共厕所的数量</w:t>
            </w:r>
          </w:p>
        </w:tc>
        <w:tc>
          <w:tcPr>
            <w:tcW w:w="1121" w:type="dxa"/>
            <w:vAlign w:val="center"/>
          </w:tcPr>
          <w:p>
            <w:pPr>
              <w:pStyle w:val="15"/>
            </w:pPr>
            <w:r>
              <w:t>1座</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数量指标</w:t>
            </w:r>
          </w:p>
        </w:tc>
        <w:tc>
          <w:tcPr>
            <w:tcW w:w="2114" w:type="dxa"/>
            <w:vAlign w:val="center"/>
          </w:tcPr>
          <w:p>
            <w:pPr>
              <w:pStyle w:val="15"/>
            </w:pPr>
            <w:r>
              <w:t>垃圾清运次数</w:t>
            </w:r>
          </w:p>
        </w:tc>
        <w:tc>
          <w:tcPr>
            <w:tcW w:w="3726" w:type="dxa"/>
            <w:vAlign w:val="center"/>
          </w:tcPr>
          <w:p>
            <w:pPr>
              <w:pStyle w:val="15"/>
            </w:pPr>
            <w:r>
              <w:t>垃圾清运次数</w:t>
            </w:r>
          </w:p>
        </w:tc>
        <w:tc>
          <w:tcPr>
            <w:tcW w:w="1121" w:type="dxa"/>
            <w:vAlign w:val="center"/>
          </w:tcPr>
          <w:p>
            <w:pPr>
              <w:pStyle w:val="15"/>
            </w:pPr>
            <w:r>
              <w:t>≥12次</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保洁工作完成质量合格率</w:t>
            </w:r>
          </w:p>
        </w:tc>
        <w:tc>
          <w:tcPr>
            <w:tcW w:w="3726" w:type="dxa"/>
            <w:vAlign w:val="center"/>
          </w:tcPr>
          <w:p>
            <w:pPr>
              <w:pStyle w:val="15"/>
            </w:pPr>
            <w:r>
              <w:t>保洁工作完成质量合格率</w:t>
            </w:r>
          </w:p>
        </w:tc>
        <w:tc>
          <w:tcPr>
            <w:tcW w:w="1121" w:type="dxa"/>
            <w:vAlign w:val="center"/>
          </w:tcPr>
          <w:p>
            <w:pPr>
              <w:pStyle w:val="15"/>
            </w:pPr>
            <w:r>
              <w:t>100%</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质量指标</w:t>
            </w:r>
          </w:p>
        </w:tc>
        <w:tc>
          <w:tcPr>
            <w:tcW w:w="2114" w:type="dxa"/>
            <w:vAlign w:val="center"/>
          </w:tcPr>
          <w:p>
            <w:pPr>
              <w:pStyle w:val="15"/>
            </w:pPr>
            <w:r>
              <w:t>公共厕所建设合格率</w:t>
            </w:r>
          </w:p>
        </w:tc>
        <w:tc>
          <w:tcPr>
            <w:tcW w:w="3726" w:type="dxa"/>
            <w:vAlign w:val="center"/>
          </w:tcPr>
          <w:p>
            <w:pPr>
              <w:pStyle w:val="15"/>
            </w:pPr>
            <w:r>
              <w:t>公共厕所建设合格率</w:t>
            </w:r>
          </w:p>
        </w:tc>
        <w:tc>
          <w:tcPr>
            <w:tcW w:w="1121" w:type="dxa"/>
            <w:vAlign w:val="center"/>
          </w:tcPr>
          <w:p>
            <w:pPr>
              <w:pStyle w:val="15"/>
            </w:pPr>
            <w:r>
              <w:t>100%</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时效指标</w:t>
            </w:r>
          </w:p>
        </w:tc>
        <w:tc>
          <w:tcPr>
            <w:tcW w:w="2114" w:type="dxa"/>
            <w:vAlign w:val="center"/>
          </w:tcPr>
          <w:p>
            <w:pPr>
              <w:pStyle w:val="15"/>
            </w:pPr>
            <w:r>
              <w:t>各项任务完成及时率</w:t>
            </w:r>
          </w:p>
        </w:tc>
        <w:tc>
          <w:tcPr>
            <w:tcW w:w="3726" w:type="dxa"/>
            <w:vAlign w:val="center"/>
          </w:tcPr>
          <w:p>
            <w:pPr>
              <w:pStyle w:val="15"/>
            </w:pPr>
            <w:r>
              <w:t>各项任务完成及时率</w:t>
            </w:r>
          </w:p>
        </w:tc>
        <w:tc>
          <w:tcPr>
            <w:tcW w:w="1121" w:type="dxa"/>
            <w:vAlign w:val="center"/>
          </w:tcPr>
          <w:p>
            <w:pPr>
              <w:pStyle w:val="15"/>
            </w:pPr>
            <w:r>
              <w:t>99%</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成本指标</w:t>
            </w:r>
          </w:p>
        </w:tc>
        <w:tc>
          <w:tcPr>
            <w:tcW w:w="2114" w:type="dxa"/>
            <w:vAlign w:val="center"/>
          </w:tcPr>
          <w:p>
            <w:pPr>
              <w:pStyle w:val="15"/>
            </w:pPr>
            <w:r>
              <w:t>项目支出金额</w:t>
            </w:r>
          </w:p>
        </w:tc>
        <w:tc>
          <w:tcPr>
            <w:tcW w:w="3726" w:type="dxa"/>
            <w:vAlign w:val="center"/>
          </w:tcPr>
          <w:p>
            <w:pPr>
              <w:pStyle w:val="15"/>
            </w:pPr>
            <w:r>
              <w:t>项目实际支出是否控制在预算内</w:t>
            </w:r>
          </w:p>
        </w:tc>
        <w:tc>
          <w:tcPr>
            <w:tcW w:w="1121" w:type="dxa"/>
            <w:vAlign w:val="center"/>
          </w:tcPr>
          <w:p>
            <w:pPr>
              <w:pStyle w:val="15"/>
            </w:pPr>
            <w:r>
              <w:t>≤23.32万元</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6"/>
            </w:pPr>
            <w:r>
              <w:t>效益指标</w:t>
            </w:r>
          </w:p>
        </w:tc>
        <w:tc>
          <w:tcPr>
            <w:tcW w:w="2114" w:type="dxa"/>
            <w:vAlign w:val="center"/>
          </w:tcPr>
          <w:p>
            <w:pPr>
              <w:pStyle w:val="15"/>
            </w:pPr>
            <w:r>
              <w:t>可持续影响指标</w:t>
            </w:r>
          </w:p>
        </w:tc>
        <w:tc>
          <w:tcPr>
            <w:tcW w:w="2114" w:type="dxa"/>
            <w:vAlign w:val="center"/>
          </w:tcPr>
          <w:p>
            <w:pPr>
              <w:pStyle w:val="15"/>
            </w:pPr>
            <w:r>
              <w:t>保持景区的可持续发展</w:t>
            </w:r>
          </w:p>
        </w:tc>
        <w:tc>
          <w:tcPr>
            <w:tcW w:w="3726" w:type="dxa"/>
            <w:vAlign w:val="center"/>
          </w:tcPr>
          <w:p>
            <w:pPr>
              <w:pStyle w:val="15"/>
            </w:pPr>
            <w:r>
              <w:t>保持景区的可持续发展</w:t>
            </w:r>
          </w:p>
        </w:tc>
        <w:tc>
          <w:tcPr>
            <w:tcW w:w="1121" w:type="dxa"/>
            <w:vAlign w:val="center"/>
          </w:tcPr>
          <w:p>
            <w:pPr>
              <w:pStyle w:val="15"/>
            </w:pPr>
            <w:r>
              <w:t>比上年有所提高</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社会效益指标</w:t>
            </w:r>
          </w:p>
        </w:tc>
        <w:tc>
          <w:tcPr>
            <w:tcW w:w="2114" w:type="dxa"/>
            <w:vAlign w:val="center"/>
          </w:tcPr>
          <w:p>
            <w:pPr>
              <w:pStyle w:val="15"/>
            </w:pPr>
            <w:r>
              <w:t>提升游客在圆明山景区的旅游体验</w:t>
            </w:r>
          </w:p>
        </w:tc>
        <w:tc>
          <w:tcPr>
            <w:tcW w:w="3726" w:type="dxa"/>
            <w:vAlign w:val="center"/>
          </w:tcPr>
          <w:p>
            <w:pPr>
              <w:pStyle w:val="15"/>
            </w:pPr>
            <w:r>
              <w:t>提升游客在圆明山景区的旅游体验</w:t>
            </w:r>
          </w:p>
        </w:tc>
        <w:tc>
          <w:tcPr>
            <w:tcW w:w="1121" w:type="dxa"/>
            <w:vAlign w:val="center"/>
          </w:tcPr>
          <w:p>
            <w:pPr>
              <w:pStyle w:val="15"/>
            </w:pPr>
            <w:r>
              <w:t>比上年有所提高</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5"/>
            </w:pPr>
            <w:r>
              <w:t>生态效益指标</w:t>
            </w:r>
          </w:p>
        </w:tc>
        <w:tc>
          <w:tcPr>
            <w:tcW w:w="2114" w:type="dxa"/>
            <w:vAlign w:val="center"/>
          </w:tcPr>
          <w:p>
            <w:pPr>
              <w:pStyle w:val="15"/>
            </w:pPr>
            <w:r>
              <w:t>有效促进生态环境的提升</w:t>
            </w:r>
          </w:p>
        </w:tc>
        <w:tc>
          <w:tcPr>
            <w:tcW w:w="3726" w:type="dxa"/>
            <w:vAlign w:val="center"/>
          </w:tcPr>
          <w:p>
            <w:pPr>
              <w:pStyle w:val="15"/>
            </w:pPr>
            <w:r>
              <w:t>有效促进生态环境的提升</w:t>
            </w:r>
          </w:p>
        </w:tc>
        <w:tc>
          <w:tcPr>
            <w:tcW w:w="1121" w:type="dxa"/>
            <w:vAlign w:val="center"/>
          </w:tcPr>
          <w:p>
            <w:pPr>
              <w:pStyle w:val="15"/>
            </w:pPr>
            <w:r>
              <w:t>比上年有所提高</w:t>
            </w:r>
          </w:p>
        </w:tc>
        <w:tc>
          <w:tcPr>
            <w:tcW w:w="3609" w:type="dxa"/>
            <w:vAlign w:val="center"/>
          </w:tcPr>
          <w:p>
            <w:pPr>
              <w:pStyle w:val="15"/>
            </w:pPr>
            <w:r>
              <w:t>圆明山景区相关项目的合同、2020年海港区人民政府通知【7】号文件及年初人大预算批复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6"/>
            </w:pPr>
            <w:r>
              <w:t>满意度指标</w:t>
            </w:r>
          </w:p>
        </w:tc>
        <w:tc>
          <w:tcPr>
            <w:tcW w:w="2114" w:type="dxa"/>
            <w:vAlign w:val="center"/>
          </w:tcPr>
          <w:p>
            <w:pPr>
              <w:pStyle w:val="15"/>
            </w:pPr>
            <w:r>
              <w:t>服务对象满意度指标</w:t>
            </w:r>
          </w:p>
        </w:tc>
        <w:tc>
          <w:tcPr>
            <w:tcW w:w="2114" w:type="dxa"/>
            <w:vAlign w:val="center"/>
          </w:tcPr>
          <w:p>
            <w:pPr>
              <w:pStyle w:val="15"/>
            </w:pPr>
            <w:r>
              <w:t>游客的满意度</w:t>
            </w:r>
          </w:p>
        </w:tc>
        <w:tc>
          <w:tcPr>
            <w:tcW w:w="3726" w:type="dxa"/>
            <w:vAlign w:val="center"/>
          </w:tcPr>
          <w:p>
            <w:pPr>
              <w:pStyle w:val="15"/>
            </w:pPr>
            <w:r>
              <w:t>调查中满意人数占调查总人数比例</w:t>
            </w:r>
          </w:p>
        </w:tc>
        <w:tc>
          <w:tcPr>
            <w:tcW w:w="1121" w:type="dxa"/>
            <w:vAlign w:val="center"/>
          </w:tcPr>
          <w:p>
            <w:pPr>
              <w:pStyle w:val="15"/>
            </w:pPr>
            <w:r>
              <w:t>≥90%</w:t>
            </w:r>
          </w:p>
        </w:tc>
        <w:tc>
          <w:tcPr>
            <w:tcW w:w="3609" w:type="dxa"/>
            <w:vAlign w:val="center"/>
          </w:tcPr>
          <w:p>
            <w:pPr>
              <w:pStyle w:val="15"/>
            </w:pPr>
            <w:r>
              <w:t>圆明山景区相关项目的合同、2020年海港区人民政府通知【7】号文件及年初人大预算批复</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秦皇岛市海港区圆明山文化旅游产业聚集区管理委员会（含所属单位）上年末固定资产金额为</w:t>
      </w:r>
      <w:r>
        <w:rPr>
          <w:rFonts w:hint="eastAsia" w:eastAsia="方正仿宋_GBK" w:cs="Times New Roman"/>
          <w:b w:val="0"/>
          <w:color w:val="000000"/>
          <w:sz w:val="28"/>
          <w:lang w:val="en-US" w:eastAsia="zh-CN"/>
        </w:rPr>
        <w:t>1.12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p>
      <w:pPr>
        <w:spacing w:before="0" w:after="0" w:line="240" w:lineRule="auto"/>
        <w:ind w:firstLine="0"/>
        <w:jc w:val="center"/>
        <w:outlineLvl w:val="9"/>
        <w:rPr>
          <w:rFonts w:ascii="方正小标宋_GBK" w:hAnsi="方正小标宋_GBK" w:eastAsia="方正小标宋_GBK" w:cs="方正小标宋_GBK"/>
          <w:color w:val="000000"/>
          <w:sz w:val="36"/>
        </w:rPr>
      </w:pP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95"/>
        <w:gridCol w:w="2905"/>
        <w:gridCol w:w="2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tblHeader/>
          <w:jc w:val="center"/>
        </w:trPr>
        <w:tc>
          <w:tcPr>
            <w:tcW w:w="7595" w:type="dxa"/>
            <w:tcBorders>
              <w:top w:val="single" w:color="FFFFFF" w:sz="6" w:space="0"/>
              <w:left w:val="single" w:color="FFFFFF" w:sz="6" w:space="0"/>
              <w:right w:val="single" w:color="FFFFFF" w:sz="6" w:space="0"/>
            </w:tcBorders>
            <w:vAlign w:val="center"/>
          </w:tcPr>
          <w:p>
            <w:pPr>
              <w:pStyle w:val="12"/>
            </w:pPr>
            <w:r>
              <w:t>439秦皇岛市海港区圆明山文化旅游产业聚集区管理委员会</w:t>
            </w:r>
          </w:p>
        </w:tc>
        <w:tc>
          <w:tcPr>
            <w:tcW w:w="568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95" w:type="dxa"/>
            <w:vAlign w:val="center"/>
          </w:tcPr>
          <w:p>
            <w:pPr>
              <w:pStyle w:val="13"/>
              <w:ind w:firstLine="0" w:firstLineChars="0"/>
            </w:pPr>
            <w:bookmarkStart w:id="20" w:name="_GoBack" w:colFirst="0" w:colLast="2"/>
            <w:r>
              <w:t>项   目</w:t>
            </w:r>
          </w:p>
        </w:tc>
        <w:tc>
          <w:tcPr>
            <w:tcW w:w="2905" w:type="dxa"/>
            <w:vAlign w:val="center"/>
          </w:tcPr>
          <w:p>
            <w:pPr>
              <w:pStyle w:val="13"/>
              <w:ind w:firstLine="0" w:firstLineChars="0"/>
            </w:pPr>
            <w:r>
              <w:t>数量</w:t>
            </w:r>
          </w:p>
        </w:tc>
        <w:tc>
          <w:tcPr>
            <w:tcW w:w="2784" w:type="dxa"/>
            <w:vAlign w:val="center"/>
          </w:tcPr>
          <w:p>
            <w:pPr>
              <w:pStyle w:val="13"/>
              <w:ind w:firstLine="0" w:firstLineChars="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pPr>
            <w:r>
              <w:rPr>
                <w:rFonts w:hint="eastAsia"/>
                <w:b/>
                <w:lang w:eastAsia="zh-CN"/>
              </w:rPr>
              <w:t>资产总额</w:t>
            </w:r>
          </w:p>
        </w:tc>
        <w:tc>
          <w:tcPr>
            <w:tcW w:w="2905" w:type="dxa"/>
            <w:vAlign w:val="center"/>
          </w:tcPr>
          <w:p>
            <w:pPr>
              <w:pStyle w:val="16"/>
              <w:ind w:firstLine="0" w:firstLineChars="0"/>
            </w:pPr>
          </w:p>
        </w:tc>
        <w:tc>
          <w:tcPr>
            <w:tcW w:w="2784" w:type="dxa"/>
            <w:vAlign w:val="center"/>
          </w:tcPr>
          <w:p>
            <w:pPr>
              <w:pStyle w:val="14"/>
              <w:ind w:firstLine="0" w:firstLineChars="0"/>
            </w:pPr>
            <w:r>
              <w:rPr>
                <w:rFonts w:hint="eastAsia"/>
                <w:lang w:eastAsia="zh-CN"/>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pPr>
            <w:r>
              <w:rPr>
                <w:rFonts w:hint="eastAsia"/>
                <w:b/>
                <w:lang w:eastAsia="zh-CN"/>
              </w:rPr>
              <w:t>1、房屋（平方米）</w:t>
            </w:r>
          </w:p>
        </w:tc>
        <w:tc>
          <w:tcPr>
            <w:tcW w:w="2905" w:type="dxa"/>
            <w:vAlign w:val="center"/>
          </w:tcPr>
          <w:p>
            <w:pPr>
              <w:pStyle w:val="16"/>
              <w:ind w:firstLine="0" w:firstLineChars="0"/>
            </w:pPr>
            <w:r>
              <w:rPr>
                <w:rFonts w:hint="eastAsia"/>
                <w:lang w:eastAsia="zh-CN"/>
              </w:rPr>
              <w:t>0</w:t>
            </w:r>
          </w:p>
        </w:tc>
        <w:tc>
          <w:tcPr>
            <w:tcW w:w="2784" w:type="dxa"/>
            <w:vAlign w:val="center"/>
          </w:tcPr>
          <w:p>
            <w:pPr>
              <w:pStyle w:val="14"/>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pPr>
            <w:r>
              <w:rPr>
                <w:rFonts w:hint="eastAsia"/>
                <w:b/>
                <w:lang w:eastAsia="zh-CN"/>
              </w:rPr>
              <w:t>其中办公用房（平方米）</w:t>
            </w:r>
          </w:p>
        </w:tc>
        <w:tc>
          <w:tcPr>
            <w:tcW w:w="2905" w:type="dxa"/>
            <w:vAlign w:val="center"/>
          </w:tcPr>
          <w:p>
            <w:pPr>
              <w:pStyle w:val="16"/>
              <w:ind w:firstLine="0" w:firstLineChars="0"/>
            </w:pPr>
            <w:r>
              <w:rPr>
                <w:rFonts w:hint="eastAsia"/>
                <w:lang w:eastAsia="zh-CN"/>
              </w:rPr>
              <w:t>0</w:t>
            </w:r>
          </w:p>
        </w:tc>
        <w:tc>
          <w:tcPr>
            <w:tcW w:w="2784" w:type="dxa"/>
            <w:vAlign w:val="center"/>
          </w:tcPr>
          <w:p>
            <w:pPr>
              <w:pStyle w:val="14"/>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pPr>
            <w:r>
              <w:rPr>
                <w:rFonts w:hint="eastAsia"/>
                <w:b/>
                <w:lang w:eastAsia="zh-CN"/>
              </w:rPr>
              <w:t>2、车辆（台、辆）</w:t>
            </w:r>
          </w:p>
        </w:tc>
        <w:tc>
          <w:tcPr>
            <w:tcW w:w="2905" w:type="dxa"/>
            <w:vAlign w:val="center"/>
          </w:tcPr>
          <w:p>
            <w:pPr>
              <w:pStyle w:val="16"/>
              <w:ind w:firstLine="0" w:firstLineChars="0"/>
            </w:pPr>
            <w:r>
              <w:rPr>
                <w:rFonts w:hint="eastAsia"/>
                <w:lang w:eastAsia="zh-CN"/>
              </w:rPr>
              <w:t>0</w:t>
            </w:r>
          </w:p>
        </w:tc>
        <w:tc>
          <w:tcPr>
            <w:tcW w:w="2784" w:type="dxa"/>
            <w:vAlign w:val="center"/>
          </w:tcPr>
          <w:p>
            <w:pPr>
              <w:pStyle w:val="14"/>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pPr>
            <w:r>
              <w:rPr>
                <w:rFonts w:hint="eastAsia"/>
                <w:b/>
                <w:lang w:eastAsia="zh-CN"/>
              </w:rPr>
              <w:t>3、单价在50万元以上的设备</w:t>
            </w:r>
          </w:p>
        </w:tc>
        <w:tc>
          <w:tcPr>
            <w:tcW w:w="2905" w:type="dxa"/>
            <w:vAlign w:val="center"/>
          </w:tcPr>
          <w:p>
            <w:pPr>
              <w:pStyle w:val="16"/>
              <w:ind w:firstLine="0" w:firstLineChars="0"/>
            </w:pPr>
            <w:r>
              <w:rPr>
                <w:rFonts w:hint="eastAsia"/>
                <w:lang w:eastAsia="zh-CN"/>
              </w:rPr>
              <w:t>0</w:t>
            </w:r>
          </w:p>
        </w:tc>
        <w:tc>
          <w:tcPr>
            <w:tcW w:w="2784" w:type="dxa"/>
            <w:vAlign w:val="center"/>
          </w:tcPr>
          <w:p>
            <w:pPr>
              <w:pStyle w:val="14"/>
              <w:ind w:firstLine="0" w:firstLineChars="0"/>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595" w:type="dxa"/>
            <w:vAlign w:val="center"/>
          </w:tcPr>
          <w:p>
            <w:pPr>
              <w:pStyle w:val="15"/>
              <w:ind w:firstLine="0" w:firstLineChars="0"/>
              <w:rPr>
                <w:rFonts w:hint="eastAsia"/>
                <w:b/>
                <w:lang w:eastAsia="zh-CN"/>
              </w:rPr>
            </w:pPr>
            <w:r>
              <w:rPr>
                <w:rFonts w:hint="eastAsia"/>
                <w:b/>
                <w:lang w:eastAsia="zh-CN"/>
              </w:rPr>
              <w:t>4、其他固定资产</w:t>
            </w:r>
          </w:p>
        </w:tc>
        <w:tc>
          <w:tcPr>
            <w:tcW w:w="2905" w:type="dxa"/>
            <w:vAlign w:val="center"/>
          </w:tcPr>
          <w:p>
            <w:pPr>
              <w:pStyle w:val="16"/>
              <w:ind w:firstLine="0" w:firstLineChars="0"/>
              <w:rPr>
                <w:rFonts w:hint="eastAsia"/>
                <w:lang w:eastAsia="zh-CN"/>
              </w:rPr>
            </w:pPr>
            <w:r>
              <w:rPr>
                <w:rFonts w:hint="eastAsia"/>
                <w:lang w:eastAsia="zh-CN"/>
              </w:rPr>
              <w:t>10</w:t>
            </w:r>
          </w:p>
        </w:tc>
        <w:tc>
          <w:tcPr>
            <w:tcW w:w="2784" w:type="dxa"/>
            <w:vAlign w:val="center"/>
          </w:tcPr>
          <w:p>
            <w:pPr>
              <w:pStyle w:val="14"/>
              <w:ind w:firstLine="0" w:firstLineChars="0"/>
              <w:rPr>
                <w:rFonts w:hint="eastAsia"/>
                <w:lang w:eastAsia="zh-CN"/>
              </w:rPr>
            </w:pPr>
            <w:r>
              <w:rPr>
                <w:rFonts w:hint="eastAsia"/>
                <w:lang w:eastAsia="zh-CN"/>
              </w:rPr>
              <w:t>1.12</w:t>
            </w:r>
          </w:p>
        </w:tc>
      </w:tr>
      <w:bookmarkEnd w:id="20"/>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A5B13"/>
    <w:multiLevelType w:val="singleLevel"/>
    <w:tmpl w:val="A41A5B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36EAA"/>
    <w:rsid w:val="1DAF5C3A"/>
    <w:rsid w:val="1FAD8305"/>
    <w:rsid w:val="1FB101C5"/>
    <w:rsid w:val="2ACE9F5A"/>
    <w:rsid w:val="37DB1065"/>
    <w:rsid w:val="3BDEA246"/>
    <w:rsid w:val="3F1FEA12"/>
    <w:rsid w:val="43B733B2"/>
    <w:rsid w:val="48306EC4"/>
    <w:rsid w:val="5A77297B"/>
    <w:rsid w:val="6EE94AC0"/>
    <w:rsid w:val="6F504051"/>
    <w:rsid w:val="73AE9605"/>
    <w:rsid w:val="75F98A20"/>
    <w:rsid w:val="ABBBE9D5"/>
    <w:rsid w:val="B9BFE394"/>
    <w:rsid w:val="BBFDCD68"/>
    <w:rsid w:val="CFDCA7E6"/>
    <w:rsid w:val="EB6FEE56"/>
    <w:rsid w:val="F6EFE20B"/>
    <w:rsid w:val="FBAFE376"/>
    <w:rsid w:val="FBF778B5"/>
    <w:rsid w:val="FC35D984"/>
    <w:rsid w:val="FEEFE5C6"/>
    <w:rsid w:val="FFBE8463"/>
    <w:rsid w:val="FFEE28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2024-05-07T14:37:27Z</dcterms:created>
  <dcterms:modified xmlns:dcterms="http://purl.org/dc/terms/" xmlns:xsi="http://www.w3.org/2001/XMLSchema-instance" xsi:type="dcterms:W3CDTF">2024-05-07T06:37:27Z</dcterms:modified>
</cp:coreProperties>
</file>

<file path=customXml/item1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2024-05-07T14:37:27Z</dcterms:created>
  <dcterms:modified xmlns:dcterms="http://purl.org/dc/terms/" xmlns:xsi="http://www.w3.org/2001/XMLSchema-instance" xsi:type="dcterms:W3CDTF">2024-05-07T06:37:27Z</dcterms:modified>
</cp:core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2024-05-07T14:37:27Z</dcterms:created>
  <dcterms:modified xmlns:dcterms="http://purl.org/dc/terms/" xmlns:xsi="http://www.w3.org/2001/XMLSchema-instance" xsi:type="dcterms:W3CDTF">2024-05-07T06:37:27Z</dcterms:modified>
</cp:coreProperties>
</file>

<file path=customXml/item2.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2024-05-07T14:37:27Z</dcterms:created>
  <dcterms:modified xmlns:dcterms="http://purl.org/dc/terms/" xmlns:xsi="http://www.w3.org/2001/XMLSchema-instance" xsi:type="dcterms:W3CDTF">2024-05-07T06:37:27Z</dcterms:modified>
</cp:coreProperties>
</file>

<file path=customXml/item3.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2024-05-07T14:37:25Z</dcterms:created>
  <dcterms:modified xmlns:dcterms="http://purl.org/dc/terms/" xmlns:xsi="http://www.w3.org/2001/XMLSchema-instance" xsi:type="dcterms:W3CDTF">2024-05-07T06:37:24Z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2024-05-07T14:37:27Z</dcterms:created>
  <dcterms:modified xmlns:dcterms="http://purl.org/dc/terms/" xmlns:xsi="http://www.w3.org/2001/XMLSchema-instance" xsi:type="dcterms:W3CDTF">2024-05-07T06:37:27Z</dcterms:modified>
</cp:core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xml><?xml version="1.0" encoding="utf-8"?>
<cp:coreProperties xmlns:cp="http://schemas.openxmlformats.org/package/2006/metadata/core-properties" xmlns:dcterms="http://purl.org/dc/terms/" xmlns:dcmitype="http://purl.org/dc/dcmitype/" xmlns:xsi="http://www.w3.org/2001/XMLSchema-instance" xmlns:dc="http://purl.org/dc/elements/1.1/">
  <cp:revision xmlns:cp="http://schemas.openxmlformats.org/package/2006/metadata/core-properties">1</cp:revision>
  <dcterms:created xmlns:dcterms="http://purl.org/dc/terms/" xmlns:xsi="http://www.w3.org/2001/XMLSchema-instance" xsi:type="dcterms:W3CDTF">2024-05-07T14:37:28Z</dcterms:created>
  <dcterms:modified xmlns:dcterms="http://purl.org/dc/terms/" xmlns:xsi="http://www.w3.org/2001/XMLSchema-instance" xsi:type="dcterms:W3CDTF">2024-05-07T06:37:28Z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873f25b2-323e-4110-9eb2-e03e4ce50a08}">
  <ds:schemaRefs/>
</ds:datastoreItem>
</file>

<file path=customXml/itemProps10.xml><?xml version="1.0" encoding="utf-8"?>
<ds:datastoreItem xmlns:ds="http://schemas.openxmlformats.org/officeDocument/2006/customXml" ds:itemID="{415480e0-09a1-4c70-a4e4-451c8960b071}">
  <ds:schemaRefs/>
</ds:datastoreItem>
</file>

<file path=customXml/itemProps11.xml><?xml version="1.0" encoding="utf-8"?>
<ds:datastoreItem xmlns:ds="http://schemas.openxmlformats.org/officeDocument/2006/customXml" ds:itemID="{9155ab61-d445-4e4c-b853-06f8fe2176fe}">
  <ds:schemaRefs/>
</ds:datastoreItem>
</file>

<file path=customXml/itemProps12.xml><?xml version="1.0" encoding="utf-8"?>
<ds:datastoreItem xmlns:ds="http://schemas.openxmlformats.org/officeDocument/2006/customXml" ds:itemID="{3c8316d7-ffea-4c23-83cf-a2561c267019}">
  <ds:schemaRefs/>
</ds:datastoreItem>
</file>

<file path=customXml/itemProps13.xml><?xml version="1.0" encoding="utf-8"?>
<ds:datastoreItem xmlns:ds="http://schemas.openxmlformats.org/officeDocument/2006/customXml" ds:itemID="{51685ae8-42b7-44d3-bfd4-892f288e5860}">
  <ds:schemaRefs/>
</ds:datastoreItem>
</file>

<file path=customXml/itemProps14.xml><?xml version="1.0" encoding="utf-8"?>
<ds:datastoreItem xmlns:ds="http://schemas.openxmlformats.org/officeDocument/2006/customXml" ds:itemID="{a6d2e8d8-71bd-4d93-97d4-fe3a19a913a6}">
  <ds:schemaRefs/>
</ds:datastoreItem>
</file>

<file path=customXml/itemProps2.xml><?xml version="1.0" encoding="utf-8"?>
<ds:datastoreItem xmlns:ds="http://schemas.openxmlformats.org/officeDocument/2006/customXml" ds:itemID="{dc45ec1a-51b3-480a-ade7-282b61fb6266}">
  <ds:schemaRefs/>
</ds:datastoreItem>
</file>

<file path=customXml/itemProps3.xml><?xml version="1.0" encoding="utf-8"?>
<ds:datastoreItem xmlns:ds="http://schemas.openxmlformats.org/officeDocument/2006/customXml" ds:itemID="{667a754a-a60a-4ac9-8924-b32519089c55}">
  <ds:schemaRefs/>
</ds:datastoreItem>
</file>

<file path=customXml/itemProps4.xml><?xml version="1.0" encoding="utf-8"?>
<ds:datastoreItem xmlns:ds="http://schemas.openxmlformats.org/officeDocument/2006/customXml" ds:itemID="{21180792-6515-40e3-912a-90a5d80ff378}">
  <ds:schemaRefs/>
</ds:datastoreItem>
</file>

<file path=customXml/itemProps5.xml><?xml version="1.0" encoding="utf-8"?>
<ds:datastoreItem xmlns:ds="http://schemas.openxmlformats.org/officeDocument/2006/customXml" ds:itemID="{f8168ac7-1a38-4e83-82d6-7b0e154bdef0}">
  <ds:schemaRefs/>
</ds:datastoreItem>
</file>

<file path=customXml/itemProps6.xml><?xml version="1.0" encoding="utf-8"?>
<ds:datastoreItem xmlns:ds="http://schemas.openxmlformats.org/officeDocument/2006/customXml" ds:itemID="{adddc270-80ed-43d0-96cf-e60cde2cba11}">
  <ds:schemaRefs/>
</ds:datastoreItem>
</file>

<file path=customXml/itemProps7.xml><?xml version="1.0" encoding="utf-8"?>
<ds:datastoreItem xmlns:ds="http://schemas.openxmlformats.org/officeDocument/2006/customXml" ds:itemID="{621ccace-6de9-4b39-bd3b-4b2cec248461}">
  <ds:schemaRefs/>
</ds:datastoreItem>
</file>

<file path=customXml/itemProps8.xml><?xml version="1.0" encoding="utf-8"?>
<ds:datastoreItem xmlns:ds="http://schemas.openxmlformats.org/officeDocument/2006/customXml" ds:itemID="{052cc0cb-83bf-4756-9ffe-43d6fda0cbd0}">
  <ds:schemaRefs/>
</ds:datastoreItem>
</file>

<file path=customXml/itemProps9.xml><?xml version="1.0" encoding="utf-8"?>
<ds:datastoreItem xmlns:ds="http://schemas.openxmlformats.org/officeDocument/2006/customXml" ds:itemID="{cdc571c4-5355-4de8-a57d-90c23d9c57fc}">
  <ds:schemaRefs/>
</ds:datastoreItem>
</file>

<file path=docProps/app.xml><?xml version="1.0" encoding="utf-8"?>
<Properties xmlns="http://schemas.openxmlformats.org/officeDocument/2006/extended-properties" xmlns:vt="http://schemas.openxmlformats.org/officeDocument/2006/docPropsVTypes">
  <Pages>31</Pages>
  <TotalTime>0</TotalTime>
  <ScaleCrop>false</ScaleCrop>
  <LinksUpToDate>false</LinksUpToDate>
  <Application>WPS Office_12.8.2.1113_F1E327BC-269C-435d-A152-05C5408002CA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2024-05-08T06:37:00Z</dcterms:created>
  <dc:creator>Lenovo</dc:creator>
  <cp:lastModifiedBy>追逐太阳前行</cp:lastModifiedBy>
  <dcterms:modified xsi:type="dcterms:W3CDTF">2024-08-15T14:05:31Z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4966881839D5952ADB94BD668A23857E_42</vt:lpwstr>
  </property>
</Properties>
</file>