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1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3895"/>
        <w:gridCol w:w="2255"/>
        <w:gridCol w:w="3570"/>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1"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255"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829"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6150"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收入</w:t>
            </w:r>
          </w:p>
        </w:tc>
        <w:tc>
          <w:tcPr>
            <w:tcW w:w="4829"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continue"/>
          </w:tcPr>
          <w:p>
            <w:pPr>
              <w:keepNext w:val="0"/>
              <w:keepLines w:val="0"/>
              <w:widowControl/>
              <w:suppressLineNumbers w:val="0"/>
              <w:spacing w:before="0" w:beforeAutospacing="0" w:after="0" w:afterAutospacing="0"/>
              <w:ind w:left="0" w:right="0"/>
              <w:rPr>
                <w:rFonts w:hint="default"/>
              </w:rPr>
            </w:pPr>
          </w:p>
        </w:tc>
        <w:tc>
          <w:tcPr>
            <w:tcW w:w="3895" w:type="dxa"/>
            <w:vAlign w:val="center"/>
          </w:tcPr>
          <w:p>
            <w:pPr>
              <w:pStyle w:val="11"/>
              <w:keepNext w:val="0"/>
              <w:keepLines w:val="0"/>
              <w:widowControl/>
              <w:suppressLineNumbers w:val="0"/>
              <w:spacing w:beforeAutospacing="0" w:afterAutospacing="0"/>
              <w:ind w:left="0" w:right="0"/>
              <w:rPr>
                <w:rFonts w:hint="default"/>
              </w:rPr>
            </w:pPr>
            <w:r>
              <w:rPr>
                <w:rFonts w:hint="default"/>
              </w:rPr>
              <w:t>项  目</w:t>
            </w:r>
          </w:p>
        </w:tc>
        <w:tc>
          <w:tcPr>
            <w:tcW w:w="2255" w:type="dxa"/>
            <w:vAlign w:val="center"/>
          </w:tcPr>
          <w:p>
            <w:pPr>
              <w:pStyle w:val="11"/>
              <w:keepNext w:val="0"/>
              <w:keepLines w:val="0"/>
              <w:widowControl/>
              <w:suppressLineNumbers w:val="0"/>
              <w:spacing w:beforeAutospacing="0" w:afterAutospacing="0"/>
              <w:ind w:left="0" w:right="0"/>
              <w:rPr>
                <w:rFonts w:hint="default"/>
              </w:rPr>
            </w:pPr>
            <w:r>
              <w:rPr>
                <w:rFonts w:hint="default"/>
              </w:rPr>
              <w:t>预算数</w:t>
            </w:r>
          </w:p>
        </w:tc>
        <w:tc>
          <w:tcPr>
            <w:tcW w:w="3570" w:type="dxa"/>
            <w:vAlign w:val="center"/>
          </w:tcPr>
          <w:p>
            <w:pPr>
              <w:pStyle w:val="11"/>
              <w:keepNext w:val="0"/>
              <w:keepLines w:val="0"/>
              <w:widowControl/>
              <w:suppressLineNumbers w:val="0"/>
              <w:spacing w:beforeAutospacing="0" w:afterAutospacing="0"/>
              <w:ind w:left="0" w:right="0"/>
              <w:rPr>
                <w:rFonts w:hint="default"/>
              </w:rPr>
            </w:pPr>
            <w:r>
              <w:rPr>
                <w:rFonts w:hint="default"/>
              </w:rPr>
              <w:t>项  目</w:t>
            </w:r>
          </w:p>
        </w:tc>
        <w:tc>
          <w:tcPr>
            <w:tcW w:w="1259" w:type="dxa"/>
            <w:vAlign w:val="center"/>
          </w:tcPr>
          <w:p>
            <w:pPr>
              <w:pStyle w:val="11"/>
              <w:keepNext w:val="0"/>
              <w:keepLines w:val="0"/>
              <w:widowControl/>
              <w:suppressLineNumbers w:val="0"/>
              <w:spacing w:beforeAutospacing="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3895"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2255"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3570"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259"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3895" w:type="dxa"/>
            <w:vAlign w:val="center"/>
          </w:tcPr>
          <w:p>
            <w:pPr>
              <w:pStyle w:val="13"/>
              <w:keepNext w:val="0"/>
              <w:keepLines w:val="0"/>
              <w:widowControl/>
              <w:suppressLineNumbers w:val="0"/>
              <w:spacing w:beforeAutospacing="0" w:afterAutospacing="0"/>
              <w:ind w:left="0" w:right="0"/>
              <w:rPr>
                <w:rFonts w:hint="default"/>
              </w:rPr>
            </w:pPr>
            <w:r>
              <w:rPr>
                <w:rFonts w:hint="default"/>
              </w:rPr>
              <w:t>一、一般公共预算拨款收入</w:t>
            </w:r>
          </w:p>
        </w:tc>
        <w:tc>
          <w:tcPr>
            <w:tcW w:w="2255" w:type="dxa"/>
            <w:vAlign w:val="center"/>
          </w:tcPr>
          <w:p>
            <w:pPr>
              <w:pStyle w:val="12"/>
              <w:keepNext w:val="0"/>
              <w:keepLines w:val="0"/>
              <w:widowControl/>
              <w:suppressLineNumbers w:val="0"/>
              <w:spacing w:beforeAutospacing="0" w:afterAutospacing="0"/>
              <w:ind w:left="0" w:right="0"/>
              <w:rPr>
                <w:rFonts w:hint="default"/>
              </w:rPr>
            </w:pPr>
            <w:r>
              <w:rPr>
                <w:rFonts w:hint="default"/>
              </w:rPr>
              <w:t>624.59</w:t>
            </w: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3895" w:type="dxa"/>
            <w:vAlign w:val="center"/>
          </w:tcPr>
          <w:p>
            <w:pPr>
              <w:pStyle w:val="13"/>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3895" w:type="dxa"/>
            <w:vAlign w:val="center"/>
          </w:tcPr>
          <w:p>
            <w:pPr>
              <w:pStyle w:val="13"/>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3895" w:type="dxa"/>
            <w:vAlign w:val="center"/>
          </w:tcPr>
          <w:p>
            <w:pPr>
              <w:pStyle w:val="13"/>
              <w:keepNext w:val="0"/>
              <w:keepLines w:val="0"/>
              <w:widowControl/>
              <w:suppressLineNumbers w:val="0"/>
              <w:spacing w:beforeAutospacing="0" w:afterAutospacing="0"/>
              <w:ind w:left="0" w:right="0"/>
              <w:rPr>
                <w:rFonts w:hint="default"/>
              </w:rPr>
            </w:pPr>
            <w:r>
              <w:rPr>
                <w:rFonts w:hint="default"/>
              </w:rPr>
              <w:t>四、财政专户管理资金收入</w:t>
            </w: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3895" w:type="dxa"/>
            <w:vAlign w:val="center"/>
          </w:tcPr>
          <w:p>
            <w:pPr>
              <w:pStyle w:val="13"/>
              <w:keepNext w:val="0"/>
              <w:keepLines w:val="0"/>
              <w:widowControl/>
              <w:suppressLineNumbers w:val="0"/>
              <w:spacing w:beforeAutospacing="0" w:afterAutospacing="0"/>
              <w:ind w:left="0" w:right="0"/>
              <w:rPr>
                <w:rFonts w:hint="default"/>
              </w:rPr>
            </w:pPr>
            <w:r>
              <w:rPr>
                <w:rFonts w:hint="default"/>
              </w:rPr>
              <w:t>五、单位资金</w:t>
            </w: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259"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1259"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1259"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15</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16</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17</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18</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19</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20</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1259"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21</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22</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23</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24</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25</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26</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27</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28</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29</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30</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31</w:t>
            </w:r>
          </w:p>
        </w:tc>
        <w:tc>
          <w:tcPr>
            <w:tcW w:w="3895" w:type="dxa"/>
            <w:vAlign w:val="center"/>
          </w:tcPr>
          <w:p>
            <w:pPr>
              <w:pStyle w:val="13"/>
              <w:keepNext w:val="0"/>
              <w:keepLines w:val="0"/>
              <w:widowControl/>
              <w:suppressLineNumbers w:val="0"/>
              <w:spacing w:beforeAutospacing="0" w:afterAutospacing="0"/>
              <w:ind w:left="0" w:right="0"/>
              <w:rPr>
                <w:rFonts w:hint="default"/>
              </w:rPr>
            </w:pP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32</w:t>
            </w:r>
          </w:p>
        </w:tc>
        <w:tc>
          <w:tcPr>
            <w:tcW w:w="3895" w:type="dxa"/>
            <w:vAlign w:val="center"/>
          </w:tcPr>
          <w:p>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225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3570" w:type="dxa"/>
            <w:vAlign w:val="center"/>
          </w:tcPr>
          <w:p>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1259"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33</w:t>
            </w:r>
          </w:p>
        </w:tc>
        <w:tc>
          <w:tcPr>
            <w:tcW w:w="3895" w:type="dxa"/>
            <w:vAlign w:val="center"/>
          </w:tcPr>
          <w:p>
            <w:pPr>
              <w:pStyle w:val="13"/>
              <w:keepNext w:val="0"/>
              <w:keepLines w:val="0"/>
              <w:widowControl/>
              <w:suppressLineNumbers w:val="0"/>
              <w:spacing w:beforeAutospacing="0" w:afterAutospacing="0"/>
              <w:ind w:left="0" w:right="0"/>
              <w:rPr>
                <w:rFonts w:hint="default"/>
              </w:rPr>
            </w:pPr>
            <w:r>
              <w:rPr>
                <w:rFonts w:hint="default"/>
              </w:rPr>
              <w:t>上年结转结余</w:t>
            </w:r>
          </w:p>
        </w:tc>
        <w:tc>
          <w:tcPr>
            <w:tcW w:w="2255" w:type="dxa"/>
            <w:vAlign w:val="center"/>
          </w:tcPr>
          <w:p>
            <w:pPr>
              <w:pStyle w:val="12"/>
              <w:keepNext w:val="0"/>
              <w:keepLines w:val="0"/>
              <w:widowControl/>
              <w:suppressLineNumbers w:val="0"/>
              <w:spacing w:beforeAutospacing="0" w:afterAutospacing="0"/>
              <w:ind w:left="0" w:right="0"/>
              <w:rPr>
                <w:rFonts w:hint="default"/>
              </w:rPr>
            </w:pPr>
          </w:p>
        </w:tc>
        <w:tc>
          <w:tcPr>
            <w:tcW w:w="3570" w:type="dxa"/>
            <w:vAlign w:val="center"/>
          </w:tcPr>
          <w:p>
            <w:pPr>
              <w:pStyle w:val="13"/>
              <w:keepNext w:val="0"/>
              <w:keepLines w:val="0"/>
              <w:widowControl/>
              <w:suppressLineNumbers w:val="0"/>
              <w:spacing w:beforeAutospacing="0" w:afterAutospacing="0"/>
              <w:ind w:left="0" w:right="0"/>
              <w:rPr>
                <w:rFonts w:hint="default"/>
              </w:rPr>
            </w:pPr>
            <w:r>
              <w:rPr>
                <w:rFonts w:hint="default"/>
              </w:rPr>
              <w:t>年终结转结余</w:t>
            </w:r>
          </w:p>
        </w:tc>
        <w:tc>
          <w:tcPr>
            <w:tcW w:w="1259"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4"/>
              <w:keepNext w:val="0"/>
              <w:keepLines w:val="0"/>
              <w:widowControl/>
              <w:suppressLineNumbers w:val="0"/>
              <w:spacing w:beforeAutospacing="0" w:afterAutospacing="0"/>
              <w:ind w:left="0" w:right="0"/>
              <w:rPr>
                <w:rFonts w:hint="default"/>
              </w:rPr>
            </w:pPr>
            <w:r>
              <w:rPr>
                <w:rFonts w:hint="default"/>
              </w:rPr>
              <w:t>34</w:t>
            </w:r>
          </w:p>
        </w:tc>
        <w:tc>
          <w:tcPr>
            <w:tcW w:w="3895" w:type="dxa"/>
            <w:vAlign w:val="center"/>
          </w:tcPr>
          <w:p>
            <w:pPr>
              <w:pStyle w:val="15"/>
              <w:keepNext w:val="0"/>
              <w:keepLines w:val="0"/>
              <w:widowControl/>
              <w:suppressLineNumbers w:val="0"/>
              <w:spacing w:beforeAutospacing="0" w:afterAutospacing="0"/>
              <w:ind w:left="0" w:right="0"/>
              <w:rPr>
                <w:rFonts w:hint="default"/>
              </w:rPr>
            </w:pPr>
            <w:r>
              <w:rPr>
                <w:rFonts w:hint="default"/>
              </w:rPr>
              <w:t>收入总计</w:t>
            </w:r>
          </w:p>
        </w:tc>
        <w:tc>
          <w:tcPr>
            <w:tcW w:w="225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3570" w:type="dxa"/>
            <w:vAlign w:val="center"/>
          </w:tcPr>
          <w:p>
            <w:pPr>
              <w:pStyle w:val="15"/>
              <w:keepNext w:val="0"/>
              <w:keepLines w:val="0"/>
              <w:widowControl/>
              <w:suppressLineNumbers w:val="0"/>
              <w:spacing w:beforeAutospacing="0" w:afterAutospacing="0"/>
              <w:ind w:left="0" w:right="0"/>
              <w:rPr>
                <w:rFonts w:hint="default"/>
              </w:rPr>
            </w:pPr>
            <w:r>
              <w:rPr>
                <w:rFonts w:hint="default"/>
              </w:rPr>
              <w:t>支出总计</w:t>
            </w:r>
          </w:p>
        </w:tc>
        <w:tc>
          <w:tcPr>
            <w:tcW w:w="1259"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pPr w:leftFromText="180" w:rightFromText="180" w:vertAnchor="text" w:horzAnchor="page" w:tblpX="1419" w:tblpY="754"/>
        <w:tblOverlap w:val="never"/>
        <w:tblW w:w="145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1410"/>
        <w:gridCol w:w="2655"/>
        <w:gridCol w:w="930"/>
        <w:gridCol w:w="1095"/>
        <w:gridCol w:w="2115"/>
        <w:gridCol w:w="840"/>
        <w:gridCol w:w="660"/>
        <w:gridCol w:w="750"/>
        <w:gridCol w:w="870"/>
        <w:gridCol w:w="900"/>
        <w:gridCol w:w="750"/>
        <w:gridCol w:w="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33" w:type="dxa"/>
            <w:gridSpan w:val="5"/>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115"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jc w:val="both"/>
              <w:rPr>
                <w:rFonts w:hint="default"/>
              </w:rPr>
            </w:pPr>
            <w:r>
              <w:rPr>
                <w:rFonts w:hint="default"/>
              </w:rPr>
              <w:t>预算年度：2024</w:t>
            </w:r>
          </w:p>
        </w:tc>
        <w:tc>
          <w:tcPr>
            <w:tcW w:w="5580" w:type="dxa"/>
            <w:gridSpan w:val="7"/>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4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4065"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93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7980" w:type="dxa"/>
            <w:gridSpan w:val="8"/>
            <w:vAlign w:val="center"/>
          </w:tcPr>
          <w:p>
            <w:pPr>
              <w:pStyle w:val="11"/>
              <w:keepNext w:val="0"/>
              <w:keepLines w:val="0"/>
              <w:widowControl/>
              <w:suppressLineNumbers w:val="0"/>
              <w:spacing w:beforeAutospacing="0" w:afterAutospacing="0"/>
              <w:ind w:left="0" w:right="0"/>
              <w:rPr>
                <w:rFonts w:hint="default"/>
              </w:rPr>
            </w:pPr>
            <w:r>
              <w:rPr>
                <w:rFonts w:hint="default"/>
              </w:rPr>
              <w:t>本年收入</w:t>
            </w:r>
          </w:p>
        </w:tc>
        <w:tc>
          <w:tcPr>
            <w:tcW w:w="810" w:type="dxa"/>
            <w:vAlign w:val="center"/>
          </w:tcPr>
          <w:p>
            <w:pPr>
              <w:pStyle w:val="11"/>
              <w:keepNext w:val="0"/>
              <w:keepLines w:val="0"/>
              <w:widowControl/>
              <w:suppressLineNumbers w:val="0"/>
              <w:spacing w:beforeAutospacing="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43" w:type="dxa"/>
            <w:vMerge w:val="continue"/>
          </w:tcPr>
          <w:p>
            <w:pPr>
              <w:keepNext w:val="0"/>
              <w:keepLines w:val="0"/>
              <w:widowControl/>
              <w:suppressLineNumbers w:val="0"/>
              <w:spacing w:before="0" w:beforeAutospacing="0" w:after="0" w:afterAutospacing="0"/>
              <w:ind w:left="0" w:right="0"/>
              <w:rPr>
                <w:rFonts w:hint="default"/>
              </w:rPr>
            </w:pPr>
          </w:p>
        </w:tc>
        <w:tc>
          <w:tcPr>
            <w:tcW w:w="1410" w:type="dxa"/>
            <w:vAlign w:val="center"/>
          </w:tcPr>
          <w:p>
            <w:pPr>
              <w:pStyle w:val="11"/>
              <w:keepNext w:val="0"/>
              <w:keepLines w:val="0"/>
              <w:widowControl/>
              <w:suppressLineNumbers w:val="0"/>
              <w:spacing w:beforeAutospacing="0" w:afterAutospacing="0"/>
              <w:ind w:left="0" w:right="0"/>
              <w:rPr>
                <w:rFonts w:hint="default"/>
              </w:rPr>
            </w:pPr>
            <w:r>
              <w:rPr>
                <w:rFonts w:hint="default"/>
              </w:rPr>
              <w:t>科目    编码</w:t>
            </w:r>
          </w:p>
        </w:tc>
        <w:tc>
          <w:tcPr>
            <w:tcW w:w="2655" w:type="dxa"/>
            <w:vAlign w:val="center"/>
          </w:tcPr>
          <w:p>
            <w:pPr>
              <w:pStyle w:val="11"/>
              <w:keepNext w:val="0"/>
              <w:keepLines w:val="0"/>
              <w:widowControl/>
              <w:suppressLineNumbers w:val="0"/>
              <w:spacing w:beforeAutospacing="0" w:afterAutospacing="0"/>
              <w:ind w:left="0" w:right="0"/>
              <w:rPr>
                <w:rFonts w:hint="default"/>
              </w:rPr>
            </w:pPr>
            <w:r>
              <w:rPr>
                <w:rFonts w:hint="default"/>
              </w:rPr>
              <w:t>科目名称</w:t>
            </w:r>
          </w:p>
        </w:tc>
        <w:tc>
          <w:tcPr>
            <w:tcW w:w="930" w:type="dxa"/>
            <w:vMerge w:val="continue"/>
          </w:tcPr>
          <w:p>
            <w:pPr>
              <w:keepNext w:val="0"/>
              <w:keepLines w:val="0"/>
              <w:widowControl/>
              <w:suppressLineNumbers w:val="0"/>
              <w:spacing w:before="0" w:beforeAutospacing="0" w:after="0" w:afterAutospacing="0"/>
              <w:ind w:left="0" w:right="0"/>
              <w:rPr>
                <w:rFonts w:hint="default"/>
              </w:rPr>
            </w:pPr>
          </w:p>
        </w:tc>
        <w:tc>
          <w:tcPr>
            <w:tcW w:w="1095" w:type="dxa"/>
            <w:vAlign w:val="center"/>
          </w:tcPr>
          <w:p>
            <w:pPr>
              <w:pStyle w:val="11"/>
              <w:keepNext w:val="0"/>
              <w:keepLines w:val="0"/>
              <w:widowControl/>
              <w:suppressLineNumbers w:val="0"/>
              <w:spacing w:beforeAutospacing="0" w:afterAutospacing="0"/>
              <w:ind w:left="0" w:right="0"/>
              <w:rPr>
                <w:rFonts w:hint="default"/>
              </w:rPr>
            </w:pPr>
            <w:r>
              <w:rPr>
                <w:rFonts w:hint="default"/>
              </w:rPr>
              <w:t>小计</w:t>
            </w:r>
          </w:p>
        </w:tc>
        <w:tc>
          <w:tcPr>
            <w:tcW w:w="2115" w:type="dxa"/>
            <w:vAlign w:val="center"/>
          </w:tcPr>
          <w:p>
            <w:pPr>
              <w:pStyle w:val="11"/>
              <w:keepNext w:val="0"/>
              <w:keepLines w:val="0"/>
              <w:widowControl/>
              <w:suppressLineNumbers w:val="0"/>
              <w:spacing w:beforeAutospacing="0" w:afterAutospacing="0"/>
              <w:ind w:left="0" w:right="0"/>
              <w:rPr>
                <w:rFonts w:hint="default"/>
              </w:rPr>
            </w:pPr>
            <w:r>
              <w:rPr>
                <w:rFonts w:hint="default"/>
              </w:rPr>
              <w:t>财政拨款 收入</w:t>
            </w:r>
          </w:p>
        </w:tc>
        <w:tc>
          <w:tcPr>
            <w:tcW w:w="840" w:type="dxa"/>
            <w:vAlign w:val="center"/>
          </w:tcPr>
          <w:p>
            <w:pPr>
              <w:pStyle w:val="11"/>
              <w:keepNext w:val="0"/>
              <w:keepLines w:val="0"/>
              <w:widowControl/>
              <w:suppressLineNumbers w:val="0"/>
              <w:spacing w:beforeAutospacing="0" w:afterAutospacing="0"/>
              <w:ind w:left="0" w:right="0"/>
              <w:rPr>
                <w:rFonts w:hint="default"/>
              </w:rPr>
            </w:pPr>
            <w:r>
              <w:rPr>
                <w:rFonts w:hint="default"/>
              </w:rPr>
              <w:t>财政专户 收入</w:t>
            </w:r>
          </w:p>
        </w:tc>
        <w:tc>
          <w:tcPr>
            <w:tcW w:w="660" w:type="dxa"/>
            <w:vAlign w:val="center"/>
          </w:tcPr>
          <w:p>
            <w:pPr>
              <w:pStyle w:val="11"/>
              <w:keepNext w:val="0"/>
              <w:keepLines w:val="0"/>
              <w:widowControl/>
              <w:suppressLineNumbers w:val="0"/>
              <w:spacing w:beforeAutospacing="0" w:afterAutospacing="0"/>
              <w:ind w:left="0" w:right="0"/>
              <w:rPr>
                <w:rFonts w:hint="default"/>
              </w:rPr>
            </w:pPr>
            <w:r>
              <w:rPr>
                <w:rFonts w:hint="default"/>
              </w:rPr>
              <w:t>事业收入</w:t>
            </w:r>
          </w:p>
        </w:tc>
        <w:tc>
          <w:tcPr>
            <w:tcW w:w="750" w:type="dxa"/>
            <w:vAlign w:val="center"/>
          </w:tcPr>
          <w:p>
            <w:pPr>
              <w:pStyle w:val="11"/>
              <w:keepNext w:val="0"/>
              <w:keepLines w:val="0"/>
              <w:widowControl/>
              <w:suppressLineNumbers w:val="0"/>
              <w:spacing w:beforeAutospacing="0" w:afterAutospacing="0"/>
              <w:ind w:left="0" w:right="0"/>
              <w:rPr>
                <w:rFonts w:hint="default"/>
              </w:rPr>
            </w:pPr>
            <w:r>
              <w:rPr>
                <w:rFonts w:hint="default"/>
              </w:rPr>
              <w:t>经营收入</w:t>
            </w:r>
          </w:p>
        </w:tc>
        <w:tc>
          <w:tcPr>
            <w:tcW w:w="870" w:type="dxa"/>
            <w:vAlign w:val="center"/>
          </w:tcPr>
          <w:p>
            <w:pPr>
              <w:pStyle w:val="11"/>
              <w:keepNext w:val="0"/>
              <w:keepLines w:val="0"/>
              <w:widowControl/>
              <w:suppressLineNumbers w:val="0"/>
              <w:spacing w:beforeAutospacing="0" w:afterAutospacing="0"/>
              <w:ind w:left="0" w:right="0"/>
              <w:rPr>
                <w:rFonts w:hint="default"/>
              </w:rPr>
            </w:pPr>
            <w:r>
              <w:rPr>
                <w:rFonts w:hint="default"/>
              </w:rPr>
              <w:t>上级补助收入</w:t>
            </w:r>
          </w:p>
        </w:tc>
        <w:tc>
          <w:tcPr>
            <w:tcW w:w="900" w:type="dxa"/>
            <w:vAlign w:val="center"/>
          </w:tcPr>
          <w:p>
            <w:pPr>
              <w:pStyle w:val="11"/>
              <w:keepNext w:val="0"/>
              <w:keepLines w:val="0"/>
              <w:widowControl/>
              <w:suppressLineNumbers w:val="0"/>
              <w:spacing w:beforeAutospacing="0" w:afterAutospacing="0"/>
              <w:ind w:left="0" w:right="0"/>
              <w:rPr>
                <w:rFonts w:hint="default"/>
              </w:rPr>
            </w:pPr>
            <w:r>
              <w:rPr>
                <w:rFonts w:hint="default"/>
              </w:rPr>
              <w:t>附属单位上缴收入</w:t>
            </w:r>
          </w:p>
        </w:tc>
        <w:tc>
          <w:tcPr>
            <w:tcW w:w="750" w:type="dxa"/>
            <w:vAlign w:val="center"/>
          </w:tcPr>
          <w:p>
            <w:pPr>
              <w:pStyle w:val="11"/>
              <w:keepNext w:val="0"/>
              <w:keepLines w:val="0"/>
              <w:widowControl/>
              <w:suppressLineNumbers w:val="0"/>
              <w:spacing w:beforeAutospacing="0" w:afterAutospacing="0"/>
              <w:ind w:left="0" w:right="0"/>
              <w:rPr>
                <w:rFonts w:hint="default"/>
              </w:rPr>
            </w:pPr>
            <w:r>
              <w:rPr>
                <w:rFonts w:hint="default"/>
              </w:rPr>
              <w:t>其他收入</w:t>
            </w:r>
          </w:p>
        </w:tc>
        <w:tc>
          <w:tcPr>
            <w:tcW w:w="810" w:type="dxa"/>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43"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1410"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2655"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930"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095"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2115"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c>
          <w:tcPr>
            <w:tcW w:w="840" w:type="dxa"/>
            <w:vAlign w:val="center"/>
          </w:tcPr>
          <w:p>
            <w:pPr>
              <w:pStyle w:val="11"/>
              <w:keepNext w:val="0"/>
              <w:keepLines w:val="0"/>
              <w:widowControl/>
              <w:suppressLineNumbers w:val="0"/>
              <w:spacing w:beforeAutospacing="0" w:afterAutospacing="0"/>
              <w:ind w:left="0" w:right="0"/>
              <w:rPr>
                <w:rFonts w:hint="default"/>
              </w:rPr>
            </w:pPr>
            <w:r>
              <w:rPr>
                <w:rFonts w:hint="default"/>
              </w:rPr>
              <w:t>6</w:t>
            </w:r>
          </w:p>
        </w:tc>
        <w:tc>
          <w:tcPr>
            <w:tcW w:w="660" w:type="dxa"/>
            <w:vAlign w:val="center"/>
          </w:tcPr>
          <w:p>
            <w:pPr>
              <w:pStyle w:val="11"/>
              <w:keepNext w:val="0"/>
              <w:keepLines w:val="0"/>
              <w:widowControl/>
              <w:suppressLineNumbers w:val="0"/>
              <w:spacing w:beforeAutospacing="0" w:afterAutospacing="0"/>
              <w:ind w:left="0" w:right="0"/>
              <w:rPr>
                <w:rFonts w:hint="default"/>
              </w:rPr>
            </w:pPr>
            <w:r>
              <w:rPr>
                <w:rFonts w:hint="default"/>
              </w:rPr>
              <w:t>7</w:t>
            </w:r>
          </w:p>
        </w:tc>
        <w:tc>
          <w:tcPr>
            <w:tcW w:w="750" w:type="dxa"/>
            <w:vAlign w:val="center"/>
          </w:tcPr>
          <w:p>
            <w:pPr>
              <w:pStyle w:val="11"/>
              <w:keepNext w:val="0"/>
              <w:keepLines w:val="0"/>
              <w:widowControl/>
              <w:suppressLineNumbers w:val="0"/>
              <w:spacing w:beforeAutospacing="0" w:afterAutospacing="0"/>
              <w:ind w:left="0" w:right="0"/>
              <w:rPr>
                <w:rFonts w:hint="default"/>
              </w:rPr>
            </w:pPr>
            <w:r>
              <w:rPr>
                <w:rFonts w:hint="default"/>
              </w:rPr>
              <w:t>8</w:t>
            </w:r>
          </w:p>
        </w:tc>
        <w:tc>
          <w:tcPr>
            <w:tcW w:w="870" w:type="dxa"/>
            <w:vAlign w:val="center"/>
          </w:tcPr>
          <w:p>
            <w:pPr>
              <w:pStyle w:val="11"/>
              <w:keepNext w:val="0"/>
              <w:keepLines w:val="0"/>
              <w:widowControl/>
              <w:suppressLineNumbers w:val="0"/>
              <w:spacing w:beforeAutospacing="0" w:afterAutospacing="0"/>
              <w:ind w:left="0" w:right="0"/>
              <w:rPr>
                <w:rFonts w:hint="default"/>
              </w:rPr>
            </w:pPr>
            <w:r>
              <w:rPr>
                <w:rFonts w:hint="default"/>
              </w:rPr>
              <w:t>9</w:t>
            </w:r>
          </w:p>
        </w:tc>
        <w:tc>
          <w:tcPr>
            <w:tcW w:w="900" w:type="dxa"/>
            <w:vAlign w:val="center"/>
          </w:tcPr>
          <w:p>
            <w:pPr>
              <w:pStyle w:val="11"/>
              <w:keepNext w:val="0"/>
              <w:keepLines w:val="0"/>
              <w:widowControl/>
              <w:suppressLineNumbers w:val="0"/>
              <w:spacing w:beforeAutospacing="0" w:afterAutospacing="0"/>
              <w:ind w:left="0" w:right="0"/>
              <w:rPr>
                <w:rFonts w:hint="default"/>
              </w:rPr>
            </w:pPr>
            <w:r>
              <w:rPr>
                <w:rFonts w:hint="default"/>
              </w:rPr>
              <w:t>10</w:t>
            </w:r>
          </w:p>
        </w:tc>
        <w:tc>
          <w:tcPr>
            <w:tcW w:w="750" w:type="dxa"/>
            <w:vAlign w:val="center"/>
          </w:tcPr>
          <w:p>
            <w:pPr>
              <w:pStyle w:val="11"/>
              <w:keepNext w:val="0"/>
              <w:keepLines w:val="0"/>
              <w:widowControl/>
              <w:suppressLineNumbers w:val="0"/>
              <w:spacing w:beforeAutospacing="0" w:afterAutospacing="0"/>
              <w:ind w:left="0" w:right="0"/>
              <w:rPr>
                <w:rFonts w:hint="default"/>
              </w:rPr>
            </w:pPr>
            <w:r>
              <w:rPr>
                <w:rFonts w:hint="default"/>
              </w:rPr>
              <w:t>11</w:t>
            </w:r>
          </w:p>
        </w:tc>
        <w:tc>
          <w:tcPr>
            <w:tcW w:w="810" w:type="dxa"/>
            <w:vAlign w:val="center"/>
          </w:tcPr>
          <w:p>
            <w:pPr>
              <w:pStyle w:val="11"/>
              <w:keepNext w:val="0"/>
              <w:keepLines w:val="0"/>
              <w:widowControl/>
              <w:suppressLineNumbers w:val="0"/>
              <w:spacing w:beforeAutospacing="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410" w:type="dxa"/>
            <w:vAlign w:val="center"/>
          </w:tcPr>
          <w:p>
            <w:pPr>
              <w:pStyle w:val="17"/>
              <w:keepNext w:val="0"/>
              <w:keepLines w:val="0"/>
              <w:widowControl/>
              <w:suppressLineNumbers w:val="0"/>
              <w:spacing w:beforeAutospacing="0" w:afterAutospacing="0"/>
              <w:ind w:left="0" w:right="0"/>
              <w:rPr>
                <w:rFonts w:hint="default"/>
              </w:rPr>
            </w:pPr>
          </w:p>
        </w:tc>
        <w:tc>
          <w:tcPr>
            <w:tcW w:w="2655" w:type="dxa"/>
            <w:vAlign w:val="center"/>
          </w:tcPr>
          <w:p>
            <w:pPr>
              <w:pStyle w:val="15"/>
              <w:keepNext w:val="0"/>
              <w:keepLines w:val="0"/>
              <w:widowControl/>
              <w:suppressLineNumbers w:val="0"/>
              <w:spacing w:beforeAutospacing="0" w:afterAutospacing="0"/>
              <w:ind w:left="0" w:right="0"/>
              <w:rPr>
                <w:rFonts w:hint="default"/>
              </w:rPr>
            </w:pPr>
            <w:r>
              <w:rPr>
                <w:rFonts w:hint="default"/>
              </w:rPr>
              <w:t>合计</w:t>
            </w:r>
          </w:p>
        </w:tc>
        <w:tc>
          <w:tcPr>
            <w:tcW w:w="930"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109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211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840" w:type="dxa"/>
            <w:vAlign w:val="center"/>
          </w:tcPr>
          <w:p>
            <w:pPr>
              <w:pStyle w:val="16"/>
              <w:keepNext w:val="0"/>
              <w:keepLines w:val="0"/>
              <w:widowControl/>
              <w:suppressLineNumbers w:val="0"/>
              <w:spacing w:beforeAutospacing="0" w:afterAutospacing="0"/>
              <w:ind w:left="0" w:right="0"/>
              <w:rPr>
                <w:rFonts w:hint="default"/>
              </w:rPr>
            </w:pPr>
          </w:p>
        </w:tc>
        <w:tc>
          <w:tcPr>
            <w:tcW w:w="660" w:type="dxa"/>
            <w:vAlign w:val="center"/>
          </w:tcPr>
          <w:p>
            <w:pPr>
              <w:pStyle w:val="16"/>
              <w:keepNext w:val="0"/>
              <w:keepLines w:val="0"/>
              <w:widowControl/>
              <w:suppressLineNumbers w:val="0"/>
              <w:spacing w:beforeAutospacing="0" w:afterAutospacing="0"/>
              <w:ind w:left="0" w:right="0"/>
              <w:rPr>
                <w:rFonts w:hint="default"/>
              </w:rPr>
            </w:pPr>
          </w:p>
        </w:tc>
        <w:tc>
          <w:tcPr>
            <w:tcW w:w="750" w:type="dxa"/>
            <w:vAlign w:val="center"/>
          </w:tcPr>
          <w:p>
            <w:pPr>
              <w:pStyle w:val="16"/>
              <w:keepNext w:val="0"/>
              <w:keepLines w:val="0"/>
              <w:widowControl/>
              <w:suppressLineNumbers w:val="0"/>
              <w:spacing w:beforeAutospacing="0" w:afterAutospacing="0"/>
              <w:ind w:left="0" w:right="0"/>
              <w:rPr>
                <w:rFonts w:hint="default"/>
              </w:rPr>
            </w:pPr>
          </w:p>
        </w:tc>
        <w:tc>
          <w:tcPr>
            <w:tcW w:w="870" w:type="dxa"/>
            <w:vAlign w:val="center"/>
          </w:tcPr>
          <w:p>
            <w:pPr>
              <w:pStyle w:val="16"/>
              <w:keepNext w:val="0"/>
              <w:keepLines w:val="0"/>
              <w:widowControl/>
              <w:suppressLineNumbers w:val="0"/>
              <w:spacing w:beforeAutospacing="0" w:afterAutospacing="0"/>
              <w:ind w:left="0" w:right="0"/>
              <w:rPr>
                <w:rFonts w:hint="default"/>
              </w:rPr>
            </w:pPr>
          </w:p>
        </w:tc>
        <w:tc>
          <w:tcPr>
            <w:tcW w:w="900" w:type="dxa"/>
            <w:vAlign w:val="center"/>
          </w:tcPr>
          <w:p>
            <w:pPr>
              <w:pStyle w:val="16"/>
              <w:keepNext w:val="0"/>
              <w:keepLines w:val="0"/>
              <w:widowControl/>
              <w:suppressLineNumbers w:val="0"/>
              <w:spacing w:beforeAutospacing="0" w:afterAutospacing="0"/>
              <w:ind w:left="0" w:right="0"/>
              <w:rPr>
                <w:rFonts w:hint="default"/>
              </w:rPr>
            </w:pPr>
          </w:p>
        </w:tc>
        <w:tc>
          <w:tcPr>
            <w:tcW w:w="750" w:type="dxa"/>
            <w:vAlign w:val="center"/>
          </w:tcPr>
          <w:p>
            <w:pPr>
              <w:pStyle w:val="16"/>
              <w:keepNext w:val="0"/>
              <w:keepLines w:val="0"/>
              <w:widowControl/>
              <w:suppressLineNumbers w:val="0"/>
              <w:spacing w:beforeAutospacing="0" w:afterAutospacing="0"/>
              <w:ind w:left="0" w:right="0"/>
              <w:rPr>
                <w:rFonts w:hint="default"/>
              </w:rPr>
            </w:pPr>
          </w:p>
        </w:tc>
        <w:tc>
          <w:tcPr>
            <w:tcW w:w="810" w:type="dxa"/>
            <w:vAlign w:val="center"/>
          </w:tcPr>
          <w:p>
            <w:pPr>
              <w:pStyle w:val="16"/>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207</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20706</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新闻出版电影</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2070601</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行政运行</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20708</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广播电视</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2070899</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其他广播电视支出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208</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20805</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2080502</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事业单位离退休</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2080505</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210</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21011</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2101102</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事业单位医疗</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2101103</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15</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221</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16</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22102</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43" w:type="dxa"/>
            <w:vAlign w:val="center"/>
          </w:tcPr>
          <w:p>
            <w:pPr>
              <w:pStyle w:val="14"/>
              <w:keepNext w:val="0"/>
              <w:keepLines w:val="0"/>
              <w:widowControl/>
              <w:suppressLineNumbers w:val="0"/>
              <w:spacing w:beforeAutospacing="0" w:afterAutospacing="0"/>
              <w:ind w:left="0" w:right="0"/>
              <w:rPr>
                <w:rFonts w:hint="default"/>
              </w:rPr>
            </w:pPr>
            <w:r>
              <w:rPr>
                <w:rFonts w:hint="default"/>
              </w:rPr>
              <w:t>17</w:t>
            </w:r>
          </w:p>
        </w:tc>
        <w:tc>
          <w:tcPr>
            <w:tcW w:w="1410" w:type="dxa"/>
            <w:vAlign w:val="center"/>
          </w:tcPr>
          <w:p>
            <w:pPr>
              <w:pStyle w:val="13"/>
              <w:keepNext w:val="0"/>
              <w:keepLines w:val="0"/>
              <w:widowControl/>
              <w:suppressLineNumbers w:val="0"/>
              <w:spacing w:beforeAutospacing="0" w:afterAutospacing="0"/>
              <w:ind w:left="0" w:right="0"/>
              <w:rPr>
                <w:rFonts w:hint="default"/>
              </w:rPr>
            </w:pPr>
            <w:r>
              <w:rPr>
                <w:rFonts w:hint="default"/>
              </w:rPr>
              <w:t>2210201</w:t>
            </w:r>
          </w:p>
        </w:tc>
        <w:tc>
          <w:tcPr>
            <w:tcW w:w="2655" w:type="dxa"/>
            <w:vAlign w:val="center"/>
          </w:tcPr>
          <w:p>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9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11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840" w:type="dxa"/>
            <w:vAlign w:val="center"/>
          </w:tcPr>
          <w:p>
            <w:pPr>
              <w:pStyle w:val="12"/>
              <w:keepNext w:val="0"/>
              <w:keepLines w:val="0"/>
              <w:widowControl/>
              <w:suppressLineNumbers w:val="0"/>
              <w:spacing w:beforeAutospacing="0" w:afterAutospacing="0"/>
              <w:ind w:left="0" w:right="0"/>
              <w:rPr>
                <w:rFonts w:hint="default"/>
              </w:rPr>
            </w:pPr>
          </w:p>
        </w:tc>
        <w:tc>
          <w:tcPr>
            <w:tcW w:w="66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70" w:type="dxa"/>
            <w:vAlign w:val="center"/>
          </w:tcPr>
          <w:p>
            <w:pPr>
              <w:pStyle w:val="12"/>
              <w:keepNext w:val="0"/>
              <w:keepLines w:val="0"/>
              <w:widowControl/>
              <w:suppressLineNumbers w:val="0"/>
              <w:spacing w:beforeAutospacing="0" w:afterAutospacing="0"/>
              <w:ind w:left="0" w:right="0"/>
              <w:rPr>
                <w:rFonts w:hint="default"/>
              </w:rPr>
            </w:pPr>
          </w:p>
        </w:tc>
        <w:tc>
          <w:tcPr>
            <w:tcW w:w="900" w:type="dxa"/>
            <w:vAlign w:val="center"/>
          </w:tcPr>
          <w:p>
            <w:pPr>
              <w:pStyle w:val="12"/>
              <w:keepNext w:val="0"/>
              <w:keepLines w:val="0"/>
              <w:widowControl/>
              <w:suppressLineNumbers w:val="0"/>
              <w:spacing w:beforeAutospacing="0" w:afterAutospacing="0"/>
              <w:ind w:left="0" w:right="0"/>
              <w:rPr>
                <w:rFonts w:hint="default"/>
              </w:rPr>
            </w:pPr>
          </w:p>
        </w:tc>
        <w:tc>
          <w:tcPr>
            <w:tcW w:w="750" w:type="dxa"/>
            <w:vAlign w:val="center"/>
          </w:tcPr>
          <w:p>
            <w:pPr>
              <w:pStyle w:val="12"/>
              <w:keepNext w:val="0"/>
              <w:keepLines w:val="0"/>
              <w:widowControl/>
              <w:suppressLineNumbers w:val="0"/>
              <w:spacing w:beforeAutospacing="0" w:afterAutospacing="0"/>
              <w:ind w:left="0" w:right="0"/>
              <w:rPr>
                <w:rFonts w:hint="default"/>
              </w:rPr>
            </w:pPr>
          </w:p>
        </w:tc>
        <w:tc>
          <w:tcPr>
            <w:tcW w:w="810" w:type="dxa"/>
            <w:vAlign w:val="center"/>
          </w:tcPr>
          <w:p>
            <w:pPr>
              <w:pStyle w:val="12"/>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27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1620"/>
        <w:gridCol w:w="2730"/>
        <w:gridCol w:w="1230"/>
        <w:gridCol w:w="1140"/>
        <w:gridCol w:w="1110"/>
        <w:gridCol w:w="1170"/>
        <w:gridCol w:w="1170"/>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8"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370"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5152" w:type="dxa"/>
            <w:gridSpan w:val="4"/>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4350"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23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114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基本支出</w:t>
            </w:r>
          </w:p>
        </w:tc>
        <w:tc>
          <w:tcPr>
            <w:tcW w:w="111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项目支出</w:t>
            </w:r>
          </w:p>
        </w:tc>
        <w:tc>
          <w:tcPr>
            <w:tcW w:w="117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经营支出</w:t>
            </w:r>
          </w:p>
        </w:tc>
        <w:tc>
          <w:tcPr>
            <w:tcW w:w="117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上解上级     支出</w:t>
            </w:r>
          </w:p>
        </w:tc>
        <w:tc>
          <w:tcPr>
            <w:tcW w:w="1702"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continue"/>
          </w:tcPr>
          <w:p>
            <w:pPr>
              <w:keepNext w:val="0"/>
              <w:keepLines w:val="0"/>
              <w:widowControl/>
              <w:suppressLineNumbers w:val="0"/>
              <w:spacing w:before="0" w:beforeAutospacing="0" w:after="0" w:afterAutospacing="0"/>
              <w:ind w:left="0" w:right="0"/>
              <w:rPr>
                <w:rFonts w:hint="default"/>
              </w:rPr>
            </w:pPr>
          </w:p>
        </w:tc>
        <w:tc>
          <w:tcPr>
            <w:tcW w:w="1620" w:type="dxa"/>
            <w:vAlign w:val="center"/>
          </w:tcPr>
          <w:p>
            <w:pPr>
              <w:pStyle w:val="11"/>
              <w:keepNext w:val="0"/>
              <w:keepLines w:val="0"/>
              <w:widowControl/>
              <w:suppressLineNumbers w:val="0"/>
              <w:spacing w:beforeAutospacing="0" w:afterAutospacing="0"/>
              <w:ind w:left="0" w:right="0"/>
              <w:rPr>
                <w:rFonts w:hint="default"/>
              </w:rPr>
            </w:pPr>
            <w:r>
              <w:rPr>
                <w:rFonts w:hint="default"/>
              </w:rPr>
              <w:t>科目    编码</w:t>
            </w:r>
          </w:p>
        </w:tc>
        <w:tc>
          <w:tcPr>
            <w:tcW w:w="2730" w:type="dxa"/>
            <w:vAlign w:val="center"/>
          </w:tcPr>
          <w:p>
            <w:pPr>
              <w:pStyle w:val="11"/>
              <w:keepNext w:val="0"/>
              <w:keepLines w:val="0"/>
              <w:widowControl/>
              <w:suppressLineNumbers w:val="0"/>
              <w:spacing w:beforeAutospacing="0" w:afterAutospacing="0"/>
              <w:ind w:left="0" w:right="0"/>
              <w:rPr>
                <w:rFonts w:hint="default"/>
              </w:rPr>
            </w:pPr>
            <w:r>
              <w:rPr>
                <w:rFonts w:hint="default"/>
              </w:rPr>
              <w:t>科目名称</w:t>
            </w:r>
          </w:p>
        </w:tc>
        <w:tc>
          <w:tcPr>
            <w:tcW w:w="1230" w:type="dxa"/>
            <w:vMerge w:val="continue"/>
          </w:tcPr>
          <w:p>
            <w:pPr>
              <w:keepNext w:val="0"/>
              <w:keepLines w:val="0"/>
              <w:widowControl/>
              <w:suppressLineNumbers w:val="0"/>
              <w:spacing w:before="0" w:beforeAutospacing="0" w:after="0" w:afterAutospacing="0"/>
              <w:ind w:left="0" w:right="0"/>
              <w:rPr>
                <w:rFonts w:hint="default"/>
              </w:rPr>
            </w:pPr>
          </w:p>
        </w:tc>
        <w:tc>
          <w:tcPr>
            <w:tcW w:w="1140" w:type="dxa"/>
            <w:vMerge w:val="continue"/>
          </w:tcPr>
          <w:p>
            <w:pPr>
              <w:keepNext w:val="0"/>
              <w:keepLines w:val="0"/>
              <w:widowControl/>
              <w:suppressLineNumbers w:val="0"/>
              <w:spacing w:before="0" w:beforeAutospacing="0" w:after="0" w:afterAutospacing="0"/>
              <w:ind w:left="0" w:right="0"/>
              <w:rPr>
                <w:rFonts w:hint="default"/>
              </w:rPr>
            </w:pPr>
          </w:p>
        </w:tc>
        <w:tc>
          <w:tcPr>
            <w:tcW w:w="1110" w:type="dxa"/>
            <w:vMerge w:val="continue"/>
          </w:tcPr>
          <w:p>
            <w:pPr>
              <w:keepNext w:val="0"/>
              <w:keepLines w:val="0"/>
              <w:widowControl/>
              <w:suppressLineNumbers w:val="0"/>
              <w:spacing w:before="0" w:beforeAutospacing="0" w:after="0" w:afterAutospacing="0"/>
              <w:ind w:left="0" w:right="0"/>
              <w:rPr>
                <w:rFonts w:hint="default"/>
              </w:rPr>
            </w:pPr>
          </w:p>
        </w:tc>
        <w:tc>
          <w:tcPr>
            <w:tcW w:w="1170" w:type="dxa"/>
            <w:vMerge w:val="continue"/>
          </w:tcPr>
          <w:p>
            <w:pPr>
              <w:keepNext w:val="0"/>
              <w:keepLines w:val="0"/>
              <w:widowControl/>
              <w:suppressLineNumbers w:val="0"/>
              <w:spacing w:before="0" w:beforeAutospacing="0" w:after="0" w:afterAutospacing="0"/>
              <w:ind w:left="0" w:right="0"/>
              <w:rPr>
                <w:rFonts w:hint="default"/>
              </w:rPr>
            </w:pPr>
          </w:p>
        </w:tc>
        <w:tc>
          <w:tcPr>
            <w:tcW w:w="1170" w:type="dxa"/>
            <w:vMerge w:val="continue"/>
          </w:tcPr>
          <w:p>
            <w:pPr>
              <w:keepNext w:val="0"/>
              <w:keepLines w:val="0"/>
              <w:widowControl/>
              <w:suppressLineNumbers w:val="0"/>
              <w:spacing w:before="0" w:beforeAutospacing="0" w:after="0" w:afterAutospacing="0"/>
              <w:ind w:left="0" w:right="0"/>
              <w:rPr>
                <w:rFonts w:hint="default"/>
              </w:rPr>
            </w:pPr>
          </w:p>
        </w:tc>
        <w:tc>
          <w:tcPr>
            <w:tcW w:w="1702"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1620"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2730"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1230"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140"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1110"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c>
          <w:tcPr>
            <w:tcW w:w="1170" w:type="dxa"/>
            <w:vAlign w:val="center"/>
          </w:tcPr>
          <w:p>
            <w:pPr>
              <w:pStyle w:val="11"/>
              <w:keepNext w:val="0"/>
              <w:keepLines w:val="0"/>
              <w:widowControl/>
              <w:suppressLineNumbers w:val="0"/>
              <w:spacing w:beforeAutospacing="0" w:afterAutospacing="0"/>
              <w:ind w:left="0" w:right="0"/>
              <w:rPr>
                <w:rFonts w:hint="default"/>
              </w:rPr>
            </w:pPr>
            <w:r>
              <w:rPr>
                <w:rFonts w:hint="default"/>
              </w:rPr>
              <w:t>6</w:t>
            </w:r>
          </w:p>
        </w:tc>
        <w:tc>
          <w:tcPr>
            <w:tcW w:w="1170" w:type="dxa"/>
            <w:vAlign w:val="center"/>
          </w:tcPr>
          <w:p>
            <w:pPr>
              <w:pStyle w:val="11"/>
              <w:keepNext w:val="0"/>
              <w:keepLines w:val="0"/>
              <w:widowControl/>
              <w:suppressLineNumbers w:val="0"/>
              <w:spacing w:beforeAutospacing="0" w:afterAutospacing="0"/>
              <w:ind w:left="0" w:right="0"/>
              <w:rPr>
                <w:rFonts w:hint="default"/>
              </w:rPr>
            </w:pPr>
            <w:r>
              <w:rPr>
                <w:rFonts w:hint="default"/>
              </w:rPr>
              <w:t>7</w:t>
            </w:r>
          </w:p>
        </w:tc>
        <w:tc>
          <w:tcPr>
            <w:tcW w:w="1702" w:type="dxa"/>
            <w:vAlign w:val="center"/>
          </w:tcPr>
          <w:p>
            <w:pPr>
              <w:pStyle w:val="11"/>
              <w:keepNext w:val="0"/>
              <w:keepLines w:val="0"/>
              <w:widowControl/>
              <w:suppressLineNumbers w:val="0"/>
              <w:spacing w:beforeAutospacing="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620" w:type="dxa"/>
            <w:vAlign w:val="center"/>
          </w:tcPr>
          <w:p>
            <w:pPr>
              <w:pStyle w:val="17"/>
              <w:keepNext w:val="0"/>
              <w:keepLines w:val="0"/>
              <w:widowControl/>
              <w:suppressLineNumbers w:val="0"/>
              <w:spacing w:beforeAutospacing="0" w:afterAutospacing="0"/>
              <w:ind w:left="0" w:right="0"/>
              <w:rPr>
                <w:rFonts w:hint="default"/>
              </w:rPr>
            </w:pPr>
          </w:p>
        </w:tc>
        <w:tc>
          <w:tcPr>
            <w:tcW w:w="2730" w:type="dxa"/>
            <w:vAlign w:val="center"/>
          </w:tcPr>
          <w:p>
            <w:pPr>
              <w:pStyle w:val="15"/>
              <w:keepNext w:val="0"/>
              <w:keepLines w:val="0"/>
              <w:widowControl/>
              <w:suppressLineNumbers w:val="0"/>
              <w:spacing w:beforeAutospacing="0" w:afterAutospacing="0"/>
              <w:ind w:left="0" w:right="0"/>
              <w:rPr>
                <w:rFonts w:hint="default"/>
              </w:rPr>
            </w:pPr>
            <w:r>
              <w:rPr>
                <w:rFonts w:hint="default"/>
              </w:rPr>
              <w:t>合计</w:t>
            </w:r>
          </w:p>
        </w:tc>
        <w:tc>
          <w:tcPr>
            <w:tcW w:w="1230"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1140" w:type="dxa"/>
            <w:vAlign w:val="center"/>
          </w:tcPr>
          <w:p>
            <w:pPr>
              <w:pStyle w:val="16"/>
              <w:keepNext w:val="0"/>
              <w:keepLines w:val="0"/>
              <w:widowControl/>
              <w:suppressLineNumbers w:val="0"/>
              <w:spacing w:beforeAutospacing="0" w:afterAutospacing="0"/>
              <w:ind w:left="0" w:right="0"/>
              <w:rPr>
                <w:rFonts w:hint="default"/>
              </w:rPr>
            </w:pPr>
            <w:r>
              <w:rPr>
                <w:rFonts w:hint="default"/>
              </w:rPr>
              <w:t>599.43</w:t>
            </w:r>
          </w:p>
        </w:tc>
        <w:tc>
          <w:tcPr>
            <w:tcW w:w="1110" w:type="dxa"/>
            <w:vAlign w:val="center"/>
          </w:tcPr>
          <w:p>
            <w:pPr>
              <w:pStyle w:val="16"/>
              <w:keepNext w:val="0"/>
              <w:keepLines w:val="0"/>
              <w:widowControl/>
              <w:suppressLineNumbers w:val="0"/>
              <w:spacing w:beforeAutospacing="0" w:afterAutospacing="0"/>
              <w:ind w:left="0" w:right="0"/>
              <w:rPr>
                <w:rFonts w:hint="default"/>
              </w:rPr>
            </w:pPr>
            <w:r>
              <w:rPr>
                <w:rFonts w:hint="default"/>
              </w:rPr>
              <w:t>25.16</w:t>
            </w:r>
          </w:p>
        </w:tc>
        <w:tc>
          <w:tcPr>
            <w:tcW w:w="1170" w:type="dxa"/>
            <w:vAlign w:val="center"/>
          </w:tcPr>
          <w:p>
            <w:pPr>
              <w:pStyle w:val="16"/>
              <w:keepNext w:val="0"/>
              <w:keepLines w:val="0"/>
              <w:widowControl/>
              <w:suppressLineNumbers w:val="0"/>
              <w:spacing w:beforeAutospacing="0" w:afterAutospacing="0"/>
              <w:ind w:left="0" w:right="0"/>
              <w:rPr>
                <w:rFonts w:hint="default"/>
              </w:rPr>
            </w:pPr>
          </w:p>
        </w:tc>
        <w:tc>
          <w:tcPr>
            <w:tcW w:w="1170" w:type="dxa"/>
            <w:vAlign w:val="center"/>
          </w:tcPr>
          <w:p>
            <w:pPr>
              <w:pStyle w:val="16"/>
              <w:keepNext w:val="0"/>
              <w:keepLines w:val="0"/>
              <w:widowControl/>
              <w:suppressLineNumbers w:val="0"/>
              <w:spacing w:beforeAutospacing="0" w:afterAutospacing="0"/>
              <w:ind w:left="0" w:right="0"/>
              <w:rPr>
                <w:rFonts w:hint="default"/>
              </w:rPr>
            </w:pPr>
          </w:p>
        </w:tc>
        <w:tc>
          <w:tcPr>
            <w:tcW w:w="1702" w:type="dxa"/>
            <w:vAlign w:val="center"/>
          </w:tcPr>
          <w:p>
            <w:pPr>
              <w:pStyle w:val="16"/>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207</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11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20706</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新闻出版电影</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2070601</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行政运行</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20708</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广播电视</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140" w:type="dxa"/>
            <w:vAlign w:val="center"/>
          </w:tcPr>
          <w:p>
            <w:pPr>
              <w:pStyle w:val="12"/>
              <w:keepNext w:val="0"/>
              <w:keepLines w:val="0"/>
              <w:widowControl/>
              <w:suppressLineNumbers w:val="0"/>
              <w:spacing w:beforeAutospacing="0" w:afterAutospacing="0"/>
              <w:ind w:left="0" w:right="0"/>
              <w:rPr>
                <w:rFonts w:hint="default"/>
              </w:rPr>
            </w:pPr>
          </w:p>
        </w:tc>
        <w:tc>
          <w:tcPr>
            <w:tcW w:w="111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2070899</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其他广播电视支出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140" w:type="dxa"/>
            <w:vAlign w:val="center"/>
          </w:tcPr>
          <w:p>
            <w:pPr>
              <w:pStyle w:val="12"/>
              <w:keepNext w:val="0"/>
              <w:keepLines w:val="0"/>
              <w:widowControl/>
              <w:suppressLineNumbers w:val="0"/>
              <w:spacing w:beforeAutospacing="0" w:afterAutospacing="0"/>
              <w:ind w:left="0" w:right="0"/>
              <w:rPr>
                <w:rFonts w:hint="default"/>
              </w:rPr>
            </w:pPr>
          </w:p>
        </w:tc>
        <w:tc>
          <w:tcPr>
            <w:tcW w:w="111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208</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20805</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2080502</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事业单位离退休</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2080505</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210</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21011</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2101102</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事业单位医疗</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2101103</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15</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221</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16</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22102</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4"/>
              <w:keepNext w:val="0"/>
              <w:keepLines w:val="0"/>
              <w:widowControl/>
              <w:suppressLineNumbers w:val="0"/>
              <w:spacing w:beforeAutospacing="0" w:afterAutospacing="0"/>
              <w:ind w:left="0" w:right="0"/>
              <w:rPr>
                <w:rFonts w:hint="default"/>
              </w:rPr>
            </w:pPr>
            <w:r>
              <w:rPr>
                <w:rFonts w:hint="default"/>
              </w:rPr>
              <w:t>17</w:t>
            </w:r>
          </w:p>
        </w:tc>
        <w:tc>
          <w:tcPr>
            <w:tcW w:w="1620" w:type="dxa"/>
            <w:vAlign w:val="center"/>
          </w:tcPr>
          <w:p>
            <w:pPr>
              <w:pStyle w:val="13"/>
              <w:keepNext w:val="0"/>
              <w:keepLines w:val="0"/>
              <w:widowControl/>
              <w:suppressLineNumbers w:val="0"/>
              <w:spacing w:beforeAutospacing="0" w:afterAutospacing="0"/>
              <w:ind w:left="0" w:right="0"/>
              <w:rPr>
                <w:rFonts w:hint="default"/>
              </w:rPr>
            </w:pPr>
            <w:r>
              <w:rPr>
                <w:rFonts w:hint="default"/>
              </w:rPr>
              <w:t>2210201</w:t>
            </w:r>
          </w:p>
        </w:tc>
        <w:tc>
          <w:tcPr>
            <w:tcW w:w="2730" w:type="dxa"/>
            <w:vAlign w:val="center"/>
          </w:tcPr>
          <w:p>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2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11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170" w:type="dxa"/>
            <w:vAlign w:val="center"/>
          </w:tcPr>
          <w:p>
            <w:pPr>
              <w:pStyle w:val="12"/>
              <w:keepNext w:val="0"/>
              <w:keepLines w:val="0"/>
              <w:widowControl/>
              <w:suppressLineNumbers w:val="0"/>
              <w:spacing w:beforeAutospacing="0" w:afterAutospacing="0"/>
              <w:ind w:left="0" w:right="0"/>
              <w:rPr>
                <w:rFonts w:hint="default"/>
              </w:rPr>
            </w:pPr>
          </w:p>
        </w:tc>
        <w:tc>
          <w:tcPr>
            <w:tcW w:w="1702" w:type="dxa"/>
            <w:vAlign w:val="center"/>
          </w:tcPr>
          <w:p>
            <w:pPr>
              <w:pStyle w:val="12"/>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2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3060"/>
        <w:gridCol w:w="1470"/>
        <w:gridCol w:w="3443"/>
        <w:gridCol w:w="975"/>
        <w:gridCol w:w="1095"/>
        <w:gridCol w:w="975"/>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3443"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207" w:type="dxa"/>
            <w:gridSpan w:val="4"/>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4530"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收入</w:t>
            </w:r>
          </w:p>
        </w:tc>
        <w:tc>
          <w:tcPr>
            <w:tcW w:w="7650" w:type="dxa"/>
            <w:gridSpan w:val="5"/>
            <w:vAlign w:val="center"/>
          </w:tcPr>
          <w:p>
            <w:pPr>
              <w:pStyle w:val="11"/>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pPr>
              <w:keepNext w:val="0"/>
              <w:keepLines w:val="0"/>
              <w:widowControl/>
              <w:suppressLineNumbers w:val="0"/>
              <w:spacing w:before="0" w:beforeAutospacing="0" w:after="0" w:afterAutospacing="0"/>
              <w:ind w:left="0" w:right="0"/>
              <w:rPr>
                <w:rFonts w:hint="default"/>
              </w:rPr>
            </w:pPr>
          </w:p>
        </w:tc>
        <w:tc>
          <w:tcPr>
            <w:tcW w:w="3060" w:type="dxa"/>
            <w:vAlign w:val="center"/>
          </w:tcPr>
          <w:p>
            <w:pPr>
              <w:pStyle w:val="11"/>
              <w:keepNext w:val="0"/>
              <w:keepLines w:val="0"/>
              <w:widowControl/>
              <w:suppressLineNumbers w:val="0"/>
              <w:spacing w:beforeAutospacing="0" w:afterAutospacing="0"/>
              <w:ind w:left="0" w:right="0"/>
              <w:rPr>
                <w:rFonts w:hint="default"/>
              </w:rPr>
            </w:pPr>
            <w:r>
              <w:rPr>
                <w:rFonts w:hint="default"/>
              </w:rPr>
              <w:t>项  目</w:t>
            </w:r>
          </w:p>
        </w:tc>
        <w:tc>
          <w:tcPr>
            <w:tcW w:w="1470" w:type="dxa"/>
            <w:vAlign w:val="center"/>
          </w:tcPr>
          <w:p>
            <w:pPr>
              <w:pStyle w:val="11"/>
              <w:keepNext w:val="0"/>
              <w:keepLines w:val="0"/>
              <w:widowControl/>
              <w:suppressLineNumbers w:val="0"/>
              <w:spacing w:beforeAutospacing="0" w:afterAutospacing="0"/>
              <w:ind w:left="0" w:right="0"/>
              <w:rPr>
                <w:rFonts w:hint="default"/>
              </w:rPr>
            </w:pPr>
            <w:r>
              <w:rPr>
                <w:rFonts w:hint="default"/>
              </w:rPr>
              <w:t>金额</w:t>
            </w:r>
          </w:p>
        </w:tc>
        <w:tc>
          <w:tcPr>
            <w:tcW w:w="3443" w:type="dxa"/>
            <w:vAlign w:val="center"/>
          </w:tcPr>
          <w:p>
            <w:pPr>
              <w:pStyle w:val="11"/>
              <w:keepNext w:val="0"/>
              <w:keepLines w:val="0"/>
              <w:widowControl/>
              <w:suppressLineNumbers w:val="0"/>
              <w:spacing w:beforeAutospacing="0" w:afterAutospacing="0"/>
              <w:ind w:left="0" w:right="0"/>
              <w:rPr>
                <w:rFonts w:hint="default"/>
              </w:rPr>
            </w:pPr>
            <w:r>
              <w:rPr>
                <w:rFonts w:hint="default"/>
              </w:rPr>
              <w:t>项  目</w:t>
            </w:r>
          </w:p>
        </w:tc>
        <w:tc>
          <w:tcPr>
            <w:tcW w:w="975" w:type="dxa"/>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1095" w:type="dxa"/>
            <w:vAlign w:val="center"/>
          </w:tcPr>
          <w:p>
            <w:pPr>
              <w:pStyle w:val="11"/>
              <w:keepNext w:val="0"/>
              <w:keepLines w:val="0"/>
              <w:widowControl/>
              <w:suppressLineNumbers w:val="0"/>
              <w:spacing w:beforeAutospacing="0" w:afterAutospacing="0"/>
              <w:ind w:left="0" w:right="0"/>
              <w:rPr>
                <w:rFonts w:hint="default"/>
              </w:rPr>
            </w:pPr>
            <w:r>
              <w:rPr>
                <w:rFonts w:hint="default"/>
              </w:rPr>
              <w:t>一般公共预算财政拨款</w:t>
            </w:r>
          </w:p>
        </w:tc>
        <w:tc>
          <w:tcPr>
            <w:tcW w:w="975" w:type="dxa"/>
            <w:vAlign w:val="center"/>
          </w:tcPr>
          <w:p>
            <w:pPr>
              <w:pStyle w:val="11"/>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162" w:type="dxa"/>
            <w:vAlign w:val="center"/>
          </w:tcPr>
          <w:p>
            <w:pPr>
              <w:pStyle w:val="11"/>
              <w:keepNext w:val="0"/>
              <w:keepLines w:val="0"/>
              <w:widowControl/>
              <w:suppressLineNumbers w:val="0"/>
              <w:spacing w:beforeAutospacing="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3060"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1470"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3443"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975"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1095"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c>
          <w:tcPr>
            <w:tcW w:w="975" w:type="dxa"/>
            <w:vAlign w:val="center"/>
          </w:tcPr>
          <w:p>
            <w:pPr>
              <w:pStyle w:val="11"/>
              <w:keepNext w:val="0"/>
              <w:keepLines w:val="0"/>
              <w:widowControl/>
              <w:suppressLineNumbers w:val="0"/>
              <w:spacing w:beforeAutospacing="0" w:afterAutospacing="0"/>
              <w:ind w:left="0" w:right="0"/>
              <w:rPr>
                <w:rFonts w:hint="default"/>
              </w:rPr>
            </w:pPr>
            <w:r>
              <w:rPr>
                <w:rFonts w:hint="default"/>
              </w:rPr>
              <w:t>6</w:t>
            </w:r>
          </w:p>
        </w:tc>
        <w:tc>
          <w:tcPr>
            <w:tcW w:w="1162" w:type="dxa"/>
            <w:vAlign w:val="center"/>
          </w:tcPr>
          <w:p>
            <w:pPr>
              <w:pStyle w:val="11"/>
              <w:keepNext w:val="0"/>
              <w:keepLines w:val="0"/>
              <w:widowControl/>
              <w:suppressLineNumbers w:val="0"/>
              <w:spacing w:beforeAutospacing="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470" w:type="dxa"/>
            <w:vAlign w:val="center"/>
          </w:tcPr>
          <w:p>
            <w:pPr>
              <w:pStyle w:val="12"/>
              <w:keepNext w:val="0"/>
              <w:keepLines w:val="0"/>
              <w:widowControl/>
              <w:suppressLineNumbers w:val="0"/>
              <w:spacing w:beforeAutospacing="0" w:afterAutospacing="0"/>
              <w:ind w:left="0" w:right="0"/>
              <w:rPr>
                <w:rFonts w:hint="default"/>
              </w:rPr>
            </w:pPr>
            <w:r>
              <w:rPr>
                <w:rFonts w:hint="default"/>
              </w:rPr>
              <w:t>624.59</w:t>
            </w: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975"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975"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975"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15</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16</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17</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18</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19</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20</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97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21</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22</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23</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24</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25</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26</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27</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28</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29</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30</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31</w:t>
            </w:r>
          </w:p>
        </w:tc>
        <w:tc>
          <w:tcPr>
            <w:tcW w:w="3060" w:type="dxa"/>
            <w:vAlign w:val="center"/>
          </w:tcPr>
          <w:p>
            <w:pPr>
              <w:pStyle w:val="13"/>
              <w:keepNext w:val="0"/>
              <w:keepLines w:val="0"/>
              <w:widowControl/>
              <w:suppressLineNumbers w:val="0"/>
              <w:spacing w:beforeAutospacing="0" w:afterAutospacing="0"/>
              <w:ind w:left="0" w:right="0"/>
              <w:rPr>
                <w:rFonts w:hint="default"/>
              </w:rPr>
            </w:pP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32</w:t>
            </w:r>
          </w:p>
        </w:tc>
        <w:tc>
          <w:tcPr>
            <w:tcW w:w="3060" w:type="dxa"/>
            <w:vAlign w:val="center"/>
          </w:tcPr>
          <w:p>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1470"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3443" w:type="dxa"/>
            <w:vAlign w:val="center"/>
          </w:tcPr>
          <w:p>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97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109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975" w:type="dxa"/>
            <w:vAlign w:val="center"/>
          </w:tcPr>
          <w:p>
            <w:pPr>
              <w:pStyle w:val="16"/>
              <w:keepNext w:val="0"/>
              <w:keepLines w:val="0"/>
              <w:widowControl/>
              <w:suppressLineNumbers w:val="0"/>
              <w:spacing w:beforeAutospacing="0" w:afterAutospacing="0"/>
              <w:ind w:left="0" w:right="0"/>
              <w:rPr>
                <w:rFonts w:hint="default"/>
              </w:rPr>
            </w:pPr>
          </w:p>
        </w:tc>
        <w:tc>
          <w:tcPr>
            <w:tcW w:w="1162" w:type="dxa"/>
            <w:vAlign w:val="center"/>
          </w:tcPr>
          <w:p>
            <w:pPr>
              <w:pStyle w:val="16"/>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33</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年初财政拨款结转和结余</w:t>
            </w: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r>
              <w:rPr>
                <w:rFonts w:hint="default"/>
              </w:rPr>
              <w:t>年末财政拨款结转和结余</w:t>
            </w: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34</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35</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36</w:t>
            </w:r>
          </w:p>
        </w:tc>
        <w:tc>
          <w:tcPr>
            <w:tcW w:w="3060" w:type="dxa"/>
            <w:vAlign w:val="center"/>
          </w:tcPr>
          <w:p>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470" w:type="dxa"/>
            <w:vAlign w:val="center"/>
          </w:tcPr>
          <w:p>
            <w:pPr>
              <w:pStyle w:val="12"/>
              <w:keepNext w:val="0"/>
              <w:keepLines w:val="0"/>
              <w:widowControl/>
              <w:suppressLineNumbers w:val="0"/>
              <w:spacing w:beforeAutospacing="0" w:afterAutospacing="0"/>
              <w:ind w:left="0" w:right="0"/>
              <w:rPr>
                <w:rFonts w:hint="default"/>
              </w:rPr>
            </w:pPr>
          </w:p>
        </w:tc>
        <w:tc>
          <w:tcPr>
            <w:tcW w:w="3443" w:type="dxa"/>
            <w:vAlign w:val="center"/>
          </w:tcPr>
          <w:p>
            <w:pPr>
              <w:pStyle w:val="13"/>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095" w:type="dxa"/>
            <w:vAlign w:val="center"/>
          </w:tcPr>
          <w:p>
            <w:pPr>
              <w:pStyle w:val="12"/>
              <w:keepNext w:val="0"/>
              <w:keepLines w:val="0"/>
              <w:widowControl/>
              <w:suppressLineNumbers w:val="0"/>
              <w:spacing w:beforeAutospacing="0" w:afterAutospacing="0"/>
              <w:ind w:left="0" w:right="0"/>
              <w:rPr>
                <w:rFonts w:hint="default"/>
              </w:rPr>
            </w:pPr>
          </w:p>
        </w:tc>
        <w:tc>
          <w:tcPr>
            <w:tcW w:w="975" w:type="dxa"/>
            <w:vAlign w:val="center"/>
          </w:tcPr>
          <w:p>
            <w:pPr>
              <w:pStyle w:val="12"/>
              <w:keepNext w:val="0"/>
              <w:keepLines w:val="0"/>
              <w:widowControl/>
              <w:suppressLineNumbers w:val="0"/>
              <w:spacing w:beforeAutospacing="0" w:afterAutospacing="0"/>
              <w:ind w:left="0" w:right="0"/>
              <w:rPr>
                <w:rFonts w:hint="default"/>
              </w:rPr>
            </w:pPr>
          </w:p>
        </w:tc>
        <w:tc>
          <w:tcPr>
            <w:tcW w:w="1162"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4"/>
              <w:keepNext w:val="0"/>
              <w:keepLines w:val="0"/>
              <w:widowControl/>
              <w:suppressLineNumbers w:val="0"/>
              <w:spacing w:beforeAutospacing="0" w:afterAutospacing="0"/>
              <w:ind w:left="0" w:right="0"/>
              <w:rPr>
                <w:rFonts w:hint="default"/>
              </w:rPr>
            </w:pPr>
            <w:r>
              <w:rPr>
                <w:rFonts w:hint="default"/>
              </w:rPr>
              <w:t>37</w:t>
            </w:r>
          </w:p>
        </w:tc>
        <w:tc>
          <w:tcPr>
            <w:tcW w:w="3060" w:type="dxa"/>
            <w:vAlign w:val="center"/>
          </w:tcPr>
          <w:p>
            <w:pPr>
              <w:pStyle w:val="15"/>
              <w:keepNext w:val="0"/>
              <w:keepLines w:val="0"/>
              <w:widowControl/>
              <w:suppressLineNumbers w:val="0"/>
              <w:spacing w:beforeAutospacing="0" w:afterAutospacing="0"/>
              <w:ind w:left="0" w:right="0"/>
              <w:rPr>
                <w:rFonts w:hint="default"/>
              </w:rPr>
            </w:pPr>
            <w:r>
              <w:rPr>
                <w:rFonts w:hint="default"/>
              </w:rPr>
              <w:t>收入总计</w:t>
            </w:r>
          </w:p>
        </w:tc>
        <w:tc>
          <w:tcPr>
            <w:tcW w:w="1470"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3443" w:type="dxa"/>
            <w:vAlign w:val="center"/>
          </w:tcPr>
          <w:p>
            <w:pPr>
              <w:pStyle w:val="15"/>
              <w:keepNext w:val="0"/>
              <w:keepLines w:val="0"/>
              <w:widowControl/>
              <w:suppressLineNumbers w:val="0"/>
              <w:spacing w:beforeAutospacing="0" w:afterAutospacing="0"/>
              <w:ind w:left="0" w:right="0"/>
              <w:rPr>
                <w:rFonts w:hint="default"/>
              </w:rPr>
            </w:pPr>
            <w:r>
              <w:rPr>
                <w:rFonts w:hint="default"/>
              </w:rPr>
              <w:t>支出总计</w:t>
            </w:r>
          </w:p>
        </w:tc>
        <w:tc>
          <w:tcPr>
            <w:tcW w:w="97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1095"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975" w:type="dxa"/>
            <w:vAlign w:val="center"/>
          </w:tcPr>
          <w:p>
            <w:pPr>
              <w:pStyle w:val="16"/>
              <w:keepNext w:val="0"/>
              <w:keepLines w:val="0"/>
              <w:widowControl/>
              <w:suppressLineNumbers w:val="0"/>
              <w:spacing w:beforeAutospacing="0" w:afterAutospacing="0"/>
              <w:ind w:left="0" w:right="0"/>
              <w:rPr>
                <w:rFonts w:hint="default"/>
              </w:rPr>
            </w:pPr>
          </w:p>
        </w:tc>
        <w:tc>
          <w:tcPr>
            <w:tcW w:w="1162" w:type="dxa"/>
            <w:vAlign w:val="center"/>
          </w:tcPr>
          <w:p>
            <w:pPr>
              <w:pStyle w:val="16"/>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26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965"/>
        <w:gridCol w:w="3690"/>
        <w:gridCol w:w="2130"/>
        <w:gridCol w:w="1620"/>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6"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130"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810"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5655"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13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162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基本支出</w:t>
            </w:r>
          </w:p>
        </w:tc>
        <w:tc>
          <w:tcPr>
            <w:tcW w:w="219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continue"/>
          </w:tcPr>
          <w:p>
            <w:pPr>
              <w:keepNext w:val="0"/>
              <w:keepLines w:val="0"/>
              <w:widowControl/>
              <w:suppressLineNumbers w:val="0"/>
              <w:spacing w:before="0" w:beforeAutospacing="0" w:after="0" w:afterAutospacing="0"/>
              <w:ind w:left="0" w:right="0"/>
              <w:rPr>
                <w:rFonts w:hint="default"/>
              </w:rPr>
            </w:pPr>
          </w:p>
        </w:tc>
        <w:tc>
          <w:tcPr>
            <w:tcW w:w="1965" w:type="dxa"/>
            <w:vAlign w:val="center"/>
          </w:tcPr>
          <w:p>
            <w:pPr>
              <w:pStyle w:val="11"/>
              <w:keepNext w:val="0"/>
              <w:keepLines w:val="0"/>
              <w:widowControl/>
              <w:suppressLineNumbers w:val="0"/>
              <w:spacing w:beforeAutospacing="0" w:afterAutospacing="0"/>
              <w:ind w:left="0" w:right="0"/>
              <w:rPr>
                <w:rFonts w:hint="default"/>
              </w:rPr>
            </w:pPr>
            <w:r>
              <w:rPr>
                <w:rFonts w:hint="default"/>
              </w:rPr>
              <w:t>科目编码</w:t>
            </w:r>
          </w:p>
        </w:tc>
        <w:tc>
          <w:tcPr>
            <w:tcW w:w="3690" w:type="dxa"/>
            <w:vAlign w:val="center"/>
          </w:tcPr>
          <w:p>
            <w:pPr>
              <w:pStyle w:val="11"/>
              <w:keepNext w:val="0"/>
              <w:keepLines w:val="0"/>
              <w:widowControl/>
              <w:suppressLineNumbers w:val="0"/>
              <w:spacing w:beforeAutospacing="0" w:afterAutospacing="0"/>
              <w:ind w:left="0" w:right="0"/>
              <w:rPr>
                <w:rFonts w:hint="default"/>
              </w:rPr>
            </w:pPr>
            <w:r>
              <w:rPr>
                <w:rFonts w:hint="default"/>
              </w:rPr>
              <w:t>科目名称</w:t>
            </w:r>
          </w:p>
        </w:tc>
        <w:tc>
          <w:tcPr>
            <w:tcW w:w="2130" w:type="dxa"/>
            <w:vMerge w:val="continue"/>
          </w:tcPr>
          <w:p>
            <w:pPr>
              <w:keepNext w:val="0"/>
              <w:keepLines w:val="0"/>
              <w:widowControl/>
              <w:suppressLineNumbers w:val="0"/>
              <w:spacing w:before="0" w:beforeAutospacing="0" w:after="0" w:afterAutospacing="0"/>
              <w:ind w:left="0" w:right="0"/>
              <w:rPr>
                <w:rFonts w:hint="default"/>
              </w:rPr>
            </w:pPr>
          </w:p>
        </w:tc>
        <w:tc>
          <w:tcPr>
            <w:tcW w:w="1620" w:type="dxa"/>
            <w:vMerge w:val="continue"/>
          </w:tcPr>
          <w:p>
            <w:pPr>
              <w:keepNext w:val="0"/>
              <w:keepLines w:val="0"/>
              <w:widowControl/>
              <w:suppressLineNumbers w:val="0"/>
              <w:spacing w:before="0" w:beforeAutospacing="0" w:after="0" w:afterAutospacing="0"/>
              <w:ind w:left="0" w:right="0"/>
              <w:rPr>
                <w:rFonts w:hint="default"/>
              </w:rPr>
            </w:pPr>
          </w:p>
        </w:tc>
        <w:tc>
          <w:tcPr>
            <w:tcW w:w="2190"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1965"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3690"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2130"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620"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2190"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965" w:type="dxa"/>
            <w:vAlign w:val="center"/>
          </w:tcPr>
          <w:p>
            <w:pPr>
              <w:pStyle w:val="17"/>
              <w:keepNext w:val="0"/>
              <w:keepLines w:val="0"/>
              <w:widowControl/>
              <w:suppressLineNumbers w:val="0"/>
              <w:spacing w:beforeAutospacing="0" w:afterAutospacing="0"/>
              <w:ind w:left="0" w:right="0"/>
              <w:rPr>
                <w:rFonts w:hint="default"/>
              </w:rPr>
            </w:pPr>
          </w:p>
        </w:tc>
        <w:tc>
          <w:tcPr>
            <w:tcW w:w="3690" w:type="dxa"/>
            <w:vAlign w:val="center"/>
          </w:tcPr>
          <w:p>
            <w:pPr>
              <w:pStyle w:val="15"/>
              <w:keepNext w:val="0"/>
              <w:keepLines w:val="0"/>
              <w:widowControl/>
              <w:suppressLineNumbers w:val="0"/>
              <w:spacing w:beforeAutospacing="0" w:afterAutospacing="0"/>
              <w:ind w:left="0" w:right="0"/>
              <w:rPr>
                <w:rFonts w:hint="default"/>
              </w:rPr>
            </w:pPr>
            <w:r>
              <w:rPr>
                <w:rFonts w:hint="default"/>
              </w:rPr>
              <w:t>合计</w:t>
            </w:r>
          </w:p>
        </w:tc>
        <w:tc>
          <w:tcPr>
            <w:tcW w:w="2130" w:type="dxa"/>
            <w:vAlign w:val="center"/>
          </w:tcPr>
          <w:p>
            <w:pPr>
              <w:pStyle w:val="16"/>
              <w:keepNext w:val="0"/>
              <w:keepLines w:val="0"/>
              <w:widowControl/>
              <w:suppressLineNumbers w:val="0"/>
              <w:spacing w:beforeAutospacing="0" w:afterAutospacing="0"/>
              <w:ind w:left="0" w:right="0"/>
              <w:rPr>
                <w:rFonts w:hint="default"/>
              </w:rPr>
            </w:pPr>
            <w:r>
              <w:rPr>
                <w:rFonts w:hint="default"/>
              </w:rPr>
              <w:t>624.59</w:t>
            </w:r>
          </w:p>
        </w:tc>
        <w:tc>
          <w:tcPr>
            <w:tcW w:w="1620" w:type="dxa"/>
            <w:vAlign w:val="center"/>
          </w:tcPr>
          <w:p>
            <w:pPr>
              <w:pStyle w:val="16"/>
              <w:keepNext w:val="0"/>
              <w:keepLines w:val="0"/>
              <w:widowControl/>
              <w:suppressLineNumbers w:val="0"/>
              <w:spacing w:beforeAutospacing="0" w:afterAutospacing="0"/>
              <w:ind w:left="0" w:right="0"/>
              <w:rPr>
                <w:rFonts w:hint="default"/>
              </w:rPr>
            </w:pPr>
            <w:r>
              <w:rPr>
                <w:rFonts w:hint="default"/>
              </w:rPr>
              <w:t>599.43</w:t>
            </w:r>
          </w:p>
        </w:tc>
        <w:tc>
          <w:tcPr>
            <w:tcW w:w="2190" w:type="dxa"/>
            <w:vAlign w:val="center"/>
          </w:tcPr>
          <w:p>
            <w:pPr>
              <w:pStyle w:val="16"/>
              <w:keepNext w:val="0"/>
              <w:keepLines w:val="0"/>
              <w:widowControl/>
              <w:suppressLineNumbers w:val="0"/>
              <w:spacing w:beforeAutospacing="0" w:afterAutospacing="0"/>
              <w:ind w:left="0" w:right="0"/>
              <w:rPr>
                <w:rFonts w:hint="default"/>
              </w:rPr>
            </w:pPr>
            <w:r>
              <w:rPr>
                <w:rFonts w:hint="default"/>
              </w:rP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207</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487.87</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219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20706</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新闻出版电影</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2070601</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行政运行</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462.71</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20708</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广播电视</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620" w:type="dxa"/>
            <w:vAlign w:val="center"/>
          </w:tcPr>
          <w:p>
            <w:pPr>
              <w:pStyle w:val="12"/>
              <w:keepNext w:val="0"/>
              <w:keepLines w:val="0"/>
              <w:widowControl/>
              <w:suppressLineNumbers w:val="0"/>
              <w:spacing w:beforeAutospacing="0" w:afterAutospacing="0"/>
              <w:ind w:left="0" w:right="0"/>
              <w:rPr>
                <w:rFonts w:hint="default"/>
              </w:rPr>
            </w:pPr>
          </w:p>
        </w:tc>
        <w:tc>
          <w:tcPr>
            <w:tcW w:w="219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2070899</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其他广播电视支出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c>
          <w:tcPr>
            <w:tcW w:w="1620" w:type="dxa"/>
            <w:vAlign w:val="center"/>
          </w:tcPr>
          <w:p>
            <w:pPr>
              <w:pStyle w:val="12"/>
              <w:keepNext w:val="0"/>
              <w:keepLines w:val="0"/>
              <w:widowControl/>
              <w:suppressLineNumbers w:val="0"/>
              <w:spacing w:beforeAutospacing="0" w:afterAutospacing="0"/>
              <w:ind w:left="0" w:right="0"/>
              <w:rPr>
                <w:rFonts w:hint="default"/>
              </w:rPr>
            </w:pPr>
          </w:p>
        </w:tc>
        <w:tc>
          <w:tcPr>
            <w:tcW w:w="2190" w:type="dxa"/>
            <w:vAlign w:val="center"/>
          </w:tcPr>
          <w:p>
            <w:pPr>
              <w:pStyle w:val="12"/>
              <w:keepNext w:val="0"/>
              <w:keepLines w:val="0"/>
              <w:widowControl/>
              <w:suppressLineNumbers w:val="0"/>
              <w:spacing w:beforeAutospacing="0" w:afterAutospacing="0"/>
              <w:ind w:left="0" w:right="0"/>
              <w:rPr>
                <w:rFonts w:hint="default"/>
              </w:rPr>
            </w:pPr>
            <w:r>
              <w:rPr>
                <w:rFonts w:hint="default"/>
              </w:rP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208</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20805</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64.42</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2080502</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事业单位离退休</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20.72</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2080505</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210</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21011</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34.68</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2101102</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事业单位医疗</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2101103</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15</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221</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16</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22102</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14"/>
              <w:keepNext w:val="0"/>
              <w:keepLines w:val="0"/>
              <w:widowControl/>
              <w:suppressLineNumbers w:val="0"/>
              <w:spacing w:beforeAutospacing="0" w:afterAutospacing="0"/>
              <w:ind w:left="0" w:right="0"/>
              <w:rPr>
                <w:rFonts w:hint="default"/>
              </w:rPr>
            </w:pPr>
            <w:r>
              <w:rPr>
                <w:rFonts w:hint="default"/>
              </w:rPr>
              <w:t>17</w:t>
            </w:r>
          </w:p>
        </w:tc>
        <w:tc>
          <w:tcPr>
            <w:tcW w:w="1965" w:type="dxa"/>
            <w:vAlign w:val="center"/>
          </w:tcPr>
          <w:p>
            <w:pPr>
              <w:pStyle w:val="13"/>
              <w:keepNext w:val="0"/>
              <w:keepLines w:val="0"/>
              <w:widowControl/>
              <w:suppressLineNumbers w:val="0"/>
              <w:spacing w:beforeAutospacing="0" w:afterAutospacing="0"/>
              <w:ind w:left="0" w:right="0"/>
              <w:rPr>
                <w:rFonts w:hint="default"/>
              </w:rPr>
            </w:pPr>
            <w:r>
              <w:rPr>
                <w:rFonts w:hint="default"/>
              </w:rPr>
              <w:t>2210201</w:t>
            </w:r>
          </w:p>
        </w:tc>
        <w:tc>
          <w:tcPr>
            <w:tcW w:w="3690" w:type="dxa"/>
            <w:vAlign w:val="center"/>
          </w:tcPr>
          <w:p>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213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620"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190" w:type="dxa"/>
            <w:vAlign w:val="center"/>
          </w:tcPr>
          <w:p>
            <w:pPr>
              <w:pStyle w:val="12"/>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25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0"/>
        <w:gridCol w:w="1770"/>
        <w:gridCol w:w="3677"/>
        <w:gridCol w:w="2428"/>
        <w:gridCol w:w="1305"/>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7"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428"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679"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5447"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支出部门经济分类科目</w:t>
            </w:r>
          </w:p>
        </w:tc>
        <w:tc>
          <w:tcPr>
            <w:tcW w:w="6107" w:type="dxa"/>
            <w:gridSpan w:val="3"/>
            <w:vAlign w:val="center"/>
          </w:tcPr>
          <w:p>
            <w:pPr>
              <w:pStyle w:val="11"/>
              <w:keepNext w:val="0"/>
              <w:keepLines w:val="0"/>
              <w:widowControl/>
              <w:suppressLineNumbers w:val="0"/>
              <w:spacing w:beforeAutospacing="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Merge w:val="continue"/>
          </w:tcPr>
          <w:p>
            <w:pPr>
              <w:keepNext w:val="0"/>
              <w:keepLines w:val="0"/>
              <w:widowControl/>
              <w:suppressLineNumbers w:val="0"/>
              <w:spacing w:before="0" w:beforeAutospacing="0" w:after="0" w:afterAutospacing="0"/>
              <w:ind w:left="0" w:right="0"/>
              <w:rPr>
                <w:rFonts w:hint="default"/>
              </w:rPr>
            </w:pPr>
          </w:p>
        </w:tc>
        <w:tc>
          <w:tcPr>
            <w:tcW w:w="1770" w:type="dxa"/>
            <w:vAlign w:val="center"/>
          </w:tcPr>
          <w:p>
            <w:pPr>
              <w:pStyle w:val="11"/>
              <w:keepNext w:val="0"/>
              <w:keepLines w:val="0"/>
              <w:widowControl/>
              <w:suppressLineNumbers w:val="0"/>
              <w:spacing w:beforeAutospacing="0" w:afterAutospacing="0"/>
              <w:ind w:left="0" w:right="0"/>
              <w:rPr>
                <w:rFonts w:hint="default"/>
              </w:rPr>
            </w:pPr>
            <w:r>
              <w:rPr>
                <w:rFonts w:hint="default"/>
              </w:rPr>
              <w:t>科目编码</w:t>
            </w:r>
          </w:p>
        </w:tc>
        <w:tc>
          <w:tcPr>
            <w:tcW w:w="3677" w:type="dxa"/>
            <w:vAlign w:val="center"/>
          </w:tcPr>
          <w:p>
            <w:pPr>
              <w:pStyle w:val="11"/>
              <w:keepNext w:val="0"/>
              <w:keepLines w:val="0"/>
              <w:widowControl/>
              <w:suppressLineNumbers w:val="0"/>
              <w:spacing w:beforeAutospacing="0" w:afterAutospacing="0"/>
              <w:ind w:left="0" w:right="0"/>
              <w:rPr>
                <w:rFonts w:hint="default"/>
              </w:rPr>
            </w:pPr>
            <w:r>
              <w:rPr>
                <w:rFonts w:hint="default"/>
              </w:rPr>
              <w:t>科目名称</w:t>
            </w:r>
          </w:p>
        </w:tc>
        <w:tc>
          <w:tcPr>
            <w:tcW w:w="2428" w:type="dxa"/>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1305" w:type="dxa"/>
            <w:vAlign w:val="center"/>
          </w:tcPr>
          <w:p>
            <w:pPr>
              <w:pStyle w:val="11"/>
              <w:keepNext w:val="0"/>
              <w:keepLines w:val="0"/>
              <w:widowControl/>
              <w:suppressLineNumbers w:val="0"/>
              <w:spacing w:beforeAutospacing="0" w:afterAutospacing="0"/>
              <w:ind w:left="0" w:right="0"/>
              <w:rPr>
                <w:rFonts w:hint="default"/>
              </w:rPr>
            </w:pPr>
            <w:r>
              <w:rPr>
                <w:rFonts w:hint="default"/>
              </w:rPr>
              <w:t>人员经费</w:t>
            </w:r>
          </w:p>
        </w:tc>
        <w:tc>
          <w:tcPr>
            <w:tcW w:w="2374" w:type="dxa"/>
            <w:vAlign w:val="center"/>
          </w:tcPr>
          <w:p>
            <w:pPr>
              <w:pStyle w:val="11"/>
              <w:keepNext w:val="0"/>
              <w:keepLines w:val="0"/>
              <w:widowControl/>
              <w:suppressLineNumbers w:val="0"/>
              <w:spacing w:beforeAutospacing="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1770"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3677"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2428"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305"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2374"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770" w:type="dxa"/>
            <w:vAlign w:val="center"/>
          </w:tcPr>
          <w:p>
            <w:pPr>
              <w:pStyle w:val="17"/>
              <w:keepNext w:val="0"/>
              <w:keepLines w:val="0"/>
              <w:widowControl/>
              <w:suppressLineNumbers w:val="0"/>
              <w:spacing w:beforeAutospacing="0" w:afterAutospacing="0"/>
              <w:ind w:left="0" w:right="0"/>
              <w:rPr>
                <w:rFonts w:hint="default"/>
              </w:rPr>
            </w:pPr>
          </w:p>
        </w:tc>
        <w:tc>
          <w:tcPr>
            <w:tcW w:w="3677" w:type="dxa"/>
            <w:vAlign w:val="center"/>
          </w:tcPr>
          <w:p>
            <w:pPr>
              <w:pStyle w:val="15"/>
              <w:keepNext w:val="0"/>
              <w:keepLines w:val="0"/>
              <w:widowControl/>
              <w:suppressLineNumbers w:val="0"/>
              <w:spacing w:beforeAutospacing="0" w:afterAutospacing="0"/>
              <w:ind w:left="0" w:right="0"/>
              <w:rPr>
                <w:rFonts w:hint="default"/>
              </w:rPr>
            </w:pPr>
            <w:r>
              <w:rPr>
                <w:rFonts w:hint="default"/>
              </w:rPr>
              <w:t>合计</w:t>
            </w:r>
          </w:p>
        </w:tc>
        <w:tc>
          <w:tcPr>
            <w:tcW w:w="2428" w:type="dxa"/>
            <w:vAlign w:val="center"/>
          </w:tcPr>
          <w:p>
            <w:pPr>
              <w:pStyle w:val="16"/>
              <w:keepNext w:val="0"/>
              <w:keepLines w:val="0"/>
              <w:widowControl/>
              <w:suppressLineNumbers w:val="0"/>
              <w:spacing w:beforeAutospacing="0" w:afterAutospacing="0"/>
              <w:ind w:left="0" w:right="0"/>
              <w:rPr>
                <w:rFonts w:hint="default"/>
              </w:rPr>
            </w:pPr>
            <w:r>
              <w:rPr>
                <w:rFonts w:hint="default"/>
              </w:rPr>
              <w:t>599.43</w:t>
            </w:r>
          </w:p>
        </w:tc>
        <w:tc>
          <w:tcPr>
            <w:tcW w:w="1305" w:type="dxa"/>
            <w:vAlign w:val="center"/>
          </w:tcPr>
          <w:p>
            <w:pPr>
              <w:pStyle w:val="16"/>
              <w:keepNext w:val="0"/>
              <w:keepLines w:val="0"/>
              <w:widowControl/>
              <w:suppressLineNumbers w:val="0"/>
              <w:spacing w:beforeAutospacing="0" w:afterAutospacing="0"/>
              <w:ind w:left="0" w:right="0"/>
              <w:rPr>
                <w:rFonts w:hint="default"/>
              </w:rPr>
            </w:pPr>
            <w:r>
              <w:rPr>
                <w:rFonts w:hint="default"/>
              </w:rPr>
              <w:t>577.20</w:t>
            </w:r>
          </w:p>
        </w:tc>
        <w:tc>
          <w:tcPr>
            <w:tcW w:w="2374" w:type="dxa"/>
            <w:vAlign w:val="center"/>
          </w:tcPr>
          <w:p>
            <w:pPr>
              <w:pStyle w:val="16"/>
              <w:keepNext w:val="0"/>
              <w:keepLines w:val="0"/>
              <w:widowControl/>
              <w:suppressLineNumbers w:val="0"/>
              <w:spacing w:beforeAutospacing="0" w:afterAutospacing="0"/>
              <w:ind w:left="0" w:right="0"/>
              <w:rPr>
                <w:rFonts w:hint="default"/>
              </w:rPr>
            </w:pPr>
            <w:r>
              <w:rPr>
                <w:rFonts w:hint="default"/>
              </w:rP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工资福利支出</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550.94</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550.94</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30101</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基本工资</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120.22</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120.22</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30102</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津贴补贴</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21.99</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21.99</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30103</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奖金</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28.00</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28.00</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6</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30107</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绩效工资</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152.94</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152.94</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7</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30108</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43.70</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8</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30110</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职工基本医疗保险缴费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15.44</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9</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30111</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公务员医疗补助缴费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19.24</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30112</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其他社会保障缴费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3.02</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3.02</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11</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30113</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37.62</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12</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30199</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其他工资福利支出</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108.77</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108.77</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302</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商品和服务支出</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22.23</w:t>
            </w:r>
          </w:p>
        </w:tc>
        <w:tc>
          <w:tcPr>
            <w:tcW w:w="1305" w:type="dxa"/>
            <w:vAlign w:val="center"/>
          </w:tcPr>
          <w:p>
            <w:pPr>
              <w:pStyle w:val="12"/>
              <w:keepNext w:val="0"/>
              <w:keepLines w:val="0"/>
              <w:widowControl/>
              <w:suppressLineNumbers w:val="0"/>
              <w:spacing w:beforeAutospacing="0" w:afterAutospacing="0"/>
              <w:ind w:left="0" w:right="0"/>
              <w:rPr>
                <w:rFonts w:hint="default"/>
              </w:rPr>
            </w:pPr>
          </w:p>
        </w:tc>
        <w:tc>
          <w:tcPr>
            <w:tcW w:w="2374" w:type="dxa"/>
            <w:vAlign w:val="center"/>
          </w:tcPr>
          <w:p>
            <w:pPr>
              <w:pStyle w:val="12"/>
              <w:keepNext w:val="0"/>
              <w:keepLines w:val="0"/>
              <w:widowControl/>
              <w:suppressLineNumbers w:val="0"/>
              <w:spacing w:beforeAutospacing="0" w:afterAutospacing="0"/>
              <w:ind w:left="0" w:right="0"/>
              <w:rPr>
                <w:rFonts w:hint="default"/>
              </w:rPr>
            </w:pPr>
            <w:r>
              <w:rPr>
                <w:rFonts w:hint="default"/>
              </w:rP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30201</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办公费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9.00</w:t>
            </w:r>
          </w:p>
        </w:tc>
        <w:tc>
          <w:tcPr>
            <w:tcW w:w="1305" w:type="dxa"/>
            <w:vAlign w:val="center"/>
          </w:tcPr>
          <w:p>
            <w:pPr>
              <w:pStyle w:val="12"/>
              <w:keepNext w:val="0"/>
              <w:keepLines w:val="0"/>
              <w:widowControl/>
              <w:suppressLineNumbers w:val="0"/>
              <w:spacing w:beforeAutospacing="0" w:afterAutospacing="0"/>
              <w:ind w:left="0" w:right="0"/>
              <w:rPr>
                <w:rFonts w:hint="default"/>
              </w:rPr>
            </w:pPr>
          </w:p>
        </w:tc>
        <w:tc>
          <w:tcPr>
            <w:tcW w:w="2374" w:type="dxa"/>
            <w:vAlign w:val="center"/>
          </w:tcPr>
          <w:p>
            <w:pPr>
              <w:pStyle w:val="12"/>
              <w:keepNext w:val="0"/>
              <w:keepLines w:val="0"/>
              <w:widowControl/>
              <w:suppressLineNumbers w:val="0"/>
              <w:spacing w:beforeAutospacing="0" w:afterAutospacing="0"/>
              <w:ind w:left="0" w:right="0"/>
              <w:rPr>
                <w:rFonts w:hint="default"/>
              </w:rPr>
            </w:pPr>
            <w:r>
              <w:rPr>
                <w:rFonts w:hint="default"/>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15</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30228</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工会经费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5.74</w:t>
            </w:r>
          </w:p>
        </w:tc>
        <w:tc>
          <w:tcPr>
            <w:tcW w:w="1305" w:type="dxa"/>
            <w:vAlign w:val="center"/>
          </w:tcPr>
          <w:p>
            <w:pPr>
              <w:pStyle w:val="12"/>
              <w:keepNext w:val="0"/>
              <w:keepLines w:val="0"/>
              <w:widowControl/>
              <w:suppressLineNumbers w:val="0"/>
              <w:spacing w:beforeAutospacing="0" w:afterAutospacing="0"/>
              <w:ind w:left="0" w:right="0"/>
              <w:rPr>
                <w:rFonts w:hint="default"/>
              </w:rPr>
            </w:pPr>
          </w:p>
        </w:tc>
        <w:tc>
          <w:tcPr>
            <w:tcW w:w="2374" w:type="dxa"/>
            <w:vAlign w:val="center"/>
          </w:tcPr>
          <w:p>
            <w:pPr>
              <w:pStyle w:val="12"/>
              <w:keepNext w:val="0"/>
              <w:keepLines w:val="0"/>
              <w:widowControl/>
              <w:suppressLineNumbers w:val="0"/>
              <w:spacing w:beforeAutospacing="0" w:afterAutospacing="0"/>
              <w:ind w:left="0" w:right="0"/>
              <w:rPr>
                <w:rFonts w:hint="default"/>
              </w:rPr>
            </w:pPr>
            <w:r>
              <w:rPr>
                <w:rFonts w:hint="default"/>
              </w:rP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16</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30229</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福利费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4.50</w:t>
            </w:r>
          </w:p>
        </w:tc>
        <w:tc>
          <w:tcPr>
            <w:tcW w:w="1305" w:type="dxa"/>
            <w:vAlign w:val="center"/>
          </w:tcPr>
          <w:p>
            <w:pPr>
              <w:pStyle w:val="12"/>
              <w:keepNext w:val="0"/>
              <w:keepLines w:val="0"/>
              <w:widowControl/>
              <w:suppressLineNumbers w:val="0"/>
              <w:spacing w:beforeAutospacing="0" w:afterAutospacing="0"/>
              <w:ind w:left="0" w:right="0"/>
              <w:rPr>
                <w:rFonts w:hint="default"/>
              </w:rPr>
            </w:pPr>
          </w:p>
        </w:tc>
        <w:tc>
          <w:tcPr>
            <w:tcW w:w="2374" w:type="dxa"/>
            <w:vAlign w:val="center"/>
          </w:tcPr>
          <w:p>
            <w:pPr>
              <w:pStyle w:val="12"/>
              <w:keepNext w:val="0"/>
              <w:keepLines w:val="0"/>
              <w:widowControl/>
              <w:suppressLineNumbers w:val="0"/>
              <w:spacing w:beforeAutospacing="0" w:afterAutospacing="0"/>
              <w:ind w:left="0" w:right="0"/>
              <w:rPr>
                <w:rFonts w:hint="default"/>
              </w:rPr>
            </w:pPr>
            <w:r>
              <w:rPr>
                <w:rFonts w:hint="default"/>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17</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30231</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公务用车运行维护费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2.25</w:t>
            </w:r>
          </w:p>
        </w:tc>
        <w:tc>
          <w:tcPr>
            <w:tcW w:w="1305" w:type="dxa"/>
            <w:vAlign w:val="center"/>
          </w:tcPr>
          <w:p>
            <w:pPr>
              <w:pStyle w:val="12"/>
              <w:keepNext w:val="0"/>
              <w:keepLines w:val="0"/>
              <w:widowControl/>
              <w:suppressLineNumbers w:val="0"/>
              <w:spacing w:beforeAutospacing="0" w:afterAutospacing="0"/>
              <w:ind w:left="0" w:right="0"/>
              <w:rPr>
                <w:rFonts w:hint="default"/>
              </w:rPr>
            </w:pPr>
          </w:p>
        </w:tc>
        <w:tc>
          <w:tcPr>
            <w:tcW w:w="2374" w:type="dxa"/>
            <w:vAlign w:val="center"/>
          </w:tcPr>
          <w:p>
            <w:pPr>
              <w:pStyle w:val="12"/>
              <w:keepNext w:val="0"/>
              <w:keepLines w:val="0"/>
              <w:widowControl/>
              <w:suppressLineNumbers w:val="0"/>
              <w:spacing w:beforeAutospacing="0" w:afterAutospacing="0"/>
              <w:ind w:left="0" w:right="0"/>
              <w:rPr>
                <w:rFonts w:hint="default"/>
              </w:rPr>
            </w:pPr>
            <w:r>
              <w:rPr>
                <w:rFonts w:hint="default"/>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18</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30299</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其他商品和服务支出</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0.74</w:t>
            </w:r>
          </w:p>
        </w:tc>
        <w:tc>
          <w:tcPr>
            <w:tcW w:w="1305" w:type="dxa"/>
            <w:vAlign w:val="center"/>
          </w:tcPr>
          <w:p>
            <w:pPr>
              <w:pStyle w:val="12"/>
              <w:keepNext w:val="0"/>
              <w:keepLines w:val="0"/>
              <w:widowControl/>
              <w:suppressLineNumbers w:val="0"/>
              <w:spacing w:beforeAutospacing="0" w:afterAutospacing="0"/>
              <w:ind w:left="0" w:right="0"/>
              <w:rPr>
                <w:rFonts w:hint="default"/>
              </w:rPr>
            </w:pPr>
          </w:p>
        </w:tc>
        <w:tc>
          <w:tcPr>
            <w:tcW w:w="2374" w:type="dxa"/>
            <w:vAlign w:val="center"/>
          </w:tcPr>
          <w:p>
            <w:pPr>
              <w:pStyle w:val="12"/>
              <w:keepNext w:val="0"/>
              <w:keepLines w:val="0"/>
              <w:widowControl/>
              <w:suppressLineNumbers w:val="0"/>
              <w:spacing w:beforeAutospacing="0" w:afterAutospacing="0"/>
              <w:ind w:left="0" w:right="0"/>
              <w:rPr>
                <w:rFonts w:hint="default"/>
              </w:rPr>
            </w:pPr>
            <w:r>
              <w:rPr>
                <w:rFonts w:hint="default"/>
              </w:rP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19</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303</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对个人和家庭的补助</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26.26</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26.26</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20</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30302</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退休费</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20.30</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20.30</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21</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30307</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医疗费补助</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5.43</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5.43</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4"/>
              <w:keepNext w:val="0"/>
              <w:keepLines w:val="0"/>
              <w:widowControl/>
              <w:suppressLineNumbers w:val="0"/>
              <w:spacing w:beforeAutospacing="0" w:afterAutospacing="0"/>
              <w:ind w:left="0" w:right="0"/>
              <w:rPr>
                <w:rFonts w:hint="default"/>
              </w:rPr>
            </w:pPr>
            <w:r>
              <w:rPr>
                <w:rFonts w:hint="default"/>
              </w:rPr>
              <w:t>22</w:t>
            </w:r>
          </w:p>
        </w:tc>
        <w:tc>
          <w:tcPr>
            <w:tcW w:w="1770" w:type="dxa"/>
            <w:vAlign w:val="center"/>
          </w:tcPr>
          <w:p>
            <w:pPr>
              <w:pStyle w:val="13"/>
              <w:keepNext w:val="0"/>
              <w:keepLines w:val="0"/>
              <w:widowControl/>
              <w:suppressLineNumbers w:val="0"/>
              <w:spacing w:beforeAutospacing="0" w:afterAutospacing="0"/>
              <w:ind w:left="0" w:right="0"/>
              <w:rPr>
                <w:rFonts w:hint="default"/>
              </w:rPr>
            </w:pPr>
            <w:r>
              <w:rPr>
                <w:rFonts w:hint="default"/>
              </w:rPr>
              <w:t>30309</w:t>
            </w:r>
          </w:p>
        </w:tc>
        <w:tc>
          <w:tcPr>
            <w:tcW w:w="3677" w:type="dxa"/>
            <w:vAlign w:val="center"/>
          </w:tcPr>
          <w:p>
            <w:pPr>
              <w:pStyle w:val="13"/>
              <w:keepNext w:val="0"/>
              <w:keepLines w:val="0"/>
              <w:widowControl/>
              <w:suppressLineNumbers w:val="0"/>
              <w:spacing w:beforeAutospacing="0" w:afterAutospacing="0"/>
              <w:ind w:left="0" w:right="0"/>
              <w:rPr>
                <w:rFonts w:hint="default"/>
              </w:rPr>
            </w:pPr>
            <w:r>
              <w:rPr>
                <w:rFonts w:hint="default"/>
              </w:rPr>
              <w:t>奖励金</w:t>
            </w:r>
          </w:p>
        </w:tc>
        <w:tc>
          <w:tcPr>
            <w:tcW w:w="2428" w:type="dxa"/>
            <w:vAlign w:val="center"/>
          </w:tcPr>
          <w:p>
            <w:pPr>
              <w:pStyle w:val="12"/>
              <w:keepNext w:val="0"/>
              <w:keepLines w:val="0"/>
              <w:widowControl/>
              <w:suppressLineNumbers w:val="0"/>
              <w:spacing w:beforeAutospacing="0" w:afterAutospacing="0"/>
              <w:ind w:left="0" w:right="0"/>
              <w:rPr>
                <w:rFonts w:hint="default"/>
              </w:rPr>
            </w:pPr>
            <w:r>
              <w:rPr>
                <w:rFonts w:hint="default"/>
              </w:rPr>
              <w:t>0.53</w:t>
            </w:r>
          </w:p>
        </w:tc>
        <w:tc>
          <w:tcPr>
            <w:tcW w:w="1305" w:type="dxa"/>
            <w:vAlign w:val="center"/>
          </w:tcPr>
          <w:p>
            <w:pPr>
              <w:pStyle w:val="12"/>
              <w:keepNext w:val="0"/>
              <w:keepLines w:val="0"/>
              <w:widowControl/>
              <w:suppressLineNumbers w:val="0"/>
              <w:spacing w:beforeAutospacing="0" w:afterAutospacing="0"/>
              <w:ind w:left="0" w:right="0"/>
              <w:rPr>
                <w:rFonts w:hint="default"/>
              </w:rPr>
            </w:pPr>
            <w:r>
              <w:rPr>
                <w:rFonts w:hint="default"/>
              </w:rPr>
              <w:t>0.53</w:t>
            </w:r>
          </w:p>
        </w:tc>
        <w:tc>
          <w:tcPr>
            <w:tcW w:w="2374" w:type="dxa"/>
            <w:vAlign w:val="center"/>
          </w:tcPr>
          <w:p>
            <w:pPr>
              <w:pStyle w:val="12"/>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00"/>
        <w:gridCol w:w="10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200"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2729"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3286"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200"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10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widowControl/>
              <w:suppressLineNumbers w:val="0"/>
              <w:spacing w:before="0" w:beforeAutospacing="0" w:after="0" w:afterAutospacing="0"/>
              <w:ind w:left="0" w:right="0"/>
              <w:rPr>
                <w:rFonts w:hint="default"/>
              </w:rPr>
            </w:pP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科目编码</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科目名称</w:t>
            </w:r>
          </w:p>
        </w:tc>
        <w:tc>
          <w:tcPr>
            <w:tcW w:w="2200" w:type="dxa"/>
            <w:vMerge w:val="continue"/>
          </w:tcPr>
          <w:p>
            <w:pPr>
              <w:keepNext w:val="0"/>
              <w:keepLines w:val="0"/>
              <w:widowControl/>
              <w:suppressLineNumbers w:val="0"/>
              <w:spacing w:before="0" w:beforeAutospacing="0" w:after="0" w:afterAutospacing="0"/>
              <w:ind w:left="0" w:right="0"/>
              <w:rPr>
                <w:rFonts w:hint="default"/>
              </w:rPr>
            </w:pPr>
          </w:p>
        </w:tc>
        <w:tc>
          <w:tcPr>
            <w:tcW w:w="1086" w:type="dxa"/>
            <w:vMerge w:val="continue"/>
          </w:tcPr>
          <w:p>
            <w:pPr>
              <w:keepNext w:val="0"/>
              <w:keepLines w:val="0"/>
              <w:widowControl/>
              <w:suppressLineNumbers w:val="0"/>
              <w:spacing w:before="0" w:beforeAutospacing="0" w:after="0" w:afterAutospacing="0"/>
              <w:ind w:left="0" w:right="0"/>
              <w:rPr>
                <w:rFonts w:hint="default"/>
              </w:rPr>
            </w:pPr>
          </w:p>
        </w:tc>
        <w:tc>
          <w:tcPr>
            <w:tcW w:w="1643"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2200"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086"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2200" w:type="dxa"/>
            <w:vAlign w:val="center"/>
          </w:tcPr>
          <w:p>
            <w:pPr>
              <w:pStyle w:val="12"/>
              <w:keepNext w:val="0"/>
              <w:keepLines w:val="0"/>
              <w:widowControl/>
              <w:suppressLineNumbers w:val="0"/>
              <w:spacing w:beforeAutospacing="0" w:afterAutospacing="0"/>
              <w:ind w:left="0" w:right="0"/>
              <w:rPr>
                <w:rFonts w:hint="default"/>
              </w:rPr>
            </w:pPr>
          </w:p>
        </w:tc>
        <w:tc>
          <w:tcPr>
            <w:tcW w:w="1086" w:type="dxa"/>
            <w:vAlign w:val="center"/>
          </w:tcPr>
          <w:p>
            <w:pPr>
              <w:pStyle w:val="12"/>
              <w:keepNext w:val="0"/>
              <w:keepLines w:val="0"/>
              <w:widowControl/>
              <w:suppressLineNumbers w:val="0"/>
              <w:spacing w:beforeAutospacing="0" w:afterAutospacing="0"/>
              <w:ind w:left="0" w:right="0"/>
              <w:rPr>
                <w:rFonts w:hint="default"/>
              </w:rPr>
            </w:pPr>
          </w:p>
        </w:tc>
        <w:tc>
          <w:tcPr>
            <w:tcW w:w="1643" w:type="dxa"/>
            <w:vAlign w:val="center"/>
          </w:tcPr>
          <w:p>
            <w:pPr>
              <w:pStyle w:val="12"/>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83"/>
        <w:gridCol w:w="80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483"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2446"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3286"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48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80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widowControl/>
              <w:suppressLineNumbers w:val="0"/>
              <w:spacing w:before="0" w:beforeAutospacing="0" w:after="0" w:afterAutospacing="0"/>
              <w:ind w:left="0" w:right="0"/>
              <w:rPr>
                <w:rFonts w:hint="default"/>
              </w:rPr>
            </w:pP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科目编码</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科目名称</w:t>
            </w:r>
          </w:p>
        </w:tc>
        <w:tc>
          <w:tcPr>
            <w:tcW w:w="2483" w:type="dxa"/>
            <w:vMerge w:val="continue"/>
          </w:tcPr>
          <w:p>
            <w:pPr>
              <w:keepNext w:val="0"/>
              <w:keepLines w:val="0"/>
              <w:widowControl/>
              <w:suppressLineNumbers w:val="0"/>
              <w:spacing w:before="0" w:beforeAutospacing="0" w:after="0" w:afterAutospacing="0"/>
              <w:ind w:left="0" w:right="0"/>
              <w:rPr>
                <w:rFonts w:hint="default"/>
              </w:rPr>
            </w:pPr>
          </w:p>
        </w:tc>
        <w:tc>
          <w:tcPr>
            <w:tcW w:w="803" w:type="dxa"/>
            <w:vMerge w:val="continue"/>
          </w:tcPr>
          <w:p>
            <w:pPr>
              <w:keepNext w:val="0"/>
              <w:keepLines w:val="0"/>
              <w:widowControl/>
              <w:suppressLineNumbers w:val="0"/>
              <w:spacing w:before="0" w:beforeAutospacing="0" w:after="0" w:afterAutospacing="0"/>
              <w:ind w:left="0" w:right="0"/>
              <w:rPr>
                <w:rFonts w:hint="default"/>
              </w:rPr>
            </w:pPr>
          </w:p>
        </w:tc>
        <w:tc>
          <w:tcPr>
            <w:tcW w:w="1643"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2483"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803"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2483" w:type="dxa"/>
            <w:vAlign w:val="center"/>
          </w:tcPr>
          <w:p>
            <w:pPr>
              <w:pStyle w:val="12"/>
              <w:keepNext w:val="0"/>
              <w:keepLines w:val="0"/>
              <w:widowControl/>
              <w:suppressLineNumbers w:val="0"/>
              <w:spacing w:beforeAutospacing="0" w:afterAutospacing="0"/>
              <w:ind w:left="0" w:right="0"/>
              <w:rPr>
                <w:rFonts w:hint="default"/>
              </w:rPr>
            </w:pPr>
          </w:p>
        </w:tc>
        <w:tc>
          <w:tcPr>
            <w:tcW w:w="803" w:type="dxa"/>
            <w:vAlign w:val="center"/>
          </w:tcPr>
          <w:p>
            <w:pPr>
              <w:pStyle w:val="12"/>
              <w:keepNext w:val="0"/>
              <w:keepLines w:val="0"/>
              <w:widowControl/>
              <w:suppressLineNumbers w:val="0"/>
              <w:spacing w:beforeAutospacing="0" w:afterAutospacing="0"/>
              <w:ind w:left="0" w:right="0"/>
              <w:rPr>
                <w:rFonts w:hint="default"/>
              </w:rPr>
            </w:pPr>
          </w:p>
        </w:tc>
        <w:tc>
          <w:tcPr>
            <w:tcW w:w="1643" w:type="dxa"/>
            <w:vAlign w:val="center"/>
          </w:tcPr>
          <w:p>
            <w:pPr>
              <w:pStyle w:val="12"/>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1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4065"/>
        <w:gridCol w:w="703"/>
        <w:gridCol w:w="2027"/>
        <w:gridCol w:w="1710"/>
        <w:gridCol w:w="1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2"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2027"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645"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序号</w:t>
            </w:r>
          </w:p>
        </w:tc>
        <w:tc>
          <w:tcPr>
            <w:tcW w:w="4065"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项  目</w:t>
            </w:r>
          </w:p>
        </w:tc>
        <w:tc>
          <w:tcPr>
            <w:tcW w:w="6375" w:type="dxa"/>
            <w:gridSpan w:val="4"/>
            <w:vAlign w:val="center"/>
          </w:tcPr>
          <w:p>
            <w:pPr>
              <w:pStyle w:val="11"/>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4" w:type="dxa"/>
            <w:vMerge w:val="continue"/>
          </w:tcPr>
          <w:p>
            <w:pPr>
              <w:keepNext w:val="0"/>
              <w:keepLines w:val="0"/>
              <w:widowControl/>
              <w:suppressLineNumbers w:val="0"/>
              <w:spacing w:before="0" w:beforeAutospacing="0" w:after="0" w:afterAutospacing="0"/>
              <w:ind w:left="0" w:right="0"/>
              <w:rPr>
                <w:rFonts w:hint="default"/>
              </w:rPr>
            </w:pPr>
          </w:p>
        </w:tc>
        <w:tc>
          <w:tcPr>
            <w:tcW w:w="4065" w:type="dxa"/>
            <w:vMerge w:val="continue"/>
          </w:tcPr>
          <w:p>
            <w:pPr>
              <w:keepNext w:val="0"/>
              <w:keepLines w:val="0"/>
              <w:widowControl/>
              <w:suppressLineNumbers w:val="0"/>
              <w:spacing w:before="0" w:beforeAutospacing="0" w:after="0" w:afterAutospacing="0"/>
              <w:ind w:left="0" w:right="0"/>
              <w:rPr>
                <w:rFonts w:hint="default"/>
              </w:rPr>
            </w:pPr>
          </w:p>
        </w:tc>
        <w:tc>
          <w:tcPr>
            <w:tcW w:w="703" w:type="dxa"/>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2027" w:type="dxa"/>
            <w:vAlign w:val="center"/>
          </w:tcPr>
          <w:p>
            <w:pPr>
              <w:pStyle w:val="11"/>
              <w:keepNext w:val="0"/>
              <w:keepLines w:val="0"/>
              <w:widowControl/>
              <w:suppressLineNumbers w:val="0"/>
              <w:spacing w:beforeAutospacing="0" w:afterAutospacing="0"/>
              <w:ind w:left="0" w:right="0"/>
              <w:rPr>
                <w:rFonts w:hint="default"/>
              </w:rPr>
            </w:pPr>
            <w:r>
              <w:rPr>
                <w:rFonts w:hint="default"/>
              </w:rPr>
              <w:t>一般公共预算              财政拨款</w:t>
            </w:r>
          </w:p>
        </w:tc>
        <w:tc>
          <w:tcPr>
            <w:tcW w:w="1710" w:type="dxa"/>
            <w:vAlign w:val="center"/>
          </w:tcPr>
          <w:p>
            <w:pPr>
              <w:pStyle w:val="11"/>
              <w:keepNext w:val="0"/>
              <w:keepLines w:val="0"/>
              <w:widowControl/>
              <w:suppressLineNumbers w:val="0"/>
              <w:spacing w:beforeAutospacing="0" w:afterAutospacing="0"/>
              <w:ind w:left="0" w:right="0"/>
              <w:rPr>
                <w:rFonts w:hint="default"/>
              </w:rPr>
            </w:pPr>
            <w:r>
              <w:rPr>
                <w:rFonts w:hint="default"/>
              </w:rPr>
              <w:t>政府性基金                  预算拨款</w:t>
            </w:r>
          </w:p>
        </w:tc>
        <w:tc>
          <w:tcPr>
            <w:tcW w:w="1935" w:type="dxa"/>
            <w:vAlign w:val="center"/>
          </w:tcPr>
          <w:p>
            <w:pPr>
              <w:pStyle w:val="11"/>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4" w:type="dxa"/>
            <w:vAlign w:val="center"/>
          </w:tcPr>
          <w:p>
            <w:pPr>
              <w:pStyle w:val="11"/>
              <w:keepNext w:val="0"/>
              <w:keepLines w:val="0"/>
              <w:widowControl/>
              <w:suppressLineNumbers w:val="0"/>
              <w:spacing w:beforeAutospacing="0" w:afterAutospacing="0"/>
              <w:ind w:left="0" w:right="0"/>
              <w:rPr>
                <w:rFonts w:hint="default"/>
              </w:rPr>
            </w:pPr>
            <w:r>
              <w:rPr>
                <w:rFonts w:hint="default"/>
              </w:rPr>
              <w:t>栏次</w:t>
            </w:r>
          </w:p>
        </w:tc>
        <w:tc>
          <w:tcPr>
            <w:tcW w:w="4065" w:type="dxa"/>
            <w:vAlign w:val="center"/>
          </w:tcPr>
          <w:p>
            <w:pPr>
              <w:pStyle w:val="11"/>
              <w:keepNext w:val="0"/>
              <w:keepLines w:val="0"/>
              <w:widowControl/>
              <w:suppressLineNumbers w:val="0"/>
              <w:spacing w:beforeAutospacing="0" w:afterAutospacing="0"/>
              <w:ind w:left="0" w:right="0"/>
              <w:rPr>
                <w:rFonts w:hint="default"/>
              </w:rPr>
            </w:pPr>
            <w:r>
              <w:rPr>
                <w:rFonts w:hint="default"/>
              </w:rPr>
              <w:t>1</w:t>
            </w:r>
          </w:p>
        </w:tc>
        <w:tc>
          <w:tcPr>
            <w:tcW w:w="703" w:type="dxa"/>
            <w:vAlign w:val="center"/>
          </w:tcPr>
          <w:p>
            <w:pPr>
              <w:pStyle w:val="11"/>
              <w:keepNext w:val="0"/>
              <w:keepLines w:val="0"/>
              <w:widowControl/>
              <w:suppressLineNumbers w:val="0"/>
              <w:spacing w:beforeAutospacing="0" w:afterAutospacing="0"/>
              <w:ind w:left="0" w:right="0"/>
              <w:rPr>
                <w:rFonts w:hint="default"/>
              </w:rPr>
            </w:pPr>
            <w:r>
              <w:rPr>
                <w:rFonts w:hint="default"/>
              </w:rPr>
              <w:t>2</w:t>
            </w:r>
          </w:p>
        </w:tc>
        <w:tc>
          <w:tcPr>
            <w:tcW w:w="2027" w:type="dxa"/>
            <w:vAlign w:val="center"/>
          </w:tcPr>
          <w:p>
            <w:pPr>
              <w:pStyle w:val="11"/>
              <w:keepNext w:val="0"/>
              <w:keepLines w:val="0"/>
              <w:widowControl/>
              <w:suppressLineNumbers w:val="0"/>
              <w:spacing w:beforeAutospacing="0" w:afterAutospacing="0"/>
              <w:ind w:left="0" w:right="0"/>
              <w:rPr>
                <w:rFonts w:hint="default"/>
              </w:rPr>
            </w:pPr>
            <w:r>
              <w:rPr>
                <w:rFonts w:hint="default"/>
              </w:rPr>
              <w:t>3</w:t>
            </w:r>
          </w:p>
        </w:tc>
        <w:tc>
          <w:tcPr>
            <w:tcW w:w="1710" w:type="dxa"/>
            <w:vAlign w:val="center"/>
          </w:tcPr>
          <w:p>
            <w:pPr>
              <w:pStyle w:val="11"/>
              <w:keepNext w:val="0"/>
              <w:keepLines w:val="0"/>
              <w:widowControl/>
              <w:suppressLineNumbers w:val="0"/>
              <w:spacing w:beforeAutospacing="0" w:afterAutospacing="0"/>
              <w:ind w:left="0" w:right="0"/>
              <w:rPr>
                <w:rFonts w:hint="default"/>
              </w:rPr>
            </w:pPr>
            <w:r>
              <w:rPr>
                <w:rFonts w:hint="default"/>
              </w:rPr>
              <w:t>4</w:t>
            </w:r>
          </w:p>
        </w:tc>
        <w:tc>
          <w:tcPr>
            <w:tcW w:w="1935" w:type="dxa"/>
            <w:vAlign w:val="center"/>
          </w:tcPr>
          <w:p>
            <w:pPr>
              <w:pStyle w:val="11"/>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vAlign w:val="center"/>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406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2.25</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sz w:val="22"/>
                <w:szCs w:val="22"/>
                <w:u w:val="none"/>
                <w:lang w:val="en-US" w:eastAsia="zh-CN" w:bidi="ar-SA"/>
              </w:rPr>
              <w:t>2.25</w:t>
            </w:r>
          </w:p>
        </w:tc>
        <w:tc>
          <w:tcPr>
            <w:tcW w:w="1710" w:type="dxa"/>
            <w:vAlign w:val="center"/>
          </w:tcPr>
          <w:p>
            <w:pPr>
              <w:pStyle w:val="12"/>
              <w:keepNext w:val="0"/>
              <w:keepLines w:val="0"/>
              <w:widowControl/>
              <w:suppressLineNumbers w:val="0"/>
              <w:spacing w:beforeAutospacing="0" w:afterAutospacing="0"/>
              <w:ind w:left="0" w:right="0"/>
              <w:jc w:val="center"/>
              <w:rPr>
                <w:rFonts w:hint="default"/>
              </w:rPr>
            </w:pPr>
          </w:p>
        </w:tc>
        <w:tc>
          <w:tcPr>
            <w:tcW w:w="1935" w:type="dxa"/>
            <w:vAlign w:val="center"/>
          </w:tcPr>
          <w:p>
            <w:pPr>
              <w:pStyle w:val="12"/>
              <w:keepNext w:val="0"/>
              <w:keepLines w:val="0"/>
              <w:widowControl/>
              <w:suppressLineNumbers w:val="0"/>
              <w:spacing w:beforeAutospacing="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406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0" w:type="dxa"/>
          </w:tcPr>
          <w:p>
            <w:pPr>
              <w:pStyle w:val="12"/>
              <w:keepNext w:val="0"/>
              <w:keepLines w:val="0"/>
              <w:widowControl/>
              <w:suppressLineNumbers w:val="0"/>
              <w:spacing w:beforeAutospacing="0" w:afterAutospacing="0"/>
              <w:ind w:left="0" w:right="0"/>
              <w:jc w:val="center"/>
              <w:rPr>
                <w:rFonts w:hint="default"/>
              </w:rPr>
            </w:pPr>
          </w:p>
        </w:tc>
        <w:tc>
          <w:tcPr>
            <w:tcW w:w="1935" w:type="dxa"/>
          </w:tcPr>
          <w:p>
            <w:pPr>
              <w:pStyle w:val="12"/>
              <w:keepNext w:val="0"/>
              <w:keepLines w:val="0"/>
              <w:widowControl/>
              <w:suppressLineNumbers w:val="0"/>
              <w:spacing w:beforeAutospacing="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406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0" w:type="dxa"/>
          </w:tcPr>
          <w:p>
            <w:pPr>
              <w:pStyle w:val="12"/>
              <w:keepNext w:val="0"/>
              <w:keepLines w:val="0"/>
              <w:widowControl/>
              <w:suppressLineNumbers w:val="0"/>
              <w:spacing w:beforeAutospacing="0" w:afterAutospacing="0"/>
              <w:ind w:left="0" w:right="0"/>
              <w:jc w:val="center"/>
              <w:rPr>
                <w:rFonts w:hint="default"/>
              </w:rPr>
            </w:pPr>
          </w:p>
        </w:tc>
        <w:tc>
          <w:tcPr>
            <w:tcW w:w="1935" w:type="dxa"/>
          </w:tcPr>
          <w:p>
            <w:pPr>
              <w:pStyle w:val="12"/>
              <w:keepNext w:val="0"/>
              <w:keepLines w:val="0"/>
              <w:widowControl/>
              <w:suppressLineNumbers w:val="0"/>
              <w:spacing w:beforeAutospacing="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4</w:t>
            </w:r>
          </w:p>
        </w:tc>
        <w:tc>
          <w:tcPr>
            <w:tcW w:w="4065" w:type="dxa"/>
            <w:vAlign w:val="top"/>
          </w:tcPr>
          <w:p>
            <w:pPr>
              <w:keepNext w:val="0"/>
              <w:keepLines w:val="0"/>
              <w:widowControl/>
              <w:suppressLineNumbers w:val="0"/>
              <w:spacing w:before="0" w:beforeAutospacing="0" w:after="0" w:afterAutospacing="0"/>
              <w:ind w:left="0" w:right="0" w:firstLine="880" w:firstLineChars="40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0" w:type="dxa"/>
          </w:tcPr>
          <w:p>
            <w:pPr>
              <w:pStyle w:val="12"/>
              <w:keepNext w:val="0"/>
              <w:keepLines w:val="0"/>
              <w:widowControl/>
              <w:suppressLineNumbers w:val="0"/>
              <w:spacing w:beforeAutospacing="0" w:afterAutospacing="0"/>
              <w:ind w:left="0" w:right="0"/>
              <w:jc w:val="center"/>
              <w:rPr>
                <w:rFonts w:hint="default"/>
              </w:rPr>
            </w:pPr>
          </w:p>
        </w:tc>
        <w:tc>
          <w:tcPr>
            <w:tcW w:w="1935" w:type="dxa"/>
          </w:tcPr>
          <w:p>
            <w:pPr>
              <w:pStyle w:val="12"/>
              <w:keepNext w:val="0"/>
              <w:keepLines w:val="0"/>
              <w:widowControl/>
              <w:suppressLineNumbers w:val="0"/>
              <w:spacing w:beforeAutospacing="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5</w:t>
            </w:r>
          </w:p>
        </w:tc>
        <w:tc>
          <w:tcPr>
            <w:tcW w:w="406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710" w:type="dxa"/>
          </w:tcPr>
          <w:p>
            <w:pPr>
              <w:pStyle w:val="12"/>
              <w:keepNext w:val="0"/>
              <w:keepLines w:val="0"/>
              <w:widowControl/>
              <w:suppressLineNumbers w:val="0"/>
              <w:spacing w:beforeAutospacing="0" w:afterAutospacing="0"/>
              <w:ind w:left="0" w:right="0"/>
              <w:jc w:val="center"/>
              <w:rPr>
                <w:rFonts w:hint="default"/>
              </w:rPr>
            </w:pPr>
          </w:p>
        </w:tc>
        <w:tc>
          <w:tcPr>
            <w:tcW w:w="1935" w:type="dxa"/>
          </w:tcPr>
          <w:p>
            <w:pPr>
              <w:pStyle w:val="12"/>
              <w:keepNext w:val="0"/>
              <w:keepLines w:val="0"/>
              <w:widowControl/>
              <w:suppressLineNumbers w:val="0"/>
              <w:spacing w:beforeAutospacing="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6</w:t>
            </w:r>
          </w:p>
        </w:tc>
        <w:tc>
          <w:tcPr>
            <w:tcW w:w="406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0" w:type="dxa"/>
          </w:tcPr>
          <w:p>
            <w:pPr>
              <w:pStyle w:val="12"/>
              <w:keepNext w:val="0"/>
              <w:keepLines w:val="0"/>
              <w:widowControl/>
              <w:suppressLineNumbers w:val="0"/>
              <w:spacing w:beforeAutospacing="0" w:afterAutospacing="0"/>
              <w:ind w:left="0" w:right="0"/>
              <w:jc w:val="center"/>
              <w:rPr>
                <w:rFonts w:hint="default"/>
              </w:rPr>
            </w:pPr>
          </w:p>
        </w:tc>
        <w:tc>
          <w:tcPr>
            <w:tcW w:w="1935" w:type="dxa"/>
          </w:tcPr>
          <w:p>
            <w:pPr>
              <w:pStyle w:val="12"/>
              <w:keepNext w:val="0"/>
              <w:keepLines w:val="0"/>
              <w:widowControl/>
              <w:suppressLineNumbers w:val="0"/>
              <w:spacing w:beforeAutospacing="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4" w:type="dxa"/>
          </w:tcPr>
          <w:p>
            <w:pPr>
              <w:pStyle w:val="14"/>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7</w:t>
            </w:r>
          </w:p>
        </w:tc>
        <w:tc>
          <w:tcPr>
            <w:tcW w:w="406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703"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2.25</w:t>
            </w:r>
          </w:p>
        </w:tc>
        <w:tc>
          <w:tcPr>
            <w:tcW w:w="2027"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710" w:type="dxa"/>
          </w:tcPr>
          <w:p>
            <w:pPr>
              <w:pStyle w:val="12"/>
              <w:keepNext w:val="0"/>
              <w:keepLines w:val="0"/>
              <w:widowControl/>
              <w:suppressLineNumbers w:val="0"/>
              <w:spacing w:beforeAutospacing="0" w:afterAutospacing="0"/>
              <w:ind w:left="0" w:right="0"/>
              <w:jc w:val="center"/>
              <w:rPr>
                <w:rFonts w:hint="default"/>
              </w:rPr>
            </w:pPr>
          </w:p>
        </w:tc>
        <w:tc>
          <w:tcPr>
            <w:tcW w:w="1935" w:type="dxa"/>
          </w:tcPr>
          <w:p>
            <w:pPr>
              <w:pStyle w:val="12"/>
              <w:keepNext w:val="0"/>
              <w:keepLines w:val="0"/>
              <w:widowControl/>
              <w:suppressLineNumbers w:val="0"/>
              <w:spacing w:beforeAutospacing="0" w:afterAutospacing="0"/>
              <w:ind w:left="0" w:right="0"/>
              <w:jc w:val="center"/>
              <w:rPr>
                <w:rFonts w:hint="default"/>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秦皇岛市海港区融媒体中心2024年部门预算信息公开情况说明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秦皇岛市海港区融媒体中心2024年部门预算信息公开情况说明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按照《中华人民共和国预算法》、《地方预决算公开操作规程》和《关于进一步推进预算公开工作的实施意见》规定，现将秦皇岛市海港区融媒体中心2024年部门预算公开如下：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5"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负责宣传习近平新时代中国特色社会主义思想，宣传党中央决策部署，宣传党的创新理论和社会主义核心价值观，对中央和省、市媒体形成有益补充;围绕区委、区政府中心工作，及时准确宣传报道全区在政治、经济、文化、社会、生态文明等领域的工作部署和取得的成果，发布权威信息，报道重大事件，为全区干部群众提供有价值的新闻资讯;发挥舆论监督作用，搭建党委、政府联系群众的桥梁;采集新闻线索或新闻稿件，向上级媒体供稿，展示海港区良好形象;向基层干部群众提供政务服务、生活服务社交传播、教育培训等综合服务;建设社区信息枢纽，面向人口聚集的大型社区、村镇，提供精准化的生活资讯，打通线上线下开展社区交流;负责建设、维护、运营微信、微博、客户端等融媒体平台;完成区委、区政府交办的其他工作。</w:t>
      </w:r>
    </w:p>
    <w:p>
      <w:pPr>
        <w:spacing w:before="0" w:after="0" w:line="240" w:lineRule="auto"/>
        <w:ind w:firstLine="640"/>
        <w:jc w:val="left"/>
        <w:outlineLvl w:val="9"/>
        <w:rPr>
          <w:rFonts w:hint="eastAsia" w:ascii="仿宋_GB2312" w:hAnsi="仿宋_GB2312" w:eastAsia="仿宋_GB2312" w:cs="仿宋_GB2312"/>
          <w:sz w:val="28"/>
          <w:szCs w:val="28"/>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1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2472"/>
        <w:gridCol w:w="2472"/>
        <w:gridCol w:w="3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jc w:val="center"/>
        </w:trPr>
        <w:tc>
          <w:tcPr>
            <w:tcW w:w="3515" w:type="dxa"/>
            <w:vAlign w:val="center"/>
          </w:tcPr>
          <w:p>
            <w:pPr>
              <w:pStyle w:val="11"/>
              <w:keepNext w:val="0"/>
              <w:keepLines w:val="0"/>
              <w:widowControl/>
              <w:suppressLineNumbers w:val="0"/>
              <w:spacing w:beforeAutospacing="0" w:afterAutospacing="0"/>
              <w:ind w:left="0" w:right="0"/>
              <w:rPr>
                <w:rFonts w:hint="default"/>
              </w:rPr>
            </w:pPr>
            <w:r>
              <w:rPr>
                <w:rFonts w:hint="default"/>
              </w:rPr>
              <w:t>单位名称</w:t>
            </w:r>
          </w:p>
        </w:tc>
        <w:tc>
          <w:tcPr>
            <w:tcW w:w="2472" w:type="dxa"/>
            <w:vAlign w:val="center"/>
          </w:tcPr>
          <w:p>
            <w:pPr>
              <w:pStyle w:val="11"/>
              <w:keepNext w:val="0"/>
              <w:keepLines w:val="0"/>
              <w:widowControl/>
              <w:suppressLineNumbers w:val="0"/>
              <w:spacing w:beforeAutospacing="0" w:afterAutospacing="0"/>
              <w:ind w:left="0" w:right="0"/>
              <w:rPr>
                <w:rFonts w:hint="default"/>
              </w:rPr>
            </w:pPr>
            <w:r>
              <w:rPr>
                <w:rFonts w:hint="default"/>
              </w:rPr>
              <w:t>单位性质</w:t>
            </w:r>
          </w:p>
        </w:tc>
        <w:tc>
          <w:tcPr>
            <w:tcW w:w="2472" w:type="dxa"/>
            <w:vAlign w:val="center"/>
          </w:tcPr>
          <w:p>
            <w:pPr>
              <w:pStyle w:val="11"/>
              <w:keepNext w:val="0"/>
              <w:keepLines w:val="0"/>
              <w:widowControl/>
              <w:suppressLineNumbers w:val="0"/>
              <w:spacing w:beforeAutospacing="0" w:afterAutospacing="0"/>
              <w:ind w:left="0" w:right="0"/>
              <w:rPr>
                <w:rFonts w:hint="default"/>
              </w:rPr>
            </w:pPr>
            <w:r>
              <w:rPr>
                <w:rFonts w:hint="default"/>
              </w:rPr>
              <w:t>单位规格</w:t>
            </w:r>
          </w:p>
        </w:tc>
        <w:tc>
          <w:tcPr>
            <w:tcW w:w="3161" w:type="dxa"/>
            <w:vAlign w:val="center"/>
          </w:tcPr>
          <w:p>
            <w:pPr>
              <w:pStyle w:val="11"/>
              <w:keepNext w:val="0"/>
              <w:keepLines w:val="0"/>
              <w:widowControl/>
              <w:suppressLineNumbers w:val="0"/>
              <w:spacing w:beforeAutospacing="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3515" w:type="dxa"/>
            <w:vAlign w:val="center"/>
          </w:tcPr>
          <w:p>
            <w:pPr>
              <w:pStyle w:val="13"/>
              <w:keepNext w:val="0"/>
              <w:keepLines w:val="0"/>
              <w:widowControl/>
              <w:suppressLineNumbers w:val="0"/>
              <w:spacing w:beforeAutospacing="0" w:afterAutospacing="0"/>
              <w:ind w:left="0" w:right="0"/>
              <w:rPr>
                <w:rFonts w:hint="default"/>
              </w:rPr>
            </w:pPr>
            <w:r>
              <w:rPr>
                <w:rFonts w:hint="default"/>
              </w:rPr>
              <w:t>秦皇岛市海港区融媒体中心本级</w:t>
            </w:r>
          </w:p>
        </w:tc>
        <w:tc>
          <w:tcPr>
            <w:tcW w:w="2472" w:type="dxa"/>
            <w:vAlign w:val="center"/>
          </w:tcPr>
          <w:p>
            <w:pPr>
              <w:pStyle w:val="14"/>
              <w:keepNext w:val="0"/>
              <w:keepLines w:val="0"/>
              <w:widowControl/>
              <w:suppressLineNumbers w:val="0"/>
              <w:spacing w:beforeAutospacing="0" w:afterAutospacing="0"/>
              <w:ind w:left="0" w:right="0"/>
              <w:rPr>
                <w:rFonts w:hint="default"/>
              </w:rPr>
            </w:pPr>
            <w:r>
              <w:rPr>
                <w:rFonts w:hint="default"/>
              </w:rPr>
              <w:t>事业</w:t>
            </w:r>
          </w:p>
        </w:tc>
        <w:tc>
          <w:tcPr>
            <w:tcW w:w="2472" w:type="dxa"/>
            <w:vAlign w:val="center"/>
          </w:tcPr>
          <w:p>
            <w:pPr>
              <w:pStyle w:val="14"/>
              <w:keepNext w:val="0"/>
              <w:keepLines w:val="0"/>
              <w:widowControl/>
              <w:suppressLineNumbers w:val="0"/>
              <w:spacing w:beforeAutospacing="0" w:afterAutospacing="0"/>
              <w:ind w:left="0" w:right="0"/>
              <w:rPr>
                <w:rFonts w:hint="default"/>
              </w:rPr>
            </w:pPr>
            <w:r>
              <w:rPr>
                <w:rFonts w:hint="default"/>
              </w:rPr>
              <w:t>正科级</w:t>
            </w:r>
          </w:p>
        </w:tc>
        <w:tc>
          <w:tcPr>
            <w:tcW w:w="3161" w:type="dxa"/>
            <w:vAlign w:val="center"/>
          </w:tcPr>
          <w:p>
            <w:pPr>
              <w:pStyle w:val="14"/>
              <w:keepNext w:val="0"/>
              <w:keepLines w:val="0"/>
              <w:widowControl/>
              <w:suppressLineNumbers w:val="0"/>
              <w:spacing w:beforeAutospacing="0" w:afterAutospacing="0"/>
              <w:ind w:left="0" w:right="0"/>
              <w:rPr>
                <w:rFonts w:hint="default"/>
              </w:rPr>
            </w:pPr>
            <w:r>
              <w:rPr>
                <w:rFonts w:hint="default"/>
              </w:rPr>
              <w:t>财政性资金定额或定项补助</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before="0" w:after="0" w:line="500" w:lineRule="exact"/>
        <w:ind w:firstLine="56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按照预算管理有关规定，目前我省部门预算的编制实行综合预算管理，即全部收入和支出都反映在预算中。秦皇岛市海港区融媒体中心事业单位的收支包含在部门预算中。</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机关运行经费</w:t>
      </w:r>
      <w:r>
        <w:rPr>
          <w:rFonts w:hint="eastAsia" w:eastAsia="方正仿宋_GBK" w:cs="Times New Roman"/>
          <w:color w:val="000000"/>
          <w:sz w:val="28"/>
          <w:lang w:eastAsia="zh-CN"/>
        </w:rPr>
        <w:t>共计安排</w:t>
      </w:r>
      <w:r>
        <w:rPr>
          <w:rFonts w:hint="eastAsia" w:eastAsia="方正仿宋_GBK" w:cs="Times New Roman"/>
          <w:color w:val="000000"/>
          <w:sz w:val="28"/>
          <w:lang w:val="en-US" w:eastAsia="zh-CN"/>
        </w:rPr>
        <w:t>22.23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，主要用于单位日常办公运转所需支出。包括：</w:t>
      </w:r>
      <w:r>
        <w:rPr>
          <w:rFonts w:hint="eastAsia" w:ascii="Times New Roman" w:hAnsi="Times New Roman" w:eastAsia="方正仿宋_GBK" w:cs="Times New Roman"/>
          <w:color w:val="000000"/>
          <w:sz w:val="28"/>
        </w:rPr>
        <w:t>办公费</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9万元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5.74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4</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2.25万元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w:t>
      </w: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0.7</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 xml:space="preserve"> 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年，我部门财政拨款“三公”经费预算安排2.25万元，其中：</w:t>
      </w:r>
      <w:r>
        <w:rPr>
          <w:rFonts w:hint="eastAsia" w:ascii="Times New Roman" w:hAnsi="Times New Roman" w:eastAsia="方正仿宋_GBK" w:cs="Times New Roman"/>
          <w:color w:val="000000"/>
          <w:sz w:val="28"/>
          <w:lang w:eastAsia="zh-CN"/>
        </w:rPr>
        <w:t>因公出国（境）费0万元；公务用车购置及运维费2.25</w:t>
      </w:r>
      <w:r>
        <w:rPr>
          <w:rFonts w:hint="eastAsia" w:eastAsia="方正仿宋_GBK" w:cs="Times New Roman"/>
          <w:color w:val="000000"/>
          <w:sz w:val="28"/>
          <w:lang w:eastAsia="zh-CN"/>
        </w:rPr>
        <w:t>万元</w:t>
      </w:r>
      <w:r>
        <w:rPr>
          <w:rFonts w:hint="eastAsia" w:ascii="Times New Roman" w:hAnsi="Times New Roman" w:eastAsia="方正仿宋_GBK" w:cs="Times New Roman"/>
          <w:color w:val="000000"/>
          <w:sz w:val="28"/>
          <w:lang w:eastAsia="zh-CN"/>
        </w:rPr>
        <w:t>（其中：公务用车购置费0万元，公务用车运行维护费2.25万元）；公务接待费</w:t>
      </w:r>
      <w:r>
        <w:rPr>
          <w:rFonts w:hint="eastAsia" w:ascii="Times New Roman" w:hAnsi="Times New Roman" w:eastAsia="方正仿宋_GBK" w:cs="Times New Roman"/>
          <w:color w:val="000000"/>
          <w:sz w:val="28"/>
          <w:lang w:val="en-US" w:eastAsia="zh-CN"/>
        </w:rPr>
        <w:t>0万元。与202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年相比无增减。</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海港区融媒体中心持续做好新闻栏目策划工作，根据区委区政府中心工作，走好全媒体时代群众路线。做强区域性移动传播平台。推进内容生产供给侧结构性改革。建好全媒体时代的“通联部”、“群工部”，整合分散力量。以先进技术为引领，做好融媒技术保障。随着融媒体融合的不断发展，融媒体中心注重培养全媒体记者和全媒体编辑，通过网络培训、线下互学等方式不断强化业务水平，记者掌握采访写作、摄影摄像、视频剪辑、直播出境等全媒复合技能，为不同传播终端提供不同产品，真正达到“一次采集，多元生成，多平台发布”的效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一、做好办公室管理工作</w:t>
      </w:r>
    </w:p>
    <w:p>
      <w:pPr>
        <w:pStyle w:val="23"/>
      </w:pPr>
      <w:r>
        <w:t>1、绩效目标：推进办公室会务、综合文字材料撰写工作有序进行。</w:t>
      </w:r>
    </w:p>
    <w:p>
      <w:pPr>
        <w:pStyle w:val="23"/>
      </w:pPr>
      <w:r>
        <w:t>绩效指标：组织安排各项会议，交督办事项办结率100%。</w:t>
      </w:r>
    </w:p>
    <w:p>
      <w:pPr>
        <w:pStyle w:val="23"/>
      </w:pPr>
      <w:r>
        <w:t>2、绩效目标：做好文件收发、传阅、归档工作。</w:t>
      </w:r>
    </w:p>
    <w:p>
      <w:pPr>
        <w:pStyle w:val="23"/>
      </w:pPr>
      <w:r>
        <w:t>绩效指标：所有收发公文做到专门登记、归档率100%.</w:t>
      </w:r>
    </w:p>
    <w:p>
      <w:pPr>
        <w:pStyle w:val="23"/>
      </w:pPr>
      <w:r>
        <w:t>3、绩效目标：推进融媒体中心办公室各项业务有序进行。</w:t>
      </w:r>
    </w:p>
    <w:p>
      <w:pPr>
        <w:pStyle w:val="23"/>
      </w:pPr>
      <w:r>
        <w:t>绩效指标：建立科室工作制度，分工明确，责任落实到人，交督办事项办结率100%。</w:t>
      </w:r>
    </w:p>
    <w:p>
      <w:pPr>
        <w:pStyle w:val="23"/>
      </w:pPr>
      <w:r>
        <w:t>二、新闻采集中心管理工作</w:t>
      </w:r>
    </w:p>
    <w:p>
      <w:pPr>
        <w:pStyle w:val="23"/>
      </w:pPr>
      <w:r>
        <w:t>1、绩效目标：围绕全区重点和中心工作，做好新闻宣传报道，凝聚解放思想、创新实干，当好全面建设现代化国际化沿海强市、美丽港城排头兵的强大力量。</w:t>
      </w:r>
    </w:p>
    <w:p>
      <w:pPr>
        <w:pStyle w:val="23"/>
      </w:pPr>
      <w:r>
        <w:t>绩效指标：为《今日海港区》报纸、广播、电视、微信、客户端等平台提供生动、鲜活的新闻稿件。</w:t>
      </w:r>
    </w:p>
    <w:p>
      <w:pPr>
        <w:pStyle w:val="23"/>
      </w:pPr>
      <w:r>
        <w:t>2、绩效目标：生产优质传媒作品，通过电脑、手机等终端，向用户提供信息和服务。</w:t>
      </w:r>
    </w:p>
    <w:p>
      <w:pPr>
        <w:pStyle w:val="23"/>
      </w:pPr>
      <w:r>
        <w:t>绩效指标：打磨精品小视频，通过微信、微博、冀时号、央视频、央视新闻移动网、视频号等传播，展现海港区经济社会发展的方方面面。</w:t>
      </w:r>
    </w:p>
    <w:p>
      <w:pPr>
        <w:pStyle w:val="23"/>
      </w:pPr>
      <w:r>
        <w:t>3、绩效目标：推进融媒体中心对上供稿工作有序进行。</w:t>
      </w:r>
    </w:p>
    <w:p>
      <w:pPr>
        <w:pStyle w:val="23"/>
      </w:pPr>
      <w:r>
        <w:t>绩效指标：努力将海港区的优秀稿件在国家级、省级媒体、市级媒体刊发，创造良好舆论氛围。</w:t>
      </w:r>
    </w:p>
    <w:p>
      <w:pPr>
        <w:pStyle w:val="23"/>
      </w:pPr>
      <w:r>
        <w:t>三、编辑部管理工作</w:t>
      </w:r>
    </w:p>
    <w:p>
      <w:pPr>
        <w:pStyle w:val="23"/>
      </w:pPr>
      <w:r>
        <w:t>1、绩效目标：2023年将继续牢牢把握正确舆论导向，发挥新媒体的优势，让栏目内容更丰富，节目更新颖。</w:t>
      </w:r>
    </w:p>
    <w:p>
      <w:pPr>
        <w:pStyle w:val="23"/>
      </w:pPr>
      <w:r>
        <w:t>绩效指标：编辑中心每年编辑156期电视、电台节目，保质保量准确无误按时播放，传播党的声音，弘扬地方优秀文化。</w:t>
      </w:r>
    </w:p>
    <w:p>
      <w:pPr>
        <w:pStyle w:val="23"/>
      </w:pPr>
      <w:r>
        <w:t>2、绩效目标：围绕省、市、区重点和中心工作，高站位谋划宣传报道，讲好“海港区”故事。</w:t>
      </w:r>
    </w:p>
    <w:p>
      <w:pPr>
        <w:pStyle w:val="23"/>
      </w:pPr>
      <w:r>
        <w:t>绩效指标：围绕“十四五”开局之年，我区实施的“创新驱动、转型升级、开放带动、乡村振兴、城乡统筹、生态优先、文化强区、民生提质”战略和“八个海港”开展系列策划。</w:t>
      </w:r>
    </w:p>
    <w:p>
      <w:pPr>
        <w:pStyle w:val="23"/>
      </w:pPr>
      <w:r>
        <w:t>3、绩效目标：推进融媒体中心网络监测协调工作有序进行。</w:t>
      </w:r>
    </w:p>
    <w:p>
      <w:pPr>
        <w:pStyle w:val="23"/>
      </w:pPr>
      <w:r>
        <w:t>绩效指标：建立信息日志记录制度，执行数据监测评价机制，完善网络舆情监测和收集反馈问题。</w:t>
      </w:r>
    </w:p>
    <w:p>
      <w:pPr>
        <w:spacing w:before="0" w:after="0" w:line="500" w:lineRule="exact"/>
        <w:ind w:firstLine="280" w:firstLineChars="100"/>
        <w:jc w:val="left"/>
        <w:outlineLvl w:val="9"/>
      </w:pPr>
      <w:r>
        <w:rPr>
          <w:rFonts w:ascii="Times New Roman" w:hAnsi="Times New Roman" w:eastAsia="方正仿宋_GBK" w:cs="Times New Roman"/>
          <w:color w:val="000000"/>
          <w:sz w:val="28"/>
        </w:rPr>
        <w:t>（三）工作保障措施</w:t>
      </w:r>
    </w:p>
    <w:p>
      <w:pPr>
        <w:pStyle w:val="24"/>
      </w:pPr>
      <w:r>
        <w:t>（一）完善制度建设：制定完善的部门管理制度、工作保障制度等，做好媒体融合发展，真正把融媒体中心建设成为主流舆论阵地、更好的引导群众、服务群众，开创海港区新闻宣传工作新局面。</w:t>
      </w:r>
    </w:p>
    <w:p>
      <w:pPr>
        <w:pStyle w:val="24"/>
      </w:pPr>
      <w:r>
        <w:t>（二）加强支出管理：优化支出结构，编细编实部门预算，规范采购流程，提高资金使用效率，确保支出进度达标。</w:t>
      </w:r>
    </w:p>
    <w:p>
      <w:pPr>
        <w:pStyle w:val="24"/>
      </w:pPr>
      <w:r>
        <w:t>（三）加强绩效运行监控：对预算执行情况和绩效目标开展预算绩效日常监控</w:t>
      </w:r>
    </w:p>
    <w:p>
      <w:pPr>
        <w:pStyle w:val="24"/>
      </w:pPr>
      <w:r>
        <w:t>（四）做好绩效自评：专门成立由财务人员组成的绩效自评工作组织机构，明确绩效自评职责及人员分工，按照既定绩效目标、指标实施自我评价。</w:t>
      </w:r>
    </w:p>
    <w:p>
      <w:pPr>
        <w:pStyle w:val="24"/>
      </w:pPr>
      <w:r>
        <w:t>（五）规范财务资产管理：完善部门内部财务管理制度，严格审批程序，加强固定资产登记、使用和报废处置管理，做到支出合理，物尽其用。</w:t>
      </w:r>
    </w:p>
    <w:p>
      <w:pPr>
        <w:pStyle w:val="24"/>
      </w:pPr>
      <w:r>
        <w:t>（六）加强内部监督：加强部门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（七）加强宣传培训调研：融媒体时代的传媒人从“专”变成了“全”。定期组织业务培训，增加相关通讯员的新闻敏感性，并与上级媒体记者形成良性沟通互动，增加稿件采用率。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400" w:firstLineChars="500"/>
        <w:jc w:val="left"/>
        <w:outlineLvl w:val="2"/>
        <w:rPr>
          <w:rFonts w:hint="eastAsia" w:ascii="仿宋" w:hAnsi="仿宋" w:eastAsia="仿宋" w:cs="仿宋"/>
          <w:color w:val="000000"/>
          <w:sz w:val="28"/>
          <w:szCs w:val="28"/>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lang w:val="en-US" w:eastAsia="zh-CN"/>
        </w:rPr>
        <w:t>融媒体中心无专项资金绩效目标预算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1、融媒体平台软件维护及光纤使用经费绩效目标表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项目编码</w:t>
            </w:r>
          </w:p>
        </w:tc>
        <w:tc>
          <w:tcPr>
            <w:tcW w:w="4228"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13030224P00308P122032</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项目名称</w:t>
            </w:r>
          </w:p>
        </w:tc>
        <w:tc>
          <w:tcPr>
            <w:tcW w:w="6342" w:type="dxa"/>
            <w:gridSpan w:val="3"/>
            <w:vAlign w:val="center"/>
          </w:tcPr>
          <w:p>
            <w:pPr>
              <w:pStyle w:val="13"/>
              <w:keepNext w:val="0"/>
              <w:keepLines w:val="0"/>
              <w:widowControl/>
              <w:suppressLineNumbers w:val="0"/>
              <w:spacing w:beforeAutospacing="0" w:afterAutospacing="0"/>
              <w:ind w:left="0" w:right="0"/>
              <w:rPr>
                <w:rFonts w:hint="default"/>
              </w:rPr>
            </w:pPr>
            <w:r>
              <w:rPr>
                <w:rFonts w:hint="default"/>
              </w:rPr>
              <w:t>融媒体平台软件维护及光纤使用经费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预算数</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12.16</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12.16</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其他资金</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12684" w:type="dxa"/>
            <w:gridSpan w:val="6"/>
            <w:vAlign w:val="center"/>
          </w:tcPr>
          <w:p>
            <w:pPr>
              <w:pStyle w:val="13"/>
              <w:keepNext w:val="0"/>
              <w:keepLines w:val="0"/>
              <w:widowControl/>
              <w:suppressLineNumbers w:val="0"/>
              <w:spacing w:beforeAutospacing="0" w:afterAutospacing="0"/>
              <w:ind w:left="0" w:right="0"/>
              <w:rPr>
                <w:rFonts w:hint="default"/>
              </w:rPr>
            </w:pPr>
            <w:r>
              <w:rPr>
                <w:rFonts w:hint="default"/>
              </w:rPr>
              <w:t>平台软件维护费及光纤使用经费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4228"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3月底</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6月底</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10月底</w:t>
            </w:r>
          </w:p>
        </w:tc>
        <w:tc>
          <w:tcPr>
            <w:tcW w:w="4228"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25%</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50%</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75%</w:t>
            </w: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绩效目标</w:t>
            </w:r>
          </w:p>
        </w:tc>
        <w:tc>
          <w:tcPr>
            <w:tcW w:w="12684" w:type="dxa"/>
            <w:gridSpan w:val="6"/>
            <w:vAlign w:val="center"/>
          </w:tcPr>
          <w:p>
            <w:pPr>
              <w:pStyle w:val="13"/>
              <w:keepNext w:val="0"/>
              <w:keepLines w:val="0"/>
              <w:widowControl/>
              <w:suppressLineNumbers w:val="0"/>
              <w:spacing w:beforeAutospacing="0" w:afterAutospacing="0"/>
              <w:ind w:left="0" w:right="0"/>
              <w:rPr>
                <w:rFonts w:hint="default"/>
              </w:rPr>
            </w:pPr>
            <w:r>
              <w:rPr>
                <w:rFonts w:hint="default"/>
              </w:rPr>
              <w:t>1. 对平台软件进行维护，光纤正常使用保障工作正常运转</w:t>
            </w:r>
          </w:p>
          <w:p>
            <w:pPr>
              <w:pStyle w:val="13"/>
              <w:keepNext w:val="0"/>
              <w:keepLines w:val="0"/>
              <w:widowControl/>
              <w:suppressLineNumbers w:val="0"/>
              <w:spacing w:beforeAutospacing="0" w:afterAutospacing="0"/>
              <w:ind w:left="0" w:right="0"/>
              <w:rPr>
                <w:rFonts w:hint="default"/>
              </w:rPr>
            </w:pPr>
            <w:r>
              <w:rPr>
                <w:rFonts w:hint="default"/>
              </w:rPr>
              <w:t>2. 确保资金使用合规，严格执行财经纪律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二级指标</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三级指标</w:t>
            </w:r>
          </w:p>
        </w:tc>
        <w:tc>
          <w:tcPr>
            <w:tcW w:w="4228" w:type="dxa"/>
            <w:vAlign w:val="center"/>
          </w:tcPr>
          <w:p>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数量指标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平台受众人次</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平台受众人次</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≥50万人次</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平台软件使用率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平台软件使用率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平台软件正常运行比率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平台软件正常运行比率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资金拨付及时率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资金拨付及时率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成本指标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总支出控制数</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控制在预算范围内</w:t>
            </w:r>
          </w:p>
          <w:p>
            <w:pPr>
              <w:pStyle w:val="13"/>
              <w:keepNext w:val="0"/>
              <w:keepLines w:val="0"/>
              <w:widowControl/>
              <w:suppressLineNumbers w:val="0"/>
              <w:spacing w:beforeAutospacing="0" w:afterAutospacing="0"/>
              <w:ind w:left="0" w:right="0"/>
              <w:rPr>
                <w:rFonts w:hint="default"/>
              </w:rPr>
            </w:pP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≤12.16万元</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保障工作顺利开展</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保障工作顺利开展</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 xml:space="preserve"> 比上年提高</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提升新闻舆论传播力、影响力</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提升新闻舆论传播力、影响力</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 xml:space="preserve"> 比上年提升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用户满意度</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用户对平台的满意度</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≥95%</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2、融媒体中心维保技术服务经费绩效目标表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项目编码</w:t>
            </w:r>
          </w:p>
        </w:tc>
        <w:tc>
          <w:tcPr>
            <w:tcW w:w="4228"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13030224P00308P12206W</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项目名称</w:t>
            </w:r>
          </w:p>
        </w:tc>
        <w:tc>
          <w:tcPr>
            <w:tcW w:w="6342" w:type="dxa"/>
            <w:gridSpan w:val="3"/>
            <w:vAlign w:val="center"/>
          </w:tcPr>
          <w:p>
            <w:pPr>
              <w:pStyle w:val="13"/>
              <w:keepNext w:val="0"/>
              <w:keepLines w:val="0"/>
              <w:widowControl/>
              <w:suppressLineNumbers w:val="0"/>
              <w:spacing w:beforeAutospacing="0" w:afterAutospacing="0"/>
              <w:ind w:left="0" w:right="0"/>
              <w:rPr>
                <w:rFonts w:hint="default"/>
              </w:rPr>
            </w:pPr>
            <w:r>
              <w:rPr>
                <w:rFonts w:hint="default"/>
              </w:rPr>
              <w:t>融媒体中心维保技术服务经费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预算数</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8.00</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8.00</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其他资金</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12684" w:type="dxa"/>
            <w:gridSpan w:val="6"/>
            <w:vAlign w:val="center"/>
          </w:tcPr>
          <w:p>
            <w:pPr>
              <w:pStyle w:val="13"/>
              <w:keepNext w:val="0"/>
              <w:keepLines w:val="0"/>
              <w:widowControl/>
              <w:suppressLineNumbers w:val="0"/>
              <w:spacing w:beforeAutospacing="0" w:afterAutospacing="0"/>
              <w:ind w:left="0" w:right="0"/>
              <w:rPr>
                <w:rFonts w:hint="default"/>
              </w:rPr>
            </w:pPr>
            <w:r>
              <w:rPr>
                <w:rFonts w:hint="default"/>
              </w:rPr>
              <w:t>确保设备正常运转的维护技术服务费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4228"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3月底</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6月底</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10月底</w:t>
            </w:r>
          </w:p>
        </w:tc>
        <w:tc>
          <w:tcPr>
            <w:tcW w:w="4228"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25%</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50%</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75%</w:t>
            </w: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绩效目标</w:t>
            </w:r>
          </w:p>
        </w:tc>
        <w:tc>
          <w:tcPr>
            <w:tcW w:w="12684" w:type="dxa"/>
            <w:gridSpan w:val="6"/>
            <w:vAlign w:val="center"/>
          </w:tcPr>
          <w:p>
            <w:pPr>
              <w:pStyle w:val="13"/>
              <w:keepNext w:val="0"/>
              <w:keepLines w:val="0"/>
              <w:widowControl/>
              <w:suppressLineNumbers w:val="0"/>
              <w:spacing w:beforeAutospacing="0" w:afterAutospacing="0"/>
              <w:ind w:left="0" w:right="0"/>
              <w:rPr>
                <w:rFonts w:hint="default"/>
              </w:rPr>
            </w:pPr>
            <w:r>
              <w:rPr>
                <w:rFonts w:hint="default"/>
              </w:rPr>
              <w:t>1.保障中央厨房系统、文件传输及安全系统、录音系统、机房环境监测系统、演播室声、光学环境系统正常运行。</w:t>
            </w:r>
          </w:p>
          <w:p>
            <w:pPr>
              <w:pStyle w:val="13"/>
              <w:keepNext w:val="0"/>
              <w:keepLines w:val="0"/>
              <w:widowControl/>
              <w:suppressLineNumbers w:val="0"/>
              <w:spacing w:beforeAutospacing="0" w:afterAutospacing="0"/>
              <w:ind w:left="0" w:right="0"/>
              <w:rPr>
                <w:rFonts w:hint="default"/>
              </w:rPr>
            </w:pPr>
            <w:r>
              <w:rPr>
                <w:rFonts w:hint="default"/>
              </w:rPr>
              <w:t>2.完成设备保养及维修，保质保量完成工作任务。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二级指标</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三级指标</w:t>
            </w:r>
          </w:p>
        </w:tc>
        <w:tc>
          <w:tcPr>
            <w:tcW w:w="4228" w:type="dxa"/>
            <w:vAlign w:val="center"/>
          </w:tcPr>
          <w:p>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数量指标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各项工作完成比率</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各项工作完成比率</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设备正常运行比率</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设备正常运行比率</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设备维修保养周期</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设备维修保养周期</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≤1年</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成本指标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总支出控制数</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控制在预算范围内</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≤10万元</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保障工作顺利开展</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保障工作顺利开展</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比上年提高</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保障单位设备正常运行</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保障单位设备正常运行</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比上一年提升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工作人员满意度</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工作人员对设备运行的满意度</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≥95%</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3、融媒体中心业务经费绩效目标表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项目编码</w:t>
            </w:r>
          </w:p>
        </w:tc>
        <w:tc>
          <w:tcPr>
            <w:tcW w:w="4228"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13030224P00308P12207G</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项目名称</w:t>
            </w:r>
          </w:p>
        </w:tc>
        <w:tc>
          <w:tcPr>
            <w:tcW w:w="6342" w:type="dxa"/>
            <w:gridSpan w:val="3"/>
            <w:vAlign w:val="center"/>
          </w:tcPr>
          <w:p>
            <w:pPr>
              <w:pStyle w:val="13"/>
              <w:keepNext w:val="0"/>
              <w:keepLines w:val="0"/>
              <w:widowControl/>
              <w:suppressLineNumbers w:val="0"/>
              <w:spacing w:beforeAutospacing="0" w:afterAutospacing="0"/>
              <w:ind w:left="0" w:right="0"/>
              <w:rPr>
                <w:rFonts w:hint="default"/>
              </w:rPr>
            </w:pPr>
            <w:r>
              <w:rPr>
                <w:rFonts w:hint="default"/>
              </w:rPr>
              <w:t>融媒体中心业务经费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预算数</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其他资金</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12684" w:type="dxa"/>
            <w:gridSpan w:val="6"/>
            <w:vAlign w:val="center"/>
          </w:tcPr>
          <w:p>
            <w:pPr>
              <w:pStyle w:val="13"/>
              <w:keepNext w:val="0"/>
              <w:keepLines w:val="0"/>
              <w:widowControl/>
              <w:suppressLineNumbers w:val="0"/>
              <w:spacing w:beforeAutospacing="0" w:afterAutospacing="0"/>
              <w:ind w:left="0" w:right="0"/>
              <w:rPr>
                <w:rFonts w:hint="default"/>
              </w:rPr>
            </w:pPr>
            <w:r>
              <w:rPr>
                <w:rFonts w:hint="default"/>
              </w:rPr>
              <w:t>融媒体中心业务经费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4228"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3月底</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6月底</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10月底</w:t>
            </w:r>
          </w:p>
        </w:tc>
        <w:tc>
          <w:tcPr>
            <w:tcW w:w="4228"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25%</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50%</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75%</w:t>
            </w: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绩效目标</w:t>
            </w:r>
          </w:p>
        </w:tc>
        <w:tc>
          <w:tcPr>
            <w:tcW w:w="12684" w:type="dxa"/>
            <w:gridSpan w:val="6"/>
            <w:vAlign w:val="center"/>
          </w:tcPr>
          <w:p>
            <w:pPr>
              <w:pStyle w:val="13"/>
              <w:keepNext w:val="0"/>
              <w:keepLines w:val="0"/>
              <w:widowControl/>
              <w:suppressLineNumbers w:val="0"/>
              <w:spacing w:beforeAutospacing="0" w:afterAutospacing="0"/>
              <w:ind w:left="0" w:right="0"/>
              <w:rPr>
                <w:rFonts w:hint="default"/>
              </w:rPr>
            </w:pPr>
            <w:r>
              <w:rPr>
                <w:rFonts w:hint="default"/>
              </w:rPr>
              <w:t>1.贯彻新闻宣传、广播电视管理方面的方针政策，承办广播电视重大宣传活动</w:t>
            </w:r>
          </w:p>
          <w:p>
            <w:pPr>
              <w:pStyle w:val="13"/>
              <w:keepNext w:val="0"/>
              <w:keepLines w:val="0"/>
              <w:widowControl/>
              <w:suppressLineNumbers w:val="0"/>
              <w:spacing w:beforeAutospacing="0" w:afterAutospacing="0"/>
              <w:ind w:left="0" w:right="0"/>
              <w:rPr>
                <w:rFonts w:hint="default"/>
              </w:rPr>
            </w:pPr>
            <w:r>
              <w:rPr>
                <w:rFonts w:hint="default"/>
              </w:rPr>
              <w:t>2.发挥好党和人民喉舌作用，用正确的舆论导向贯穿新闻宣传工作各个方面、各个环节，唱响主旋律，传播正能量</w:t>
            </w:r>
          </w:p>
          <w:p>
            <w:pPr>
              <w:pStyle w:val="13"/>
              <w:keepNext w:val="0"/>
              <w:keepLines w:val="0"/>
              <w:widowControl/>
              <w:suppressLineNumbers w:val="0"/>
              <w:spacing w:beforeAutospacing="0" w:afterAutospacing="0"/>
              <w:ind w:left="0" w:right="0"/>
              <w:rPr>
                <w:rFonts w:hint="default"/>
              </w:rPr>
            </w:pPr>
            <w:r>
              <w:rPr>
                <w:rFonts w:hint="default"/>
              </w:rPr>
              <w:t>3.保质保量完成工作任务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二级指标</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三级指标</w:t>
            </w:r>
          </w:p>
        </w:tc>
        <w:tc>
          <w:tcPr>
            <w:tcW w:w="4228" w:type="dxa"/>
            <w:vAlign w:val="center"/>
          </w:tcPr>
          <w:p>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pPr>
              <w:pStyle w:val="11"/>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数量指标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采访播出任务完成率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采访播出任务按计划完成</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采访播出任务达标率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采访播出任务按质按量完成</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采访播出及时率</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采访播出任务及时完成</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成本指标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总支出控制数</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控制在预算范围内</w:t>
            </w:r>
          </w:p>
          <w:p>
            <w:pPr>
              <w:pStyle w:val="13"/>
              <w:keepNext w:val="0"/>
              <w:keepLines w:val="0"/>
              <w:widowControl/>
              <w:suppressLineNumbers w:val="0"/>
              <w:spacing w:beforeAutospacing="0" w:afterAutospacing="0"/>
              <w:ind w:left="0" w:right="0"/>
              <w:rPr>
                <w:rFonts w:hint="default"/>
              </w:rPr>
            </w:pP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≤5万元</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保障工作顺利开展</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保障工作顺利开展</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比上年提高</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发挥好党和人民喉舌作用，用正确的舆论导向贯穿新闻宣传工作各个方面、各个环节，唱响主旋律，传播正能量。</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发挥好党和人民喉舌作用，用正确的舆论导向贯穿新闻宣传工作各个方面、各个环节，唱响主旋律，传播正能量。</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比上一年提升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群众满意度</w:t>
            </w:r>
          </w:p>
          <w:p>
            <w:pPr>
              <w:pStyle w:val="13"/>
              <w:keepNext w:val="0"/>
              <w:keepLines w:val="0"/>
              <w:widowControl/>
              <w:suppressLineNumbers w:val="0"/>
              <w:spacing w:beforeAutospacing="0" w:afterAutospacing="0"/>
              <w:ind w:left="0" w:right="0"/>
              <w:rPr>
                <w:rFonts w:hint="default"/>
              </w:rPr>
            </w:pP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群众对宣传工作的满意度</w:t>
            </w:r>
          </w:p>
          <w:p>
            <w:pPr>
              <w:pStyle w:val="13"/>
              <w:keepNext w:val="0"/>
              <w:keepLines w:val="0"/>
              <w:widowControl/>
              <w:suppressLineNumbers w:val="0"/>
              <w:spacing w:beforeAutospacing="0" w:afterAutospacing="0"/>
              <w:ind w:left="0" w:right="0"/>
              <w:rPr>
                <w:rFonts w:hint="default"/>
              </w:rPr>
            </w:pP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≥90%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7888" w:type="dxa"/>
            <w:gridSpan w:val="8"/>
            <w:tcBorders>
              <w:top w:val="single" w:color="FFFFFF" w:sz="6" w:space="0"/>
              <w:left w:val="single" w:color="FFFFFF" w:sz="6" w:space="0"/>
              <w:right w:val="single" w:color="FFFFFF" w:sz="6" w:space="0"/>
            </w:tcBorders>
            <w:vAlign w:val="center"/>
          </w:tcPr>
          <w:p>
            <w:pPr>
              <w:pStyle w:val="25"/>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keepNext w:val="0"/>
              <w:keepLines w:val="0"/>
              <w:widowControl/>
              <w:suppressLineNumbers w:val="0"/>
              <w:spacing w:beforeAutospacing="0" w:afterAutospacing="0"/>
              <w:ind w:left="0" w:right="0"/>
              <w:rPr>
                <w:rFonts w:hint="default"/>
              </w:rPr>
            </w:pPr>
            <w:r>
              <w:rPr>
                <w:rFonts w:hint="default"/>
              </w:rPr>
              <w:t>政府采购项目来源</w:t>
            </w:r>
          </w:p>
        </w:tc>
        <w:tc>
          <w:tcPr>
            <w:tcW w:w="9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采购物品名称</w:t>
            </w:r>
          </w:p>
        </w:tc>
        <w:tc>
          <w:tcPr>
            <w:tcW w:w="9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政府采购目录序号</w:t>
            </w:r>
          </w:p>
        </w:tc>
        <w:tc>
          <w:tcPr>
            <w:tcW w:w="9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计量  单位</w:t>
            </w:r>
          </w:p>
        </w:tc>
        <w:tc>
          <w:tcPr>
            <w:tcW w:w="9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数量</w:t>
            </w:r>
          </w:p>
        </w:tc>
        <w:tc>
          <w:tcPr>
            <w:tcW w:w="9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单价</w:t>
            </w:r>
          </w:p>
        </w:tc>
        <w:tc>
          <w:tcPr>
            <w:tcW w:w="6902" w:type="dxa"/>
            <w:gridSpan w:val="7"/>
            <w:vAlign w:val="center"/>
          </w:tcPr>
          <w:p>
            <w:pPr>
              <w:pStyle w:val="11"/>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86" w:type="dxa"/>
            <w:vMerge w:val="restart"/>
            <w:vAlign w:val="center"/>
          </w:tcPr>
          <w:p>
            <w:pPr>
              <w:pStyle w:val="11"/>
              <w:keepNext w:val="0"/>
              <w:keepLines w:val="0"/>
              <w:widowControl/>
              <w:suppressLineNumbers w:val="0"/>
              <w:spacing w:beforeAutospacing="0" w:afterAutospacing="0"/>
              <w:ind w:left="0" w:right="0"/>
              <w:rPr>
                <w:rFonts w:hint="default"/>
              </w:rPr>
            </w:pPr>
            <w:r>
              <w:rPr>
                <w:rFonts w:hint="default"/>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项目名称</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预算    资金</w:t>
            </w:r>
          </w:p>
        </w:tc>
        <w:tc>
          <w:tcPr>
            <w:tcW w:w="986" w:type="dxa"/>
            <w:vMerge w:val="continue"/>
          </w:tcPr>
          <w:p>
            <w:pPr>
              <w:keepNext w:val="0"/>
              <w:keepLines w:val="0"/>
              <w:widowControl/>
              <w:suppressLineNumbers w:val="0"/>
              <w:spacing w:before="0" w:beforeAutospacing="0" w:after="0" w:afterAutospacing="0"/>
              <w:ind w:left="0" w:right="0"/>
              <w:rPr>
                <w:rFonts w:hint="default"/>
              </w:rPr>
            </w:pPr>
          </w:p>
        </w:tc>
        <w:tc>
          <w:tcPr>
            <w:tcW w:w="986" w:type="dxa"/>
            <w:vMerge w:val="continue"/>
          </w:tcPr>
          <w:p>
            <w:pPr>
              <w:keepNext w:val="0"/>
              <w:keepLines w:val="0"/>
              <w:widowControl/>
              <w:suppressLineNumbers w:val="0"/>
              <w:spacing w:before="0" w:beforeAutospacing="0" w:after="0" w:afterAutospacing="0"/>
              <w:ind w:left="0" w:right="0"/>
              <w:rPr>
                <w:rFonts w:hint="default"/>
              </w:rPr>
            </w:pPr>
          </w:p>
        </w:tc>
        <w:tc>
          <w:tcPr>
            <w:tcW w:w="986" w:type="dxa"/>
            <w:vMerge w:val="continue"/>
          </w:tcPr>
          <w:p>
            <w:pPr>
              <w:keepNext w:val="0"/>
              <w:keepLines w:val="0"/>
              <w:widowControl/>
              <w:suppressLineNumbers w:val="0"/>
              <w:spacing w:before="0" w:beforeAutospacing="0" w:after="0" w:afterAutospacing="0"/>
              <w:ind w:left="0" w:right="0"/>
              <w:rPr>
                <w:rFonts w:hint="default"/>
              </w:rPr>
            </w:pPr>
          </w:p>
        </w:tc>
        <w:tc>
          <w:tcPr>
            <w:tcW w:w="986" w:type="dxa"/>
            <w:vMerge w:val="continue"/>
          </w:tcPr>
          <w:p>
            <w:pPr>
              <w:keepNext w:val="0"/>
              <w:keepLines w:val="0"/>
              <w:widowControl/>
              <w:suppressLineNumbers w:val="0"/>
              <w:spacing w:before="0" w:beforeAutospacing="0" w:after="0" w:afterAutospacing="0"/>
              <w:ind w:left="0" w:right="0"/>
              <w:rPr>
                <w:rFonts w:hint="default"/>
              </w:rPr>
            </w:pPr>
          </w:p>
        </w:tc>
        <w:tc>
          <w:tcPr>
            <w:tcW w:w="986" w:type="dxa"/>
            <w:vMerge w:val="continue"/>
          </w:tcPr>
          <w:p>
            <w:pPr>
              <w:keepNext w:val="0"/>
              <w:keepLines w:val="0"/>
              <w:widowControl/>
              <w:suppressLineNumbers w:val="0"/>
              <w:spacing w:before="0" w:beforeAutospacing="0" w:after="0" w:afterAutospacing="0"/>
              <w:ind w:left="0" w:right="0"/>
              <w:rPr>
                <w:rFonts w:hint="default"/>
              </w:rPr>
            </w:pP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合计</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一般公共预算拨款</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基金预算拨款</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国有资本经营预算拨款</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财政专户核拨</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单位    资金</w:t>
            </w:r>
          </w:p>
        </w:tc>
        <w:tc>
          <w:tcPr>
            <w:tcW w:w="986" w:type="dxa"/>
            <w:vAlign w:val="center"/>
          </w:tcPr>
          <w:p>
            <w:pPr>
              <w:pStyle w:val="11"/>
              <w:keepNext w:val="0"/>
              <w:keepLines w:val="0"/>
              <w:widowControl/>
              <w:suppressLineNumbers w:val="0"/>
              <w:spacing w:beforeAutospacing="0" w:afterAutospacing="0"/>
              <w:ind w:left="0" w:right="0"/>
              <w:rPr>
                <w:rFonts w:hint="default"/>
              </w:rPr>
            </w:pPr>
            <w:r>
              <w:rPr>
                <w:rFonts w:hint="default"/>
              </w:rPr>
              <w:t>上年结转结余</w:t>
            </w:r>
          </w:p>
        </w:tc>
        <w:tc>
          <w:tcPr>
            <w:tcW w:w="986"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4"/>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c>
          <w:tcPr>
            <w:tcW w:w="986" w:type="dxa"/>
            <w:vAlign w:val="center"/>
          </w:tcPr>
          <w:p>
            <w:pPr>
              <w:pStyle w:val="12"/>
              <w:keepNext w:val="0"/>
              <w:keepLines w:val="0"/>
              <w:widowControl/>
              <w:suppressLineNumbers w:val="0"/>
              <w:spacing w:beforeAutospacing="0" w:afterAutospacing="0"/>
              <w:ind w:left="0" w:right="0"/>
              <w:rPr>
                <w:rFonts w:hint="default"/>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秦皇岛市海港区融媒体中心（含所属单位）上年末固定资产金额为</w:t>
      </w:r>
      <w:r>
        <w:rPr>
          <w:rFonts w:hint="eastAsia" w:eastAsia="方正仿宋_GBK" w:cs="Times New Roman"/>
          <w:b w:val="0"/>
          <w:color w:val="000000"/>
          <w:sz w:val="28"/>
          <w:lang w:val="en-US" w:eastAsia="zh-CN"/>
        </w:rPr>
        <w:t>508.5812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359秦皇岛市海港区融媒体中心</w:t>
            </w:r>
          </w:p>
        </w:tc>
        <w:tc>
          <w:tcPr>
            <w:tcW w:w="9866"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Autospacing="0" w:afterAutospacing="0"/>
              <w:ind w:left="0" w:right="0"/>
              <w:rPr>
                <w:rFonts w:hint="default"/>
              </w:rPr>
            </w:pPr>
            <w:r>
              <w:rPr>
                <w:rFonts w:hint="default"/>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keepNext w:val="0"/>
              <w:keepLines w:val="0"/>
              <w:widowControl/>
              <w:suppressLineNumbers w:val="0"/>
              <w:spacing w:beforeAutospacing="0" w:afterAutospacing="0"/>
              <w:ind w:left="0" w:right="0"/>
              <w:rPr>
                <w:rFonts w:hint="default"/>
              </w:rPr>
            </w:pPr>
            <w:r>
              <w:rPr>
                <w:rFonts w:hint="default"/>
              </w:rPr>
              <w:t>项   目</w:t>
            </w:r>
          </w:p>
        </w:tc>
        <w:tc>
          <w:tcPr>
            <w:tcW w:w="4933" w:type="dxa"/>
            <w:vAlign w:val="center"/>
          </w:tcPr>
          <w:p>
            <w:pPr>
              <w:pStyle w:val="11"/>
              <w:keepNext w:val="0"/>
              <w:keepLines w:val="0"/>
              <w:widowControl/>
              <w:suppressLineNumbers w:val="0"/>
              <w:spacing w:beforeAutospacing="0" w:afterAutospacing="0"/>
              <w:ind w:left="0" w:right="0"/>
              <w:rPr>
                <w:rFonts w:hint="default"/>
              </w:rPr>
            </w:pPr>
            <w:r>
              <w:rPr>
                <w:rFonts w:hint="default"/>
              </w:rPr>
              <w:t>数量</w:t>
            </w:r>
          </w:p>
        </w:tc>
        <w:tc>
          <w:tcPr>
            <w:tcW w:w="4933" w:type="dxa"/>
            <w:vAlign w:val="center"/>
          </w:tcPr>
          <w:p>
            <w:pPr>
              <w:pStyle w:val="11"/>
              <w:keepNext w:val="0"/>
              <w:keepLines w:val="0"/>
              <w:widowControl/>
              <w:suppressLineNumbers w:val="0"/>
              <w:spacing w:beforeAutospacing="0" w:afterAutospacing="0"/>
              <w:ind w:left="0" w:right="0"/>
              <w:rPr>
                <w:rFonts w:hint="default"/>
              </w:rPr>
            </w:pPr>
            <w:r>
              <w:rPr>
                <w:rFonts w:hint="default"/>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Times New Roman" w:cs="Times New Roman"/>
                <w:sz w:val="24"/>
                <w:szCs w:val="24"/>
                <w:lang w:val="en-US" w:eastAsia="uk-UA" w:bidi="ar-SA"/>
              </w:rPr>
            </w:pPr>
            <w:r>
              <w:rPr>
                <w:rFonts w:hint="default" w:ascii="华文楷体" w:hAnsi="华文楷体" w:eastAsia="华文楷体" w:cs="华文楷体"/>
                <w:b/>
                <w:bCs w:val="0"/>
                <w:i w:val="0"/>
                <w:color w:val="000000"/>
                <w:kern w:val="0"/>
                <w:sz w:val="28"/>
                <w:szCs w:val="28"/>
                <w:lang w:val="en-US" w:eastAsia="zh-CN" w:bidi="ar"/>
              </w:rPr>
              <w:t>资产总额</w:t>
            </w:r>
          </w:p>
        </w:tc>
        <w:tc>
          <w:tcPr>
            <w:tcW w:w="493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w:t>
            </w:r>
          </w:p>
        </w:tc>
        <w:tc>
          <w:tcPr>
            <w:tcW w:w="493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508.5812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lang w:val="en-US" w:eastAsia="zh-CN" w:bidi="ar"/>
              </w:rPr>
              <w:t>　 　  1.房屋(平方米)</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lang w:val="en-US" w:eastAsia="zh-CN" w:bidi="ar"/>
              </w:rPr>
              <w:t>　 　  　 　   其中:办公用房(平方米)</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0</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bookmarkStart w:id="20" w:name="_GoBack"/>
            <w:bookmarkEnd w:id="20"/>
            <w:r>
              <w:rPr>
                <w:rFonts w:hint="eastAsia" w:ascii="宋体" w:hAnsi="宋体" w:eastAsia="宋体" w:cs="宋体"/>
                <w:i w:val="0"/>
                <w:color w:val="000000"/>
                <w:kern w:val="0"/>
                <w:sz w:val="18"/>
                <w:szCs w:val="18"/>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lang w:val="en-US" w:eastAsia="zh-CN" w:bidi="ar"/>
              </w:rPr>
              <w:t>　 　  2.车辆(台、辆)</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1</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 xml:space="preserve">11.95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lang w:val="en-US" w:eastAsia="zh-CN" w:bidi="ar"/>
              </w:rPr>
              <w:t>　 　  3.单价在20万元以上的设备</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3</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 xml:space="preserve">80.55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Times New Roman" w:cs="Times New Roman"/>
                <w:sz w:val="24"/>
                <w:szCs w:val="24"/>
                <w:lang w:val="en-US" w:eastAsia="uk-UA" w:bidi="ar-SA"/>
              </w:rPr>
            </w:pPr>
            <w:r>
              <w:rPr>
                <w:rFonts w:hint="default" w:ascii="华文楷体" w:hAnsi="华文楷体" w:eastAsia="华文楷体" w:cs="华文楷体"/>
                <w:i w:val="0"/>
                <w:color w:val="000000"/>
                <w:kern w:val="0"/>
                <w:sz w:val="22"/>
                <w:szCs w:val="22"/>
                <w:lang w:val="en-US" w:eastAsia="zh-CN" w:bidi="ar"/>
              </w:rPr>
              <w:t>　 　  4.其他固定资产</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378</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18"/>
                <w:szCs w:val="18"/>
                <w:lang w:val="en-US" w:eastAsia="zh-CN" w:bidi="ar"/>
              </w:rPr>
              <w:t xml:space="preserve">416.0812 </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2F71D"/>
    <w:multiLevelType w:val="singleLevel"/>
    <w:tmpl w:val="00B2F7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F7E5B"/>
    <w:rsid w:val="0831631E"/>
    <w:rsid w:val="16A33504"/>
    <w:rsid w:val="1AEC0F37"/>
    <w:rsid w:val="21392828"/>
    <w:rsid w:val="224F6B59"/>
    <w:rsid w:val="2C603BDB"/>
    <w:rsid w:val="3F9D13CC"/>
    <w:rsid w:val="458212E9"/>
    <w:rsid w:val="6C521876"/>
    <w:rsid w:val="7019707E"/>
    <w:rsid w:val="76474512"/>
    <w:rsid w:val="78E36EC1"/>
    <w:rsid w:val="79F41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2024-02-21T10:35:08Z</dcterms:created>
  <dcterms:modified xsi:type="dcterms:W3CDTF">2024-02-21T02:35:08Z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2024-02-21T10:35:07Z</dcterms:created>
  <dcterms:modified xsi:type="dcterms:W3CDTF">2024-02-21T02:35:07Z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2024-02-21T10:35:08Z</dcterms:created>
  <dcterms:modified xsi:type="dcterms:W3CDTF">2024-02-21T02:35:08Z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2024-02-21T10:35:08Z</dcterms:created>
  <dcterms:modified xsi:type="dcterms:W3CDTF">2024-02-21T02:35:08Z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2024-02-21T10:35:08Z</dcterms:created>
  <dcterms:modified xsi:type="dcterms:W3CDTF">2024-02-21T02:35:08Z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2024-02-21T10:35:08Z</dcterms:created>
  <dcterms:modified xsi:type="dcterms:W3CDTF">2024-02-21T02:35:08Z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2024-02-21T10:35:09Z</dcterms:created>
  <dcterms:modified xsi:type="dcterms:W3CDTF">2024-02-21T02:35:09Z</dcterms:modified>
</cp:coreProperties>
</file>

<file path=customXml/itemProps1.xml><?xml version="1.0" encoding="utf-8"?>
<ds:datastoreItem xmlns:ds="http://schemas.openxmlformats.org/officeDocument/2006/customXml" ds:itemID="{597000af-20cb-4e96-8a6b-fba4db70d180}">
  <ds:schemaRefs/>
</ds:datastoreItem>
</file>

<file path=customXml/itemProps10.xml><?xml version="1.0" encoding="utf-8"?>
<ds:datastoreItem xmlns:ds="http://schemas.openxmlformats.org/officeDocument/2006/customXml" ds:itemID="{4206a3e2-0678-4eb2-bd34-1b8c0f46cfb3}">
  <ds:schemaRefs/>
</ds:datastoreItem>
</file>

<file path=customXml/itemProps11.xml><?xml version="1.0" encoding="utf-8"?>
<ds:datastoreItem xmlns:ds="http://schemas.openxmlformats.org/officeDocument/2006/customXml" ds:itemID="{4b8e81e6-5ce3-4753-b616-7b7fdba5e850}">
  <ds:schemaRefs/>
</ds:datastoreItem>
</file>

<file path=customXml/itemProps12.xml><?xml version="1.0" encoding="utf-8"?>
<ds:datastoreItem xmlns:ds="http://schemas.openxmlformats.org/officeDocument/2006/customXml" ds:itemID="{2a1bbae0-39c0-4d49-9167-23ef1178da8a}">
  <ds:schemaRefs/>
</ds:datastoreItem>
</file>

<file path=customXml/itemProps13.xml><?xml version="1.0" encoding="utf-8"?>
<ds:datastoreItem xmlns:ds="http://schemas.openxmlformats.org/officeDocument/2006/customXml" ds:itemID="{e28437dd-1ae3-4e32-a16e-d7dae7dd5bfc}">
  <ds:schemaRefs/>
</ds:datastoreItem>
</file>

<file path=customXml/itemProps14.xml><?xml version="1.0" encoding="utf-8"?>
<ds:datastoreItem xmlns:ds="http://schemas.openxmlformats.org/officeDocument/2006/customXml" ds:itemID="{8f1d33dc-a4c6-441e-baaf-918cc2f4f349}">
  <ds:schemaRefs/>
</ds:datastoreItem>
</file>

<file path=customXml/itemProps2.xml><?xml version="1.0" encoding="utf-8"?>
<ds:datastoreItem xmlns:ds="http://schemas.openxmlformats.org/officeDocument/2006/customXml" ds:itemID="{28d12395-b735-4da0-8726-59f738f71897}">
  <ds:schemaRefs/>
</ds:datastoreItem>
</file>

<file path=customXml/itemProps3.xml><?xml version="1.0" encoding="utf-8"?>
<ds:datastoreItem xmlns:ds="http://schemas.openxmlformats.org/officeDocument/2006/customXml" ds:itemID="{62ee273b-c7f4-4e5a-90bd-108453cfb661}">
  <ds:schemaRefs/>
</ds:datastoreItem>
</file>

<file path=customXml/itemProps4.xml><?xml version="1.0" encoding="utf-8"?>
<ds:datastoreItem xmlns:ds="http://schemas.openxmlformats.org/officeDocument/2006/customXml" ds:itemID="{32f3bbb1-ab0a-4ba9-81ba-30bf9863a800}">
  <ds:schemaRefs/>
</ds:datastoreItem>
</file>

<file path=customXml/itemProps5.xml><?xml version="1.0" encoding="utf-8"?>
<ds:datastoreItem xmlns:ds="http://schemas.openxmlformats.org/officeDocument/2006/customXml" ds:itemID="{b05df069-e22e-4bab-8078-6b207d21424b}">
  <ds:schemaRefs/>
</ds:datastoreItem>
</file>

<file path=customXml/itemProps6.xml><?xml version="1.0" encoding="utf-8"?>
<ds:datastoreItem xmlns:ds="http://schemas.openxmlformats.org/officeDocument/2006/customXml" ds:itemID="{aafe34a4-e9fc-4a65-8e4f-9bddaceaf1d1}">
  <ds:schemaRefs/>
</ds:datastoreItem>
</file>

<file path=customXml/itemProps7.xml><?xml version="1.0" encoding="utf-8"?>
<ds:datastoreItem xmlns:ds="http://schemas.openxmlformats.org/officeDocument/2006/customXml" ds:itemID="{d2023645-cfd7-40bb-90aa-8659e75733a3}">
  <ds:schemaRefs/>
</ds:datastoreItem>
</file>

<file path=customXml/itemProps8.xml><?xml version="1.0" encoding="utf-8"?>
<ds:datastoreItem xmlns:ds="http://schemas.openxmlformats.org/officeDocument/2006/customXml" ds:itemID="{92e57256-c195-4337-badf-fa365481fe0f}">
  <ds:schemaRefs/>
</ds:datastoreItem>
</file>

<file path=customXml/itemProps9.xml><?xml version="1.0" encoding="utf-8"?>
<ds:datastoreItem xmlns:ds="http://schemas.openxmlformats.org/officeDocument/2006/customXml" ds:itemID="{ac275ce8-5862-46b1-a765-0bb888700d0d}">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7</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2024-02-21T10:35:00Z</dcterms:created>
  <dc:creator>Administrator</dc:creator>
  <cp:lastModifiedBy>Administrator</cp:lastModifiedBy>
  <dcterms:modified xsi:type="dcterms:W3CDTF">2024-08-15T02:47:44Z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E291DD0E2A3F46FB829C5DB0F0400579</vt:lpwstr>
  </property>
</Properties>
</file>