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7</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8</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9</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3</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4</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5</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6</w:t>
      </w:r>
      <w:r>
        <w:fldChar w:fldCharType="end"/>
      </w:r>
      <w:r>
        <w:rPr>
          <w:rFonts w:hint="eastAsia"/>
          <w:lang w:val="en-US" w:eastAsia="zh-CN"/>
        </w:rPr>
        <w:t>0</w:t>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rPr>
          <w:rFonts w:hint="eastAsia"/>
          <w:lang w:val="en-US" w:eastAsia="zh-CN"/>
        </w:rPr>
        <w:t>61</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rPr>
          <w:rFonts w:hint="eastAsia"/>
          <w:lang w:val="en-US" w:eastAsia="zh-CN"/>
        </w:rPr>
        <w:t>62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6"/>
        <w:gridCol w:w="4354"/>
        <w:gridCol w:w="2595"/>
        <w:gridCol w:w="3450"/>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50" w:type="dxa"/>
            <w:gridSpan w:val="2"/>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315秦皇岛市海港区司法局</w:t>
            </w:r>
          </w:p>
        </w:tc>
        <w:tc>
          <w:tcPr>
            <w:tcW w:w="2595" w:type="dxa"/>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预算年度：2024</w:t>
            </w:r>
          </w:p>
        </w:tc>
        <w:tc>
          <w:tcPr>
            <w:tcW w:w="5421" w:type="dxa"/>
            <w:gridSpan w:val="2"/>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序号</w:t>
            </w:r>
          </w:p>
        </w:tc>
        <w:tc>
          <w:tcPr>
            <w:tcW w:w="6949"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收入</w:t>
            </w:r>
          </w:p>
        </w:tc>
        <w:tc>
          <w:tcPr>
            <w:tcW w:w="5421"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6" w:type="dxa"/>
            <w:vMerge w:val="continue"/>
          </w:tcPr>
          <w:p>
            <w:pPr>
              <w:keepNext w:val="0"/>
              <w:keepLines w:val="0"/>
              <w:widowControl/>
              <w:suppressLineNumbers w:val="0"/>
              <w:spacing w:before="0" w:beforeAutospacing="0" w:after="0" w:afterAutospacing="0"/>
              <w:ind w:left="0" w:right="0"/>
              <w:rPr>
                <w:rFonts w:hint="default"/>
              </w:rPr>
            </w:pPr>
          </w:p>
        </w:tc>
        <w:tc>
          <w:tcPr>
            <w:tcW w:w="4354" w:type="dxa"/>
            <w:vAlign w:val="center"/>
          </w:tcPr>
          <w:p>
            <w:pPr>
              <w:pStyle w:val="13"/>
              <w:keepNext w:val="0"/>
              <w:keepLines w:val="0"/>
              <w:widowControl/>
              <w:suppressLineNumbers w:val="0"/>
              <w:spacing w:beforeAutospacing="0" w:afterAutospacing="0"/>
              <w:ind w:left="0" w:right="0"/>
              <w:rPr>
                <w:rFonts w:hint="default"/>
              </w:rPr>
            </w:pPr>
            <w:r>
              <w:rPr>
                <w:rFonts w:hint="default"/>
              </w:rPr>
              <w:t>项  目</w:t>
            </w:r>
          </w:p>
        </w:tc>
        <w:tc>
          <w:tcPr>
            <w:tcW w:w="2595"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3450" w:type="dxa"/>
            <w:vAlign w:val="center"/>
          </w:tcPr>
          <w:p>
            <w:pPr>
              <w:pStyle w:val="13"/>
              <w:keepNext w:val="0"/>
              <w:keepLines w:val="0"/>
              <w:widowControl/>
              <w:suppressLineNumbers w:val="0"/>
              <w:spacing w:beforeAutospacing="0" w:afterAutospacing="0"/>
              <w:ind w:left="0" w:right="0"/>
              <w:rPr>
                <w:rFonts w:hint="default"/>
              </w:rPr>
            </w:pPr>
            <w:r>
              <w:rPr>
                <w:rFonts w:hint="default"/>
              </w:rPr>
              <w:t>项  目</w:t>
            </w:r>
          </w:p>
        </w:tc>
        <w:tc>
          <w:tcPr>
            <w:tcW w:w="1971"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6" w:type="dxa"/>
            <w:vAlign w:val="center"/>
          </w:tcPr>
          <w:p>
            <w:pPr>
              <w:pStyle w:val="13"/>
              <w:keepNext w:val="0"/>
              <w:keepLines w:val="0"/>
              <w:widowControl/>
              <w:suppressLineNumbers w:val="0"/>
              <w:spacing w:beforeAutospacing="0" w:afterAutospacing="0"/>
              <w:ind w:left="0" w:right="0"/>
              <w:rPr>
                <w:rFonts w:hint="default"/>
              </w:rPr>
            </w:pPr>
            <w:r>
              <w:rPr>
                <w:rFonts w:hint="default"/>
              </w:rPr>
              <w:t>栏次</w:t>
            </w:r>
          </w:p>
        </w:tc>
        <w:tc>
          <w:tcPr>
            <w:tcW w:w="4354" w:type="dxa"/>
            <w:vAlign w:val="center"/>
          </w:tcPr>
          <w:p>
            <w:pPr>
              <w:pStyle w:val="13"/>
              <w:keepNext w:val="0"/>
              <w:keepLines w:val="0"/>
              <w:widowControl/>
              <w:suppressLineNumbers w:val="0"/>
              <w:spacing w:beforeAutospacing="0" w:afterAutospacing="0"/>
              <w:ind w:left="0" w:right="0"/>
              <w:rPr>
                <w:rFonts w:hint="default"/>
              </w:rPr>
            </w:pPr>
            <w:r>
              <w:rPr>
                <w:rFonts w:hint="default"/>
              </w:rPr>
              <w:t>1</w:t>
            </w:r>
          </w:p>
        </w:tc>
        <w:tc>
          <w:tcPr>
            <w:tcW w:w="2595" w:type="dxa"/>
            <w:vAlign w:val="center"/>
          </w:tcPr>
          <w:p>
            <w:pPr>
              <w:pStyle w:val="13"/>
              <w:keepNext w:val="0"/>
              <w:keepLines w:val="0"/>
              <w:widowControl/>
              <w:suppressLineNumbers w:val="0"/>
              <w:spacing w:beforeAutospacing="0" w:afterAutospacing="0"/>
              <w:ind w:left="0" w:right="0"/>
              <w:rPr>
                <w:rFonts w:hint="default"/>
              </w:rPr>
            </w:pPr>
            <w:r>
              <w:rPr>
                <w:rFonts w:hint="default"/>
              </w:rPr>
              <w:t>2</w:t>
            </w:r>
          </w:p>
        </w:tc>
        <w:tc>
          <w:tcPr>
            <w:tcW w:w="3450" w:type="dxa"/>
            <w:vAlign w:val="center"/>
          </w:tcPr>
          <w:p>
            <w:pPr>
              <w:pStyle w:val="13"/>
              <w:keepNext w:val="0"/>
              <w:keepLines w:val="0"/>
              <w:widowControl/>
              <w:suppressLineNumbers w:val="0"/>
              <w:spacing w:beforeAutospacing="0" w:afterAutospacing="0"/>
              <w:ind w:left="0" w:right="0"/>
              <w:rPr>
                <w:rFonts w:hint="default"/>
              </w:rPr>
            </w:pPr>
            <w:r>
              <w:rPr>
                <w:rFonts w:hint="default"/>
              </w:rPr>
              <w:t>3</w:t>
            </w:r>
          </w:p>
        </w:tc>
        <w:tc>
          <w:tcPr>
            <w:tcW w:w="1971" w:type="dxa"/>
            <w:vAlign w:val="center"/>
          </w:tcPr>
          <w:p>
            <w:pPr>
              <w:pStyle w:val="13"/>
              <w:keepNext w:val="0"/>
              <w:keepLines w:val="0"/>
              <w:widowControl/>
              <w:suppressLineNumbers w:val="0"/>
              <w:spacing w:beforeAutospacing="0" w:afterAutospacing="0"/>
              <w:ind w:left="0" w:right="0"/>
              <w:rPr>
                <w:rFonts w:hint="default"/>
              </w:rPr>
            </w:pPr>
            <w:r>
              <w:rPr>
                <w:rFonts w:hint="default"/>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1</w:t>
            </w:r>
          </w:p>
        </w:tc>
        <w:tc>
          <w:tcPr>
            <w:tcW w:w="4354" w:type="dxa"/>
            <w:vAlign w:val="center"/>
          </w:tcPr>
          <w:p>
            <w:pPr>
              <w:pStyle w:val="15"/>
              <w:keepNext w:val="0"/>
              <w:keepLines w:val="0"/>
              <w:widowControl/>
              <w:suppressLineNumbers w:val="0"/>
              <w:spacing w:beforeAutospacing="0" w:afterAutospacing="0"/>
              <w:ind w:left="0" w:right="0"/>
              <w:rPr>
                <w:rFonts w:hint="default"/>
              </w:rPr>
            </w:pPr>
            <w:r>
              <w:rPr>
                <w:rFonts w:hint="default"/>
              </w:rPr>
              <w:t>一、一般公共预算拨款收入</w:t>
            </w:r>
          </w:p>
        </w:tc>
        <w:tc>
          <w:tcPr>
            <w:tcW w:w="2595" w:type="dxa"/>
            <w:vAlign w:val="center"/>
          </w:tcPr>
          <w:p>
            <w:pPr>
              <w:pStyle w:val="14"/>
              <w:keepNext w:val="0"/>
              <w:keepLines w:val="0"/>
              <w:widowControl/>
              <w:suppressLineNumbers w:val="0"/>
              <w:spacing w:beforeAutospacing="0" w:afterAutospacing="0"/>
              <w:ind w:left="0" w:right="0"/>
              <w:rPr>
                <w:rFonts w:hint="default"/>
              </w:rPr>
            </w:pPr>
            <w:r>
              <w:rPr>
                <w:rFonts w:hint="default"/>
              </w:rPr>
              <w:t>1557.24</w:t>
            </w: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一、一般公共服务支出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2</w:t>
            </w:r>
          </w:p>
        </w:tc>
        <w:tc>
          <w:tcPr>
            <w:tcW w:w="4354" w:type="dxa"/>
            <w:vAlign w:val="center"/>
          </w:tcPr>
          <w:p>
            <w:pPr>
              <w:pStyle w:val="15"/>
              <w:keepNext w:val="0"/>
              <w:keepLines w:val="0"/>
              <w:widowControl/>
              <w:suppressLineNumbers w:val="0"/>
              <w:spacing w:beforeAutospacing="0" w:afterAutospacing="0"/>
              <w:ind w:left="0" w:right="0"/>
              <w:rPr>
                <w:rFonts w:hint="default"/>
              </w:rPr>
            </w:pPr>
            <w:r>
              <w:rPr>
                <w:rFonts w:hint="default"/>
              </w:rPr>
              <w:t>二、政府性基金预算拨款收入</w:t>
            </w: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二、外交支出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3</w:t>
            </w:r>
          </w:p>
        </w:tc>
        <w:tc>
          <w:tcPr>
            <w:tcW w:w="4354" w:type="dxa"/>
            <w:vAlign w:val="center"/>
          </w:tcPr>
          <w:p>
            <w:pPr>
              <w:pStyle w:val="15"/>
              <w:keepNext w:val="0"/>
              <w:keepLines w:val="0"/>
              <w:widowControl/>
              <w:suppressLineNumbers w:val="0"/>
              <w:spacing w:beforeAutospacing="0" w:afterAutospacing="0"/>
              <w:ind w:left="0" w:right="0"/>
              <w:rPr>
                <w:rFonts w:hint="default"/>
              </w:rPr>
            </w:pPr>
            <w:r>
              <w:rPr>
                <w:rFonts w:hint="default"/>
              </w:rPr>
              <w:t>三、国有资本经营预算拨款收入</w:t>
            </w: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三、国防支出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4</w:t>
            </w:r>
          </w:p>
        </w:tc>
        <w:tc>
          <w:tcPr>
            <w:tcW w:w="4354" w:type="dxa"/>
            <w:vAlign w:val="center"/>
          </w:tcPr>
          <w:p>
            <w:pPr>
              <w:pStyle w:val="15"/>
              <w:keepNext w:val="0"/>
              <w:keepLines w:val="0"/>
              <w:widowControl/>
              <w:suppressLineNumbers w:val="0"/>
              <w:spacing w:beforeAutospacing="0" w:afterAutospacing="0"/>
              <w:ind w:left="0" w:right="0"/>
              <w:rPr>
                <w:rFonts w:hint="default"/>
              </w:rPr>
            </w:pPr>
            <w:r>
              <w:rPr>
                <w:rFonts w:hint="default"/>
              </w:rPr>
              <w:t>四、财政专户管理资金收入</w:t>
            </w: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四、公共安全支出</w:t>
            </w:r>
          </w:p>
        </w:tc>
        <w:tc>
          <w:tcPr>
            <w:tcW w:w="1971" w:type="dxa"/>
            <w:vAlign w:val="center"/>
          </w:tcPr>
          <w:p>
            <w:pPr>
              <w:pStyle w:val="14"/>
              <w:keepNext w:val="0"/>
              <w:keepLines w:val="0"/>
              <w:widowControl/>
              <w:suppressLineNumbers w:val="0"/>
              <w:spacing w:beforeAutospacing="0" w:afterAutospacing="0"/>
              <w:ind w:left="0" w:right="0"/>
              <w:rPr>
                <w:rFonts w:hint="default"/>
              </w:rPr>
            </w:pPr>
            <w:r>
              <w:rPr>
                <w:rFonts w:hint="default"/>
              </w:rPr>
              <w:t>1263.74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5</w:t>
            </w:r>
          </w:p>
        </w:tc>
        <w:tc>
          <w:tcPr>
            <w:tcW w:w="4354" w:type="dxa"/>
            <w:vAlign w:val="center"/>
          </w:tcPr>
          <w:p>
            <w:pPr>
              <w:pStyle w:val="15"/>
              <w:keepNext w:val="0"/>
              <w:keepLines w:val="0"/>
              <w:widowControl/>
              <w:suppressLineNumbers w:val="0"/>
              <w:spacing w:beforeAutospacing="0" w:afterAutospacing="0"/>
              <w:ind w:left="0" w:right="0"/>
              <w:rPr>
                <w:rFonts w:hint="default"/>
              </w:rPr>
            </w:pPr>
            <w:r>
              <w:rPr>
                <w:rFonts w:hint="default"/>
              </w:rPr>
              <w:t>五、单位资金</w:t>
            </w: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五、教育支出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6</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六、科学技术支出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7</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8</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八、社会保障和就业支出</w:t>
            </w:r>
          </w:p>
        </w:tc>
        <w:tc>
          <w:tcPr>
            <w:tcW w:w="1971"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9</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九、社会保险基金支出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10</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十、卫生健康支出</w:t>
            </w:r>
          </w:p>
        </w:tc>
        <w:tc>
          <w:tcPr>
            <w:tcW w:w="1971"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11</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十一、节能环保支出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12</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十二、城乡社区支出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13</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十三、农林水支出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14</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十四、交通运输支出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15</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16</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十六、商业服务业等支出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17</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十七、金融支出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18</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十八、援助其他地区支出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19</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20</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二十、住房保障支出</w:t>
            </w:r>
          </w:p>
        </w:tc>
        <w:tc>
          <w:tcPr>
            <w:tcW w:w="1971"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21</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二十一、粮油物资储备支出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22</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23</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24</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二十四、预备费</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二十五、其他支出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26</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二十六、转移性支出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27</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二十七、债务还本支出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28</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二十八、债务付息支出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29</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二十九、债务发行费用支出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30</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31</w:t>
            </w:r>
          </w:p>
        </w:tc>
        <w:tc>
          <w:tcPr>
            <w:tcW w:w="4354" w:type="dxa"/>
            <w:vAlign w:val="center"/>
          </w:tcPr>
          <w:p>
            <w:pPr>
              <w:pStyle w:val="15"/>
              <w:keepNext w:val="0"/>
              <w:keepLines w:val="0"/>
              <w:widowControl/>
              <w:suppressLineNumbers w:val="0"/>
              <w:spacing w:beforeAutospacing="0" w:afterAutospacing="0"/>
              <w:ind w:left="0" w:right="0"/>
              <w:rPr>
                <w:rFonts w:hint="default"/>
              </w:rPr>
            </w:pP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三十一、人行科目</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32</w:t>
            </w:r>
          </w:p>
        </w:tc>
        <w:tc>
          <w:tcPr>
            <w:tcW w:w="4354" w:type="dxa"/>
            <w:vAlign w:val="center"/>
          </w:tcPr>
          <w:p>
            <w:pPr>
              <w:pStyle w:val="17"/>
              <w:keepNext w:val="0"/>
              <w:keepLines w:val="0"/>
              <w:widowControl/>
              <w:suppressLineNumbers w:val="0"/>
              <w:spacing w:beforeAutospacing="0" w:afterAutospacing="0"/>
              <w:ind w:left="0" w:right="0"/>
              <w:rPr>
                <w:rFonts w:hint="default"/>
              </w:rPr>
            </w:pPr>
            <w:r>
              <w:rPr>
                <w:rFonts w:hint="default"/>
              </w:rPr>
              <w:t>本年收入合计</w:t>
            </w:r>
          </w:p>
        </w:tc>
        <w:tc>
          <w:tcPr>
            <w:tcW w:w="2595" w:type="dxa"/>
            <w:vAlign w:val="center"/>
          </w:tcPr>
          <w:p>
            <w:pPr>
              <w:pStyle w:val="18"/>
              <w:keepNext w:val="0"/>
              <w:keepLines w:val="0"/>
              <w:widowControl/>
              <w:suppressLineNumbers w:val="0"/>
              <w:spacing w:beforeAutospacing="0" w:afterAutospacing="0"/>
              <w:ind w:left="0" w:right="0"/>
              <w:rPr>
                <w:rFonts w:hint="default"/>
              </w:rPr>
            </w:pPr>
            <w:r>
              <w:rPr>
                <w:rFonts w:hint="default"/>
              </w:rPr>
              <w:t>1557.24</w:t>
            </w:r>
          </w:p>
        </w:tc>
        <w:tc>
          <w:tcPr>
            <w:tcW w:w="3450" w:type="dxa"/>
            <w:vAlign w:val="center"/>
          </w:tcPr>
          <w:p>
            <w:pPr>
              <w:pStyle w:val="17"/>
              <w:keepNext w:val="0"/>
              <w:keepLines w:val="0"/>
              <w:widowControl/>
              <w:suppressLineNumbers w:val="0"/>
              <w:spacing w:beforeAutospacing="0" w:afterAutospacing="0"/>
              <w:ind w:left="0" w:right="0"/>
              <w:rPr>
                <w:rFonts w:hint="default"/>
              </w:rPr>
            </w:pPr>
            <w:r>
              <w:rPr>
                <w:rFonts w:hint="default"/>
              </w:rPr>
              <w:t>本年支出合计</w:t>
            </w:r>
          </w:p>
        </w:tc>
        <w:tc>
          <w:tcPr>
            <w:tcW w:w="1971" w:type="dxa"/>
            <w:vAlign w:val="center"/>
          </w:tcPr>
          <w:p>
            <w:pPr>
              <w:pStyle w:val="18"/>
              <w:keepNext w:val="0"/>
              <w:keepLines w:val="0"/>
              <w:widowControl/>
              <w:suppressLineNumbers w:val="0"/>
              <w:spacing w:beforeAutospacing="0" w:afterAutospacing="0"/>
              <w:ind w:left="0" w:right="0"/>
              <w:rPr>
                <w:rFonts w:hint="default"/>
              </w:rPr>
            </w:pPr>
            <w:r>
              <w:rPr>
                <w:rFonts w:hint="default"/>
              </w:rPr>
              <w:t>1557.24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33</w:t>
            </w:r>
          </w:p>
        </w:tc>
        <w:tc>
          <w:tcPr>
            <w:tcW w:w="4354" w:type="dxa"/>
            <w:vAlign w:val="center"/>
          </w:tcPr>
          <w:p>
            <w:pPr>
              <w:pStyle w:val="15"/>
              <w:keepNext w:val="0"/>
              <w:keepLines w:val="0"/>
              <w:widowControl/>
              <w:suppressLineNumbers w:val="0"/>
              <w:spacing w:beforeAutospacing="0" w:afterAutospacing="0"/>
              <w:ind w:left="0" w:right="0"/>
              <w:rPr>
                <w:rFonts w:hint="default"/>
              </w:rPr>
            </w:pPr>
            <w:r>
              <w:rPr>
                <w:rFonts w:hint="default"/>
              </w:rPr>
              <w:t>上年结转结余</w:t>
            </w:r>
          </w:p>
        </w:tc>
        <w:tc>
          <w:tcPr>
            <w:tcW w:w="2595" w:type="dxa"/>
            <w:vAlign w:val="center"/>
          </w:tcPr>
          <w:p>
            <w:pPr>
              <w:pStyle w:val="14"/>
              <w:keepNext w:val="0"/>
              <w:keepLines w:val="0"/>
              <w:widowControl/>
              <w:suppressLineNumbers w:val="0"/>
              <w:spacing w:beforeAutospacing="0" w:afterAutospacing="0"/>
              <w:ind w:left="0" w:right="0"/>
              <w:rPr>
                <w:rFonts w:hint="default"/>
              </w:rPr>
            </w:pPr>
          </w:p>
        </w:tc>
        <w:tc>
          <w:tcPr>
            <w:tcW w:w="3450" w:type="dxa"/>
            <w:vAlign w:val="center"/>
          </w:tcPr>
          <w:p>
            <w:pPr>
              <w:pStyle w:val="15"/>
              <w:keepNext w:val="0"/>
              <w:keepLines w:val="0"/>
              <w:widowControl/>
              <w:suppressLineNumbers w:val="0"/>
              <w:spacing w:beforeAutospacing="0" w:afterAutospacing="0"/>
              <w:ind w:left="0" w:right="0"/>
              <w:rPr>
                <w:rFonts w:hint="default"/>
              </w:rPr>
            </w:pPr>
            <w:r>
              <w:rPr>
                <w:rFonts w:hint="default"/>
              </w:rPr>
              <w:t>年终结转结余</w:t>
            </w:r>
          </w:p>
        </w:tc>
        <w:tc>
          <w:tcPr>
            <w:tcW w:w="1971"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6" w:type="dxa"/>
            <w:vAlign w:val="center"/>
          </w:tcPr>
          <w:p>
            <w:pPr>
              <w:pStyle w:val="16"/>
              <w:keepNext w:val="0"/>
              <w:keepLines w:val="0"/>
              <w:widowControl/>
              <w:suppressLineNumbers w:val="0"/>
              <w:spacing w:beforeAutospacing="0" w:afterAutospacing="0"/>
              <w:ind w:left="0" w:right="0"/>
              <w:rPr>
                <w:rFonts w:hint="default"/>
              </w:rPr>
            </w:pPr>
            <w:r>
              <w:rPr>
                <w:rFonts w:hint="default"/>
              </w:rPr>
              <w:t>34</w:t>
            </w:r>
          </w:p>
        </w:tc>
        <w:tc>
          <w:tcPr>
            <w:tcW w:w="4354" w:type="dxa"/>
            <w:vAlign w:val="center"/>
          </w:tcPr>
          <w:p>
            <w:pPr>
              <w:pStyle w:val="17"/>
              <w:keepNext w:val="0"/>
              <w:keepLines w:val="0"/>
              <w:widowControl/>
              <w:suppressLineNumbers w:val="0"/>
              <w:spacing w:beforeAutospacing="0" w:afterAutospacing="0"/>
              <w:ind w:left="0" w:right="0"/>
              <w:rPr>
                <w:rFonts w:hint="default"/>
              </w:rPr>
            </w:pPr>
            <w:r>
              <w:rPr>
                <w:rFonts w:hint="default"/>
              </w:rPr>
              <w:t>收入总计</w:t>
            </w:r>
          </w:p>
        </w:tc>
        <w:tc>
          <w:tcPr>
            <w:tcW w:w="2595" w:type="dxa"/>
            <w:vAlign w:val="center"/>
          </w:tcPr>
          <w:p>
            <w:pPr>
              <w:pStyle w:val="18"/>
              <w:keepNext w:val="0"/>
              <w:keepLines w:val="0"/>
              <w:widowControl/>
              <w:suppressLineNumbers w:val="0"/>
              <w:spacing w:beforeAutospacing="0" w:afterAutospacing="0"/>
              <w:ind w:left="0" w:right="0"/>
              <w:rPr>
                <w:rFonts w:hint="default"/>
              </w:rPr>
            </w:pPr>
            <w:r>
              <w:rPr>
                <w:rFonts w:hint="default"/>
              </w:rPr>
              <w:t>1557.24</w:t>
            </w:r>
          </w:p>
        </w:tc>
        <w:tc>
          <w:tcPr>
            <w:tcW w:w="3450" w:type="dxa"/>
            <w:vAlign w:val="center"/>
          </w:tcPr>
          <w:p>
            <w:pPr>
              <w:pStyle w:val="17"/>
              <w:keepNext w:val="0"/>
              <w:keepLines w:val="0"/>
              <w:widowControl/>
              <w:suppressLineNumbers w:val="0"/>
              <w:spacing w:beforeAutospacing="0" w:afterAutospacing="0"/>
              <w:ind w:left="0" w:right="0"/>
              <w:rPr>
                <w:rFonts w:hint="default"/>
              </w:rPr>
            </w:pPr>
            <w:r>
              <w:rPr>
                <w:rFonts w:hint="default"/>
              </w:rPr>
              <w:t>支出总计</w:t>
            </w:r>
          </w:p>
        </w:tc>
        <w:tc>
          <w:tcPr>
            <w:tcW w:w="1971" w:type="dxa"/>
            <w:vAlign w:val="center"/>
          </w:tcPr>
          <w:p>
            <w:pPr>
              <w:pStyle w:val="18"/>
              <w:keepNext w:val="0"/>
              <w:keepLines w:val="0"/>
              <w:widowControl/>
              <w:suppressLineNumbers w:val="0"/>
              <w:spacing w:beforeAutospacing="0" w:afterAutospacing="0"/>
              <w:ind w:left="0" w:right="0"/>
              <w:rPr>
                <w:rFonts w:hint="default"/>
              </w:rPr>
            </w:pPr>
            <w:r>
              <w:rPr>
                <w:rFonts w:hint="default"/>
              </w:rPr>
              <w:t>1557.24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9"/>
        <w:gridCol w:w="1170"/>
        <w:gridCol w:w="2490"/>
        <w:gridCol w:w="1065"/>
        <w:gridCol w:w="1079"/>
        <w:gridCol w:w="1134"/>
        <w:gridCol w:w="1042"/>
        <w:gridCol w:w="645"/>
        <w:gridCol w:w="821"/>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3" w:type="dxa"/>
            <w:gridSpan w:val="5"/>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315秦皇岛市海港区司法局</w:t>
            </w:r>
          </w:p>
        </w:tc>
        <w:tc>
          <w:tcPr>
            <w:tcW w:w="2821"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预算年度：2024</w:t>
            </w:r>
          </w:p>
        </w:tc>
        <w:tc>
          <w:tcPr>
            <w:tcW w:w="5357" w:type="dxa"/>
            <w:gridSpan w:val="5"/>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序号</w:t>
            </w:r>
          </w:p>
        </w:tc>
        <w:tc>
          <w:tcPr>
            <w:tcW w:w="3660"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功能分类科目</w:t>
            </w:r>
          </w:p>
        </w:tc>
        <w:tc>
          <w:tcPr>
            <w:tcW w:w="1065"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合计</w:t>
            </w:r>
          </w:p>
        </w:tc>
        <w:tc>
          <w:tcPr>
            <w:tcW w:w="8123" w:type="dxa"/>
            <w:gridSpan w:val="8"/>
            <w:vAlign w:val="center"/>
          </w:tcPr>
          <w:p>
            <w:pPr>
              <w:pStyle w:val="13"/>
              <w:keepNext w:val="0"/>
              <w:keepLines w:val="0"/>
              <w:widowControl/>
              <w:suppressLineNumbers w:val="0"/>
              <w:spacing w:beforeAutospacing="0" w:afterAutospacing="0"/>
              <w:ind w:left="0" w:right="0"/>
              <w:rPr>
                <w:rFonts w:hint="default"/>
              </w:rPr>
            </w:pPr>
            <w:r>
              <w:rPr>
                <w:rFonts w:hint="default"/>
              </w:rPr>
              <w:t>本年收入</w:t>
            </w:r>
          </w:p>
        </w:tc>
        <w:tc>
          <w:tcPr>
            <w:tcW w:w="1134"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dxa"/>
            <w:vMerge w:val="continue"/>
          </w:tcPr>
          <w:p>
            <w:pPr>
              <w:keepNext w:val="0"/>
              <w:keepLines w:val="0"/>
              <w:widowControl/>
              <w:suppressLineNumbers w:val="0"/>
              <w:spacing w:before="0" w:beforeAutospacing="0" w:after="0" w:afterAutospacing="0"/>
              <w:ind w:left="0" w:right="0"/>
              <w:rPr>
                <w:rFonts w:hint="default"/>
              </w:rPr>
            </w:pPr>
          </w:p>
        </w:tc>
        <w:tc>
          <w:tcPr>
            <w:tcW w:w="1170" w:type="dxa"/>
            <w:vAlign w:val="center"/>
          </w:tcPr>
          <w:p>
            <w:pPr>
              <w:pStyle w:val="13"/>
              <w:keepNext w:val="0"/>
              <w:keepLines w:val="0"/>
              <w:widowControl/>
              <w:suppressLineNumbers w:val="0"/>
              <w:spacing w:beforeAutospacing="0" w:afterAutospacing="0"/>
              <w:ind w:left="0" w:right="0"/>
              <w:rPr>
                <w:rFonts w:hint="default"/>
              </w:rPr>
            </w:pPr>
            <w:r>
              <w:rPr>
                <w:rFonts w:hint="default"/>
              </w:rPr>
              <w:t>科目    编码</w:t>
            </w:r>
          </w:p>
        </w:tc>
        <w:tc>
          <w:tcPr>
            <w:tcW w:w="2490" w:type="dxa"/>
            <w:vAlign w:val="center"/>
          </w:tcPr>
          <w:p>
            <w:pPr>
              <w:pStyle w:val="13"/>
              <w:keepNext w:val="0"/>
              <w:keepLines w:val="0"/>
              <w:widowControl/>
              <w:suppressLineNumbers w:val="0"/>
              <w:spacing w:beforeAutospacing="0" w:afterAutospacing="0"/>
              <w:ind w:left="0" w:right="0"/>
              <w:rPr>
                <w:rFonts w:hint="default"/>
              </w:rPr>
            </w:pPr>
            <w:r>
              <w:rPr>
                <w:rFonts w:hint="default"/>
              </w:rPr>
              <w:t>科目名称</w:t>
            </w:r>
          </w:p>
        </w:tc>
        <w:tc>
          <w:tcPr>
            <w:tcW w:w="1065" w:type="dxa"/>
            <w:vMerge w:val="continue"/>
          </w:tcPr>
          <w:p>
            <w:pPr>
              <w:keepNext w:val="0"/>
              <w:keepLines w:val="0"/>
              <w:widowControl/>
              <w:suppressLineNumbers w:val="0"/>
              <w:spacing w:before="0" w:beforeAutospacing="0" w:after="0" w:afterAutospacing="0"/>
              <w:ind w:left="0" w:right="0"/>
              <w:rPr>
                <w:rFonts w:hint="default"/>
              </w:rPr>
            </w:pPr>
          </w:p>
        </w:tc>
        <w:tc>
          <w:tcPr>
            <w:tcW w:w="1079" w:type="dxa"/>
            <w:vAlign w:val="center"/>
          </w:tcPr>
          <w:p>
            <w:pPr>
              <w:pStyle w:val="13"/>
              <w:keepNext w:val="0"/>
              <w:keepLines w:val="0"/>
              <w:widowControl/>
              <w:suppressLineNumbers w:val="0"/>
              <w:spacing w:beforeAutospacing="0" w:afterAutospacing="0"/>
              <w:ind w:left="0" w:right="0"/>
              <w:rPr>
                <w:rFonts w:hint="default"/>
              </w:rPr>
            </w:pPr>
            <w:r>
              <w:rPr>
                <w:rFonts w:hint="default"/>
              </w:rPr>
              <w:t>小计</w:t>
            </w: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财政拨款 收入</w:t>
            </w:r>
          </w:p>
        </w:tc>
        <w:tc>
          <w:tcPr>
            <w:tcW w:w="1042" w:type="dxa"/>
            <w:vAlign w:val="center"/>
          </w:tcPr>
          <w:p>
            <w:pPr>
              <w:pStyle w:val="13"/>
              <w:keepNext w:val="0"/>
              <w:keepLines w:val="0"/>
              <w:widowControl/>
              <w:suppressLineNumbers w:val="0"/>
              <w:spacing w:beforeAutospacing="0" w:afterAutospacing="0"/>
              <w:ind w:left="0" w:right="0"/>
              <w:rPr>
                <w:rFonts w:hint="default"/>
              </w:rPr>
            </w:pPr>
            <w:r>
              <w:rPr>
                <w:rFonts w:hint="default"/>
              </w:rPr>
              <w:t>财政专户 收入</w:t>
            </w:r>
          </w:p>
        </w:tc>
        <w:tc>
          <w:tcPr>
            <w:tcW w:w="645" w:type="dxa"/>
            <w:vAlign w:val="center"/>
          </w:tcPr>
          <w:p>
            <w:pPr>
              <w:pStyle w:val="13"/>
              <w:keepNext w:val="0"/>
              <w:keepLines w:val="0"/>
              <w:widowControl/>
              <w:suppressLineNumbers w:val="0"/>
              <w:spacing w:beforeAutospacing="0" w:afterAutospacing="0"/>
              <w:ind w:left="0" w:right="0"/>
              <w:rPr>
                <w:rFonts w:hint="default"/>
              </w:rPr>
            </w:pPr>
            <w:r>
              <w:rPr>
                <w:rFonts w:hint="default"/>
              </w:rPr>
              <w:t>事业收入</w:t>
            </w:r>
          </w:p>
        </w:tc>
        <w:tc>
          <w:tcPr>
            <w:tcW w:w="821" w:type="dxa"/>
            <w:vAlign w:val="center"/>
          </w:tcPr>
          <w:p>
            <w:pPr>
              <w:pStyle w:val="13"/>
              <w:keepNext w:val="0"/>
              <w:keepLines w:val="0"/>
              <w:widowControl/>
              <w:suppressLineNumbers w:val="0"/>
              <w:spacing w:beforeAutospacing="0" w:afterAutospacing="0"/>
              <w:ind w:left="0" w:right="0"/>
              <w:rPr>
                <w:rFonts w:hint="default"/>
              </w:rPr>
            </w:pPr>
            <w:r>
              <w:rPr>
                <w:rFonts w:hint="default"/>
              </w:rPr>
              <w:t>经营收入</w:t>
            </w: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上级补助收入</w:t>
            </w: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附属单位上缴收入</w:t>
            </w: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其他收入</w:t>
            </w:r>
          </w:p>
        </w:tc>
        <w:tc>
          <w:tcPr>
            <w:tcW w:w="1134"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dxa"/>
            <w:vAlign w:val="center"/>
          </w:tcPr>
          <w:p>
            <w:pPr>
              <w:pStyle w:val="13"/>
              <w:keepNext w:val="0"/>
              <w:keepLines w:val="0"/>
              <w:widowControl/>
              <w:suppressLineNumbers w:val="0"/>
              <w:spacing w:beforeAutospacing="0" w:afterAutospacing="0"/>
              <w:ind w:left="0" w:right="0"/>
              <w:rPr>
                <w:rFonts w:hint="default"/>
              </w:rPr>
            </w:pPr>
            <w:r>
              <w:rPr>
                <w:rFonts w:hint="default"/>
              </w:rPr>
              <w:t>栏次</w:t>
            </w:r>
          </w:p>
        </w:tc>
        <w:tc>
          <w:tcPr>
            <w:tcW w:w="1170" w:type="dxa"/>
            <w:vAlign w:val="center"/>
          </w:tcPr>
          <w:p>
            <w:pPr>
              <w:pStyle w:val="13"/>
              <w:keepNext w:val="0"/>
              <w:keepLines w:val="0"/>
              <w:widowControl/>
              <w:suppressLineNumbers w:val="0"/>
              <w:spacing w:beforeAutospacing="0" w:afterAutospacing="0"/>
              <w:ind w:left="0" w:right="0"/>
              <w:rPr>
                <w:rFonts w:hint="default"/>
              </w:rPr>
            </w:pPr>
            <w:r>
              <w:rPr>
                <w:rFonts w:hint="default"/>
              </w:rPr>
              <w:t>1</w:t>
            </w:r>
          </w:p>
        </w:tc>
        <w:tc>
          <w:tcPr>
            <w:tcW w:w="2490" w:type="dxa"/>
            <w:vAlign w:val="center"/>
          </w:tcPr>
          <w:p>
            <w:pPr>
              <w:pStyle w:val="13"/>
              <w:keepNext w:val="0"/>
              <w:keepLines w:val="0"/>
              <w:widowControl/>
              <w:suppressLineNumbers w:val="0"/>
              <w:spacing w:beforeAutospacing="0" w:afterAutospacing="0"/>
              <w:ind w:left="0" w:right="0"/>
              <w:rPr>
                <w:rFonts w:hint="default"/>
              </w:rPr>
            </w:pPr>
            <w:r>
              <w:rPr>
                <w:rFonts w:hint="default"/>
              </w:rPr>
              <w:t>2</w:t>
            </w:r>
          </w:p>
        </w:tc>
        <w:tc>
          <w:tcPr>
            <w:tcW w:w="1065" w:type="dxa"/>
            <w:vAlign w:val="center"/>
          </w:tcPr>
          <w:p>
            <w:pPr>
              <w:pStyle w:val="13"/>
              <w:keepNext w:val="0"/>
              <w:keepLines w:val="0"/>
              <w:widowControl/>
              <w:suppressLineNumbers w:val="0"/>
              <w:spacing w:beforeAutospacing="0" w:afterAutospacing="0"/>
              <w:ind w:left="0" w:right="0"/>
              <w:rPr>
                <w:rFonts w:hint="default"/>
              </w:rPr>
            </w:pPr>
            <w:r>
              <w:rPr>
                <w:rFonts w:hint="default"/>
              </w:rPr>
              <w:t>3</w:t>
            </w:r>
          </w:p>
        </w:tc>
        <w:tc>
          <w:tcPr>
            <w:tcW w:w="1079" w:type="dxa"/>
            <w:vAlign w:val="center"/>
          </w:tcPr>
          <w:p>
            <w:pPr>
              <w:pStyle w:val="13"/>
              <w:keepNext w:val="0"/>
              <w:keepLines w:val="0"/>
              <w:widowControl/>
              <w:suppressLineNumbers w:val="0"/>
              <w:spacing w:beforeAutospacing="0" w:afterAutospacing="0"/>
              <w:ind w:left="0" w:right="0"/>
              <w:rPr>
                <w:rFonts w:hint="default"/>
              </w:rPr>
            </w:pPr>
            <w:r>
              <w:rPr>
                <w:rFonts w:hint="default"/>
              </w:rPr>
              <w:t>4</w:t>
            </w: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5</w:t>
            </w:r>
          </w:p>
        </w:tc>
        <w:tc>
          <w:tcPr>
            <w:tcW w:w="1042" w:type="dxa"/>
            <w:vAlign w:val="center"/>
          </w:tcPr>
          <w:p>
            <w:pPr>
              <w:pStyle w:val="13"/>
              <w:keepNext w:val="0"/>
              <w:keepLines w:val="0"/>
              <w:widowControl/>
              <w:suppressLineNumbers w:val="0"/>
              <w:spacing w:beforeAutospacing="0" w:afterAutospacing="0"/>
              <w:ind w:left="0" w:right="0"/>
              <w:rPr>
                <w:rFonts w:hint="default"/>
              </w:rPr>
            </w:pPr>
            <w:r>
              <w:rPr>
                <w:rFonts w:hint="default"/>
              </w:rPr>
              <w:t>6</w:t>
            </w:r>
          </w:p>
        </w:tc>
        <w:tc>
          <w:tcPr>
            <w:tcW w:w="645" w:type="dxa"/>
            <w:vAlign w:val="center"/>
          </w:tcPr>
          <w:p>
            <w:pPr>
              <w:pStyle w:val="13"/>
              <w:keepNext w:val="0"/>
              <w:keepLines w:val="0"/>
              <w:widowControl/>
              <w:suppressLineNumbers w:val="0"/>
              <w:spacing w:beforeAutospacing="0" w:afterAutospacing="0"/>
              <w:ind w:left="0" w:right="0"/>
              <w:rPr>
                <w:rFonts w:hint="default"/>
              </w:rPr>
            </w:pPr>
            <w:r>
              <w:rPr>
                <w:rFonts w:hint="default"/>
              </w:rPr>
              <w:t>7</w:t>
            </w:r>
          </w:p>
        </w:tc>
        <w:tc>
          <w:tcPr>
            <w:tcW w:w="821" w:type="dxa"/>
            <w:vAlign w:val="center"/>
          </w:tcPr>
          <w:p>
            <w:pPr>
              <w:pStyle w:val="13"/>
              <w:keepNext w:val="0"/>
              <w:keepLines w:val="0"/>
              <w:widowControl/>
              <w:suppressLineNumbers w:val="0"/>
              <w:spacing w:beforeAutospacing="0" w:afterAutospacing="0"/>
              <w:ind w:left="0" w:right="0"/>
              <w:rPr>
                <w:rFonts w:hint="default"/>
              </w:rPr>
            </w:pPr>
            <w:r>
              <w:rPr>
                <w:rFonts w:hint="default"/>
              </w:rPr>
              <w:t>8</w:t>
            </w: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9</w:t>
            </w: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10</w:t>
            </w: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11</w:t>
            </w: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1</w:t>
            </w:r>
          </w:p>
        </w:tc>
        <w:tc>
          <w:tcPr>
            <w:tcW w:w="1170" w:type="dxa"/>
            <w:vAlign w:val="center"/>
          </w:tcPr>
          <w:p>
            <w:pPr>
              <w:pStyle w:val="19"/>
              <w:keepNext w:val="0"/>
              <w:keepLines w:val="0"/>
              <w:widowControl/>
              <w:suppressLineNumbers w:val="0"/>
              <w:spacing w:beforeAutospacing="0" w:afterAutospacing="0"/>
              <w:ind w:left="0" w:right="0"/>
              <w:rPr>
                <w:rFonts w:hint="default"/>
              </w:rPr>
            </w:pPr>
          </w:p>
        </w:tc>
        <w:tc>
          <w:tcPr>
            <w:tcW w:w="2490" w:type="dxa"/>
            <w:vAlign w:val="center"/>
          </w:tcPr>
          <w:p>
            <w:pPr>
              <w:pStyle w:val="17"/>
              <w:keepNext w:val="0"/>
              <w:keepLines w:val="0"/>
              <w:widowControl/>
              <w:suppressLineNumbers w:val="0"/>
              <w:spacing w:beforeAutospacing="0" w:afterAutospacing="0"/>
              <w:ind w:left="0" w:right="0"/>
              <w:rPr>
                <w:rFonts w:hint="default"/>
              </w:rPr>
            </w:pPr>
            <w:r>
              <w:rPr>
                <w:rFonts w:hint="default"/>
              </w:rPr>
              <w:t>合计</w:t>
            </w:r>
          </w:p>
        </w:tc>
        <w:tc>
          <w:tcPr>
            <w:tcW w:w="1065" w:type="dxa"/>
            <w:vAlign w:val="center"/>
          </w:tcPr>
          <w:p>
            <w:pPr>
              <w:pStyle w:val="18"/>
              <w:keepNext w:val="0"/>
              <w:keepLines w:val="0"/>
              <w:widowControl/>
              <w:suppressLineNumbers w:val="0"/>
              <w:spacing w:beforeAutospacing="0" w:afterAutospacing="0"/>
              <w:ind w:left="0" w:right="0"/>
              <w:rPr>
                <w:rFonts w:hint="default"/>
              </w:rPr>
            </w:pPr>
            <w:r>
              <w:rPr>
                <w:rFonts w:hint="default"/>
              </w:rPr>
              <w:t>1557.24</w:t>
            </w:r>
          </w:p>
        </w:tc>
        <w:tc>
          <w:tcPr>
            <w:tcW w:w="1079" w:type="dxa"/>
            <w:vAlign w:val="center"/>
          </w:tcPr>
          <w:p>
            <w:pPr>
              <w:pStyle w:val="18"/>
              <w:keepNext w:val="0"/>
              <w:keepLines w:val="0"/>
              <w:widowControl/>
              <w:suppressLineNumbers w:val="0"/>
              <w:spacing w:beforeAutospacing="0" w:afterAutospacing="0"/>
              <w:ind w:left="0" w:right="0"/>
              <w:rPr>
                <w:rFonts w:hint="default"/>
              </w:rPr>
            </w:pPr>
            <w:r>
              <w:rPr>
                <w:rFonts w:hint="default"/>
              </w:rPr>
              <w:t>1557.24</w:t>
            </w:r>
          </w:p>
        </w:tc>
        <w:tc>
          <w:tcPr>
            <w:tcW w:w="1134" w:type="dxa"/>
            <w:vAlign w:val="center"/>
          </w:tcPr>
          <w:p>
            <w:pPr>
              <w:pStyle w:val="18"/>
              <w:keepNext w:val="0"/>
              <w:keepLines w:val="0"/>
              <w:widowControl/>
              <w:suppressLineNumbers w:val="0"/>
              <w:spacing w:beforeAutospacing="0" w:afterAutospacing="0"/>
              <w:ind w:left="0" w:right="0"/>
              <w:rPr>
                <w:rFonts w:hint="default"/>
              </w:rPr>
            </w:pPr>
            <w:r>
              <w:rPr>
                <w:rFonts w:hint="default"/>
              </w:rPr>
              <w:t>1557.24</w:t>
            </w:r>
          </w:p>
        </w:tc>
        <w:tc>
          <w:tcPr>
            <w:tcW w:w="1042" w:type="dxa"/>
            <w:vAlign w:val="center"/>
          </w:tcPr>
          <w:p>
            <w:pPr>
              <w:pStyle w:val="18"/>
              <w:keepNext w:val="0"/>
              <w:keepLines w:val="0"/>
              <w:widowControl/>
              <w:suppressLineNumbers w:val="0"/>
              <w:spacing w:beforeAutospacing="0" w:afterAutospacing="0"/>
              <w:ind w:left="0" w:right="0"/>
              <w:rPr>
                <w:rFonts w:hint="default"/>
              </w:rPr>
            </w:pPr>
          </w:p>
        </w:tc>
        <w:tc>
          <w:tcPr>
            <w:tcW w:w="645" w:type="dxa"/>
            <w:vAlign w:val="center"/>
          </w:tcPr>
          <w:p>
            <w:pPr>
              <w:pStyle w:val="18"/>
              <w:keepNext w:val="0"/>
              <w:keepLines w:val="0"/>
              <w:widowControl/>
              <w:suppressLineNumbers w:val="0"/>
              <w:spacing w:beforeAutospacing="0" w:afterAutospacing="0"/>
              <w:ind w:left="0" w:right="0"/>
              <w:rPr>
                <w:rFonts w:hint="default"/>
              </w:rPr>
            </w:pPr>
          </w:p>
        </w:tc>
        <w:tc>
          <w:tcPr>
            <w:tcW w:w="821" w:type="dxa"/>
            <w:vAlign w:val="center"/>
          </w:tcPr>
          <w:p>
            <w:pPr>
              <w:pStyle w:val="18"/>
              <w:keepNext w:val="0"/>
              <w:keepLines w:val="0"/>
              <w:widowControl/>
              <w:suppressLineNumbers w:val="0"/>
              <w:spacing w:beforeAutospacing="0" w:afterAutospacing="0"/>
              <w:ind w:left="0" w:right="0"/>
              <w:rPr>
                <w:rFonts w:hint="default"/>
              </w:rPr>
            </w:pPr>
          </w:p>
        </w:tc>
        <w:tc>
          <w:tcPr>
            <w:tcW w:w="1134" w:type="dxa"/>
            <w:vAlign w:val="center"/>
          </w:tcPr>
          <w:p>
            <w:pPr>
              <w:pStyle w:val="18"/>
              <w:keepNext w:val="0"/>
              <w:keepLines w:val="0"/>
              <w:widowControl/>
              <w:suppressLineNumbers w:val="0"/>
              <w:spacing w:beforeAutospacing="0" w:afterAutospacing="0"/>
              <w:ind w:left="0" w:right="0"/>
              <w:rPr>
                <w:rFonts w:hint="default"/>
              </w:rPr>
            </w:pPr>
          </w:p>
        </w:tc>
        <w:tc>
          <w:tcPr>
            <w:tcW w:w="1134" w:type="dxa"/>
            <w:vAlign w:val="center"/>
          </w:tcPr>
          <w:p>
            <w:pPr>
              <w:pStyle w:val="18"/>
              <w:keepNext w:val="0"/>
              <w:keepLines w:val="0"/>
              <w:widowControl/>
              <w:suppressLineNumbers w:val="0"/>
              <w:spacing w:beforeAutospacing="0" w:afterAutospacing="0"/>
              <w:ind w:left="0" w:right="0"/>
              <w:rPr>
                <w:rFonts w:hint="default"/>
              </w:rPr>
            </w:pPr>
          </w:p>
        </w:tc>
        <w:tc>
          <w:tcPr>
            <w:tcW w:w="1134" w:type="dxa"/>
            <w:vAlign w:val="center"/>
          </w:tcPr>
          <w:p>
            <w:pPr>
              <w:pStyle w:val="18"/>
              <w:keepNext w:val="0"/>
              <w:keepLines w:val="0"/>
              <w:widowControl/>
              <w:suppressLineNumbers w:val="0"/>
              <w:spacing w:beforeAutospacing="0" w:afterAutospacing="0"/>
              <w:ind w:left="0" w:right="0"/>
              <w:rPr>
                <w:rFonts w:hint="default"/>
              </w:rPr>
            </w:pPr>
          </w:p>
        </w:tc>
        <w:tc>
          <w:tcPr>
            <w:tcW w:w="1134" w:type="dxa"/>
            <w:vAlign w:val="center"/>
          </w:tcPr>
          <w:p>
            <w:pPr>
              <w:pStyle w:val="18"/>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2</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204</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公共安全支出</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1263.74</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1263.74</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1263.74</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3</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20406</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司法</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1263.74</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1263.74</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1263.74</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4</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2040601</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行政运行</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887.75</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887.75</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887.75</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5</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2040602</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一般行政管理事务</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55.00</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55.00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55.00</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6</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2040604</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基层司法业务</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116.00</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116.00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116.00</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7</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2040605</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普法宣传</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20.00</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20.00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20.00</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8</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2040607</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公共法律服务</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5.00</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5.00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5.00</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9</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2040610</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社区矫正</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34.99</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34.99</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34.99</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10</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2040699</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其他司法支出</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145.00</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145.00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145.00</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11</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208</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社会保障和就业支出</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12</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20805</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行政事业单位养老支出</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13</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2080501</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行政单位离退休</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49.79</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49.79</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49.79</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14</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2080505</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95.56</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95.56</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95.56</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15</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210</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卫生健康支出</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16</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21011</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行政事业单位医疗</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17</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2101101</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行政单位医疗</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34.21</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34.21</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34.21</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18</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2101103</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公务员医疗补助</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43.34</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43.34</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43.34</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19</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221</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住房保障支出</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20</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22102</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住房改革支出</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dxa"/>
            <w:vAlign w:val="center"/>
          </w:tcPr>
          <w:p>
            <w:pPr>
              <w:pStyle w:val="16"/>
              <w:keepNext w:val="0"/>
              <w:keepLines w:val="0"/>
              <w:widowControl/>
              <w:suppressLineNumbers w:val="0"/>
              <w:spacing w:beforeAutospacing="0" w:afterAutospacing="0"/>
              <w:ind w:left="0" w:right="0"/>
              <w:rPr>
                <w:rFonts w:hint="default"/>
              </w:rPr>
            </w:pPr>
            <w:r>
              <w:rPr>
                <w:rFonts w:hint="default"/>
              </w:rPr>
              <w:t>21</w:t>
            </w:r>
          </w:p>
        </w:tc>
        <w:tc>
          <w:tcPr>
            <w:tcW w:w="1170" w:type="dxa"/>
            <w:vAlign w:val="center"/>
          </w:tcPr>
          <w:p>
            <w:pPr>
              <w:pStyle w:val="15"/>
              <w:keepNext w:val="0"/>
              <w:keepLines w:val="0"/>
              <w:widowControl/>
              <w:suppressLineNumbers w:val="0"/>
              <w:spacing w:beforeAutospacing="0" w:afterAutospacing="0"/>
              <w:ind w:left="0" w:right="0"/>
              <w:rPr>
                <w:rFonts w:hint="default"/>
              </w:rPr>
            </w:pPr>
            <w:r>
              <w:rPr>
                <w:rFonts w:hint="default"/>
              </w:rPr>
              <w:t>2210201</w:t>
            </w:r>
          </w:p>
        </w:tc>
        <w:tc>
          <w:tcPr>
            <w:tcW w:w="2490" w:type="dxa"/>
            <w:vAlign w:val="center"/>
          </w:tcPr>
          <w:p>
            <w:pPr>
              <w:pStyle w:val="15"/>
              <w:keepNext w:val="0"/>
              <w:keepLines w:val="0"/>
              <w:widowControl/>
              <w:suppressLineNumbers w:val="0"/>
              <w:spacing w:beforeAutospacing="0" w:afterAutospacing="0"/>
              <w:ind w:left="0" w:right="0"/>
              <w:rPr>
                <w:rFonts w:hint="default"/>
              </w:rPr>
            </w:pPr>
            <w:r>
              <w:rPr>
                <w:rFonts w:hint="default"/>
              </w:rPr>
              <w:t>住房公积金</w:t>
            </w:r>
          </w:p>
        </w:tc>
        <w:tc>
          <w:tcPr>
            <w:tcW w:w="1065"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079"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042" w:type="dxa"/>
            <w:vAlign w:val="center"/>
          </w:tcPr>
          <w:p>
            <w:pPr>
              <w:pStyle w:val="14"/>
              <w:keepNext w:val="0"/>
              <w:keepLines w:val="0"/>
              <w:widowControl/>
              <w:suppressLineNumbers w:val="0"/>
              <w:spacing w:beforeAutospacing="0" w:afterAutospacing="0"/>
              <w:ind w:left="0" w:right="0"/>
              <w:rPr>
                <w:rFonts w:hint="default"/>
              </w:rPr>
            </w:pPr>
          </w:p>
        </w:tc>
        <w:tc>
          <w:tcPr>
            <w:tcW w:w="645" w:type="dxa"/>
            <w:vAlign w:val="center"/>
          </w:tcPr>
          <w:p>
            <w:pPr>
              <w:pStyle w:val="14"/>
              <w:keepNext w:val="0"/>
              <w:keepLines w:val="0"/>
              <w:widowControl/>
              <w:suppressLineNumbers w:val="0"/>
              <w:spacing w:beforeAutospacing="0" w:afterAutospacing="0"/>
              <w:ind w:left="0" w:right="0"/>
              <w:rPr>
                <w:rFonts w:hint="default"/>
              </w:rPr>
            </w:pPr>
          </w:p>
        </w:tc>
        <w:tc>
          <w:tcPr>
            <w:tcW w:w="821"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3"/>
        <w:gridCol w:w="1350"/>
        <w:gridCol w:w="4215"/>
        <w:gridCol w:w="1710"/>
        <w:gridCol w:w="1695"/>
        <w:gridCol w:w="1432"/>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188" w:type="dxa"/>
            <w:gridSpan w:val="3"/>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315秦皇岛市海港区司法局</w:t>
            </w:r>
          </w:p>
        </w:tc>
        <w:tc>
          <w:tcPr>
            <w:tcW w:w="3405"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预算年度：2024</w:t>
            </w:r>
          </w:p>
        </w:tc>
        <w:tc>
          <w:tcPr>
            <w:tcW w:w="4717" w:type="dxa"/>
            <w:gridSpan w:val="4"/>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3"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序号</w:t>
            </w:r>
          </w:p>
        </w:tc>
        <w:tc>
          <w:tcPr>
            <w:tcW w:w="5565"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功能分类科目</w:t>
            </w:r>
          </w:p>
        </w:tc>
        <w:tc>
          <w:tcPr>
            <w:tcW w:w="1710"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合计</w:t>
            </w:r>
          </w:p>
        </w:tc>
        <w:tc>
          <w:tcPr>
            <w:tcW w:w="1695"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基本支出</w:t>
            </w:r>
          </w:p>
        </w:tc>
        <w:tc>
          <w:tcPr>
            <w:tcW w:w="1432"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项目支出</w:t>
            </w:r>
          </w:p>
        </w:tc>
        <w:tc>
          <w:tcPr>
            <w:tcW w:w="1095"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经营支出</w:t>
            </w:r>
          </w:p>
        </w:tc>
        <w:tc>
          <w:tcPr>
            <w:tcW w:w="1095"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上解上级     支出</w:t>
            </w:r>
          </w:p>
        </w:tc>
        <w:tc>
          <w:tcPr>
            <w:tcW w:w="1095"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3" w:type="dxa"/>
            <w:vMerge w:val="continue"/>
          </w:tcPr>
          <w:p>
            <w:pPr>
              <w:keepNext w:val="0"/>
              <w:keepLines w:val="0"/>
              <w:widowControl/>
              <w:suppressLineNumbers w:val="0"/>
              <w:spacing w:before="0" w:beforeAutospacing="0" w:after="0" w:afterAutospacing="0"/>
              <w:ind w:left="0" w:right="0"/>
              <w:rPr>
                <w:rFonts w:hint="default"/>
              </w:rPr>
            </w:pPr>
          </w:p>
        </w:tc>
        <w:tc>
          <w:tcPr>
            <w:tcW w:w="1350" w:type="dxa"/>
            <w:vAlign w:val="center"/>
          </w:tcPr>
          <w:p>
            <w:pPr>
              <w:pStyle w:val="13"/>
              <w:keepNext w:val="0"/>
              <w:keepLines w:val="0"/>
              <w:widowControl/>
              <w:suppressLineNumbers w:val="0"/>
              <w:spacing w:beforeAutospacing="0" w:afterAutospacing="0"/>
              <w:ind w:left="0" w:right="0"/>
              <w:rPr>
                <w:rFonts w:hint="default"/>
              </w:rPr>
            </w:pPr>
            <w:r>
              <w:rPr>
                <w:rFonts w:hint="default"/>
              </w:rPr>
              <w:t>科目    编码</w:t>
            </w:r>
          </w:p>
        </w:tc>
        <w:tc>
          <w:tcPr>
            <w:tcW w:w="4215" w:type="dxa"/>
            <w:vAlign w:val="center"/>
          </w:tcPr>
          <w:p>
            <w:pPr>
              <w:pStyle w:val="13"/>
              <w:keepNext w:val="0"/>
              <w:keepLines w:val="0"/>
              <w:widowControl/>
              <w:suppressLineNumbers w:val="0"/>
              <w:spacing w:beforeAutospacing="0" w:afterAutospacing="0"/>
              <w:ind w:left="0" w:right="0"/>
              <w:rPr>
                <w:rFonts w:hint="default"/>
              </w:rPr>
            </w:pPr>
            <w:r>
              <w:rPr>
                <w:rFonts w:hint="default"/>
              </w:rPr>
              <w:t>科目名称</w:t>
            </w:r>
          </w:p>
        </w:tc>
        <w:tc>
          <w:tcPr>
            <w:tcW w:w="1710" w:type="dxa"/>
            <w:vMerge w:val="continue"/>
          </w:tcPr>
          <w:p>
            <w:pPr>
              <w:keepNext w:val="0"/>
              <w:keepLines w:val="0"/>
              <w:widowControl/>
              <w:suppressLineNumbers w:val="0"/>
              <w:spacing w:before="0" w:beforeAutospacing="0" w:after="0" w:afterAutospacing="0"/>
              <w:ind w:left="0" w:right="0"/>
              <w:rPr>
                <w:rFonts w:hint="default"/>
              </w:rPr>
            </w:pPr>
          </w:p>
        </w:tc>
        <w:tc>
          <w:tcPr>
            <w:tcW w:w="1695" w:type="dxa"/>
            <w:vMerge w:val="continue"/>
          </w:tcPr>
          <w:p>
            <w:pPr>
              <w:keepNext w:val="0"/>
              <w:keepLines w:val="0"/>
              <w:widowControl/>
              <w:suppressLineNumbers w:val="0"/>
              <w:spacing w:before="0" w:beforeAutospacing="0" w:after="0" w:afterAutospacing="0"/>
              <w:ind w:left="0" w:right="0"/>
              <w:rPr>
                <w:rFonts w:hint="default"/>
              </w:rPr>
            </w:pPr>
          </w:p>
        </w:tc>
        <w:tc>
          <w:tcPr>
            <w:tcW w:w="1432" w:type="dxa"/>
            <w:vMerge w:val="continue"/>
          </w:tcPr>
          <w:p>
            <w:pPr>
              <w:keepNext w:val="0"/>
              <w:keepLines w:val="0"/>
              <w:widowControl/>
              <w:suppressLineNumbers w:val="0"/>
              <w:spacing w:before="0" w:beforeAutospacing="0" w:after="0" w:afterAutospacing="0"/>
              <w:ind w:left="0" w:right="0"/>
              <w:rPr>
                <w:rFonts w:hint="default"/>
              </w:rPr>
            </w:pPr>
          </w:p>
        </w:tc>
        <w:tc>
          <w:tcPr>
            <w:tcW w:w="1095" w:type="dxa"/>
            <w:vMerge w:val="continue"/>
          </w:tcPr>
          <w:p>
            <w:pPr>
              <w:keepNext w:val="0"/>
              <w:keepLines w:val="0"/>
              <w:widowControl/>
              <w:suppressLineNumbers w:val="0"/>
              <w:spacing w:before="0" w:beforeAutospacing="0" w:after="0" w:afterAutospacing="0"/>
              <w:ind w:left="0" w:right="0"/>
              <w:rPr>
                <w:rFonts w:hint="default"/>
              </w:rPr>
            </w:pPr>
          </w:p>
        </w:tc>
        <w:tc>
          <w:tcPr>
            <w:tcW w:w="1095" w:type="dxa"/>
            <w:vMerge w:val="continue"/>
          </w:tcPr>
          <w:p>
            <w:pPr>
              <w:keepNext w:val="0"/>
              <w:keepLines w:val="0"/>
              <w:widowControl/>
              <w:suppressLineNumbers w:val="0"/>
              <w:spacing w:before="0" w:beforeAutospacing="0" w:after="0" w:afterAutospacing="0"/>
              <w:ind w:left="0" w:right="0"/>
              <w:rPr>
                <w:rFonts w:hint="default"/>
              </w:rPr>
            </w:pPr>
          </w:p>
        </w:tc>
        <w:tc>
          <w:tcPr>
            <w:tcW w:w="1095"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3" w:type="dxa"/>
            <w:vAlign w:val="center"/>
          </w:tcPr>
          <w:p>
            <w:pPr>
              <w:pStyle w:val="13"/>
              <w:keepNext w:val="0"/>
              <w:keepLines w:val="0"/>
              <w:widowControl/>
              <w:suppressLineNumbers w:val="0"/>
              <w:spacing w:beforeAutospacing="0" w:afterAutospacing="0"/>
              <w:ind w:left="0" w:right="0"/>
              <w:rPr>
                <w:rFonts w:hint="default"/>
              </w:rPr>
            </w:pPr>
            <w:r>
              <w:rPr>
                <w:rFonts w:hint="default"/>
              </w:rPr>
              <w:t>栏次</w:t>
            </w:r>
          </w:p>
        </w:tc>
        <w:tc>
          <w:tcPr>
            <w:tcW w:w="1350" w:type="dxa"/>
            <w:vAlign w:val="center"/>
          </w:tcPr>
          <w:p>
            <w:pPr>
              <w:pStyle w:val="13"/>
              <w:keepNext w:val="0"/>
              <w:keepLines w:val="0"/>
              <w:widowControl/>
              <w:suppressLineNumbers w:val="0"/>
              <w:spacing w:beforeAutospacing="0" w:afterAutospacing="0"/>
              <w:ind w:left="0" w:right="0"/>
              <w:rPr>
                <w:rFonts w:hint="default"/>
              </w:rPr>
            </w:pPr>
            <w:r>
              <w:rPr>
                <w:rFonts w:hint="default"/>
              </w:rPr>
              <w:t>1</w:t>
            </w:r>
          </w:p>
        </w:tc>
        <w:tc>
          <w:tcPr>
            <w:tcW w:w="4215" w:type="dxa"/>
            <w:vAlign w:val="center"/>
          </w:tcPr>
          <w:p>
            <w:pPr>
              <w:pStyle w:val="13"/>
              <w:keepNext w:val="0"/>
              <w:keepLines w:val="0"/>
              <w:widowControl/>
              <w:suppressLineNumbers w:val="0"/>
              <w:spacing w:beforeAutospacing="0" w:afterAutospacing="0"/>
              <w:ind w:left="0" w:right="0"/>
              <w:rPr>
                <w:rFonts w:hint="default"/>
              </w:rPr>
            </w:pPr>
            <w:r>
              <w:rPr>
                <w:rFonts w:hint="default"/>
              </w:rPr>
              <w:t>2</w:t>
            </w:r>
          </w:p>
        </w:tc>
        <w:tc>
          <w:tcPr>
            <w:tcW w:w="1710" w:type="dxa"/>
            <w:vAlign w:val="center"/>
          </w:tcPr>
          <w:p>
            <w:pPr>
              <w:pStyle w:val="13"/>
              <w:keepNext w:val="0"/>
              <w:keepLines w:val="0"/>
              <w:widowControl/>
              <w:suppressLineNumbers w:val="0"/>
              <w:spacing w:beforeAutospacing="0" w:afterAutospacing="0"/>
              <w:ind w:left="0" w:right="0"/>
              <w:rPr>
                <w:rFonts w:hint="default"/>
              </w:rPr>
            </w:pPr>
            <w:r>
              <w:rPr>
                <w:rFonts w:hint="default"/>
              </w:rPr>
              <w:t>3</w:t>
            </w:r>
          </w:p>
        </w:tc>
        <w:tc>
          <w:tcPr>
            <w:tcW w:w="1695" w:type="dxa"/>
            <w:vAlign w:val="center"/>
          </w:tcPr>
          <w:p>
            <w:pPr>
              <w:pStyle w:val="13"/>
              <w:keepNext w:val="0"/>
              <w:keepLines w:val="0"/>
              <w:widowControl/>
              <w:suppressLineNumbers w:val="0"/>
              <w:spacing w:beforeAutospacing="0" w:afterAutospacing="0"/>
              <w:ind w:left="0" w:right="0"/>
              <w:rPr>
                <w:rFonts w:hint="default"/>
              </w:rPr>
            </w:pPr>
            <w:r>
              <w:rPr>
                <w:rFonts w:hint="default"/>
              </w:rPr>
              <w:t>4</w:t>
            </w:r>
          </w:p>
        </w:tc>
        <w:tc>
          <w:tcPr>
            <w:tcW w:w="1432" w:type="dxa"/>
            <w:vAlign w:val="center"/>
          </w:tcPr>
          <w:p>
            <w:pPr>
              <w:pStyle w:val="13"/>
              <w:keepNext w:val="0"/>
              <w:keepLines w:val="0"/>
              <w:widowControl/>
              <w:suppressLineNumbers w:val="0"/>
              <w:spacing w:beforeAutospacing="0" w:afterAutospacing="0"/>
              <w:ind w:left="0" w:right="0"/>
              <w:rPr>
                <w:rFonts w:hint="default"/>
              </w:rPr>
            </w:pPr>
            <w:r>
              <w:rPr>
                <w:rFonts w:hint="default"/>
              </w:rPr>
              <w:t>5</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6</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7</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1</w:t>
            </w:r>
          </w:p>
        </w:tc>
        <w:tc>
          <w:tcPr>
            <w:tcW w:w="1350" w:type="dxa"/>
            <w:vAlign w:val="center"/>
          </w:tcPr>
          <w:p>
            <w:pPr>
              <w:pStyle w:val="19"/>
              <w:keepNext w:val="0"/>
              <w:keepLines w:val="0"/>
              <w:widowControl/>
              <w:suppressLineNumbers w:val="0"/>
              <w:spacing w:beforeAutospacing="0" w:afterAutospacing="0"/>
              <w:ind w:left="0" w:right="0"/>
              <w:rPr>
                <w:rFonts w:hint="default"/>
              </w:rPr>
            </w:pPr>
          </w:p>
        </w:tc>
        <w:tc>
          <w:tcPr>
            <w:tcW w:w="4215" w:type="dxa"/>
            <w:vAlign w:val="center"/>
          </w:tcPr>
          <w:p>
            <w:pPr>
              <w:pStyle w:val="17"/>
              <w:keepNext w:val="0"/>
              <w:keepLines w:val="0"/>
              <w:widowControl/>
              <w:suppressLineNumbers w:val="0"/>
              <w:spacing w:beforeAutospacing="0" w:afterAutospacing="0"/>
              <w:ind w:left="0" w:right="0"/>
              <w:rPr>
                <w:rFonts w:hint="default"/>
              </w:rPr>
            </w:pPr>
            <w:r>
              <w:rPr>
                <w:rFonts w:hint="default"/>
              </w:rPr>
              <w:t>合计</w:t>
            </w:r>
          </w:p>
        </w:tc>
        <w:tc>
          <w:tcPr>
            <w:tcW w:w="1710" w:type="dxa"/>
            <w:vAlign w:val="center"/>
          </w:tcPr>
          <w:p>
            <w:pPr>
              <w:pStyle w:val="18"/>
              <w:keepNext w:val="0"/>
              <w:keepLines w:val="0"/>
              <w:widowControl/>
              <w:suppressLineNumbers w:val="0"/>
              <w:spacing w:beforeAutospacing="0" w:afterAutospacing="0"/>
              <w:ind w:left="0" w:right="0"/>
              <w:rPr>
                <w:rFonts w:hint="default"/>
              </w:rPr>
            </w:pPr>
            <w:r>
              <w:rPr>
                <w:rFonts w:hint="default"/>
              </w:rPr>
              <w:t>1557.24</w:t>
            </w:r>
          </w:p>
        </w:tc>
        <w:tc>
          <w:tcPr>
            <w:tcW w:w="1695" w:type="dxa"/>
            <w:vAlign w:val="center"/>
          </w:tcPr>
          <w:p>
            <w:pPr>
              <w:pStyle w:val="18"/>
              <w:keepNext w:val="0"/>
              <w:keepLines w:val="0"/>
              <w:widowControl/>
              <w:suppressLineNumbers w:val="0"/>
              <w:spacing w:beforeAutospacing="0" w:afterAutospacing="0"/>
              <w:ind w:left="0" w:right="0"/>
              <w:rPr>
                <w:rFonts w:hint="default"/>
              </w:rPr>
            </w:pPr>
            <w:r>
              <w:rPr>
                <w:rFonts w:hint="default"/>
              </w:rPr>
              <w:t>1181.25</w:t>
            </w:r>
          </w:p>
        </w:tc>
        <w:tc>
          <w:tcPr>
            <w:tcW w:w="1432" w:type="dxa"/>
            <w:vAlign w:val="center"/>
          </w:tcPr>
          <w:p>
            <w:pPr>
              <w:pStyle w:val="18"/>
              <w:keepNext w:val="0"/>
              <w:keepLines w:val="0"/>
              <w:widowControl/>
              <w:suppressLineNumbers w:val="0"/>
              <w:spacing w:beforeAutospacing="0" w:afterAutospacing="0"/>
              <w:ind w:left="0" w:right="0"/>
              <w:rPr>
                <w:rFonts w:hint="default"/>
              </w:rPr>
            </w:pPr>
            <w:r>
              <w:rPr>
                <w:rFonts w:hint="default"/>
              </w:rPr>
              <w:t>375.99</w:t>
            </w:r>
          </w:p>
        </w:tc>
        <w:tc>
          <w:tcPr>
            <w:tcW w:w="1095" w:type="dxa"/>
            <w:vAlign w:val="center"/>
          </w:tcPr>
          <w:p>
            <w:pPr>
              <w:pStyle w:val="18"/>
              <w:keepNext w:val="0"/>
              <w:keepLines w:val="0"/>
              <w:widowControl/>
              <w:suppressLineNumbers w:val="0"/>
              <w:spacing w:beforeAutospacing="0" w:afterAutospacing="0"/>
              <w:ind w:left="0" w:right="0"/>
              <w:rPr>
                <w:rFonts w:hint="default"/>
              </w:rPr>
            </w:pPr>
          </w:p>
        </w:tc>
        <w:tc>
          <w:tcPr>
            <w:tcW w:w="1095" w:type="dxa"/>
            <w:vAlign w:val="center"/>
          </w:tcPr>
          <w:p>
            <w:pPr>
              <w:pStyle w:val="18"/>
              <w:keepNext w:val="0"/>
              <w:keepLines w:val="0"/>
              <w:widowControl/>
              <w:suppressLineNumbers w:val="0"/>
              <w:spacing w:beforeAutospacing="0" w:afterAutospacing="0"/>
              <w:ind w:left="0" w:right="0"/>
              <w:rPr>
                <w:rFonts w:hint="default"/>
              </w:rPr>
            </w:pPr>
          </w:p>
        </w:tc>
        <w:tc>
          <w:tcPr>
            <w:tcW w:w="1095" w:type="dxa"/>
            <w:vAlign w:val="center"/>
          </w:tcPr>
          <w:p>
            <w:pPr>
              <w:pStyle w:val="18"/>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2</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204</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公共安全支出</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1263.74</w:t>
            </w:r>
          </w:p>
        </w:tc>
        <w:tc>
          <w:tcPr>
            <w:tcW w:w="1695" w:type="dxa"/>
            <w:vAlign w:val="center"/>
          </w:tcPr>
          <w:p>
            <w:pPr>
              <w:pStyle w:val="14"/>
              <w:keepNext w:val="0"/>
              <w:keepLines w:val="0"/>
              <w:widowControl/>
              <w:suppressLineNumbers w:val="0"/>
              <w:spacing w:beforeAutospacing="0" w:afterAutospacing="0"/>
              <w:ind w:left="0" w:right="0"/>
              <w:rPr>
                <w:rFonts w:hint="default"/>
              </w:rPr>
            </w:pPr>
            <w:r>
              <w:rPr>
                <w:rFonts w:hint="default"/>
              </w:rPr>
              <w:t>887.75</w:t>
            </w:r>
          </w:p>
        </w:tc>
        <w:tc>
          <w:tcPr>
            <w:tcW w:w="1432" w:type="dxa"/>
            <w:vAlign w:val="center"/>
          </w:tcPr>
          <w:p>
            <w:pPr>
              <w:pStyle w:val="14"/>
              <w:keepNext w:val="0"/>
              <w:keepLines w:val="0"/>
              <w:widowControl/>
              <w:suppressLineNumbers w:val="0"/>
              <w:spacing w:beforeAutospacing="0" w:afterAutospacing="0"/>
              <w:ind w:left="0" w:right="0"/>
              <w:rPr>
                <w:rFonts w:hint="default"/>
              </w:rPr>
            </w:pPr>
            <w:r>
              <w:rPr>
                <w:rFonts w:hint="default"/>
              </w:rPr>
              <w:t>375.99</w:t>
            </w: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3</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20406</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司法</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1263.74</w:t>
            </w:r>
          </w:p>
        </w:tc>
        <w:tc>
          <w:tcPr>
            <w:tcW w:w="1695" w:type="dxa"/>
            <w:vAlign w:val="center"/>
          </w:tcPr>
          <w:p>
            <w:pPr>
              <w:pStyle w:val="14"/>
              <w:keepNext w:val="0"/>
              <w:keepLines w:val="0"/>
              <w:widowControl/>
              <w:suppressLineNumbers w:val="0"/>
              <w:spacing w:beforeAutospacing="0" w:afterAutospacing="0"/>
              <w:ind w:left="0" w:right="0"/>
              <w:rPr>
                <w:rFonts w:hint="default"/>
              </w:rPr>
            </w:pPr>
            <w:r>
              <w:rPr>
                <w:rFonts w:hint="default"/>
              </w:rPr>
              <w:t>887.75</w:t>
            </w:r>
          </w:p>
        </w:tc>
        <w:tc>
          <w:tcPr>
            <w:tcW w:w="1432" w:type="dxa"/>
            <w:vAlign w:val="center"/>
          </w:tcPr>
          <w:p>
            <w:pPr>
              <w:pStyle w:val="14"/>
              <w:keepNext w:val="0"/>
              <w:keepLines w:val="0"/>
              <w:widowControl/>
              <w:suppressLineNumbers w:val="0"/>
              <w:spacing w:beforeAutospacing="0" w:afterAutospacing="0"/>
              <w:ind w:left="0" w:right="0"/>
              <w:rPr>
                <w:rFonts w:hint="default"/>
              </w:rPr>
            </w:pPr>
            <w:r>
              <w:rPr>
                <w:rFonts w:hint="default"/>
              </w:rPr>
              <w:t>375.99</w:t>
            </w: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4</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2040601</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行政运行</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887.75</w:t>
            </w:r>
          </w:p>
        </w:tc>
        <w:tc>
          <w:tcPr>
            <w:tcW w:w="1695" w:type="dxa"/>
            <w:vAlign w:val="center"/>
          </w:tcPr>
          <w:p>
            <w:pPr>
              <w:pStyle w:val="14"/>
              <w:keepNext w:val="0"/>
              <w:keepLines w:val="0"/>
              <w:widowControl/>
              <w:suppressLineNumbers w:val="0"/>
              <w:spacing w:beforeAutospacing="0" w:afterAutospacing="0"/>
              <w:ind w:left="0" w:right="0"/>
              <w:rPr>
                <w:rFonts w:hint="default"/>
              </w:rPr>
            </w:pPr>
            <w:r>
              <w:rPr>
                <w:rFonts w:hint="default"/>
              </w:rPr>
              <w:t>887.75</w:t>
            </w:r>
          </w:p>
        </w:tc>
        <w:tc>
          <w:tcPr>
            <w:tcW w:w="1432"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5</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2040602</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一般行政管理事务</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55.00</w:t>
            </w:r>
          </w:p>
        </w:tc>
        <w:tc>
          <w:tcPr>
            <w:tcW w:w="1695" w:type="dxa"/>
            <w:vAlign w:val="center"/>
          </w:tcPr>
          <w:p>
            <w:pPr>
              <w:pStyle w:val="14"/>
              <w:keepNext w:val="0"/>
              <w:keepLines w:val="0"/>
              <w:widowControl/>
              <w:suppressLineNumbers w:val="0"/>
              <w:spacing w:beforeAutospacing="0" w:afterAutospacing="0"/>
              <w:ind w:left="0" w:right="0"/>
              <w:rPr>
                <w:rFonts w:hint="default"/>
              </w:rPr>
            </w:pPr>
          </w:p>
        </w:tc>
        <w:tc>
          <w:tcPr>
            <w:tcW w:w="1432" w:type="dxa"/>
            <w:vAlign w:val="center"/>
          </w:tcPr>
          <w:p>
            <w:pPr>
              <w:pStyle w:val="14"/>
              <w:keepNext w:val="0"/>
              <w:keepLines w:val="0"/>
              <w:widowControl/>
              <w:suppressLineNumbers w:val="0"/>
              <w:spacing w:beforeAutospacing="0" w:afterAutospacing="0"/>
              <w:ind w:left="0" w:right="0"/>
              <w:rPr>
                <w:rFonts w:hint="default"/>
              </w:rPr>
            </w:pPr>
            <w:r>
              <w:rPr>
                <w:rFonts w:hint="default"/>
              </w:rPr>
              <w:t>55.00</w:t>
            </w: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6</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2040604</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基层司法业务</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116.00</w:t>
            </w:r>
          </w:p>
        </w:tc>
        <w:tc>
          <w:tcPr>
            <w:tcW w:w="1695" w:type="dxa"/>
            <w:vAlign w:val="center"/>
          </w:tcPr>
          <w:p>
            <w:pPr>
              <w:pStyle w:val="14"/>
              <w:keepNext w:val="0"/>
              <w:keepLines w:val="0"/>
              <w:widowControl/>
              <w:suppressLineNumbers w:val="0"/>
              <w:spacing w:beforeAutospacing="0" w:afterAutospacing="0"/>
              <w:ind w:left="0" w:right="0"/>
              <w:rPr>
                <w:rFonts w:hint="default"/>
              </w:rPr>
            </w:pPr>
          </w:p>
        </w:tc>
        <w:tc>
          <w:tcPr>
            <w:tcW w:w="1432" w:type="dxa"/>
            <w:vAlign w:val="center"/>
          </w:tcPr>
          <w:p>
            <w:pPr>
              <w:pStyle w:val="14"/>
              <w:keepNext w:val="0"/>
              <w:keepLines w:val="0"/>
              <w:widowControl/>
              <w:suppressLineNumbers w:val="0"/>
              <w:spacing w:beforeAutospacing="0" w:afterAutospacing="0"/>
              <w:ind w:left="0" w:right="0"/>
              <w:rPr>
                <w:rFonts w:hint="default"/>
              </w:rPr>
            </w:pPr>
            <w:r>
              <w:rPr>
                <w:rFonts w:hint="default"/>
              </w:rPr>
              <w:t>116.00</w:t>
            </w: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7</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2040605</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普法宣传</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20.00</w:t>
            </w:r>
          </w:p>
        </w:tc>
        <w:tc>
          <w:tcPr>
            <w:tcW w:w="1695" w:type="dxa"/>
            <w:vAlign w:val="center"/>
          </w:tcPr>
          <w:p>
            <w:pPr>
              <w:pStyle w:val="14"/>
              <w:keepNext w:val="0"/>
              <w:keepLines w:val="0"/>
              <w:widowControl/>
              <w:suppressLineNumbers w:val="0"/>
              <w:spacing w:beforeAutospacing="0" w:afterAutospacing="0"/>
              <w:ind w:left="0" w:right="0"/>
              <w:rPr>
                <w:rFonts w:hint="default"/>
              </w:rPr>
            </w:pPr>
          </w:p>
        </w:tc>
        <w:tc>
          <w:tcPr>
            <w:tcW w:w="1432" w:type="dxa"/>
            <w:vAlign w:val="center"/>
          </w:tcPr>
          <w:p>
            <w:pPr>
              <w:pStyle w:val="14"/>
              <w:keepNext w:val="0"/>
              <w:keepLines w:val="0"/>
              <w:widowControl/>
              <w:suppressLineNumbers w:val="0"/>
              <w:spacing w:beforeAutospacing="0" w:afterAutospacing="0"/>
              <w:ind w:left="0" w:right="0"/>
              <w:rPr>
                <w:rFonts w:hint="default"/>
              </w:rPr>
            </w:pPr>
            <w:r>
              <w:rPr>
                <w:rFonts w:hint="default"/>
              </w:rPr>
              <w:t>20.00</w:t>
            </w: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8</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2040607</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公共法律服务</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5.00</w:t>
            </w:r>
          </w:p>
        </w:tc>
        <w:tc>
          <w:tcPr>
            <w:tcW w:w="1695" w:type="dxa"/>
            <w:vAlign w:val="center"/>
          </w:tcPr>
          <w:p>
            <w:pPr>
              <w:pStyle w:val="14"/>
              <w:keepNext w:val="0"/>
              <w:keepLines w:val="0"/>
              <w:widowControl/>
              <w:suppressLineNumbers w:val="0"/>
              <w:spacing w:beforeAutospacing="0" w:afterAutospacing="0"/>
              <w:ind w:left="0" w:right="0"/>
              <w:rPr>
                <w:rFonts w:hint="default"/>
              </w:rPr>
            </w:pPr>
          </w:p>
        </w:tc>
        <w:tc>
          <w:tcPr>
            <w:tcW w:w="1432" w:type="dxa"/>
            <w:vAlign w:val="center"/>
          </w:tcPr>
          <w:p>
            <w:pPr>
              <w:pStyle w:val="14"/>
              <w:keepNext w:val="0"/>
              <w:keepLines w:val="0"/>
              <w:widowControl/>
              <w:suppressLineNumbers w:val="0"/>
              <w:spacing w:beforeAutospacing="0" w:afterAutospacing="0"/>
              <w:ind w:left="0" w:right="0"/>
              <w:rPr>
                <w:rFonts w:hint="default"/>
              </w:rPr>
            </w:pPr>
            <w:r>
              <w:rPr>
                <w:rFonts w:hint="default"/>
              </w:rPr>
              <w:t>5.00</w:t>
            </w: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9</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2040610</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社区矫正</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34.99</w:t>
            </w:r>
          </w:p>
        </w:tc>
        <w:tc>
          <w:tcPr>
            <w:tcW w:w="1695" w:type="dxa"/>
            <w:vAlign w:val="center"/>
          </w:tcPr>
          <w:p>
            <w:pPr>
              <w:pStyle w:val="14"/>
              <w:keepNext w:val="0"/>
              <w:keepLines w:val="0"/>
              <w:widowControl/>
              <w:suppressLineNumbers w:val="0"/>
              <w:spacing w:beforeAutospacing="0" w:afterAutospacing="0"/>
              <w:ind w:left="0" w:right="0"/>
              <w:rPr>
                <w:rFonts w:hint="default"/>
              </w:rPr>
            </w:pPr>
          </w:p>
        </w:tc>
        <w:tc>
          <w:tcPr>
            <w:tcW w:w="1432" w:type="dxa"/>
            <w:vAlign w:val="center"/>
          </w:tcPr>
          <w:p>
            <w:pPr>
              <w:pStyle w:val="14"/>
              <w:keepNext w:val="0"/>
              <w:keepLines w:val="0"/>
              <w:widowControl/>
              <w:suppressLineNumbers w:val="0"/>
              <w:spacing w:beforeAutospacing="0" w:afterAutospacing="0"/>
              <w:ind w:left="0" w:right="0"/>
              <w:rPr>
                <w:rFonts w:hint="default"/>
              </w:rPr>
            </w:pPr>
            <w:r>
              <w:rPr>
                <w:rFonts w:hint="default"/>
              </w:rPr>
              <w:t>34.99</w:t>
            </w: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10</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2040699</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其他司法支出</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145.00</w:t>
            </w:r>
          </w:p>
        </w:tc>
        <w:tc>
          <w:tcPr>
            <w:tcW w:w="1695" w:type="dxa"/>
            <w:vAlign w:val="center"/>
          </w:tcPr>
          <w:p>
            <w:pPr>
              <w:pStyle w:val="14"/>
              <w:keepNext w:val="0"/>
              <w:keepLines w:val="0"/>
              <w:widowControl/>
              <w:suppressLineNumbers w:val="0"/>
              <w:spacing w:beforeAutospacing="0" w:afterAutospacing="0"/>
              <w:ind w:left="0" w:right="0"/>
              <w:rPr>
                <w:rFonts w:hint="default"/>
              </w:rPr>
            </w:pPr>
          </w:p>
        </w:tc>
        <w:tc>
          <w:tcPr>
            <w:tcW w:w="1432" w:type="dxa"/>
            <w:vAlign w:val="center"/>
          </w:tcPr>
          <w:p>
            <w:pPr>
              <w:pStyle w:val="14"/>
              <w:keepNext w:val="0"/>
              <w:keepLines w:val="0"/>
              <w:widowControl/>
              <w:suppressLineNumbers w:val="0"/>
              <w:spacing w:beforeAutospacing="0" w:afterAutospacing="0"/>
              <w:ind w:left="0" w:right="0"/>
              <w:rPr>
                <w:rFonts w:hint="default"/>
              </w:rPr>
            </w:pPr>
            <w:r>
              <w:rPr>
                <w:rFonts w:hint="default"/>
              </w:rPr>
              <w:t>145.00</w:t>
            </w: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11</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208</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社会保障和就业支出</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c>
          <w:tcPr>
            <w:tcW w:w="1695"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c>
          <w:tcPr>
            <w:tcW w:w="1432"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12</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20805</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行政事业单位养老支出</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c>
          <w:tcPr>
            <w:tcW w:w="1695"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c>
          <w:tcPr>
            <w:tcW w:w="1432"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13</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2080501</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行政单位离退休</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49.79</w:t>
            </w:r>
          </w:p>
        </w:tc>
        <w:tc>
          <w:tcPr>
            <w:tcW w:w="1695" w:type="dxa"/>
            <w:vAlign w:val="center"/>
          </w:tcPr>
          <w:p>
            <w:pPr>
              <w:pStyle w:val="14"/>
              <w:keepNext w:val="0"/>
              <w:keepLines w:val="0"/>
              <w:widowControl/>
              <w:suppressLineNumbers w:val="0"/>
              <w:spacing w:beforeAutospacing="0" w:afterAutospacing="0"/>
              <w:ind w:left="0" w:right="0"/>
              <w:rPr>
                <w:rFonts w:hint="default"/>
              </w:rPr>
            </w:pPr>
            <w:r>
              <w:rPr>
                <w:rFonts w:hint="default"/>
              </w:rPr>
              <w:t>49.79</w:t>
            </w:r>
          </w:p>
        </w:tc>
        <w:tc>
          <w:tcPr>
            <w:tcW w:w="1432"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14</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2080505</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95.56</w:t>
            </w:r>
          </w:p>
        </w:tc>
        <w:tc>
          <w:tcPr>
            <w:tcW w:w="1695" w:type="dxa"/>
            <w:vAlign w:val="center"/>
          </w:tcPr>
          <w:p>
            <w:pPr>
              <w:pStyle w:val="14"/>
              <w:keepNext w:val="0"/>
              <w:keepLines w:val="0"/>
              <w:widowControl/>
              <w:suppressLineNumbers w:val="0"/>
              <w:spacing w:beforeAutospacing="0" w:afterAutospacing="0"/>
              <w:ind w:left="0" w:right="0"/>
              <w:rPr>
                <w:rFonts w:hint="default"/>
              </w:rPr>
            </w:pPr>
            <w:r>
              <w:rPr>
                <w:rFonts w:hint="default"/>
              </w:rPr>
              <w:t>95.56</w:t>
            </w:r>
          </w:p>
        </w:tc>
        <w:tc>
          <w:tcPr>
            <w:tcW w:w="1432"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15</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210</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卫生健康支出</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c>
          <w:tcPr>
            <w:tcW w:w="1695"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c>
          <w:tcPr>
            <w:tcW w:w="1432"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16</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21011</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行政事业单位医疗</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c>
          <w:tcPr>
            <w:tcW w:w="1695"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c>
          <w:tcPr>
            <w:tcW w:w="1432"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17</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2101101</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行政单位医疗</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34.21</w:t>
            </w:r>
          </w:p>
        </w:tc>
        <w:tc>
          <w:tcPr>
            <w:tcW w:w="1695" w:type="dxa"/>
            <w:vAlign w:val="center"/>
          </w:tcPr>
          <w:p>
            <w:pPr>
              <w:pStyle w:val="14"/>
              <w:keepNext w:val="0"/>
              <w:keepLines w:val="0"/>
              <w:widowControl/>
              <w:suppressLineNumbers w:val="0"/>
              <w:spacing w:beforeAutospacing="0" w:afterAutospacing="0"/>
              <w:ind w:left="0" w:right="0"/>
              <w:rPr>
                <w:rFonts w:hint="default"/>
              </w:rPr>
            </w:pPr>
            <w:r>
              <w:rPr>
                <w:rFonts w:hint="default"/>
              </w:rPr>
              <w:t>34.21</w:t>
            </w:r>
          </w:p>
        </w:tc>
        <w:tc>
          <w:tcPr>
            <w:tcW w:w="1432"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18</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2101103</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公务员医疗补助</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43.34</w:t>
            </w:r>
          </w:p>
        </w:tc>
        <w:tc>
          <w:tcPr>
            <w:tcW w:w="1695" w:type="dxa"/>
            <w:vAlign w:val="center"/>
          </w:tcPr>
          <w:p>
            <w:pPr>
              <w:pStyle w:val="14"/>
              <w:keepNext w:val="0"/>
              <w:keepLines w:val="0"/>
              <w:widowControl/>
              <w:suppressLineNumbers w:val="0"/>
              <w:spacing w:beforeAutospacing="0" w:afterAutospacing="0"/>
              <w:ind w:left="0" w:right="0"/>
              <w:rPr>
                <w:rFonts w:hint="default"/>
              </w:rPr>
            </w:pPr>
            <w:r>
              <w:rPr>
                <w:rFonts w:hint="default"/>
              </w:rPr>
              <w:t>43.34</w:t>
            </w:r>
          </w:p>
        </w:tc>
        <w:tc>
          <w:tcPr>
            <w:tcW w:w="1432"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19</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221</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住房保障支出</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695"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432"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20</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22102</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住房改革支出</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695"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432"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3" w:type="dxa"/>
            <w:vAlign w:val="center"/>
          </w:tcPr>
          <w:p>
            <w:pPr>
              <w:pStyle w:val="16"/>
              <w:keepNext w:val="0"/>
              <w:keepLines w:val="0"/>
              <w:widowControl/>
              <w:suppressLineNumbers w:val="0"/>
              <w:spacing w:beforeAutospacing="0" w:afterAutospacing="0"/>
              <w:ind w:left="0" w:right="0"/>
              <w:rPr>
                <w:rFonts w:hint="default"/>
              </w:rPr>
            </w:pPr>
            <w:r>
              <w:rPr>
                <w:rFonts w:hint="default"/>
              </w:rPr>
              <w:t>21</w:t>
            </w:r>
          </w:p>
        </w:tc>
        <w:tc>
          <w:tcPr>
            <w:tcW w:w="1350" w:type="dxa"/>
            <w:vAlign w:val="center"/>
          </w:tcPr>
          <w:p>
            <w:pPr>
              <w:pStyle w:val="15"/>
              <w:keepNext w:val="0"/>
              <w:keepLines w:val="0"/>
              <w:widowControl/>
              <w:suppressLineNumbers w:val="0"/>
              <w:spacing w:beforeAutospacing="0" w:afterAutospacing="0"/>
              <w:ind w:left="0" w:right="0"/>
              <w:rPr>
                <w:rFonts w:hint="default"/>
              </w:rPr>
            </w:pPr>
            <w:r>
              <w:rPr>
                <w:rFonts w:hint="default"/>
              </w:rPr>
              <w:t>2210201</w:t>
            </w:r>
          </w:p>
        </w:tc>
        <w:tc>
          <w:tcPr>
            <w:tcW w:w="4215" w:type="dxa"/>
            <w:vAlign w:val="center"/>
          </w:tcPr>
          <w:p>
            <w:pPr>
              <w:pStyle w:val="15"/>
              <w:keepNext w:val="0"/>
              <w:keepLines w:val="0"/>
              <w:widowControl/>
              <w:suppressLineNumbers w:val="0"/>
              <w:spacing w:beforeAutospacing="0" w:afterAutospacing="0"/>
              <w:ind w:left="0" w:right="0"/>
              <w:rPr>
                <w:rFonts w:hint="default"/>
              </w:rPr>
            </w:pPr>
            <w:r>
              <w:rPr>
                <w:rFonts w:hint="default"/>
              </w:rPr>
              <w:t>住房公积金</w:t>
            </w:r>
          </w:p>
        </w:tc>
        <w:tc>
          <w:tcPr>
            <w:tcW w:w="1710"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695"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432"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2"/>
        <w:gridCol w:w="2805"/>
        <w:gridCol w:w="1095"/>
        <w:gridCol w:w="3540"/>
        <w:gridCol w:w="1249"/>
        <w:gridCol w:w="1275"/>
        <w:gridCol w:w="968"/>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32" w:type="dxa"/>
            <w:gridSpan w:val="3"/>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315秦皇岛市海港区司法局</w:t>
            </w:r>
          </w:p>
        </w:tc>
        <w:tc>
          <w:tcPr>
            <w:tcW w:w="3540" w:type="dxa"/>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预算年度：2024</w:t>
            </w:r>
          </w:p>
        </w:tc>
        <w:tc>
          <w:tcPr>
            <w:tcW w:w="4724" w:type="dxa"/>
            <w:gridSpan w:val="4"/>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2"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序号</w:t>
            </w:r>
          </w:p>
        </w:tc>
        <w:tc>
          <w:tcPr>
            <w:tcW w:w="3900"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收入</w:t>
            </w:r>
          </w:p>
        </w:tc>
        <w:tc>
          <w:tcPr>
            <w:tcW w:w="8264" w:type="dxa"/>
            <w:gridSpan w:val="5"/>
            <w:vAlign w:val="center"/>
          </w:tcPr>
          <w:p>
            <w:pPr>
              <w:pStyle w:val="13"/>
              <w:keepNext w:val="0"/>
              <w:keepLines w:val="0"/>
              <w:widowControl/>
              <w:suppressLineNumbers w:val="0"/>
              <w:spacing w:beforeAutospacing="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2" w:type="dxa"/>
            <w:vMerge w:val="continue"/>
          </w:tcPr>
          <w:p>
            <w:pPr>
              <w:keepNext w:val="0"/>
              <w:keepLines w:val="0"/>
              <w:widowControl/>
              <w:suppressLineNumbers w:val="0"/>
              <w:spacing w:before="0" w:beforeAutospacing="0" w:after="0" w:afterAutospacing="0"/>
              <w:ind w:left="0" w:right="0"/>
              <w:rPr>
                <w:rFonts w:hint="default"/>
              </w:rPr>
            </w:pPr>
          </w:p>
        </w:tc>
        <w:tc>
          <w:tcPr>
            <w:tcW w:w="2805" w:type="dxa"/>
            <w:vAlign w:val="center"/>
          </w:tcPr>
          <w:p>
            <w:pPr>
              <w:pStyle w:val="13"/>
              <w:keepNext w:val="0"/>
              <w:keepLines w:val="0"/>
              <w:widowControl/>
              <w:suppressLineNumbers w:val="0"/>
              <w:spacing w:beforeAutospacing="0" w:afterAutospacing="0"/>
              <w:ind w:left="0" w:right="0"/>
              <w:rPr>
                <w:rFonts w:hint="default"/>
              </w:rPr>
            </w:pPr>
            <w:r>
              <w:rPr>
                <w:rFonts w:hint="default"/>
              </w:rPr>
              <w:t>项  目</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金额</w:t>
            </w:r>
          </w:p>
        </w:tc>
        <w:tc>
          <w:tcPr>
            <w:tcW w:w="3540" w:type="dxa"/>
            <w:vAlign w:val="center"/>
          </w:tcPr>
          <w:p>
            <w:pPr>
              <w:pStyle w:val="13"/>
              <w:keepNext w:val="0"/>
              <w:keepLines w:val="0"/>
              <w:widowControl/>
              <w:suppressLineNumbers w:val="0"/>
              <w:spacing w:beforeAutospacing="0" w:afterAutospacing="0"/>
              <w:ind w:left="0" w:right="0"/>
              <w:rPr>
                <w:rFonts w:hint="default"/>
              </w:rPr>
            </w:pPr>
            <w:r>
              <w:rPr>
                <w:rFonts w:hint="default"/>
              </w:rPr>
              <w:t>项  目</w:t>
            </w:r>
          </w:p>
        </w:tc>
        <w:tc>
          <w:tcPr>
            <w:tcW w:w="1249" w:type="dxa"/>
            <w:vAlign w:val="center"/>
          </w:tcPr>
          <w:p>
            <w:pPr>
              <w:pStyle w:val="13"/>
              <w:keepNext w:val="0"/>
              <w:keepLines w:val="0"/>
              <w:widowControl/>
              <w:suppressLineNumbers w:val="0"/>
              <w:spacing w:beforeAutospacing="0" w:afterAutospacing="0"/>
              <w:ind w:left="0" w:right="0"/>
              <w:rPr>
                <w:rFonts w:hint="default"/>
              </w:rPr>
            </w:pPr>
            <w:r>
              <w:rPr>
                <w:rFonts w:hint="default"/>
              </w:rPr>
              <w:t>合计</w:t>
            </w:r>
          </w:p>
        </w:tc>
        <w:tc>
          <w:tcPr>
            <w:tcW w:w="1275" w:type="dxa"/>
            <w:vAlign w:val="center"/>
          </w:tcPr>
          <w:p>
            <w:pPr>
              <w:pStyle w:val="13"/>
              <w:keepNext w:val="0"/>
              <w:keepLines w:val="0"/>
              <w:widowControl/>
              <w:suppressLineNumbers w:val="0"/>
              <w:spacing w:beforeAutospacing="0" w:afterAutospacing="0"/>
              <w:ind w:left="0" w:right="0"/>
              <w:rPr>
                <w:rFonts w:hint="default"/>
              </w:rPr>
            </w:pPr>
            <w:r>
              <w:rPr>
                <w:rFonts w:hint="default"/>
              </w:rPr>
              <w:t>一般公共预算财政拨款</w:t>
            </w:r>
          </w:p>
        </w:tc>
        <w:tc>
          <w:tcPr>
            <w:tcW w:w="968" w:type="dxa"/>
            <w:vAlign w:val="center"/>
          </w:tcPr>
          <w:p>
            <w:pPr>
              <w:pStyle w:val="13"/>
              <w:keepNext w:val="0"/>
              <w:keepLines w:val="0"/>
              <w:widowControl/>
              <w:suppressLineNumbers w:val="0"/>
              <w:spacing w:beforeAutospacing="0" w:afterAutospacing="0"/>
              <w:ind w:left="0" w:right="0"/>
              <w:rPr>
                <w:rFonts w:hint="default"/>
              </w:rPr>
            </w:pPr>
            <w:r>
              <w:rPr>
                <w:rFonts w:hint="default"/>
              </w:rPr>
              <w:t>政府性基金预算财政    拨款</w:t>
            </w:r>
          </w:p>
        </w:tc>
        <w:tc>
          <w:tcPr>
            <w:tcW w:w="1232" w:type="dxa"/>
            <w:vAlign w:val="center"/>
          </w:tcPr>
          <w:p>
            <w:pPr>
              <w:pStyle w:val="13"/>
              <w:keepNext w:val="0"/>
              <w:keepLines w:val="0"/>
              <w:widowControl/>
              <w:suppressLineNumbers w:val="0"/>
              <w:spacing w:beforeAutospacing="0" w:afterAutospacing="0"/>
              <w:ind w:left="0" w:right="0"/>
              <w:rPr>
                <w:rFonts w:hint="default"/>
              </w:rPr>
            </w:pPr>
            <w:r>
              <w:rPr>
                <w:rFonts w:hint="default"/>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2" w:type="dxa"/>
            <w:vAlign w:val="center"/>
          </w:tcPr>
          <w:p>
            <w:pPr>
              <w:pStyle w:val="13"/>
              <w:keepNext w:val="0"/>
              <w:keepLines w:val="0"/>
              <w:widowControl/>
              <w:suppressLineNumbers w:val="0"/>
              <w:spacing w:beforeAutospacing="0" w:afterAutospacing="0"/>
              <w:ind w:left="0" w:right="0"/>
              <w:rPr>
                <w:rFonts w:hint="default"/>
              </w:rPr>
            </w:pPr>
            <w:r>
              <w:rPr>
                <w:rFonts w:hint="default"/>
              </w:rPr>
              <w:t>栏次</w:t>
            </w:r>
          </w:p>
        </w:tc>
        <w:tc>
          <w:tcPr>
            <w:tcW w:w="2805" w:type="dxa"/>
            <w:vAlign w:val="center"/>
          </w:tcPr>
          <w:p>
            <w:pPr>
              <w:pStyle w:val="13"/>
              <w:keepNext w:val="0"/>
              <w:keepLines w:val="0"/>
              <w:widowControl/>
              <w:suppressLineNumbers w:val="0"/>
              <w:spacing w:beforeAutospacing="0" w:afterAutospacing="0"/>
              <w:ind w:left="0" w:right="0"/>
              <w:rPr>
                <w:rFonts w:hint="default"/>
              </w:rPr>
            </w:pPr>
            <w:r>
              <w:rPr>
                <w:rFonts w:hint="default"/>
              </w:rPr>
              <w:t>1</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2</w:t>
            </w:r>
          </w:p>
        </w:tc>
        <w:tc>
          <w:tcPr>
            <w:tcW w:w="3540" w:type="dxa"/>
            <w:vAlign w:val="center"/>
          </w:tcPr>
          <w:p>
            <w:pPr>
              <w:pStyle w:val="13"/>
              <w:keepNext w:val="0"/>
              <w:keepLines w:val="0"/>
              <w:widowControl/>
              <w:suppressLineNumbers w:val="0"/>
              <w:spacing w:beforeAutospacing="0" w:afterAutospacing="0"/>
              <w:ind w:left="0" w:right="0"/>
              <w:rPr>
                <w:rFonts w:hint="default"/>
              </w:rPr>
            </w:pPr>
            <w:r>
              <w:rPr>
                <w:rFonts w:hint="default"/>
              </w:rPr>
              <w:t>3</w:t>
            </w:r>
          </w:p>
        </w:tc>
        <w:tc>
          <w:tcPr>
            <w:tcW w:w="1249" w:type="dxa"/>
            <w:vAlign w:val="center"/>
          </w:tcPr>
          <w:p>
            <w:pPr>
              <w:pStyle w:val="13"/>
              <w:keepNext w:val="0"/>
              <w:keepLines w:val="0"/>
              <w:widowControl/>
              <w:suppressLineNumbers w:val="0"/>
              <w:spacing w:beforeAutospacing="0" w:afterAutospacing="0"/>
              <w:ind w:left="0" w:right="0"/>
              <w:rPr>
                <w:rFonts w:hint="default"/>
              </w:rPr>
            </w:pPr>
            <w:r>
              <w:rPr>
                <w:rFonts w:hint="default"/>
              </w:rPr>
              <w:t>4</w:t>
            </w:r>
          </w:p>
        </w:tc>
        <w:tc>
          <w:tcPr>
            <w:tcW w:w="1275" w:type="dxa"/>
            <w:vAlign w:val="center"/>
          </w:tcPr>
          <w:p>
            <w:pPr>
              <w:pStyle w:val="13"/>
              <w:keepNext w:val="0"/>
              <w:keepLines w:val="0"/>
              <w:widowControl/>
              <w:suppressLineNumbers w:val="0"/>
              <w:spacing w:beforeAutospacing="0" w:afterAutospacing="0"/>
              <w:ind w:left="0" w:right="0"/>
              <w:rPr>
                <w:rFonts w:hint="default"/>
              </w:rPr>
            </w:pPr>
            <w:r>
              <w:rPr>
                <w:rFonts w:hint="default"/>
              </w:rPr>
              <w:t>5</w:t>
            </w:r>
          </w:p>
        </w:tc>
        <w:tc>
          <w:tcPr>
            <w:tcW w:w="968" w:type="dxa"/>
            <w:vAlign w:val="center"/>
          </w:tcPr>
          <w:p>
            <w:pPr>
              <w:pStyle w:val="13"/>
              <w:keepNext w:val="0"/>
              <w:keepLines w:val="0"/>
              <w:widowControl/>
              <w:suppressLineNumbers w:val="0"/>
              <w:spacing w:beforeAutospacing="0" w:afterAutospacing="0"/>
              <w:ind w:left="0" w:right="0"/>
              <w:rPr>
                <w:rFonts w:hint="default"/>
              </w:rPr>
            </w:pPr>
            <w:r>
              <w:rPr>
                <w:rFonts w:hint="default"/>
              </w:rPr>
              <w:t>6</w:t>
            </w:r>
          </w:p>
        </w:tc>
        <w:tc>
          <w:tcPr>
            <w:tcW w:w="1232" w:type="dxa"/>
            <w:vAlign w:val="center"/>
          </w:tcPr>
          <w:p>
            <w:pPr>
              <w:pStyle w:val="13"/>
              <w:keepNext w:val="0"/>
              <w:keepLines w:val="0"/>
              <w:widowControl/>
              <w:suppressLineNumbers w:val="0"/>
              <w:spacing w:beforeAutospacing="0" w:afterAutospacing="0"/>
              <w:ind w:left="0" w:right="0"/>
              <w:rPr>
                <w:rFonts w:hint="default"/>
              </w:rPr>
            </w:pPr>
            <w:r>
              <w:rPr>
                <w:rFonts w:hint="default"/>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1</w:t>
            </w:r>
          </w:p>
        </w:tc>
        <w:tc>
          <w:tcPr>
            <w:tcW w:w="2805" w:type="dxa"/>
            <w:vAlign w:val="center"/>
          </w:tcPr>
          <w:p>
            <w:pPr>
              <w:pStyle w:val="15"/>
              <w:keepNext w:val="0"/>
              <w:keepLines w:val="0"/>
              <w:widowControl/>
              <w:suppressLineNumbers w:val="0"/>
              <w:spacing w:beforeAutospacing="0" w:afterAutospacing="0"/>
              <w:ind w:left="0" w:right="0"/>
              <w:rPr>
                <w:rFonts w:hint="default"/>
              </w:rPr>
            </w:pPr>
            <w:r>
              <w:rPr>
                <w:rFonts w:hint="default"/>
              </w:rPr>
              <w:t>一、一般公共预算拨款</w:t>
            </w:r>
          </w:p>
        </w:tc>
        <w:tc>
          <w:tcPr>
            <w:tcW w:w="1095" w:type="dxa"/>
            <w:vAlign w:val="center"/>
          </w:tcPr>
          <w:p>
            <w:pPr>
              <w:pStyle w:val="14"/>
              <w:keepNext w:val="0"/>
              <w:keepLines w:val="0"/>
              <w:widowControl/>
              <w:suppressLineNumbers w:val="0"/>
              <w:spacing w:beforeAutospacing="0" w:afterAutospacing="0"/>
              <w:ind w:left="0" w:right="0"/>
              <w:rPr>
                <w:rFonts w:hint="default"/>
              </w:rPr>
            </w:pPr>
            <w:r>
              <w:rPr>
                <w:rFonts w:hint="default"/>
              </w:rPr>
              <w:t>1557.24</w:t>
            </w: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一、一般公共服务支出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2</w:t>
            </w:r>
          </w:p>
        </w:tc>
        <w:tc>
          <w:tcPr>
            <w:tcW w:w="2805" w:type="dxa"/>
            <w:vAlign w:val="center"/>
          </w:tcPr>
          <w:p>
            <w:pPr>
              <w:pStyle w:val="15"/>
              <w:keepNext w:val="0"/>
              <w:keepLines w:val="0"/>
              <w:widowControl/>
              <w:suppressLineNumbers w:val="0"/>
              <w:spacing w:beforeAutospacing="0" w:afterAutospacing="0"/>
              <w:ind w:left="0" w:right="0"/>
              <w:rPr>
                <w:rFonts w:hint="default"/>
              </w:rPr>
            </w:pPr>
            <w:r>
              <w:rPr>
                <w:rFonts w:hint="default"/>
              </w:rPr>
              <w:t>二、政府性基金预算拨款</w:t>
            </w: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二、外交支出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3</w:t>
            </w:r>
          </w:p>
        </w:tc>
        <w:tc>
          <w:tcPr>
            <w:tcW w:w="2805" w:type="dxa"/>
            <w:vAlign w:val="center"/>
          </w:tcPr>
          <w:p>
            <w:pPr>
              <w:pStyle w:val="15"/>
              <w:keepNext w:val="0"/>
              <w:keepLines w:val="0"/>
              <w:widowControl/>
              <w:suppressLineNumbers w:val="0"/>
              <w:spacing w:beforeAutospacing="0" w:afterAutospacing="0"/>
              <w:ind w:left="0" w:right="0"/>
              <w:rPr>
                <w:rFonts w:hint="default"/>
              </w:rPr>
            </w:pPr>
            <w:r>
              <w:rPr>
                <w:rFonts w:hint="default"/>
              </w:rPr>
              <w:t>三、国有资本经营预算拨款</w:t>
            </w: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三、国防支出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4</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四、公共安全支出</w:t>
            </w:r>
          </w:p>
        </w:tc>
        <w:tc>
          <w:tcPr>
            <w:tcW w:w="1249" w:type="dxa"/>
            <w:vAlign w:val="center"/>
          </w:tcPr>
          <w:p>
            <w:pPr>
              <w:pStyle w:val="14"/>
              <w:keepNext w:val="0"/>
              <w:keepLines w:val="0"/>
              <w:widowControl/>
              <w:suppressLineNumbers w:val="0"/>
              <w:spacing w:beforeAutospacing="0" w:afterAutospacing="0"/>
              <w:ind w:left="0" w:right="0"/>
              <w:rPr>
                <w:rFonts w:hint="default"/>
              </w:rPr>
            </w:pPr>
            <w:r>
              <w:rPr>
                <w:rFonts w:hint="default"/>
              </w:rPr>
              <w:t>1263.74</w:t>
            </w:r>
          </w:p>
        </w:tc>
        <w:tc>
          <w:tcPr>
            <w:tcW w:w="1275" w:type="dxa"/>
            <w:vAlign w:val="center"/>
          </w:tcPr>
          <w:p>
            <w:pPr>
              <w:pStyle w:val="14"/>
              <w:keepNext w:val="0"/>
              <w:keepLines w:val="0"/>
              <w:widowControl/>
              <w:suppressLineNumbers w:val="0"/>
              <w:spacing w:beforeAutospacing="0" w:afterAutospacing="0"/>
              <w:ind w:left="0" w:right="0"/>
              <w:rPr>
                <w:rFonts w:hint="default"/>
              </w:rPr>
            </w:pPr>
            <w:r>
              <w:rPr>
                <w:rFonts w:hint="default"/>
              </w:rPr>
              <w:t>1263.74</w:t>
            </w: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5</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五、教育支出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6</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六、科学技术支出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7</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8</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八、社会保障和就业支出</w:t>
            </w:r>
          </w:p>
        </w:tc>
        <w:tc>
          <w:tcPr>
            <w:tcW w:w="1249"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c>
          <w:tcPr>
            <w:tcW w:w="1275"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9</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九、社会保险基金支出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10</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十、卫生健康支出</w:t>
            </w:r>
          </w:p>
        </w:tc>
        <w:tc>
          <w:tcPr>
            <w:tcW w:w="1249"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c>
          <w:tcPr>
            <w:tcW w:w="1275"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11</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十一、节能环保支出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12</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十二、城乡社区支出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13</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十三、农林水支出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14</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十四、交通运输支出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15</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16</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十六、商业服务业等支出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17</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十七、金融支出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18</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十八、援助其他地区支出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19</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20</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二十、住房保障支出</w:t>
            </w:r>
          </w:p>
        </w:tc>
        <w:tc>
          <w:tcPr>
            <w:tcW w:w="1249"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275"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21</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二十一、粮油物资储备支出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22</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23</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24</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二十四、预备费</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二十五、其他支出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26</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二十六、转移性支出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27</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二十七、债务还本支出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28</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二十八、债务付息支出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29</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二十九、债务发行费用支出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30</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31</w:t>
            </w:r>
          </w:p>
        </w:tc>
        <w:tc>
          <w:tcPr>
            <w:tcW w:w="2805" w:type="dxa"/>
            <w:vAlign w:val="center"/>
          </w:tcPr>
          <w:p>
            <w:pPr>
              <w:pStyle w:val="15"/>
              <w:keepNext w:val="0"/>
              <w:keepLines w:val="0"/>
              <w:widowControl/>
              <w:suppressLineNumbers w:val="0"/>
              <w:spacing w:beforeAutospacing="0" w:afterAutospacing="0"/>
              <w:ind w:left="0" w:right="0"/>
              <w:rPr>
                <w:rFonts w:hint="default"/>
              </w:rPr>
            </w:pP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三十一、人行科目</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32</w:t>
            </w:r>
          </w:p>
        </w:tc>
        <w:tc>
          <w:tcPr>
            <w:tcW w:w="2805" w:type="dxa"/>
            <w:vAlign w:val="center"/>
          </w:tcPr>
          <w:p>
            <w:pPr>
              <w:pStyle w:val="17"/>
              <w:keepNext w:val="0"/>
              <w:keepLines w:val="0"/>
              <w:widowControl/>
              <w:suppressLineNumbers w:val="0"/>
              <w:spacing w:beforeAutospacing="0" w:afterAutospacing="0"/>
              <w:ind w:left="0" w:right="0"/>
              <w:rPr>
                <w:rFonts w:hint="default"/>
              </w:rPr>
            </w:pPr>
            <w:r>
              <w:rPr>
                <w:rFonts w:hint="default"/>
              </w:rPr>
              <w:t>本年收入合计</w:t>
            </w:r>
          </w:p>
        </w:tc>
        <w:tc>
          <w:tcPr>
            <w:tcW w:w="1095" w:type="dxa"/>
            <w:vAlign w:val="center"/>
          </w:tcPr>
          <w:p>
            <w:pPr>
              <w:pStyle w:val="18"/>
              <w:keepNext w:val="0"/>
              <w:keepLines w:val="0"/>
              <w:widowControl/>
              <w:suppressLineNumbers w:val="0"/>
              <w:spacing w:beforeAutospacing="0" w:afterAutospacing="0"/>
              <w:ind w:left="0" w:right="0"/>
              <w:rPr>
                <w:rFonts w:hint="default"/>
              </w:rPr>
            </w:pPr>
            <w:r>
              <w:rPr>
                <w:rFonts w:hint="default"/>
              </w:rPr>
              <w:t>1557.24</w:t>
            </w:r>
          </w:p>
        </w:tc>
        <w:tc>
          <w:tcPr>
            <w:tcW w:w="3540" w:type="dxa"/>
            <w:vAlign w:val="center"/>
          </w:tcPr>
          <w:p>
            <w:pPr>
              <w:pStyle w:val="17"/>
              <w:keepNext w:val="0"/>
              <w:keepLines w:val="0"/>
              <w:widowControl/>
              <w:suppressLineNumbers w:val="0"/>
              <w:spacing w:beforeAutospacing="0" w:afterAutospacing="0"/>
              <w:ind w:left="0" w:right="0"/>
              <w:rPr>
                <w:rFonts w:hint="default"/>
              </w:rPr>
            </w:pPr>
            <w:r>
              <w:rPr>
                <w:rFonts w:hint="default"/>
              </w:rPr>
              <w:t>本年支出合计</w:t>
            </w:r>
          </w:p>
        </w:tc>
        <w:tc>
          <w:tcPr>
            <w:tcW w:w="1249" w:type="dxa"/>
            <w:vAlign w:val="center"/>
          </w:tcPr>
          <w:p>
            <w:pPr>
              <w:pStyle w:val="18"/>
              <w:keepNext w:val="0"/>
              <w:keepLines w:val="0"/>
              <w:widowControl/>
              <w:suppressLineNumbers w:val="0"/>
              <w:spacing w:beforeAutospacing="0" w:afterAutospacing="0"/>
              <w:ind w:left="0" w:right="0"/>
              <w:rPr>
                <w:rFonts w:hint="default"/>
              </w:rPr>
            </w:pPr>
            <w:r>
              <w:rPr>
                <w:rFonts w:hint="default"/>
              </w:rPr>
              <w:t>1557.24</w:t>
            </w:r>
          </w:p>
        </w:tc>
        <w:tc>
          <w:tcPr>
            <w:tcW w:w="1275" w:type="dxa"/>
            <w:vAlign w:val="center"/>
          </w:tcPr>
          <w:p>
            <w:pPr>
              <w:pStyle w:val="18"/>
              <w:keepNext w:val="0"/>
              <w:keepLines w:val="0"/>
              <w:widowControl/>
              <w:suppressLineNumbers w:val="0"/>
              <w:spacing w:beforeAutospacing="0" w:afterAutospacing="0"/>
              <w:ind w:left="0" w:right="0"/>
              <w:rPr>
                <w:rFonts w:hint="default"/>
              </w:rPr>
            </w:pPr>
            <w:r>
              <w:rPr>
                <w:rFonts w:hint="default"/>
              </w:rPr>
              <w:t>1557.24</w:t>
            </w:r>
          </w:p>
        </w:tc>
        <w:tc>
          <w:tcPr>
            <w:tcW w:w="968" w:type="dxa"/>
            <w:vAlign w:val="center"/>
          </w:tcPr>
          <w:p>
            <w:pPr>
              <w:pStyle w:val="18"/>
              <w:keepNext w:val="0"/>
              <w:keepLines w:val="0"/>
              <w:widowControl/>
              <w:suppressLineNumbers w:val="0"/>
              <w:spacing w:beforeAutospacing="0" w:afterAutospacing="0"/>
              <w:ind w:left="0" w:right="0"/>
              <w:rPr>
                <w:rFonts w:hint="default"/>
              </w:rPr>
            </w:pPr>
          </w:p>
        </w:tc>
        <w:tc>
          <w:tcPr>
            <w:tcW w:w="1232" w:type="dxa"/>
            <w:vAlign w:val="center"/>
          </w:tcPr>
          <w:p>
            <w:pPr>
              <w:pStyle w:val="18"/>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33</w:t>
            </w:r>
          </w:p>
        </w:tc>
        <w:tc>
          <w:tcPr>
            <w:tcW w:w="2805" w:type="dxa"/>
            <w:vAlign w:val="center"/>
          </w:tcPr>
          <w:p>
            <w:pPr>
              <w:pStyle w:val="15"/>
              <w:keepNext w:val="0"/>
              <w:keepLines w:val="0"/>
              <w:widowControl/>
              <w:suppressLineNumbers w:val="0"/>
              <w:spacing w:beforeAutospacing="0" w:afterAutospacing="0"/>
              <w:ind w:left="0" w:right="0"/>
              <w:rPr>
                <w:rFonts w:hint="default"/>
              </w:rPr>
            </w:pPr>
            <w:r>
              <w:rPr>
                <w:rFonts w:hint="default"/>
              </w:rPr>
              <w:t>年初财政拨款结转和结余</w:t>
            </w: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r>
              <w:rPr>
                <w:rFonts w:hint="default"/>
              </w:rPr>
              <w:t>年末财政拨款结转和结余</w:t>
            </w: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34</w:t>
            </w:r>
          </w:p>
        </w:tc>
        <w:tc>
          <w:tcPr>
            <w:tcW w:w="2805" w:type="dxa"/>
            <w:vAlign w:val="center"/>
          </w:tcPr>
          <w:p>
            <w:pPr>
              <w:pStyle w:val="15"/>
              <w:keepNext w:val="0"/>
              <w:keepLines w:val="0"/>
              <w:widowControl/>
              <w:suppressLineNumbers w:val="0"/>
              <w:spacing w:beforeAutospacing="0" w:afterAutospacing="0"/>
              <w:ind w:left="0" w:right="0"/>
              <w:rPr>
                <w:rFonts w:hint="default"/>
              </w:rPr>
            </w:pPr>
            <w:r>
              <w:rPr>
                <w:rFonts w:hint="default"/>
              </w:rPr>
              <w:t>一、一般公共预算拨款</w:t>
            </w: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35</w:t>
            </w:r>
          </w:p>
        </w:tc>
        <w:tc>
          <w:tcPr>
            <w:tcW w:w="2805" w:type="dxa"/>
            <w:vAlign w:val="center"/>
          </w:tcPr>
          <w:p>
            <w:pPr>
              <w:pStyle w:val="15"/>
              <w:keepNext w:val="0"/>
              <w:keepLines w:val="0"/>
              <w:widowControl/>
              <w:suppressLineNumbers w:val="0"/>
              <w:spacing w:beforeAutospacing="0" w:afterAutospacing="0"/>
              <w:ind w:left="0" w:right="0"/>
              <w:rPr>
                <w:rFonts w:hint="default"/>
              </w:rPr>
            </w:pPr>
            <w:r>
              <w:rPr>
                <w:rFonts w:hint="default"/>
              </w:rPr>
              <w:t>二、政府性基金预算拨款</w:t>
            </w: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36</w:t>
            </w:r>
          </w:p>
        </w:tc>
        <w:tc>
          <w:tcPr>
            <w:tcW w:w="2805" w:type="dxa"/>
            <w:vAlign w:val="center"/>
          </w:tcPr>
          <w:p>
            <w:pPr>
              <w:pStyle w:val="15"/>
              <w:keepNext w:val="0"/>
              <w:keepLines w:val="0"/>
              <w:widowControl/>
              <w:suppressLineNumbers w:val="0"/>
              <w:spacing w:beforeAutospacing="0" w:afterAutospacing="0"/>
              <w:ind w:left="0" w:right="0"/>
              <w:rPr>
                <w:rFonts w:hint="default"/>
              </w:rPr>
            </w:pPr>
            <w:r>
              <w:rPr>
                <w:rFonts w:hint="default"/>
              </w:rPr>
              <w:t>三、国有资本经营预算拨款</w:t>
            </w:r>
          </w:p>
        </w:tc>
        <w:tc>
          <w:tcPr>
            <w:tcW w:w="1095" w:type="dxa"/>
            <w:vAlign w:val="center"/>
          </w:tcPr>
          <w:p>
            <w:pPr>
              <w:pStyle w:val="14"/>
              <w:keepNext w:val="0"/>
              <w:keepLines w:val="0"/>
              <w:widowControl/>
              <w:suppressLineNumbers w:val="0"/>
              <w:spacing w:beforeAutospacing="0" w:afterAutospacing="0"/>
              <w:ind w:left="0" w:right="0"/>
              <w:rPr>
                <w:rFonts w:hint="default"/>
              </w:rPr>
            </w:pPr>
          </w:p>
        </w:tc>
        <w:tc>
          <w:tcPr>
            <w:tcW w:w="3540" w:type="dxa"/>
            <w:vAlign w:val="center"/>
          </w:tcPr>
          <w:p>
            <w:pPr>
              <w:pStyle w:val="15"/>
              <w:keepNext w:val="0"/>
              <w:keepLines w:val="0"/>
              <w:widowControl/>
              <w:suppressLineNumbers w:val="0"/>
              <w:spacing w:beforeAutospacing="0" w:afterAutospacing="0"/>
              <w:ind w:left="0" w:right="0"/>
              <w:rPr>
                <w:rFonts w:hint="default"/>
              </w:rPr>
            </w:pPr>
          </w:p>
        </w:tc>
        <w:tc>
          <w:tcPr>
            <w:tcW w:w="1249" w:type="dxa"/>
            <w:vAlign w:val="center"/>
          </w:tcPr>
          <w:p>
            <w:pPr>
              <w:pStyle w:val="14"/>
              <w:keepNext w:val="0"/>
              <w:keepLines w:val="0"/>
              <w:widowControl/>
              <w:suppressLineNumbers w:val="0"/>
              <w:spacing w:beforeAutospacing="0" w:afterAutospacing="0"/>
              <w:ind w:left="0" w:right="0"/>
              <w:rPr>
                <w:rFonts w:hint="default"/>
              </w:rPr>
            </w:pPr>
          </w:p>
        </w:tc>
        <w:tc>
          <w:tcPr>
            <w:tcW w:w="1275" w:type="dxa"/>
            <w:vAlign w:val="center"/>
          </w:tcPr>
          <w:p>
            <w:pPr>
              <w:pStyle w:val="14"/>
              <w:keepNext w:val="0"/>
              <w:keepLines w:val="0"/>
              <w:widowControl/>
              <w:suppressLineNumbers w:val="0"/>
              <w:spacing w:beforeAutospacing="0" w:afterAutospacing="0"/>
              <w:ind w:left="0" w:right="0"/>
              <w:rPr>
                <w:rFonts w:hint="default"/>
              </w:rPr>
            </w:pPr>
          </w:p>
        </w:tc>
        <w:tc>
          <w:tcPr>
            <w:tcW w:w="968"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2" w:type="dxa"/>
            <w:vAlign w:val="center"/>
          </w:tcPr>
          <w:p>
            <w:pPr>
              <w:pStyle w:val="16"/>
              <w:keepNext w:val="0"/>
              <w:keepLines w:val="0"/>
              <w:widowControl/>
              <w:suppressLineNumbers w:val="0"/>
              <w:spacing w:beforeAutospacing="0" w:afterAutospacing="0"/>
              <w:ind w:left="0" w:right="0"/>
              <w:rPr>
                <w:rFonts w:hint="default"/>
              </w:rPr>
            </w:pPr>
            <w:r>
              <w:rPr>
                <w:rFonts w:hint="default"/>
              </w:rPr>
              <w:t>37</w:t>
            </w:r>
          </w:p>
        </w:tc>
        <w:tc>
          <w:tcPr>
            <w:tcW w:w="2805" w:type="dxa"/>
            <w:vAlign w:val="center"/>
          </w:tcPr>
          <w:p>
            <w:pPr>
              <w:pStyle w:val="17"/>
              <w:keepNext w:val="0"/>
              <w:keepLines w:val="0"/>
              <w:widowControl/>
              <w:suppressLineNumbers w:val="0"/>
              <w:spacing w:beforeAutospacing="0" w:afterAutospacing="0"/>
              <w:ind w:left="0" w:right="0"/>
              <w:rPr>
                <w:rFonts w:hint="default"/>
              </w:rPr>
            </w:pPr>
            <w:r>
              <w:rPr>
                <w:rFonts w:hint="default"/>
              </w:rPr>
              <w:t>收入总计</w:t>
            </w:r>
          </w:p>
        </w:tc>
        <w:tc>
          <w:tcPr>
            <w:tcW w:w="1095" w:type="dxa"/>
            <w:vAlign w:val="center"/>
          </w:tcPr>
          <w:p>
            <w:pPr>
              <w:pStyle w:val="18"/>
              <w:keepNext w:val="0"/>
              <w:keepLines w:val="0"/>
              <w:widowControl/>
              <w:suppressLineNumbers w:val="0"/>
              <w:spacing w:beforeAutospacing="0" w:afterAutospacing="0"/>
              <w:ind w:left="0" w:right="0"/>
              <w:rPr>
                <w:rFonts w:hint="default"/>
              </w:rPr>
            </w:pPr>
            <w:r>
              <w:rPr>
                <w:rFonts w:hint="default"/>
              </w:rPr>
              <w:t>1557.24</w:t>
            </w:r>
          </w:p>
        </w:tc>
        <w:tc>
          <w:tcPr>
            <w:tcW w:w="3540" w:type="dxa"/>
            <w:vAlign w:val="center"/>
          </w:tcPr>
          <w:p>
            <w:pPr>
              <w:pStyle w:val="17"/>
              <w:keepNext w:val="0"/>
              <w:keepLines w:val="0"/>
              <w:widowControl/>
              <w:suppressLineNumbers w:val="0"/>
              <w:spacing w:beforeAutospacing="0" w:afterAutospacing="0"/>
              <w:ind w:left="0" w:right="0"/>
              <w:rPr>
                <w:rFonts w:hint="default"/>
              </w:rPr>
            </w:pPr>
            <w:r>
              <w:rPr>
                <w:rFonts w:hint="default"/>
              </w:rPr>
              <w:t>支出总计</w:t>
            </w:r>
          </w:p>
        </w:tc>
        <w:tc>
          <w:tcPr>
            <w:tcW w:w="1249" w:type="dxa"/>
            <w:vAlign w:val="center"/>
          </w:tcPr>
          <w:p>
            <w:pPr>
              <w:pStyle w:val="18"/>
              <w:keepNext w:val="0"/>
              <w:keepLines w:val="0"/>
              <w:widowControl/>
              <w:suppressLineNumbers w:val="0"/>
              <w:spacing w:beforeAutospacing="0" w:afterAutospacing="0"/>
              <w:ind w:left="0" w:right="0"/>
              <w:rPr>
                <w:rFonts w:hint="default"/>
              </w:rPr>
            </w:pPr>
            <w:r>
              <w:rPr>
                <w:rFonts w:hint="default"/>
              </w:rPr>
              <w:t>1557.24</w:t>
            </w:r>
          </w:p>
        </w:tc>
        <w:tc>
          <w:tcPr>
            <w:tcW w:w="1275" w:type="dxa"/>
            <w:vAlign w:val="center"/>
          </w:tcPr>
          <w:p>
            <w:pPr>
              <w:pStyle w:val="18"/>
              <w:keepNext w:val="0"/>
              <w:keepLines w:val="0"/>
              <w:widowControl/>
              <w:suppressLineNumbers w:val="0"/>
              <w:spacing w:beforeAutospacing="0" w:afterAutospacing="0"/>
              <w:ind w:left="0" w:right="0"/>
              <w:rPr>
                <w:rFonts w:hint="default"/>
              </w:rPr>
            </w:pPr>
            <w:r>
              <w:rPr>
                <w:rFonts w:hint="default"/>
              </w:rPr>
              <w:t>1557.24</w:t>
            </w:r>
          </w:p>
        </w:tc>
        <w:tc>
          <w:tcPr>
            <w:tcW w:w="968" w:type="dxa"/>
            <w:vAlign w:val="center"/>
          </w:tcPr>
          <w:p>
            <w:pPr>
              <w:pStyle w:val="18"/>
              <w:keepNext w:val="0"/>
              <w:keepLines w:val="0"/>
              <w:widowControl/>
              <w:suppressLineNumbers w:val="0"/>
              <w:spacing w:beforeAutospacing="0" w:afterAutospacing="0"/>
              <w:ind w:left="0" w:right="0"/>
              <w:rPr>
                <w:rFonts w:hint="default"/>
              </w:rPr>
            </w:pPr>
          </w:p>
        </w:tc>
        <w:tc>
          <w:tcPr>
            <w:tcW w:w="1232" w:type="dxa"/>
            <w:vAlign w:val="center"/>
          </w:tcPr>
          <w:p>
            <w:pPr>
              <w:pStyle w:val="18"/>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2"/>
        <w:gridCol w:w="2701"/>
        <w:gridCol w:w="456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68" w:type="dxa"/>
            <w:gridSpan w:val="3"/>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315秦皇岛市海港区司法局</w:t>
            </w:r>
          </w:p>
        </w:tc>
        <w:tc>
          <w:tcPr>
            <w:tcW w:w="1643" w:type="dxa"/>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2"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序号</w:t>
            </w:r>
          </w:p>
        </w:tc>
        <w:tc>
          <w:tcPr>
            <w:tcW w:w="7266"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功能分类科目</w:t>
            </w:r>
          </w:p>
        </w:tc>
        <w:tc>
          <w:tcPr>
            <w:tcW w:w="1643"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合计</w:t>
            </w:r>
          </w:p>
        </w:tc>
        <w:tc>
          <w:tcPr>
            <w:tcW w:w="1643"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基本支出</w:t>
            </w:r>
          </w:p>
        </w:tc>
        <w:tc>
          <w:tcPr>
            <w:tcW w:w="1643"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2" w:type="dxa"/>
            <w:vMerge w:val="continue"/>
          </w:tcPr>
          <w:p>
            <w:pPr>
              <w:keepNext w:val="0"/>
              <w:keepLines w:val="0"/>
              <w:widowControl/>
              <w:suppressLineNumbers w:val="0"/>
              <w:spacing w:before="0" w:beforeAutospacing="0" w:after="0" w:afterAutospacing="0"/>
              <w:ind w:left="0" w:right="0"/>
              <w:rPr>
                <w:rFonts w:hint="default"/>
              </w:rPr>
            </w:pPr>
          </w:p>
        </w:tc>
        <w:tc>
          <w:tcPr>
            <w:tcW w:w="2701" w:type="dxa"/>
            <w:vAlign w:val="center"/>
          </w:tcPr>
          <w:p>
            <w:pPr>
              <w:pStyle w:val="13"/>
              <w:keepNext w:val="0"/>
              <w:keepLines w:val="0"/>
              <w:widowControl/>
              <w:suppressLineNumbers w:val="0"/>
              <w:spacing w:beforeAutospacing="0" w:afterAutospacing="0"/>
              <w:ind w:left="0" w:right="0"/>
              <w:rPr>
                <w:rFonts w:hint="default"/>
              </w:rPr>
            </w:pPr>
            <w:r>
              <w:rPr>
                <w:rFonts w:hint="default"/>
              </w:rPr>
              <w:t>科目编码</w:t>
            </w:r>
          </w:p>
        </w:tc>
        <w:tc>
          <w:tcPr>
            <w:tcW w:w="4565" w:type="dxa"/>
            <w:vAlign w:val="center"/>
          </w:tcPr>
          <w:p>
            <w:pPr>
              <w:pStyle w:val="13"/>
              <w:keepNext w:val="0"/>
              <w:keepLines w:val="0"/>
              <w:widowControl/>
              <w:suppressLineNumbers w:val="0"/>
              <w:spacing w:beforeAutospacing="0" w:afterAutospacing="0"/>
              <w:ind w:left="0" w:right="0"/>
              <w:rPr>
                <w:rFonts w:hint="default"/>
              </w:rPr>
            </w:pPr>
            <w:r>
              <w:rPr>
                <w:rFonts w:hint="default"/>
              </w:rPr>
              <w:t>科目名称</w:t>
            </w:r>
          </w:p>
        </w:tc>
        <w:tc>
          <w:tcPr>
            <w:tcW w:w="1643" w:type="dxa"/>
            <w:vMerge w:val="continue"/>
          </w:tcPr>
          <w:p>
            <w:pPr>
              <w:keepNext w:val="0"/>
              <w:keepLines w:val="0"/>
              <w:widowControl/>
              <w:suppressLineNumbers w:val="0"/>
              <w:spacing w:before="0" w:beforeAutospacing="0" w:after="0" w:afterAutospacing="0"/>
              <w:ind w:left="0" w:right="0"/>
              <w:rPr>
                <w:rFonts w:hint="default"/>
              </w:rPr>
            </w:pPr>
          </w:p>
        </w:tc>
        <w:tc>
          <w:tcPr>
            <w:tcW w:w="1643" w:type="dxa"/>
            <w:vMerge w:val="continue"/>
          </w:tcPr>
          <w:p>
            <w:pPr>
              <w:keepNext w:val="0"/>
              <w:keepLines w:val="0"/>
              <w:widowControl/>
              <w:suppressLineNumbers w:val="0"/>
              <w:spacing w:before="0" w:beforeAutospacing="0" w:after="0" w:afterAutospacing="0"/>
              <w:ind w:left="0" w:right="0"/>
              <w:rPr>
                <w:rFonts w:hint="default"/>
              </w:rPr>
            </w:pPr>
          </w:p>
        </w:tc>
        <w:tc>
          <w:tcPr>
            <w:tcW w:w="1643"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2" w:type="dxa"/>
            <w:vAlign w:val="center"/>
          </w:tcPr>
          <w:p>
            <w:pPr>
              <w:pStyle w:val="13"/>
              <w:keepNext w:val="0"/>
              <w:keepLines w:val="0"/>
              <w:widowControl/>
              <w:suppressLineNumbers w:val="0"/>
              <w:spacing w:beforeAutospacing="0" w:afterAutospacing="0"/>
              <w:ind w:left="0" w:right="0"/>
              <w:rPr>
                <w:rFonts w:hint="default"/>
              </w:rPr>
            </w:pPr>
            <w:r>
              <w:rPr>
                <w:rFonts w:hint="default"/>
              </w:rPr>
              <w:t>栏次</w:t>
            </w:r>
          </w:p>
        </w:tc>
        <w:tc>
          <w:tcPr>
            <w:tcW w:w="2701" w:type="dxa"/>
            <w:vAlign w:val="center"/>
          </w:tcPr>
          <w:p>
            <w:pPr>
              <w:pStyle w:val="13"/>
              <w:keepNext w:val="0"/>
              <w:keepLines w:val="0"/>
              <w:widowControl/>
              <w:suppressLineNumbers w:val="0"/>
              <w:spacing w:beforeAutospacing="0" w:afterAutospacing="0"/>
              <w:ind w:left="0" w:right="0"/>
              <w:rPr>
                <w:rFonts w:hint="default"/>
              </w:rPr>
            </w:pPr>
            <w:r>
              <w:rPr>
                <w:rFonts w:hint="default"/>
              </w:rPr>
              <w:t>1</w:t>
            </w:r>
          </w:p>
        </w:tc>
        <w:tc>
          <w:tcPr>
            <w:tcW w:w="4565" w:type="dxa"/>
            <w:vAlign w:val="center"/>
          </w:tcPr>
          <w:p>
            <w:pPr>
              <w:pStyle w:val="13"/>
              <w:keepNext w:val="0"/>
              <w:keepLines w:val="0"/>
              <w:widowControl/>
              <w:suppressLineNumbers w:val="0"/>
              <w:spacing w:beforeAutospacing="0" w:afterAutospacing="0"/>
              <w:ind w:left="0" w:right="0"/>
              <w:rPr>
                <w:rFonts w:hint="default"/>
              </w:rPr>
            </w:pPr>
            <w:r>
              <w:rPr>
                <w:rFonts w:hint="default"/>
              </w:rPr>
              <w:t>2</w:t>
            </w:r>
          </w:p>
        </w:tc>
        <w:tc>
          <w:tcPr>
            <w:tcW w:w="1643" w:type="dxa"/>
            <w:vAlign w:val="center"/>
          </w:tcPr>
          <w:p>
            <w:pPr>
              <w:pStyle w:val="13"/>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pPr>
              <w:pStyle w:val="13"/>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pPr>
              <w:pStyle w:val="13"/>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1</w:t>
            </w:r>
          </w:p>
        </w:tc>
        <w:tc>
          <w:tcPr>
            <w:tcW w:w="2701" w:type="dxa"/>
            <w:vAlign w:val="center"/>
          </w:tcPr>
          <w:p>
            <w:pPr>
              <w:pStyle w:val="19"/>
              <w:keepNext w:val="0"/>
              <w:keepLines w:val="0"/>
              <w:widowControl/>
              <w:suppressLineNumbers w:val="0"/>
              <w:spacing w:beforeAutospacing="0" w:afterAutospacing="0"/>
              <w:ind w:left="0" w:right="0"/>
              <w:rPr>
                <w:rFonts w:hint="default"/>
              </w:rPr>
            </w:pPr>
          </w:p>
        </w:tc>
        <w:tc>
          <w:tcPr>
            <w:tcW w:w="4565" w:type="dxa"/>
            <w:vAlign w:val="center"/>
          </w:tcPr>
          <w:p>
            <w:pPr>
              <w:pStyle w:val="17"/>
              <w:keepNext w:val="0"/>
              <w:keepLines w:val="0"/>
              <w:widowControl/>
              <w:suppressLineNumbers w:val="0"/>
              <w:spacing w:beforeAutospacing="0" w:afterAutospacing="0"/>
              <w:ind w:left="0" w:right="0"/>
              <w:rPr>
                <w:rFonts w:hint="default"/>
              </w:rPr>
            </w:pPr>
            <w:r>
              <w:rPr>
                <w:rFonts w:hint="default"/>
              </w:rPr>
              <w:t>合计</w:t>
            </w:r>
          </w:p>
        </w:tc>
        <w:tc>
          <w:tcPr>
            <w:tcW w:w="1643" w:type="dxa"/>
            <w:vAlign w:val="center"/>
          </w:tcPr>
          <w:p>
            <w:pPr>
              <w:pStyle w:val="18"/>
              <w:keepNext w:val="0"/>
              <w:keepLines w:val="0"/>
              <w:widowControl/>
              <w:suppressLineNumbers w:val="0"/>
              <w:spacing w:beforeAutospacing="0" w:afterAutospacing="0"/>
              <w:ind w:left="0" w:right="0"/>
              <w:rPr>
                <w:rFonts w:hint="default"/>
              </w:rPr>
            </w:pPr>
            <w:r>
              <w:rPr>
                <w:rFonts w:hint="default"/>
              </w:rPr>
              <w:t>1557.24</w:t>
            </w:r>
          </w:p>
        </w:tc>
        <w:tc>
          <w:tcPr>
            <w:tcW w:w="1643" w:type="dxa"/>
            <w:vAlign w:val="center"/>
          </w:tcPr>
          <w:p>
            <w:pPr>
              <w:pStyle w:val="18"/>
              <w:keepNext w:val="0"/>
              <w:keepLines w:val="0"/>
              <w:widowControl/>
              <w:suppressLineNumbers w:val="0"/>
              <w:spacing w:beforeAutospacing="0" w:afterAutospacing="0"/>
              <w:ind w:left="0" w:right="0"/>
              <w:rPr>
                <w:rFonts w:hint="default"/>
              </w:rPr>
            </w:pPr>
            <w:r>
              <w:rPr>
                <w:rFonts w:hint="default"/>
              </w:rPr>
              <w:t>1181.25</w:t>
            </w:r>
          </w:p>
        </w:tc>
        <w:tc>
          <w:tcPr>
            <w:tcW w:w="1643" w:type="dxa"/>
            <w:vAlign w:val="center"/>
          </w:tcPr>
          <w:p>
            <w:pPr>
              <w:pStyle w:val="18"/>
              <w:keepNext w:val="0"/>
              <w:keepLines w:val="0"/>
              <w:widowControl/>
              <w:suppressLineNumbers w:val="0"/>
              <w:spacing w:beforeAutospacing="0" w:afterAutospacing="0"/>
              <w:ind w:left="0" w:right="0"/>
              <w:rPr>
                <w:rFonts w:hint="default"/>
              </w:rPr>
            </w:pPr>
            <w:r>
              <w:rPr>
                <w:rFonts w:hint="default"/>
              </w:rPr>
              <w:t>375.99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2</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204</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公共安全支出</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1263.74</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887.75</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375.99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3</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20406</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司法</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1263.74</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887.75</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375.99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4</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2040601</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行政运行</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887.75</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887.75</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5</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2040602</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一般行政管理事务</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55.00</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6</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2040604</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基层司法业务</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116.00</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7</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2040605</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普法宣传</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20.00</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8</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2040607</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公共法律服务</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5.00</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9</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2040610</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社区矫正</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34.99</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34.99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10</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2040699</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其他司法支出</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145.00</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11</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208</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社会保障和就业支出</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12</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20805</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行政事业单位养老支出</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145.35</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13</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2080501</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行政单位离退休</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49.79</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49.79</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14</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2080505</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95.56</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95.56</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15</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210</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卫生健康支出</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16</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21011</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行政事业单位医疗</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77.55</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17</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2101101</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行政单位医疗</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34.21</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34.21</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18</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2101103</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公务员医疗补助</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43.34</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43.34</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19</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221</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住房保障支出</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20</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22102</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住房改革支出</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2" w:type="dxa"/>
            <w:vAlign w:val="center"/>
          </w:tcPr>
          <w:p>
            <w:pPr>
              <w:pStyle w:val="16"/>
              <w:keepNext w:val="0"/>
              <w:keepLines w:val="0"/>
              <w:widowControl/>
              <w:suppressLineNumbers w:val="0"/>
              <w:spacing w:beforeAutospacing="0" w:afterAutospacing="0"/>
              <w:ind w:left="0" w:right="0"/>
              <w:rPr>
                <w:rFonts w:hint="default"/>
              </w:rPr>
            </w:pPr>
            <w:r>
              <w:rPr>
                <w:rFonts w:hint="default"/>
              </w:rPr>
              <w:t>21</w:t>
            </w:r>
          </w:p>
        </w:tc>
        <w:tc>
          <w:tcPr>
            <w:tcW w:w="2701" w:type="dxa"/>
            <w:vAlign w:val="center"/>
          </w:tcPr>
          <w:p>
            <w:pPr>
              <w:pStyle w:val="15"/>
              <w:keepNext w:val="0"/>
              <w:keepLines w:val="0"/>
              <w:widowControl/>
              <w:suppressLineNumbers w:val="0"/>
              <w:spacing w:beforeAutospacing="0" w:afterAutospacing="0"/>
              <w:ind w:left="0" w:right="0"/>
              <w:rPr>
                <w:rFonts w:hint="default"/>
              </w:rPr>
            </w:pPr>
            <w:r>
              <w:rPr>
                <w:rFonts w:hint="default"/>
              </w:rPr>
              <w:t>2210201</w:t>
            </w:r>
          </w:p>
        </w:tc>
        <w:tc>
          <w:tcPr>
            <w:tcW w:w="4565" w:type="dxa"/>
            <w:vAlign w:val="center"/>
          </w:tcPr>
          <w:p>
            <w:pPr>
              <w:pStyle w:val="15"/>
              <w:keepNext w:val="0"/>
              <w:keepLines w:val="0"/>
              <w:widowControl/>
              <w:suppressLineNumbers w:val="0"/>
              <w:spacing w:beforeAutospacing="0" w:afterAutospacing="0"/>
              <w:ind w:left="0" w:right="0"/>
              <w:rPr>
                <w:rFonts w:hint="default"/>
              </w:rPr>
            </w:pPr>
            <w:r>
              <w:rPr>
                <w:rFonts w:hint="default"/>
              </w:rPr>
              <w:t>住房公积金</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5"/>
        <w:gridCol w:w="2737"/>
        <w:gridCol w:w="44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95" w:type="dxa"/>
            <w:gridSpan w:val="3"/>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315秦皇岛市海港区司法局</w:t>
            </w:r>
          </w:p>
        </w:tc>
        <w:tc>
          <w:tcPr>
            <w:tcW w:w="1643" w:type="dxa"/>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5"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序号</w:t>
            </w:r>
          </w:p>
        </w:tc>
        <w:tc>
          <w:tcPr>
            <w:tcW w:w="7180"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支出部门经济分类科目</w:t>
            </w:r>
          </w:p>
        </w:tc>
        <w:tc>
          <w:tcPr>
            <w:tcW w:w="4929" w:type="dxa"/>
            <w:gridSpan w:val="3"/>
            <w:vAlign w:val="center"/>
          </w:tcPr>
          <w:p>
            <w:pPr>
              <w:pStyle w:val="13"/>
              <w:keepNext w:val="0"/>
              <w:keepLines w:val="0"/>
              <w:widowControl/>
              <w:suppressLineNumbers w:val="0"/>
              <w:spacing w:beforeAutospacing="0" w:afterAutospacing="0"/>
              <w:ind w:left="0" w:right="0"/>
              <w:rPr>
                <w:rFonts w:hint="default"/>
              </w:rPr>
            </w:pPr>
            <w:r>
              <w:rPr>
                <w:rFonts w:hint="default"/>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5" w:type="dxa"/>
            <w:vMerge w:val="continue"/>
          </w:tcPr>
          <w:p>
            <w:pPr>
              <w:keepNext w:val="0"/>
              <w:keepLines w:val="0"/>
              <w:widowControl/>
              <w:suppressLineNumbers w:val="0"/>
              <w:spacing w:before="0" w:beforeAutospacing="0" w:after="0" w:afterAutospacing="0"/>
              <w:ind w:left="0" w:right="0"/>
              <w:rPr>
                <w:rFonts w:hint="default"/>
              </w:rPr>
            </w:pPr>
          </w:p>
        </w:tc>
        <w:tc>
          <w:tcPr>
            <w:tcW w:w="2737" w:type="dxa"/>
            <w:vAlign w:val="center"/>
          </w:tcPr>
          <w:p>
            <w:pPr>
              <w:pStyle w:val="13"/>
              <w:keepNext w:val="0"/>
              <w:keepLines w:val="0"/>
              <w:widowControl/>
              <w:suppressLineNumbers w:val="0"/>
              <w:spacing w:beforeAutospacing="0" w:afterAutospacing="0"/>
              <w:ind w:left="0" w:right="0"/>
              <w:rPr>
                <w:rFonts w:hint="default"/>
              </w:rPr>
            </w:pPr>
            <w:r>
              <w:rPr>
                <w:rFonts w:hint="default"/>
              </w:rPr>
              <w:t>科目编码</w:t>
            </w:r>
          </w:p>
        </w:tc>
        <w:tc>
          <w:tcPr>
            <w:tcW w:w="4443" w:type="dxa"/>
            <w:vAlign w:val="center"/>
          </w:tcPr>
          <w:p>
            <w:pPr>
              <w:pStyle w:val="13"/>
              <w:keepNext w:val="0"/>
              <w:keepLines w:val="0"/>
              <w:widowControl/>
              <w:suppressLineNumbers w:val="0"/>
              <w:spacing w:beforeAutospacing="0" w:afterAutospacing="0"/>
              <w:ind w:left="0" w:right="0"/>
              <w:rPr>
                <w:rFonts w:hint="default"/>
              </w:rPr>
            </w:pPr>
            <w:r>
              <w:rPr>
                <w:rFonts w:hint="default"/>
              </w:rPr>
              <w:t>科目名称</w:t>
            </w:r>
          </w:p>
        </w:tc>
        <w:tc>
          <w:tcPr>
            <w:tcW w:w="1643" w:type="dxa"/>
            <w:vAlign w:val="center"/>
          </w:tcPr>
          <w:p>
            <w:pPr>
              <w:pStyle w:val="13"/>
              <w:keepNext w:val="0"/>
              <w:keepLines w:val="0"/>
              <w:widowControl/>
              <w:suppressLineNumbers w:val="0"/>
              <w:spacing w:beforeAutospacing="0" w:afterAutospacing="0"/>
              <w:ind w:left="0" w:right="0"/>
              <w:rPr>
                <w:rFonts w:hint="default"/>
              </w:rPr>
            </w:pPr>
            <w:r>
              <w:rPr>
                <w:rFonts w:hint="default"/>
              </w:rPr>
              <w:t>合计</w:t>
            </w:r>
          </w:p>
        </w:tc>
        <w:tc>
          <w:tcPr>
            <w:tcW w:w="1643" w:type="dxa"/>
            <w:vAlign w:val="center"/>
          </w:tcPr>
          <w:p>
            <w:pPr>
              <w:pStyle w:val="13"/>
              <w:keepNext w:val="0"/>
              <w:keepLines w:val="0"/>
              <w:widowControl/>
              <w:suppressLineNumbers w:val="0"/>
              <w:spacing w:beforeAutospacing="0" w:afterAutospacing="0"/>
              <w:ind w:left="0" w:right="0"/>
              <w:rPr>
                <w:rFonts w:hint="default"/>
              </w:rPr>
            </w:pPr>
            <w:r>
              <w:rPr>
                <w:rFonts w:hint="default"/>
              </w:rPr>
              <w:t>人员经费</w:t>
            </w:r>
          </w:p>
        </w:tc>
        <w:tc>
          <w:tcPr>
            <w:tcW w:w="1643" w:type="dxa"/>
            <w:vAlign w:val="center"/>
          </w:tcPr>
          <w:p>
            <w:pPr>
              <w:pStyle w:val="13"/>
              <w:keepNext w:val="0"/>
              <w:keepLines w:val="0"/>
              <w:widowControl/>
              <w:suppressLineNumbers w:val="0"/>
              <w:spacing w:beforeAutospacing="0" w:afterAutospacing="0"/>
              <w:ind w:left="0" w:right="0"/>
              <w:rPr>
                <w:rFonts w:hint="default"/>
              </w:rPr>
            </w:pPr>
            <w:r>
              <w:rPr>
                <w:rFonts w:hint="default"/>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5" w:type="dxa"/>
            <w:vAlign w:val="center"/>
          </w:tcPr>
          <w:p>
            <w:pPr>
              <w:pStyle w:val="13"/>
              <w:keepNext w:val="0"/>
              <w:keepLines w:val="0"/>
              <w:widowControl/>
              <w:suppressLineNumbers w:val="0"/>
              <w:spacing w:beforeAutospacing="0" w:afterAutospacing="0"/>
              <w:ind w:left="0" w:right="0"/>
              <w:rPr>
                <w:rFonts w:hint="default"/>
              </w:rPr>
            </w:pPr>
            <w:r>
              <w:rPr>
                <w:rFonts w:hint="default"/>
              </w:rPr>
              <w:t>栏次</w:t>
            </w:r>
          </w:p>
        </w:tc>
        <w:tc>
          <w:tcPr>
            <w:tcW w:w="2737" w:type="dxa"/>
            <w:vAlign w:val="center"/>
          </w:tcPr>
          <w:p>
            <w:pPr>
              <w:pStyle w:val="13"/>
              <w:keepNext w:val="0"/>
              <w:keepLines w:val="0"/>
              <w:widowControl/>
              <w:suppressLineNumbers w:val="0"/>
              <w:spacing w:beforeAutospacing="0" w:afterAutospacing="0"/>
              <w:ind w:left="0" w:right="0"/>
              <w:rPr>
                <w:rFonts w:hint="default"/>
              </w:rPr>
            </w:pPr>
            <w:r>
              <w:rPr>
                <w:rFonts w:hint="default"/>
              </w:rPr>
              <w:t>1</w:t>
            </w:r>
          </w:p>
        </w:tc>
        <w:tc>
          <w:tcPr>
            <w:tcW w:w="4443" w:type="dxa"/>
            <w:vAlign w:val="center"/>
          </w:tcPr>
          <w:p>
            <w:pPr>
              <w:pStyle w:val="13"/>
              <w:keepNext w:val="0"/>
              <w:keepLines w:val="0"/>
              <w:widowControl/>
              <w:suppressLineNumbers w:val="0"/>
              <w:spacing w:beforeAutospacing="0" w:afterAutospacing="0"/>
              <w:ind w:left="0" w:right="0"/>
              <w:rPr>
                <w:rFonts w:hint="default"/>
              </w:rPr>
            </w:pPr>
            <w:r>
              <w:rPr>
                <w:rFonts w:hint="default"/>
              </w:rPr>
              <w:t>2</w:t>
            </w:r>
          </w:p>
        </w:tc>
        <w:tc>
          <w:tcPr>
            <w:tcW w:w="1643" w:type="dxa"/>
            <w:vAlign w:val="center"/>
          </w:tcPr>
          <w:p>
            <w:pPr>
              <w:pStyle w:val="13"/>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pPr>
              <w:pStyle w:val="13"/>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pPr>
              <w:pStyle w:val="13"/>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1</w:t>
            </w:r>
          </w:p>
        </w:tc>
        <w:tc>
          <w:tcPr>
            <w:tcW w:w="2737" w:type="dxa"/>
            <w:vAlign w:val="center"/>
          </w:tcPr>
          <w:p>
            <w:pPr>
              <w:pStyle w:val="19"/>
              <w:keepNext w:val="0"/>
              <w:keepLines w:val="0"/>
              <w:widowControl/>
              <w:suppressLineNumbers w:val="0"/>
              <w:spacing w:beforeAutospacing="0" w:afterAutospacing="0"/>
              <w:ind w:left="0" w:right="0"/>
              <w:rPr>
                <w:rFonts w:hint="default"/>
              </w:rPr>
            </w:pPr>
          </w:p>
        </w:tc>
        <w:tc>
          <w:tcPr>
            <w:tcW w:w="4443" w:type="dxa"/>
            <w:vAlign w:val="center"/>
          </w:tcPr>
          <w:p>
            <w:pPr>
              <w:pStyle w:val="17"/>
              <w:keepNext w:val="0"/>
              <w:keepLines w:val="0"/>
              <w:widowControl/>
              <w:suppressLineNumbers w:val="0"/>
              <w:spacing w:beforeAutospacing="0" w:afterAutospacing="0"/>
              <w:ind w:left="0" w:right="0"/>
              <w:rPr>
                <w:rFonts w:hint="default"/>
              </w:rPr>
            </w:pPr>
            <w:r>
              <w:rPr>
                <w:rFonts w:hint="default"/>
              </w:rPr>
              <w:t>合计</w:t>
            </w:r>
          </w:p>
        </w:tc>
        <w:tc>
          <w:tcPr>
            <w:tcW w:w="1643" w:type="dxa"/>
            <w:vAlign w:val="center"/>
          </w:tcPr>
          <w:p>
            <w:pPr>
              <w:pStyle w:val="18"/>
              <w:keepNext w:val="0"/>
              <w:keepLines w:val="0"/>
              <w:widowControl/>
              <w:suppressLineNumbers w:val="0"/>
              <w:spacing w:beforeAutospacing="0" w:afterAutospacing="0"/>
              <w:ind w:left="0" w:right="0"/>
              <w:rPr>
                <w:rFonts w:hint="default"/>
              </w:rPr>
            </w:pPr>
            <w:r>
              <w:rPr>
                <w:rFonts w:hint="default"/>
              </w:rPr>
              <w:t>1181.25</w:t>
            </w:r>
          </w:p>
        </w:tc>
        <w:tc>
          <w:tcPr>
            <w:tcW w:w="1643" w:type="dxa"/>
            <w:vAlign w:val="center"/>
          </w:tcPr>
          <w:p>
            <w:pPr>
              <w:pStyle w:val="18"/>
              <w:keepNext w:val="0"/>
              <w:keepLines w:val="0"/>
              <w:widowControl/>
              <w:suppressLineNumbers w:val="0"/>
              <w:spacing w:beforeAutospacing="0" w:afterAutospacing="0"/>
              <w:ind w:left="0" w:right="0"/>
              <w:rPr>
                <w:rFonts w:hint="default"/>
              </w:rPr>
            </w:pPr>
            <w:r>
              <w:rPr>
                <w:rFonts w:hint="default"/>
              </w:rPr>
              <w:t>1059.61</w:t>
            </w:r>
          </w:p>
        </w:tc>
        <w:tc>
          <w:tcPr>
            <w:tcW w:w="1643" w:type="dxa"/>
            <w:vAlign w:val="center"/>
          </w:tcPr>
          <w:p>
            <w:pPr>
              <w:pStyle w:val="18"/>
              <w:keepNext w:val="0"/>
              <w:keepLines w:val="0"/>
              <w:widowControl/>
              <w:suppressLineNumbers w:val="0"/>
              <w:spacing w:beforeAutospacing="0" w:afterAutospacing="0"/>
              <w:ind w:left="0" w:right="0"/>
              <w:rPr>
                <w:rFonts w:hint="default"/>
              </w:rPr>
            </w:pPr>
            <w:r>
              <w:rPr>
                <w:rFonts w:hint="default"/>
              </w:rPr>
              <w:t>121.64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2</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301</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工资福利支出</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1009.97</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1009.97</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3</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30101</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基本工资</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265.21</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265.21</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4</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30102</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津贴补贴</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198.35</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198.35</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5</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30103</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奖金</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119.98</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119.98</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6</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30107</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绩效工资</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124.19</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124.19</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7</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30108</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机关事业单位基本养老保险缴费</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95.56</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95.56</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8</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30110</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职工基本医疗保险缴费</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34.21</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34.21</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9</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30111</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公务员医疗补助缴费</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43.34</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43.34</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10</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30112</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其他社会保障缴费</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6.32</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6.32</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11</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30113</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住房公积金</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70.60</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12</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30199</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其他工资福利支出</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52.21</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52.21</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13</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302</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商品和服务支出</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121.64</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121.64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14</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30201</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办公费</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13.75</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15</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30205</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水费</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5.00</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16</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30206</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电费</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20.00</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17</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30207</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邮电费</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16.80</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18</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30208</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取暖费</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13.00</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19</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30217</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公务接待费</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0.64</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20</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30228</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工会经费</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10.41</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21</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30229</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福利费</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7.86</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22</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30231</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公务用车运行维护费</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13.52</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23</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30239</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其他交通费用</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19.20</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24</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30299</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其他商品和服务支出</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1.46</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303</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对个人和家庭的补助</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49.64</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49.64</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26</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30302</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退休费</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48.81</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48.81</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5" w:type="dxa"/>
            <w:vAlign w:val="center"/>
          </w:tcPr>
          <w:p>
            <w:pPr>
              <w:pStyle w:val="16"/>
              <w:keepNext w:val="0"/>
              <w:keepLines w:val="0"/>
              <w:widowControl/>
              <w:suppressLineNumbers w:val="0"/>
              <w:spacing w:beforeAutospacing="0" w:afterAutospacing="0"/>
              <w:ind w:left="0" w:right="0"/>
              <w:rPr>
                <w:rFonts w:hint="default"/>
              </w:rPr>
            </w:pPr>
            <w:r>
              <w:rPr>
                <w:rFonts w:hint="default"/>
              </w:rPr>
              <w:t>27</w:t>
            </w:r>
          </w:p>
        </w:tc>
        <w:tc>
          <w:tcPr>
            <w:tcW w:w="2737" w:type="dxa"/>
            <w:vAlign w:val="center"/>
          </w:tcPr>
          <w:p>
            <w:pPr>
              <w:pStyle w:val="15"/>
              <w:keepNext w:val="0"/>
              <w:keepLines w:val="0"/>
              <w:widowControl/>
              <w:suppressLineNumbers w:val="0"/>
              <w:spacing w:beforeAutospacing="0" w:afterAutospacing="0"/>
              <w:ind w:left="0" w:right="0"/>
              <w:rPr>
                <w:rFonts w:hint="default"/>
              </w:rPr>
            </w:pPr>
            <w:r>
              <w:rPr>
                <w:rFonts w:hint="default"/>
              </w:rPr>
              <w:t>30309</w:t>
            </w:r>
          </w:p>
        </w:tc>
        <w:tc>
          <w:tcPr>
            <w:tcW w:w="4443" w:type="dxa"/>
            <w:vAlign w:val="center"/>
          </w:tcPr>
          <w:p>
            <w:pPr>
              <w:pStyle w:val="15"/>
              <w:keepNext w:val="0"/>
              <w:keepLines w:val="0"/>
              <w:widowControl/>
              <w:suppressLineNumbers w:val="0"/>
              <w:spacing w:beforeAutospacing="0" w:afterAutospacing="0"/>
              <w:ind w:left="0" w:right="0"/>
              <w:rPr>
                <w:rFonts w:hint="default"/>
              </w:rPr>
            </w:pPr>
            <w:r>
              <w:rPr>
                <w:rFonts w:hint="default"/>
              </w:rPr>
              <w:t>奖励金</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0.83</w:t>
            </w:r>
          </w:p>
        </w:tc>
        <w:tc>
          <w:tcPr>
            <w:tcW w:w="1643" w:type="dxa"/>
            <w:vAlign w:val="center"/>
          </w:tcPr>
          <w:p>
            <w:pPr>
              <w:pStyle w:val="14"/>
              <w:keepNext w:val="0"/>
              <w:keepLines w:val="0"/>
              <w:widowControl/>
              <w:suppressLineNumbers w:val="0"/>
              <w:spacing w:beforeAutospacing="0" w:afterAutospacing="0"/>
              <w:ind w:left="0" w:right="0"/>
              <w:rPr>
                <w:rFonts w:hint="default"/>
              </w:rPr>
            </w:pPr>
            <w:r>
              <w:rPr>
                <w:rFonts w:hint="default"/>
              </w:rPr>
              <w:t>0.83</w:t>
            </w:r>
          </w:p>
        </w:tc>
        <w:tc>
          <w:tcPr>
            <w:tcW w:w="1643" w:type="dxa"/>
            <w:vAlign w:val="center"/>
          </w:tcPr>
          <w:p>
            <w:pPr>
              <w:pStyle w:val="14"/>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315秦皇岛市海港区司法局</w:t>
            </w:r>
          </w:p>
        </w:tc>
        <w:tc>
          <w:tcPr>
            <w:tcW w:w="2551" w:type="dxa"/>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功能分类科目</w:t>
            </w:r>
          </w:p>
        </w:tc>
        <w:tc>
          <w:tcPr>
            <w:tcW w:w="2551"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合计</w:t>
            </w:r>
          </w:p>
        </w:tc>
        <w:tc>
          <w:tcPr>
            <w:tcW w:w="2551"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基本支出</w:t>
            </w:r>
          </w:p>
        </w:tc>
        <w:tc>
          <w:tcPr>
            <w:tcW w:w="2551"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3"/>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pPr>
              <w:pStyle w:val="13"/>
              <w:keepNext w:val="0"/>
              <w:keepLines w:val="0"/>
              <w:widowControl/>
              <w:suppressLineNumbers w:val="0"/>
              <w:spacing w:beforeAutospacing="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pPr>
              <w:pStyle w:val="13"/>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3"/>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keepNext w:val="0"/>
              <w:keepLines w:val="0"/>
              <w:widowControl/>
              <w:suppressLineNumbers w:val="0"/>
              <w:spacing w:beforeAutospacing="0" w:afterAutospacing="0"/>
              <w:ind w:left="0" w:right="0"/>
              <w:rPr>
                <w:rFonts w:hint="default"/>
              </w:rPr>
            </w:pPr>
          </w:p>
        </w:tc>
        <w:tc>
          <w:tcPr>
            <w:tcW w:w="1191"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4"/>
              <w:keepNext w:val="0"/>
              <w:keepLines w:val="0"/>
              <w:widowControl/>
              <w:suppressLineNumbers w:val="0"/>
              <w:spacing w:beforeAutospacing="0" w:afterAutospacing="0"/>
              <w:ind w:left="0" w:right="0"/>
              <w:rPr>
                <w:rFonts w:hint="default"/>
              </w:rPr>
            </w:pPr>
          </w:p>
        </w:tc>
        <w:tc>
          <w:tcPr>
            <w:tcW w:w="2551" w:type="dxa"/>
            <w:vAlign w:val="center"/>
          </w:tcPr>
          <w:p>
            <w:pPr>
              <w:pStyle w:val="14"/>
              <w:keepNext w:val="0"/>
              <w:keepLines w:val="0"/>
              <w:widowControl/>
              <w:suppressLineNumbers w:val="0"/>
              <w:spacing w:beforeAutospacing="0" w:afterAutospacing="0"/>
              <w:ind w:left="0" w:right="0"/>
              <w:rPr>
                <w:rFonts w:hint="default"/>
              </w:rPr>
            </w:pPr>
          </w:p>
        </w:tc>
        <w:tc>
          <w:tcPr>
            <w:tcW w:w="2551" w:type="dxa"/>
            <w:vAlign w:val="center"/>
          </w:tcPr>
          <w:p>
            <w:pPr>
              <w:pStyle w:val="14"/>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315秦皇岛市海港区司法局</w:t>
            </w:r>
          </w:p>
        </w:tc>
        <w:tc>
          <w:tcPr>
            <w:tcW w:w="2551" w:type="dxa"/>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功能分类科目</w:t>
            </w:r>
          </w:p>
        </w:tc>
        <w:tc>
          <w:tcPr>
            <w:tcW w:w="2551"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合计</w:t>
            </w:r>
          </w:p>
        </w:tc>
        <w:tc>
          <w:tcPr>
            <w:tcW w:w="2551"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基本支出</w:t>
            </w:r>
          </w:p>
        </w:tc>
        <w:tc>
          <w:tcPr>
            <w:tcW w:w="2551"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3"/>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pPr>
              <w:pStyle w:val="13"/>
              <w:keepNext w:val="0"/>
              <w:keepLines w:val="0"/>
              <w:widowControl/>
              <w:suppressLineNumbers w:val="0"/>
              <w:spacing w:beforeAutospacing="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pPr>
              <w:pStyle w:val="13"/>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3"/>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keepNext w:val="0"/>
              <w:keepLines w:val="0"/>
              <w:widowControl/>
              <w:suppressLineNumbers w:val="0"/>
              <w:spacing w:beforeAutospacing="0" w:afterAutospacing="0"/>
              <w:ind w:left="0" w:right="0"/>
              <w:rPr>
                <w:rFonts w:hint="default"/>
              </w:rPr>
            </w:pPr>
          </w:p>
        </w:tc>
        <w:tc>
          <w:tcPr>
            <w:tcW w:w="1191" w:type="dxa"/>
            <w:vAlign w:val="center"/>
          </w:tcPr>
          <w:p>
            <w:pPr>
              <w:pStyle w:val="15"/>
              <w:keepNext w:val="0"/>
              <w:keepLines w:val="0"/>
              <w:widowControl/>
              <w:suppressLineNumbers w:val="0"/>
              <w:spacing w:beforeAutospacing="0" w:afterAutospacing="0"/>
              <w:ind w:left="0" w:right="0"/>
              <w:rPr>
                <w:rFonts w:hint="default"/>
              </w:rPr>
            </w:pPr>
          </w:p>
        </w:tc>
        <w:tc>
          <w:tcPr>
            <w:tcW w:w="4535" w:type="dxa"/>
            <w:vAlign w:val="center"/>
          </w:tcPr>
          <w:p>
            <w:pPr>
              <w:pStyle w:val="15"/>
              <w:keepNext w:val="0"/>
              <w:keepLines w:val="0"/>
              <w:widowControl/>
              <w:suppressLineNumbers w:val="0"/>
              <w:spacing w:beforeAutospacing="0" w:afterAutospacing="0"/>
              <w:ind w:left="0" w:right="0"/>
              <w:rPr>
                <w:rFonts w:hint="default"/>
              </w:rPr>
            </w:pPr>
          </w:p>
        </w:tc>
        <w:tc>
          <w:tcPr>
            <w:tcW w:w="2551" w:type="dxa"/>
            <w:vAlign w:val="center"/>
          </w:tcPr>
          <w:p>
            <w:pPr>
              <w:pStyle w:val="14"/>
              <w:keepNext w:val="0"/>
              <w:keepLines w:val="0"/>
              <w:widowControl/>
              <w:suppressLineNumbers w:val="0"/>
              <w:spacing w:beforeAutospacing="0" w:afterAutospacing="0"/>
              <w:ind w:left="0" w:right="0"/>
              <w:rPr>
                <w:rFonts w:hint="default"/>
              </w:rPr>
            </w:pPr>
          </w:p>
        </w:tc>
        <w:tc>
          <w:tcPr>
            <w:tcW w:w="2551" w:type="dxa"/>
            <w:vAlign w:val="center"/>
          </w:tcPr>
          <w:p>
            <w:pPr>
              <w:pStyle w:val="14"/>
              <w:keepNext w:val="0"/>
              <w:keepLines w:val="0"/>
              <w:widowControl/>
              <w:suppressLineNumbers w:val="0"/>
              <w:spacing w:beforeAutospacing="0" w:afterAutospacing="0"/>
              <w:ind w:left="0" w:right="0"/>
              <w:rPr>
                <w:rFonts w:hint="default"/>
              </w:rPr>
            </w:pPr>
          </w:p>
        </w:tc>
        <w:tc>
          <w:tcPr>
            <w:tcW w:w="2551" w:type="dxa"/>
            <w:vAlign w:val="center"/>
          </w:tcPr>
          <w:p>
            <w:pPr>
              <w:pStyle w:val="14"/>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1"/>
        <w:gridCol w:w="4470"/>
        <w:gridCol w:w="192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26" w:type="dxa"/>
            <w:gridSpan w:val="3"/>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315秦皇岛市海港区司法局</w:t>
            </w:r>
          </w:p>
        </w:tc>
        <w:tc>
          <w:tcPr>
            <w:tcW w:w="1643" w:type="dxa"/>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序号</w:t>
            </w:r>
          </w:p>
        </w:tc>
        <w:tc>
          <w:tcPr>
            <w:tcW w:w="4470"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项  目</w:t>
            </w:r>
          </w:p>
        </w:tc>
        <w:tc>
          <w:tcPr>
            <w:tcW w:w="6854" w:type="dxa"/>
            <w:gridSpan w:val="4"/>
            <w:vAlign w:val="center"/>
          </w:tcPr>
          <w:p>
            <w:pPr>
              <w:pStyle w:val="13"/>
              <w:keepNext w:val="0"/>
              <w:keepLines w:val="0"/>
              <w:widowControl/>
              <w:suppressLineNumbers w:val="0"/>
              <w:spacing w:beforeAutospacing="0" w:afterAutospacing="0"/>
              <w:ind w:left="0" w:right="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31" w:type="dxa"/>
            <w:vMerge w:val="continue"/>
          </w:tcPr>
          <w:p>
            <w:pPr>
              <w:keepNext w:val="0"/>
              <w:keepLines w:val="0"/>
              <w:widowControl/>
              <w:suppressLineNumbers w:val="0"/>
              <w:spacing w:before="0" w:beforeAutospacing="0" w:after="0" w:afterAutospacing="0"/>
              <w:ind w:left="0" w:right="0"/>
              <w:rPr>
                <w:rFonts w:hint="default"/>
              </w:rPr>
            </w:pPr>
          </w:p>
        </w:tc>
        <w:tc>
          <w:tcPr>
            <w:tcW w:w="4470" w:type="dxa"/>
            <w:vMerge w:val="continue"/>
          </w:tcPr>
          <w:p>
            <w:pPr>
              <w:keepNext w:val="0"/>
              <w:keepLines w:val="0"/>
              <w:widowControl/>
              <w:suppressLineNumbers w:val="0"/>
              <w:spacing w:before="0" w:beforeAutospacing="0" w:after="0" w:afterAutospacing="0"/>
              <w:ind w:left="0" w:right="0"/>
              <w:rPr>
                <w:rFonts w:hint="default"/>
              </w:rPr>
            </w:pPr>
          </w:p>
        </w:tc>
        <w:tc>
          <w:tcPr>
            <w:tcW w:w="1925" w:type="dxa"/>
            <w:vAlign w:val="center"/>
          </w:tcPr>
          <w:p>
            <w:pPr>
              <w:pStyle w:val="13"/>
              <w:keepNext w:val="0"/>
              <w:keepLines w:val="0"/>
              <w:widowControl/>
              <w:suppressLineNumbers w:val="0"/>
              <w:spacing w:beforeAutospacing="0" w:afterAutospacing="0"/>
              <w:ind w:left="0" w:right="0"/>
              <w:rPr>
                <w:rFonts w:hint="default"/>
              </w:rPr>
            </w:pPr>
            <w:r>
              <w:rPr>
                <w:rFonts w:hint="default"/>
              </w:rPr>
              <w:t>合计</w:t>
            </w:r>
          </w:p>
        </w:tc>
        <w:tc>
          <w:tcPr>
            <w:tcW w:w="1643" w:type="dxa"/>
            <w:vAlign w:val="center"/>
          </w:tcPr>
          <w:p>
            <w:pPr>
              <w:pStyle w:val="13"/>
              <w:keepNext w:val="0"/>
              <w:keepLines w:val="0"/>
              <w:widowControl/>
              <w:suppressLineNumbers w:val="0"/>
              <w:spacing w:beforeAutospacing="0" w:afterAutospacing="0"/>
              <w:ind w:left="0" w:right="0"/>
              <w:rPr>
                <w:rFonts w:hint="default"/>
              </w:rPr>
            </w:pPr>
            <w:r>
              <w:rPr>
                <w:rFonts w:hint="default"/>
              </w:rPr>
              <w:t>一般公共预算              财政拨款</w:t>
            </w:r>
          </w:p>
        </w:tc>
        <w:tc>
          <w:tcPr>
            <w:tcW w:w="1643" w:type="dxa"/>
            <w:vAlign w:val="center"/>
          </w:tcPr>
          <w:p>
            <w:pPr>
              <w:pStyle w:val="13"/>
              <w:keepNext w:val="0"/>
              <w:keepLines w:val="0"/>
              <w:widowControl/>
              <w:suppressLineNumbers w:val="0"/>
              <w:spacing w:beforeAutospacing="0" w:afterAutospacing="0"/>
              <w:ind w:left="0" w:right="0"/>
              <w:rPr>
                <w:rFonts w:hint="default"/>
              </w:rPr>
            </w:pPr>
            <w:r>
              <w:rPr>
                <w:rFonts w:hint="default"/>
              </w:rPr>
              <w:t>政府性基金                  预算拨款</w:t>
            </w:r>
          </w:p>
        </w:tc>
        <w:tc>
          <w:tcPr>
            <w:tcW w:w="1643" w:type="dxa"/>
            <w:vAlign w:val="center"/>
          </w:tcPr>
          <w:p>
            <w:pPr>
              <w:pStyle w:val="13"/>
              <w:keepNext w:val="0"/>
              <w:keepLines w:val="0"/>
              <w:widowControl/>
              <w:suppressLineNumbers w:val="0"/>
              <w:spacing w:beforeAutospacing="0" w:afterAutospacing="0"/>
              <w:ind w:left="0" w:right="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31" w:type="dxa"/>
            <w:vAlign w:val="center"/>
          </w:tcPr>
          <w:p>
            <w:pPr>
              <w:pStyle w:val="13"/>
              <w:keepNext w:val="0"/>
              <w:keepLines w:val="0"/>
              <w:widowControl/>
              <w:suppressLineNumbers w:val="0"/>
              <w:spacing w:beforeAutospacing="0" w:afterAutospacing="0"/>
              <w:ind w:left="0" w:right="0"/>
              <w:rPr>
                <w:rFonts w:hint="default"/>
              </w:rPr>
            </w:pPr>
            <w:r>
              <w:rPr>
                <w:rFonts w:hint="default"/>
              </w:rPr>
              <w:t>栏次</w:t>
            </w:r>
          </w:p>
        </w:tc>
        <w:tc>
          <w:tcPr>
            <w:tcW w:w="4470" w:type="dxa"/>
            <w:vAlign w:val="center"/>
          </w:tcPr>
          <w:p>
            <w:pPr>
              <w:pStyle w:val="13"/>
              <w:keepNext w:val="0"/>
              <w:keepLines w:val="0"/>
              <w:widowControl/>
              <w:suppressLineNumbers w:val="0"/>
              <w:spacing w:beforeAutospacing="0" w:afterAutospacing="0"/>
              <w:ind w:left="0" w:right="0"/>
              <w:rPr>
                <w:rFonts w:hint="default"/>
              </w:rPr>
            </w:pPr>
            <w:r>
              <w:rPr>
                <w:rFonts w:hint="default"/>
              </w:rPr>
              <w:t>1</w:t>
            </w:r>
          </w:p>
        </w:tc>
        <w:tc>
          <w:tcPr>
            <w:tcW w:w="1925" w:type="dxa"/>
            <w:vAlign w:val="center"/>
          </w:tcPr>
          <w:p>
            <w:pPr>
              <w:pStyle w:val="13"/>
              <w:keepNext w:val="0"/>
              <w:keepLines w:val="0"/>
              <w:widowControl/>
              <w:suppressLineNumbers w:val="0"/>
              <w:spacing w:beforeAutospacing="0" w:afterAutospacing="0"/>
              <w:ind w:left="0" w:right="0"/>
              <w:rPr>
                <w:rFonts w:hint="default"/>
              </w:rPr>
            </w:pPr>
            <w:r>
              <w:rPr>
                <w:rFonts w:hint="default"/>
              </w:rPr>
              <w:t>2</w:t>
            </w:r>
          </w:p>
        </w:tc>
        <w:tc>
          <w:tcPr>
            <w:tcW w:w="1643" w:type="dxa"/>
            <w:vAlign w:val="center"/>
          </w:tcPr>
          <w:p>
            <w:pPr>
              <w:pStyle w:val="13"/>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pPr>
              <w:pStyle w:val="13"/>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pPr>
              <w:pStyle w:val="13"/>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vAlign w:val="center"/>
          </w:tcPr>
          <w:p>
            <w:pPr>
              <w:pStyle w:val="16"/>
              <w:keepNext w:val="0"/>
              <w:keepLines w:val="0"/>
              <w:widowControl/>
              <w:suppressLineNumbers w:val="0"/>
              <w:spacing w:beforeAutospacing="0" w:afterAutospacing="0"/>
              <w:ind w:left="0" w:right="0"/>
              <w:rPr>
                <w:rFonts w:hint="default"/>
              </w:rPr>
            </w:pPr>
          </w:p>
        </w:tc>
        <w:tc>
          <w:tcPr>
            <w:tcW w:w="4470" w:type="dxa"/>
            <w:vAlign w:val="top"/>
          </w:tcPr>
          <w:p>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lang w:val="en-US" w:eastAsia="zh-CN" w:bidi="ar"/>
              </w:rPr>
              <w:t>三公</w:t>
            </w:r>
            <w:r>
              <w:rPr>
                <w:rFonts w:hint="default" w:ascii="Calibri" w:hAnsi="Calibri" w:eastAsia="宋体" w:cs="Calibri"/>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lang w:val="en-US" w:eastAsia="zh-CN" w:bidi="ar"/>
              </w:rPr>
              <w:t>经费小计</w:t>
            </w:r>
          </w:p>
        </w:tc>
        <w:tc>
          <w:tcPr>
            <w:tcW w:w="1925"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14.16</w:t>
            </w:r>
          </w:p>
        </w:tc>
        <w:tc>
          <w:tcPr>
            <w:tcW w:w="1643"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14.16</w:t>
            </w:r>
          </w:p>
        </w:tc>
        <w:tc>
          <w:tcPr>
            <w:tcW w:w="1643" w:type="dxa"/>
            <w:vAlign w:val="center"/>
          </w:tcPr>
          <w:p>
            <w:pPr>
              <w:pStyle w:val="14"/>
              <w:keepNext w:val="0"/>
              <w:keepLines w:val="0"/>
              <w:widowControl/>
              <w:suppressLineNumbers w:val="0"/>
              <w:spacing w:beforeAutospacing="0" w:afterAutospacing="0"/>
              <w:ind w:left="0" w:right="0"/>
              <w:rPr>
                <w:rFonts w:hint="default"/>
              </w:rPr>
            </w:pPr>
          </w:p>
        </w:tc>
        <w:tc>
          <w:tcPr>
            <w:tcW w:w="1643" w:type="dxa"/>
            <w:vAlign w:val="center"/>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tcPr>
          <w:p>
            <w:pPr>
              <w:pStyle w:val="16"/>
              <w:keepNext w:val="0"/>
              <w:keepLines w:val="0"/>
              <w:widowControl/>
              <w:suppressLineNumbers w:val="0"/>
              <w:spacing w:beforeAutospacing="0" w:afterAutospacing="0"/>
              <w:ind w:left="0" w:right="0"/>
              <w:rPr>
                <w:rFonts w:hint="default"/>
              </w:rPr>
            </w:pPr>
          </w:p>
        </w:tc>
        <w:tc>
          <w:tcPr>
            <w:tcW w:w="4470" w:type="dxa"/>
            <w:vAlign w:val="top"/>
          </w:tcPr>
          <w:p>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一、因公出国（境）费</w:t>
            </w:r>
          </w:p>
        </w:tc>
        <w:tc>
          <w:tcPr>
            <w:tcW w:w="1925"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0.0 </w:t>
            </w:r>
          </w:p>
        </w:tc>
        <w:tc>
          <w:tcPr>
            <w:tcW w:w="1643"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0.0 </w:t>
            </w:r>
          </w:p>
        </w:tc>
        <w:tc>
          <w:tcPr>
            <w:tcW w:w="1643" w:type="dxa"/>
          </w:tcPr>
          <w:p>
            <w:pPr>
              <w:pStyle w:val="14"/>
              <w:keepNext w:val="0"/>
              <w:keepLines w:val="0"/>
              <w:widowControl/>
              <w:suppressLineNumbers w:val="0"/>
              <w:spacing w:beforeAutospacing="0" w:afterAutospacing="0"/>
              <w:ind w:left="0" w:right="0"/>
              <w:rPr>
                <w:rFonts w:hint="default"/>
              </w:rPr>
            </w:pPr>
          </w:p>
        </w:tc>
        <w:tc>
          <w:tcPr>
            <w:tcW w:w="1643" w:type="dxa"/>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tcPr>
          <w:p>
            <w:pPr>
              <w:pStyle w:val="16"/>
              <w:keepNext w:val="0"/>
              <w:keepLines w:val="0"/>
              <w:widowControl/>
              <w:suppressLineNumbers w:val="0"/>
              <w:spacing w:beforeAutospacing="0" w:afterAutospacing="0"/>
              <w:ind w:left="0" w:right="0"/>
              <w:rPr>
                <w:rFonts w:hint="default"/>
              </w:rPr>
            </w:pPr>
          </w:p>
        </w:tc>
        <w:tc>
          <w:tcPr>
            <w:tcW w:w="4470" w:type="dxa"/>
            <w:vAlign w:val="top"/>
          </w:tcPr>
          <w:p>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    其中：教学科研人员因公出国（境）费</w:t>
            </w:r>
          </w:p>
        </w:tc>
        <w:tc>
          <w:tcPr>
            <w:tcW w:w="1925"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0.0 </w:t>
            </w:r>
          </w:p>
        </w:tc>
        <w:tc>
          <w:tcPr>
            <w:tcW w:w="1643"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0.0 </w:t>
            </w:r>
          </w:p>
        </w:tc>
        <w:tc>
          <w:tcPr>
            <w:tcW w:w="1643" w:type="dxa"/>
          </w:tcPr>
          <w:p>
            <w:pPr>
              <w:pStyle w:val="14"/>
              <w:keepNext w:val="0"/>
              <w:keepLines w:val="0"/>
              <w:widowControl/>
              <w:suppressLineNumbers w:val="0"/>
              <w:spacing w:beforeAutospacing="0" w:afterAutospacing="0"/>
              <w:ind w:left="0" w:right="0"/>
              <w:rPr>
                <w:rFonts w:hint="default"/>
              </w:rPr>
            </w:pPr>
          </w:p>
        </w:tc>
        <w:tc>
          <w:tcPr>
            <w:tcW w:w="1643" w:type="dxa"/>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tcPr>
          <w:p>
            <w:pPr>
              <w:pStyle w:val="16"/>
              <w:keepNext w:val="0"/>
              <w:keepLines w:val="0"/>
              <w:widowControl/>
              <w:suppressLineNumbers w:val="0"/>
              <w:spacing w:beforeAutospacing="0" w:afterAutospacing="0"/>
              <w:ind w:left="0" w:right="0"/>
              <w:rPr>
                <w:rFonts w:hint="default"/>
              </w:rPr>
            </w:pPr>
          </w:p>
        </w:tc>
        <w:tc>
          <w:tcPr>
            <w:tcW w:w="4470" w:type="dxa"/>
            <w:vAlign w:val="top"/>
          </w:tcPr>
          <w:p>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          其他因公出国（境）费</w:t>
            </w:r>
          </w:p>
        </w:tc>
        <w:tc>
          <w:tcPr>
            <w:tcW w:w="1925"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0.0 </w:t>
            </w:r>
          </w:p>
        </w:tc>
        <w:tc>
          <w:tcPr>
            <w:tcW w:w="1643"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0.0 </w:t>
            </w:r>
          </w:p>
        </w:tc>
        <w:tc>
          <w:tcPr>
            <w:tcW w:w="1643" w:type="dxa"/>
          </w:tcPr>
          <w:p>
            <w:pPr>
              <w:pStyle w:val="14"/>
              <w:keepNext w:val="0"/>
              <w:keepLines w:val="0"/>
              <w:widowControl/>
              <w:suppressLineNumbers w:val="0"/>
              <w:spacing w:beforeAutospacing="0" w:afterAutospacing="0"/>
              <w:ind w:left="0" w:right="0"/>
              <w:rPr>
                <w:rFonts w:hint="default"/>
              </w:rPr>
            </w:pPr>
          </w:p>
        </w:tc>
        <w:tc>
          <w:tcPr>
            <w:tcW w:w="1643" w:type="dxa"/>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tcPr>
          <w:p>
            <w:pPr>
              <w:pStyle w:val="16"/>
              <w:keepNext w:val="0"/>
              <w:keepLines w:val="0"/>
              <w:widowControl/>
              <w:suppressLineNumbers w:val="0"/>
              <w:spacing w:beforeAutospacing="0" w:afterAutospacing="0"/>
              <w:ind w:left="0" w:right="0"/>
              <w:rPr>
                <w:rFonts w:hint="default"/>
              </w:rPr>
            </w:pPr>
          </w:p>
        </w:tc>
        <w:tc>
          <w:tcPr>
            <w:tcW w:w="4470" w:type="dxa"/>
            <w:vAlign w:val="top"/>
          </w:tcPr>
          <w:p>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二、公务用车购置及运维费</w:t>
            </w:r>
          </w:p>
        </w:tc>
        <w:tc>
          <w:tcPr>
            <w:tcW w:w="1925"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13.52</w:t>
            </w:r>
          </w:p>
        </w:tc>
        <w:tc>
          <w:tcPr>
            <w:tcW w:w="1643"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13.52</w:t>
            </w:r>
          </w:p>
        </w:tc>
        <w:tc>
          <w:tcPr>
            <w:tcW w:w="1643" w:type="dxa"/>
          </w:tcPr>
          <w:p>
            <w:pPr>
              <w:pStyle w:val="14"/>
              <w:keepNext w:val="0"/>
              <w:keepLines w:val="0"/>
              <w:widowControl/>
              <w:suppressLineNumbers w:val="0"/>
              <w:spacing w:beforeAutospacing="0" w:afterAutospacing="0"/>
              <w:ind w:left="0" w:right="0"/>
              <w:rPr>
                <w:rFonts w:hint="default"/>
              </w:rPr>
            </w:pPr>
          </w:p>
        </w:tc>
        <w:tc>
          <w:tcPr>
            <w:tcW w:w="1643" w:type="dxa"/>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tcPr>
          <w:p>
            <w:pPr>
              <w:pStyle w:val="16"/>
              <w:keepNext w:val="0"/>
              <w:keepLines w:val="0"/>
              <w:widowControl/>
              <w:suppressLineNumbers w:val="0"/>
              <w:spacing w:beforeAutospacing="0" w:afterAutospacing="0"/>
              <w:ind w:left="0" w:right="0"/>
              <w:rPr>
                <w:rFonts w:hint="default"/>
              </w:rPr>
            </w:pPr>
          </w:p>
        </w:tc>
        <w:tc>
          <w:tcPr>
            <w:tcW w:w="4470" w:type="dxa"/>
            <w:vAlign w:val="top"/>
          </w:tcPr>
          <w:p>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    其中：公务用车购置费</w:t>
            </w:r>
          </w:p>
        </w:tc>
        <w:tc>
          <w:tcPr>
            <w:tcW w:w="1925"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0.0 </w:t>
            </w:r>
          </w:p>
        </w:tc>
        <w:tc>
          <w:tcPr>
            <w:tcW w:w="1643"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0.0 </w:t>
            </w:r>
          </w:p>
        </w:tc>
        <w:tc>
          <w:tcPr>
            <w:tcW w:w="1643" w:type="dxa"/>
          </w:tcPr>
          <w:p>
            <w:pPr>
              <w:pStyle w:val="14"/>
              <w:keepNext w:val="0"/>
              <w:keepLines w:val="0"/>
              <w:widowControl/>
              <w:suppressLineNumbers w:val="0"/>
              <w:spacing w:beforeAutospacing="0" w:afterAutospacing="0"/>
              <w:ind w:left="0" w:right="0"/>
              <w:rPr>
                <w:rFonts w:hint="default"/>
              </w:rPr>
            </w:pPr>
          </w:p>
        </w:tc>
        <w:tc>
          <w:tcPr>
            <w:tcW w:w="1643" w:type="dxa"/>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tcPr>
          <w:p>
            <w:pPr>
              <w:pStyle w:val="16"/>
              <w:keepNext w:val="0"/>
              <w:keepLines w:val="0"/>
              <w:widowControl/>
              <w:suppressLineNumbers w:val="0"/>
              <w:spacing w:beforeAutospacing="0" w:afterAutospacing="0"/>
              <w:ind w:left="0" w:right="0"/>
              <w:rPr>
                <w:rFonts w:hint="default"/>
              </w:rPr>
            </w:pPr>
          </w:p>
        </w:tc>
        <w:tc>
          <w:tcPr>
            <w:tcW w:w="4470" w:type="dxa"/>
            <w:vAlign w:val="top"/>
          </w:tcPr>
          <w:p>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          公务用车运行维护费</w:t>
            </w:r>
          </w:p>
        </w:tc>
        <w:tc>
          <w:tcPr>
            <w:tcW w:w="1925"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13.52</w:t>
            </w:r>
          </w:p>
        </w:tc>
        <w:tc>
          <w:tcPr>
            <w:tcW w:w="1643"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13.52</w:t>
            </w:r>
          </w:p>
        </w:tc>
        <w:tc>
          <w:tcPr>
            <w:tcW w:w="1643" w:type="dxa"/>
          </w:tcPr>
          <w:p>
            <w:pPr>
              <w:pStyle w:val="14"/>
              <w:keepNext w:val="0"/>
              <w:keepLines w:val="0"/>
              <w:widowControl/>
              <w:suppressLineNumbers w:val="0"/>
              <w:spacing w:beforeAutospacing="0" w:afterAutospacing="0"/>
              <w:ind w:left="0" w:right="0"/>
              <w:rPr>
                <w:rFonts w:hint="default"/>
              </w:rPr>
            </w:pPr>
          </w:p>
        </w:tc>
        <w:tc>
          <w:tcPr>
            <w:tcW w:w="1643" w:type="dxa"/>
          </w:tcPr>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tcPr>
          <w:p>
            <w:pPr>
              <w:pStyle w:val="16"/>
              <w:keepNext w:val="0"/>
              <w:keepLines w:val="0"/>
              <w:widowControl/>
              <w:suppressLineNumbers w:val="0"/>
              <w:spacing w:beforeAutospacing="0" w:afterAutospacing="0"/>
              <w:ind w:left="0" w:right="0"/>
              <w:rPr>
                <w:rFonts w:hint="default"/>
              </w:rPr>
            </w:pPr>
          </w:p>
        </w:tc>
        <w:tc>
          <w:tcPr>
            <w:tcW w:w="4470" w:type="dxa"/>
            <w:vAlign w:val="top"/>
          </w:tcPr>
          <w:p>
            <w:pPr>
              <w:keepNext w:val="0"/>
              <w:keepLines w:val="0"/>
              <w:widowControl/>
              <w:suppressLineNumbers w:val="0"/>
              <w:spacing w:before="0" w:beforeAutospacing="0" w:after="0" w:afterAutospacing="0"/>
              <w:ind w:left="0" w:leftChars="0" w:right="0" w:rightChars="0"/>
              <w:jc w:val="lef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三、公务接待费</w:t>
            </w:r>
          </w:p>
        </w:tc>
        <w:tc>
          <w:tcPr>
            <w:tcW w:w="1925"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0.64</w:t>
            </w:r>
          </w:p>
        </w:tc>
        <w:tc>
          <w:tcPr>
            <w:tcW w:w="1643"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0.64</w:t>
            </w:r>
          </w:p>
        </w:tc>
        <w:tc>
          <w:tcPr>
            <w:tcW w:w="1643" w:type="dxa"/>
          </w:tcPr>
          <w:p>
            <w:pPr>
              <w:pStyle w:val="14"/>
              <w:keepNext w:val="0"/>
              <w:keepLines w:val="0"/>
              <w:widowControl/>
              <w:suppressLineNumbers w:val="0"/>
              <w:spacing w:beforeAutospacing="0" w:afterAutospacing="0"/>
              <w:ind w:left="0" w:right="0"/>
              <w:rPr>
                <w:rFonts w:hint="default"/>
              </w:rPr>
            </w:pPr>
          </w:p>
        </w:tc>
        <w:tc>
          <w:tcPr>
            <w:tcW w:w="1643" w:type="dxa"/>
          </w:tcPr>
          <w:p>
            <w:pPr>
              <w:pStyle w:val="14"/>
              <w:keepNext w:val="0"/>
              <w:keepLines w:val="0"/>
              <w:widowControl/>
              <w:suppressLineNumbers w:val="0"/>
              <w:spacing w:beforeAutospacing="0" w:afterAutospacing="0"/>
              <w:ind w:left="0" w:right="0"/>
              <w:rPr>
                <w:rFonts w:hint="default"/>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秦皇岛市海港区司法局2024年部门预算信息公开情况说明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秦皇岛市海港区司法局2024年部门预算信息公开情况说明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按照《中华人民共和国预算法》、《地方预决算公开操作规程》和《关于进一步推进预算公开工作的实施意见》规定，现将秦皇岛市海港区司法局2024年部门预算公开如下：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28"/>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（一）承担全面依法治区重大问题的政策研究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组织协调有关</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提出全面依法治区中长期规划建议，负责有关重大决策部署和督察工作。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（二）负责国家、省级和市级法律、法规、规章草案的征求意见工作。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（三）负责区政府各部门、各镇、各街道规范性文件的备案审查工作。负责对区政府政策措施、规范性文件和合同协议的合法性审核工作。承办区政府交办的涉法事务。承办区政府规范性文件上报备案工作。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（四）承担统筹推进海港法治政府建设的责任。指导监督区政府各部门、各镇、各街道依法行政工作。负责综合协调行政执法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承担推进行政执法体制改革有关工作，推进严格规范公正文明执法。依法承办行政复议案件。受区政府委托，代理行政诉讼案件的应诉</w:t>
      </w:r>
      <w:r>
        <w:rPr>
          <w:rFonts w:hint="eastAsia" w:ascii="仿宋_GB2312" w:hAnsi="仿宋_GB2312" w:eastAsia="仿宋_GB2312" w:cs="仿宋_GB2312"/>
          <w:sz w:val="32"/>
          <w:szCs w:val="32"/>
          <w:lang w:eastAsia="zh-CN"/>
        </w:rPr>
        <w:t>，代理由市政府受理的行政复议案件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指导、监督全区行政复议和行政应诉工作。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担统筹规划全区法治社会建设的责任。负责拟订全区法治宣传教育规划，组织实施普法宣传工作。推动全区人民参与和促进法治建设。指导全区依法治理和法治创建工作。指导全区调解工作。负责和指导全区人民陪审员、人民监督员选任管理工作。负责指导全区司法所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（六）负责全区社区矫正工作。负责全区刑满释放人员帮教安置工作。对全区社区戒毒和社区康复工作提供指导、支持和协助。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（七）负责制定全区公共法律服务体系建设规划并指导实施，统筹和布局城乡、区域法律服务资源。负责全区律师、公证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法律援助、司法鉴定和基层法律服务管理工作。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（八）负责本系统警车等物资装备管理工作。指导、监督本系统财务、装备、设施、场所等保障工作。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（九）规划、协调、指导全区法治人才队伍建设相关工作。指导、监督本系统队伍建设。负责本系统警务管理和警务督察工作。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（十）落实行业主管部门的安全生产监管职责，各股室落实各自分管领域的安全生产监管职责。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20" w:name="_GoBack"/>
      <w:bookmarkEnd w:id="20"/>
      <w:r>
        <w:rPr>
          <w:rFonts w:hint="eastAsia" w:ascii="仿宋_GB2312" w:hAnsi="仿宋_GB2312" w:eastAsia="仿宋_GB2312" w:cs="仿宋_GB2312"/>
          <w:sz w:val="32"/>
          <w:szCs w:val="32"/>
          <w:lang w:val="en-US" w:eastAsia="zh-CN"/>
        </w:rPr>
        <w:t>(十一）完成区委、区政府交办的其他任务。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25"/>
        <w:gridCol w:w="2092"/>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25" w:type="dxa"/>
            <w:vAlign w:val="center"/>
          </w:tcPr>
          <w:p>
            <w:pPr>
              <w:pStyle w:val="13"/>
              <w:keepNext w:val="0"/>
              <w:keepLines w:val="0"/>
              <w:widowControl/>
              <w:suppressLineNumbers w:val="0"/>
              <w:spacing w:beforeAutospacing="0" w:afterAutospacing="0"/>
              <w:ind w:left="0" w:right="0"/>
              <w:rPr>
                <w:rFonts w:hint="default"/>
              </w:rPr>
            </w:pPr>
            <w:r>
              <w:rPr>
                <w:rFonts w:hint="default"/>
              </w:rPr>
              <w:t>单位名称</w:t>
            </w:r>
          </w:p>
        </w:tc>
        <w:tc>
          <w:tcPr>
            <w:tcW w:w="2092" w:type="dxa"/>
            <w:vAlign w:val="center"/>
          </w:tcPr>
          <w:p>
            <w:pPr>
              <w:pStyle w:val="13"/>
              <w:keepNext w:val="0"/>
              <w:keepLines w:val="0"/>
              <w:widowControl/>
              <w:suppressLineNumbers w:val="0"/>
              <w:spacing w:beforeAutospacing="0" w:afterAutospacing="0"/>
              <w:ind w:left="0" w:right="0"/>
              <w:rPr>
                <w:rFonts w:hint="default"/>
              </w:rPr>
            </w:pPr>
            <w:r>
              <w:rPr>
                <w:rFonts w:hint="default"/>
              </w:rPr>
              <w:t>单位性质</w:t>
            </w:r>
          </w:p>
        </w:tc>
        <w:tc>
          <w:tcPr>
            <w:tcW w:w="2464" w:type="dxa"/>
            <w:vAlign w:val="center"/>
          </w:tcPr>
          <w:p>
            <w:pPr>
              <w:pStyle w:val="13"/>
              <w:keepNext w:val="0"/>
              <w:keepLines w:val="0"/>
              <w:widowControl/>
              <w:suppressLineNumbers w:val="0"/>
              <w:spacing w:beforeAutospacing="0" w:afterAutospacing="0"/>
              <w:ind w:left="0" w:right="0"/>
              <w:rPr>
                <w:rFonts w:hint="default"/>
              </w:rPr>
            </w:pPr>
            <w:r>
              <w:rPr>
                <w:rFonts w:hint="default"/>
              </w:rPr>
              <w:t>单位规格</w:t>
            </w:r>
          </w:p>
        </w:tc>
        <w:tc>
          <w:tcPr>
            <w:tcW w:w="2464" w:type="dxa"/>
            <w:vAlign w:val="center"/>
          </w:tcPr>
          <w:p>
            <w:pPr>
              <w:pStyle w:val="13"/>
              <w:keepNext w:val="0"/>
              <w:keepLines w:val="0"/>
              <w:widowControl/>
              <w:suppressLineNumbers w:val="0"/>
              <w:spacing w:beforeAutospacing="0" w:afterAutospacing="0"/>
              <w:ind w:left="0" w:right="0"/>
              <w:rPr>
                <w:rFonts w:hint="default"/>
              </w:rPr>
            </w:pPr>
            <w:r>
              <w:rPr>
                <w:rFonts w:hint="default"/>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25" w:type="dxa"/>
            <w:vAlign w:val="center"/>
          </w:tcPr>
          <w:p>
            <w:pPr>
              <w:pStyle w:val="15"/>
              <w:keepNext w:val="0"/>
              <w:keepLines w:val="0"/>
              <w:widowControl/>
              <w:suppressLineNumbers w:val="0"/>
              <w:spacing w:beforeAutospacing="0" w:afterAutospacing="0"/>
              <w:ind w:left="0" w:right="0"/>
              <w:rPr>
                <w:rFonts w:hint="default"/>
              </w:rPr>
            </w:pPr>
            <w:r>
              <w:rPr>
                <w:rFonts w:hint="default"/>
              </w:rPr>
              <w:t>秦皇岛市海港区司法局本级</w:t>
            </w:r>
          </w:p>
        </w:tc>
        <w:tc>
          <w:tcPr>
            <w:tcW w:w="2092" w:type="dxa"/>
            <w:vAlign w:val="center"/>
          </w:tcPr>
          <w:p>
            <w:pPr>
              <w:pStyle w:val="16"/>
              <w:keepNext w:val="0"/>
              <w:keepLines w:val="0"/>
              <w:widowControl/>
              <w:suppressLineNumbers w:val="0"/>
              <w:spacing w:beforeAutospacing="0" w:afterAutospacing="0"/>
              <w:ind w:left="0" w:right="0"/>
              <w:rPr>
                <w:rFonts w:hint="default"/>
              </w:rPr>
            </w:pPr>
            <w:r>
              <w:rPr>
                <w:rFonts w:hint="default"/>
              </w:rPr>
              <w:t>行政</w:t>
            </w:r>
          </w:p>
        </w:tc>
        <w:tc>
          <w:tcPr>
            <w:tcW w:w="2464" w:type="dxa"/>
            <w:vAlign w:val="center"/>
          </w:tcPr>
          <w:p>
            <w:pPr>
              <w:pStyle w:val="16"/>
              <w:keepNext w:val="0"/>
              <w:keepLines w:val="0"/>
              <w:widowControl/>
              <w:suppressLineNumbers w:val="0"/>
              <w:spacing w:beforeAutospacing="0" w:afterAutospacing="0"/>
              <w:ind w:left="0" w:right="0"/>
              <w:rPr>
                <w:rFonts w:hint="default"/>
              </w:rPr>
            </w:pPr>
            <w:r>
              <w:rPr>
                <w:rFonts w:hint="default"/>
              </w:rPr>
              <w:t>正科级</w:t>
            </w:r>
          </w:p>
        </w:tc>
        <w:tc>
          <w:tcPr>
            <w:tcW w:w="2464" w:type="dxa"/>
            <w:vAlign w:val="center"/>
          </w:tcPr>
          <w:p>
            <w:pPr>
              <w:pStyle w:val="16"/>
              <w:keepNext w:val="0"/>
              <w:keepLines w:val="0"/>
              <w:widowControl/>
              <w:suppressLineNumbers w:val="0"/>
              <w:spacing w:beforeAutospacing="0" w:afterAutospacing="0"/>
              <w:ind w:left="0" w:right="0"/>
              <w:rPr>
                <w:rFonts w:hint="default"/>
              </w:rPr>
            </w:pPr>
            <w:r>
              <w:rPr>
                <w:rFonts w:hint="default"/>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25" w:type="dxa"/>
            <w:vAlign w:val="center"/>
          </w:tcPr>
          <w:p>
            <w:pPr>
              <w:pStyle w:val="15"/>
              <w:keepNext w:val="0"/>
              <w:keepLines w:val="0"/>
              <w:widowControl/>
              <w:suppressLineNumbers w:val="0"/>
              <w:spacing w:beforeAutospacing="0" w:afterAutospacing="0"/>
              <w:ind w:left="0" w:right="0"/>
              <w:rPr>
                <w:rFonts w:hint="default"/>
              </w:rPr>
            </w:pPr>
            <w:r>
              <w:rPr>
                <w:rFonts w:hint="default"/>
              </w:rPr>
              <w:t>秦皇岛市第二公证处</w:t>
            </w:r>
          </w:p>
        </w:tc>
        <w:tc>
          <w:tcPr>
            <w:tcW w:w="2092" w:type="dxa"/>
            <w:vAlign w:val="center"/>
          </w:tcPr>
          <w:p>
            <w:pPr>
              <w:pStyle w:val="16"/>
              <w:keepNext w:val="0"/>
              <w:keepLines w:val="0"/>
              <w:widowControl/>
              <w:suppressLineNumbers w:val="0"/>
              <w:spacing w:beforeAutospacing="0" w:afterAutospacing="0"/>
              <w:ind w:left="0" w:right="0"/>
              <w:rPr>
                <w:rFonts w:hint="default"/>
              </w:rPr>
            </w:pPr>
            <w:r>
              <w:rPr>
                <w:rFonts w:hint="default"/>
              </w:rPr>
              <w:t>事业</w:t>
            </w:r>
          </w:p>
        </w:tc>
        <w:tc>
          <w:tcPr>
            <w:tcW w:w="2464" w:type="dxa"/>
            <w:vAlign w:val="center"/>
          </w:tcPr>
          <w:p>
            <w:pPr>
              <w:pStyle w:val="16"/>
              <w:keepNext w:val="0"/>
              <w:keepLines w:val="0"/>
              <w:widowControl/>
              <w:suppressLineNumbers w:val="0"/>
              <w:spacing w:beforeAutospacing="0" w:afterAutospacing="0"/>
              <w:ind w:left="0" w:right="0"/>
              <w:rPr>
                <w:rFonts w:hint="default"/>
              </w:rPr>
            </w:pPr>
            <w:r>
              <w:rPr>
                <w:rFonts w:hint="default"/>
              </w:rPr>
              <w:t>正科级</w:t>
            </w:r>
          </w:p>
        </w:tc>
        <w:tc>
          <w:tcPr>
            <w:tcW w:w="2464" w:type="dxa"/>
            <w:vAlign w:val="center"/>
          </w:tcPr>
          <w:p>
            <w:pPr>
              <w:pStyle w:val="16"/>
              <w:keepNext w:val="0"/>
              <w:keepLines w:val="0"/>
              <w:widowControl/>
              <w:suppressLineNumbers w:val="0"/>
              <w:spacing w:beforeAutospacing="0" w:afterAutospacing="0"/>
              <w:ind w:left="0" w:right="0"/>
              <w:rPr>
                <w:rFonts w:hint="default"/>
              </w:rPr>
            </w:pPr>
            <w:r>
              <w:rPr>
                <w:rFonts w:hint="default"/>
              </w:rP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8"/>
        <w:rPr>
          <w:rFonts w:hint="eastAsia" w:ascii="仿宋" w:hAnsi="仿宋" w:eastAsia="仿宋" w:cs="仿宋"/>
          <w:lang w:val="en-US" w:eastAsia="zh-CN"/>
        </w:rPr>
      </w:pPr>
      <w:r>
        <w:rPr>
          <w:rFonts w:hint="eastAsia" w:ascii="仿宋" w:hAnsi="仿宋" w:eastAsia="仿宋" w:cs="仿宋"/>
          <w:lang w:val="en-US" w:eastAsia="zh-CN"/>
        </w:rPr>
        <w:t>按照预算管理有关规定，目前我省部门预算的编制实行综合预算管理，即全部收入和支出都反映在预算中，秦皇岛市海港区司法局机关及所属事业单位的收支包含在部门预算中。</w:t>
      </w:r>
    </w:p>
    <w:p>
      <w:pPr>
        <w:pStyle w:val="21"/>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8"/>
      </w:pPr>
      <w:r>
        <w:rPr>
          <w:rFonts w:hint="eastAsia" w:ascii="仿宋" w:hAnsi="仿宋" w:eastAsia="仿宋" w:cs="仿宋"/>
          <w:lang w:val="en-US" w:eastAsia="zh-CN"/>
        </w:rPr>
        <w:t>机关运行经费共计</w:t>
      </w:r>
      <w:r>
        <w:t>121.64</w:t>
      </w:r>
      <w:r>
        <w:rPr>
          <w:rFonts w:hint="eastAsia" w:ascii="仿宋" w:hAnsi="仿宋" w:eastAsia="仿宋" w:cs="仿宋"/>
          <w:lang w:val="en-US" w:eastAsia="zh-CN"/>
        </w:rPr>
        <w:t>万元，主要用于单位日常办公运转所需支出。包括：办公费</w:t>
      </w:r>
      <w:r>
        <w:rPr>
          <w:rFonts w:hint="eastAsia"/>
          <w:lang w:val="en-US" w:eastAsia="zh-CN"/>
        </w:rPr>
        <w:t>13.75</w:t>
      </w:r>
      <w:r>
        <w:rPr>
          <w:rFonts w:hint="eastAsia" w:ascii="仿宋" w:hAnsi="仿宋" w:eastAsia="仿宋" w:cs="仿宋"/>
          <w:lang w:val="en-US" w:eastAsia="zh-CN"/>
        </w:rPr>
        <w:t>万元、水费</w:t>
      </w:r>
      <w:r>
        <w:rPr>
          <w:rFonts w:hint="eastAsia"/>
          <w:lang w:val="en-US" w:eastAsia="zh-CN"/>
        </w:rPr>
        <w:t>5</w:t>
      </w:r>
      <w:r>
        <w:rPr>
          <w:rFonts w:hint="eastAsia" w:ascii="仿宋" w:hAnsi="仿宋" w:eastAsia="仿宋" w:cs="仿宋"/>
          <w:lang w:val="en-US" w:eastAsia="zh-CN"/>
        </w:rPr>
        <w:t>万元、电费</w:t>
      </w:r>
      <w:r>
        <w:rPr>
          <w:rFonts w:hint="eastAsia"/>
          <w:lang w:val="en-US" w:eastAsia="zh-CN"/>
        </w:rPr>
        <w:t>20</w:t>
      </w:r>
      <w:r>
        <w:rPr>
          <w:rFonts w:hint="eastAsia" w:ascii="仿宋" w:hAnsi="仿宋" w:eastAsia="仿宋" w:cs="仿宋"/>
          <w:lang w:val="en-US" w:eastAsia="zh-CN"/>
        </w:rPr>
        <w:t>万元、邮电费</w:t>
      </w:r>
      <w:r>
        <w:rPr>
          <w:rFonts w:hint="eastAsia"/>
          <w:lang w:val="en-US" w:eastAsia="zh-CN"/>
        </w:rPr>
        <w:t>16.8</w:t>
      </w:r>
      <w:r>
        <w:rPr>
          <w:rFonts w:hint="eastAsia" w:ascii="仿宋" w:hAnsi="仿宋" w:eastAsia="仿宋" w:cs="仿宋"/>
          <w:lang w:val="en-US" w:eastAsia="zh-CN"/>
        </w:rPr>
        <w:t>万元、取暖费</w:t>
      </w:r>
      <w:r>
        <w:rPr>
          <w:rFonts w:hint="eastAsia"/>
          <w:lang w:val="en-US" w:eastAsia="zh-CN"/>
        </w:rPr>
        <w:t>13</w:t>
      </w:r>
      <w:r>
        <w:rPr>
          <w:rFonts w:hint="eastAsia" w:ascii="仿宋" w:hAnsi="仿宋" w:eastAsia="仿宋" w:cs="仿宋"/>
          <w:lang w:val="en-US" w:eastAsia="zh-CN"/>
        </w:rPr>
        <w:t>万元、公车运行维护费</w:t>
      </w:r>
      <w:r>
        <w:rPr>
          <w:rFonts w:hint="eastAsia"/>
          <w:lang w:val="en-US" w:eastAsia="zh-CN"/>
        </w:rPr>
        <w:t>13.52</w:t>
      </w:r>
      <w:r>
        <w:rPr>
          <w:rFonts w:hint="eastAsia" w:ascii="仿宋" w:hAnsi="仿宋" w:eastAsia="仿宋" w:cs="仿宋"/>
          <w:lang w:val="en-US" w:eastAsia="zh-CN"/>
        </w:rPr>
        <w:t>万元、其他交通费用</w:t>
      </w:r>
      <w:r>
        <w:rPr>
          <w:rFonts w:hint="eastAsia"/>
          <w:lang w:val="en-US" w:eastAsia="zh-CN"/>
        </w:rPr>
        <w:t>19.2</w:t>
      </w:r>
      <w:r>
        <w:rPr>
          <w:rFonts w:hint="eastAsia" w:ascii="仿宋" w:hAnsi="仿宋" w:eastAsia="仿宋" w:cs="仿宋"/>
          <w:lang w:val="en-US" w:eastAsia="zh-CN"/>
        </w:rPr>
        <w:t>万元、公务接待费</w:t>
      </w:r>
      <w:r>
        <w:rPr>
          <w:rFonts w:hint="eastAsia"/>
          <w:lang w:val="en-US" w:eastAsia="zh-CN"/>
        </w:rPr>
        <w:t>0.64</w:t>
      </w:r>
      <w:r>
        <w:rPr>
          <w:rFonts w:hint="eastAsia" w:ascii="仿宋" w:hAnsi="仿宋" w:eastAsia="仿宋" w:cs="仿宋"/>
          <w:lang w:val="en-US" w:eastAsia="zh-CN"/>
        </w:rPr>
        <w:t>万元、工会经费</w:t>
      </w:r>
      <w:r>
        <w:rPr>
          <w:rFonts w:hint="eastAsia"/>
          <w:lang w:val="en-US" w:eastAsia="zh-CN"/>
        </w:rPr>
        <w:t>10.41</w:t>
      </w:r>
      <w:r>
        <w:rPr>
          <w:rFonts w:hint="eastAsia" w:ascii="仿宋" w:hAnsi="仿宋" w:eastAsia="仿宋" w:cs="仿宋"/>
          <w:lang w:val="en-US" w:eastAsia="zh-CN"/>
        </w:rPr>
        <w:t>万元、福利费</w:t>
      </w:r>
      <w:r>
        <w:rPr>
          <w:rFonts w:hint="eastAsia"/>
          <w:lang w:val="en-US" w:eastAsia="zh-CN"/>
        </w:rPr>
        <w:t>7.86</w:t>
      </w:r>
      <w:r>
        <w:rPr>
          <w:rFonts w:hint="eastAsia" w:ascii="仿宋" w:hAnsi="仿宋" w:eastAsia="仿宋" w:cs="仿宋"/>
          <w:lang w:val="en-US" w:eastAsia="zh-CN"/>
        </w:rPr>
        <w:t>万元、其他商品和服务支出</w:t>
      </w:r>
      <w:r>
        <w:rPr>
          <w:rFonts w:hint="eastAsia"/>
          <w:lang w:val="en-US" w:eastAsia="zh-CN"/>
        </w:rPr>
        <w:t>1.46</w:t>
      </w:r>
      <w:r>
        <w:rPr>
          <w:rFonts w:hint="eastAsia" w:ascii="仿宋" w:hAnsi="仿宋" w:eastAsia="仿宋" w:cs="仿宋"/>
          <w:lang w:val="en-US" w:eastAsia="zh-CN"/>
        </w:rPr>
        <w:t>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8"/>
      </w:pPr>
      <w:r>
        <w:rPr>
          <w:rFonts w:hint="eastAsia" w:ascii="仿宋" w:hAnsi="仿宋" w:eastAsia="仿宋" w:cs="仿宋"/>
          <w:lang w:val="en-US" w:eastAsia="zh-CN"/>
        </w:rPr>
        <w:t>2</w:t>
      </w:r>
      <w:r>
        <w:rPr>
          <w:rFonts w:hint="eastAsia"/>
          <w:lang w:val="en-US" w:eastAsia="zh-CN"/>
        </w:rPr>
        <w:t>024</w:t>
      </w:r>
      <w:r>
        <w:rPr>
          <w:rFonts w:hint="eastAsia" w:ascii="仿宋" w:hAnsi="仿宋" w:eastAsia="仿宋" w:cs="仿宋"/>
          <w:lang w:val="en-US" w:eastAsia="zh-CN"/>
        </w:rPr>
        <w:t>年，我部门财政拨款“三公”经费预算安排</w:t>
      </w:r>
      <w:r>
        <w:rPr>
          <w:rFonts w:hint="eastAsia"/>
          <w:lang w:val="en-US" w:eastAsia="zh-CN"/>
        </w:rPr>
        <w:t>14.16</w:t>
      </w:r>
      <w:r>
        <w:rPr>
          <w:rFonts w:hint="eastAsia" w:ascii="仿宋" w:hAnsi="仿宋" w:eastAsia="仿宋" w:cs="仿宋"/>
          <w:lang w:val="en-US" w:eastAsia="zh-CN"/>
        </w:rPr>
        <w:t>万元，其中：因公出国（境）费</w:t>
      </w:r>
      <w:r>
        <w:rPr>
          <w:rFonts w:hint="eastAsia"/>
          <w:lang w:val="en-US" w:eastAsia="zh-CN"/>
        </w:rPr>
        <w:t>0</w:t>
      </w:r>
      <w:r>
        <w:rPr>
          <w:rFonts w:hint="eastAsia" w:ascii="仿宋" w:hAnsi="仿宋" w:eastAsia="仿宋" w:cs="仿宋"/>
          <w:lang w:val="en-US" w:eastAsia="zh-CN"/>
        </w:rPr>
        <w:t>万元；公务用车购置及运行费</w:t>
      </w:r>
      <w:r>
        <w:rPr>
          <w:rFonts w:hint="eastAsia"/>
          <w:lang w:val="en-US" w:eastAsia="zh-CN"/>
        </w:rPr>
        <w:t>13.52</w:t>
      </w:r>
      <w:r>
        <w:rPr>
          <w:rFonts w:hint="eastAsia" w:ascii="仿宋" w:hAnsi="仿宋" w:eastAsia="仿宋" w:cs="仿宋"/>
          <w:lang w:val="en-US" w:eastAsia="zh-CN"/>
        </w:rPr>
        <w:t>万元（其中：公务用车购置费为</w:t>
      </w:r>
      <w:r>
        <w:rPr>
          <w:rFonts w:hint="eastAsia"/>
          <w:lang w:val="en-US" w:eastAsia="zh-CN"/>
        </w:rPr>
        <w:t>0</w:t>
      </w:r>
      <w:r>
        <w:rPr>
          <w:rFonts w:hint="eastAsia" w:ascii="仿宋" w:hAnsi="仿宋" w:eastAsia="仿宋" w:cs="仿宋"/>
          <w:lang w:val="en-US" w:eastAsia="zh-CN"/>
        </w:rPr>
        <w:t>元，公务用车运行费</w:t>
      </w:r>
      <w:r>
        <w:rPr>
          <w:rFonts w:hint="eastAsia"/>
          <w:lang w:val="en-US" w:eastAsia="zh-CN"/>
        </w:rPr>
        <w:t>13.52</w:t>
      </w:r>
      <w:r>
        <w:rPr>
          <w:rFonts w:hint="eastAsia" w:ascii="仿宋" w:hAnsi="仿宋" w:eastAsia="仿宋" w:cs="仿宋"/>
          <w:lang w:val="en-US" w:eastAsia="zh-CN"/>
        </w:rPr>
        <w:t>万元）；公务接待费</w:t>
      </w:r>
      <w:r>
        <w:rPr>
          <w:rFonts w:hint="eastAsia"/>
          <w:lang w:val="en-US" w:eastAsia="zh-CN"/>
        </w:rPr>
        <w:t>0.64</w:t>
      </w:r>
      <w:r>
        <w:rPr>
          <w:rFonts w:hint="eastAsia" w:ascii="仿宋" w:hAnsi="仿宋" w:eastAsia="仿宋" w:cs="仿宋"/>
          <w:lang w:val="en-US" w:eastAsia="zh-CN"/>
        </w:rPr>
        <w:t>万元。与</w:t>
      </w:r>
      <w:r>
        <w:rPr>
          <w:rFonts w:hint="eastAsia"/>
          <w:lang w:val="en-US" w:eastAsia="zh-CN"/>
        </w:rPr>
        <w:t>2023</w:t>
      </w:r>
      <w:r>
        <w:rPr>
          <w:rFonts w:hint="eastAsia" w:ascii="仿宋" w:hAnsi="仿宋" w:eastAsia="仿宋" w:cs="仿宋"/>
          <w:lang w:val="en-US" w:eastAsia="zh-CN"/>
        </w:rPr>
        <w:t>年相比增加/减少</w:t>
      </w:r>
      <w:r>
        <w:rPr>
          <w:rFonts w:hint="eastAsia"/>
          <w:lang w:val="en-US" w:eastAsia="zh-CN"/>
        </w:rPr>
        <w:t>0</w:t>
      </w:r>
      <w:r>
        <w:rPr>
          <w:rFonts w:hint="eastAsia" w:ascii="仿宋" w:hAnsi="仿宋" w:eastAsia="仿宋" w:cs="仿宋"/>
          <w:lang w:val="en-US" w:eastAsia="zh-CN"/>
        </w:rPr>
        <w:t>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一是全面依法治区工作体系日趋成熟,依法治区规范化建设成效明显。</w:t>
      </w:r>
    </w:p>
    <w:p>
      <w:pPr>
        <w:pStyle w:val="24"/>
      </w:pPr>
      <w:r>
        <w:t>二是依法行政的政府治理体系构建完善，接续创建成国家级、省级法治政府建设示范区。</w:t>
      </w:r>
    </w:p>
    <w:p>
      <w:pPr>
        <w:pStyle w:val="24"/>
      </w:pPr>
      <w:r>
        <w:t>三是法治化营商环境走深走实,深入推进矛盾纠纷多元化解提质增效, 形成协调联动的大调解工作格局，全部“枫桥式”司法所创建。公共法律服务网络全面覆盖，基本建成现代化公共法律服务体系。“八五”普法规划高质量实施，全民法治素养和社会治理法治化水平显著提升。</w:t>
      </w:r>
    </w:p>
    <w:p>
      <w:pPr>
        <w:pStyle w:val="24"/>
      </w:pPr>
      <w:r>
        <w:t>四是深化行政复议体制改革，推进行政复议工作系统运用，指导、监督全区行政复议和行政应诉工作，发挥行政复议化解行政争议的主渠道作用。</w:t>
      </w:r>
    </w:p>
    <w:p>
      <w:pPr>
        <w:pStyle w:val="24"/>
      </w:pPr>
      <w:r>
        <w:t>五是全力做好特殊人群管控,深入推进“智慧社区矫正”建设。</w:t>
      </w:r>
    </w:p>
    <w:p>
      <w:pPr>
        <w:pStyle w:val="24"/>
      </w:pPr>
      <w:r>
        <w:t xml:space="preserve">六是制定全区公共法律服务体系建设规划并指导实施，统筹和布局城乡、区域法律服务资源。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一、法治文化建设工作</w:t>
      </w:r>
    </w:p>
    <w:p>
      <w:pPr>
        <w:pStyle w:val="25"/>
      </w:pPr>
      <w:r>
        <w:t>1.绩效目标：推进全民普法新媒体平台管理</w:t>
      </w:r>
    </w:p>
    <w:p>
      <w:pPr>
        <w:pStyle w:val="25"/>
      </w:pPr>
      <w:r>
        <w:t>绩效指标：维护“海港司法”抖音平台=1个</w:t>
      </w:r>
    </w:p>
    <w:p>
      <w:pPr>
        <w:pStyle w:val="25"/>
      </w:pPr>
      <w:r>
        <w:t>2.绩效目标：组织全区行政执法人员开展学法用法工作</w:t>
      </w:r>
    </w:p>
    <w:p>
      <w:pPr>
        <w:pStyle w:val="25"/>
      </w:pPr>
      <w:r>
        <w:t>绩效指标：开展行政执法人员培训年度时长≧60个小时</w:t>
      </w:r>
    </w:p>
    <w:p>
      <w:pPr>
        <w:pStyle w:val="25"/>
      </w:pPr>
      <w:r>
        <w:t>3.绩效目标：组织区政府法律顾问讲法授课</w:t>
      </w:r>
    </w:p>
    <w:p>
      <w:pPr>
        <w:pStyle w:val="25"/>
      </w:pPr>
      <w:r>
        <w:t>绩效指标：开展区政府法律顾问全年累计讲法授课次数≧20次</w:t>
      </w:r>
    </w:p>
    <w:p>
      <w:pPr>
        <w:pStyle w:val="25"/>
      </w:pPr>
      <w:r>
        <w:t>4.绩效目标：全面推动镇街法治建设水平工作</w:t>
      </w:r>
    </w:p>
    <w:p>
      <w:pPr>
        <w:pStyle w:val="25"/>
      </w:pPr>
      <w:r>
        <w:t>绩效指标：组织开展在镇街层面建立履行推进法治建设第一责任人职责=19个</w:t>
      </w:r>
    </w:p>
    <w:p>
      <w:pPr>
        <w:pStyle w:val="25"/>
      </w:pPr>
      <w:r>
        <w:t>5.绩效目标：充分发挥行政复议制度作用</w:t>
      </w:r>
    </w:p>
    <w:p>
      <w:pPr>
        <w:pStyle w:val="25"/>
      </w:pPr>
      <w:r>
        <w:t>绩效指标：化解行政复议、行政诉讼法律顾问服务、代理≧100件</w:t>
      </w:r>
    </w:p>
    <w:p>
      <w:pPr>
        <w:pStyle w:val="25"/>
      </w:pPr>
      <w:r>
        <w:t> </w:t>
      </w:r>
    </w:p>
    <w:p>
      <w:pPr>
        <w:pStyle w:val="25"/>
      </w:pPr>
      <w:r>
        <w:t>二、基层基础工作</w:t>
      </w:r>
    </w:p>
    <w:p>
      <w:pPr>
        <w:pStyle w:val="25"/>
      </w:pPr>
      <w:r>
        <w:t> </w:t>
      </w:r>
    </w:p>
    <w:p>
      <w:pPr>
        <w:pStyle w:val="25"/>
      </w:pPr>
      <w:r>
        <w:t>1.绩效目标：社区矫正建设与管理</w:t>
      </w:r>
    </w:p>
    <w:p>
      <w:pPr>
        <w:pStyle w:val="25"/>
      </w:pPr>
      <w:r>
        <w:t>绩效指标：开展矫正对象心理测评=</w:t>
      </w:r>
      <w:r>
        <w:rPr>
          <w:rFonts w:hint="eastAsia"/>
          <w:lang w:val="en-US" w:eastAsia="zh-CN"/>
        </w:rPr>
        <w:t>30</w:t>
      </w:r>
      <w:r>
        <w:t>次</w:t>
      </w:r>
    </w:p>
    <w:p>
      <w:pPr>
        <w:pStyle w:val="25"/>
      </w:pPr>
      <w:r>
        <w:t>2.绩效目标：对社区矫正对象定位率</w:t>
      </w:r>
    </w:p>
    <w:p>
      <w:pPr>
        <w:pStyle w:val="25"/>
        <w:rPr>
          <w:rFonts w:hint="eastAsia" w:eastAsia="方正仿宋_GBK"/>
          <w:lang w:eastAsia="zh-CN"/>
        </w:rPr>
      </w:pPr>
      <w:r>
        <w:t>绩效指标：对社区矫正对象定位覆盖率=100</w:t>
      </w:r>
      <w:r>
        <w:rPr>
          <w:rFonts w:hint="eastAsia"/>
          <w:lang w:val="en-US" w:eastAsia="zh-CN"/>
        </w:rPr>
        <w:t>%</w:t>
      </w:r>
    </w:p>
    <w:p>
      <w:pPr>
        <w:pStyle w:val="25"/>
      </w:pPr>
      <w:r>
        <w:t>3.绩效目标：积极开展村（社区）法律服务工作</w:t>
      </w:r>
    </w:p>
    <w:p>
      <w:pPr>
        <w:pStyle w:val="25"/>
      </w:pPr>
      <w:r>
        <w:t>绩效指标：法律顾问每年到村（社区）开展法律服务工作≧12次</w:t>
      </w:r>
    </w:p>
    <w:p>
      <w:pPr>
        <w:pStyle w:val="25"/>
      </w:pPr>
      <w:r>
        <w:t>4.绩效目标：指导全区人民调解、行政调解、行业性、专业性调解工作</w:t>
      </w:r>
    </w:p>
    <w:p>
      <w:pPr>
        <w:pStyle w:val="25"/>
      </w:pPr>
      <w:r>
        <w:t>绩效指标：化解各类矛盾纠纷≧</w:t>
      </w:r>
      <w:r>
        <w:rPr>
          <w:rFonts w:hint="eastAsia"/>
          <w:lang w:val="en-US" w:eastAsia="zh-CN"/>
        </w:rPr>
        <w:t>15</w:t>
      </w:r>
      <w:r>
        <w:t>00件</w:t>
      </w:r>
    </w:p>
    <w:p>
      <w:pPr>
        <w:pStyle w:val="25"/>
      </w:pPr>
      <w:r>
        <w:t>5.绩效目标：负责全区法律援助工作，组织指导社会组织和志愿者开展法律服务工作</w:t>
      </w:r>
    </w:p>
    <w:p>
      <w:pPr>
        <w:pStyle w:val="25"/>
      </w:pPr>
      <w:r>
        <w:t>绩效指标：为符合法律援助条件的困难群众提供有效的法律帮助≧</w:t>
      </w:r>
      <w:r>
        <w:rPr>
          <w:rFonts w:hint="eastAsia"/>
          <w:lang w:val="en-US" w:eastAsia="zh-CN"/>
        </w:rPr>
        <w:t>95</w:t>
      </w:r>
      <w:r>
        <w:t>0件</w:t>
      </w:r>
    </w:p>
    <w:p>
      <w:pPr>
        <w:pStyle w:val="25"/>
      </w:pPr>
      <w:r>
        <w:t>6.绩效目标：组织社区戒毒社区康复工作</w:t>
      </w:r>
    </w:p>
    <w:p>
      <w:pPr>
        <w:pStyle w:val="25"/>
      </w:pPr>
      <w:r>
        <w:t>绩效指标：对社区戒毒社区康复工作站日常管理=19个</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1.完善制度建设：加强财务管理，规范财务行为，提高资金使用效率，根据《会计法》和有关财经法律、法规、规章和规定，结合我局实际，制订财务内控制度，明确内控流程，严格执行各项公务支出开支标准，规范报销程序和所需凭证，做好报销管理。</w:t>
      </w:r>
    </w:p>
    <w:p>
      <w:pPr>
        <w:pStyle w:val="26"/>
      </w:pPr>
      <w:r>
        <w:t>2.加强支持管理：严格执行国家财经纪律、财务制度和开支标准、开支范围。业务部门提出经费支出申请，填写《资金使用计划审批表》，由经办人及业务部门负责人及主管局长签字，各项经费5千元以下的支出由主管财务局长审核，超过5千元实行党组会审议，建立集体讨论审批制度并形成会议纪要。</w:t>
      </w:r>
    </w:p>
    <w:p>
      <w:pPr>
        <w:pStyle w:val="26"/>
      </w:pPr>
      <w:r>
        <w:t>3.加强绩效运行监控：确定监控时间和范围，绩效运行监控以年度为节点，主要监控内容为各业务科室的预算资金支出进度、年度项目执行情况、绩效指标实现程度等。将所有项目预算纳入绩效运行监控范围，围绕绩效目标，适时跟踪目标实现程度和预算执行情况，进一步压实项目实施主体责任。</w:t>
      </w:r>
    </w:p>
    <w:p>
      <w:pPr>
        <w:pStyle w:val="26"/>
      </w:pPr>
      <w:r>
        <w:t>4.做好绩效自评：自评过程中，本着强化绩效目标意识、提高部门整体资金使用效率、提升绩效管理水平的原则，通过目标计划梳理、项目完成情况的方式对年度预算资金使用情况进行检查，并评估出资金的使用效率和工作开展情况。</w:t>
      </w:r>
    </w:p>
    <w:p>
      <w:pPr>
        <w:pStyle w:val="26"/>
      </w:pPr>
      <w:r>
        <w:t>5.规范财务管理制度：为规范和加强固定资产管理，维护固定资产的安全和完整，合理配置和有效利用，确保各项工作的正常进行，责成专人负责固定资产日常管理工作，建立健全固定资产实物明细账，对固定资产进行动态管理，做好日常使用、维护、报废等记录。审批权限按国有资产管理有关规定办理，每年对固定资产进行一次自查摸底。</w:t>
      </w:r>
    </w:p>
    <w:p>
      <w:pPr>
        <w:pStyle w:val="26"/>
      </w:pPr>
      <w:r>
        <w:t>6.加强内部监督：由分管领导不定期对经费预算、拨付、使用、管理等情况进行监督检查，针对发现存在的问题集体商议针对性措施，通过党组会议对财务运行情况进行公开，确保资金安全高效运行。</w:t>
      </w:r>
    </w:p>
    <w:p>
      <w:pPr>
        <w:pStyle w:val="26"/>
        <w:sectPr>
          <w:pgSz w:w="16840" w:h="11900" w:orient="landscape"/>
          <w:pgMar w:top="1361" w:right="1020" w:bottom="1361" w:left="1020" w:header="720" w:footer="720" w:gutter="0"/>
          <w:cols w:space="720" w:num="1"/>
        </w:sectPr>
      </w:pPr>
      <w:r>
        <w:t>7.加强宣传培训调研等：建立有效的资金投入保障机制，为法治思想宣传教育工作再上新台阶奠定基础。培训的开展也是为了提升行政执法人员的执法能力和水平，教育引导行政执法人员牢固树立依法行政的意识和执法为民理念，进一步增强新形势下做好行政执法工作重要性的认识，对行政执法人员增强法治思维，促进法治政府建设具有一定的指导作用。</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1、法律顾问经费（含村、社区法律顾问）绩效目标表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13030224P00308P12184B</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法律顾问经费（含村、社区法律顾问）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30.00</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30.00</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1：切实增强广大基层干部和群众的法律意识，推进基层民主法治建设。2、发挥政府法律顾问在全区重点工作任务中法治审核作用。3、代理全区行政复议、行政诉讼案件代理，出具法律意见。</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1.通过聘请村（社区）法律顾问，增强广大基层干部和群众的法律意识，推进基层民主法治建设。</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p>
            <w:pPr>
              <w:pStyle w:val="15"/>
              <w:keepNext w:val="0"/>
              <w:keepLines w:val="0"/>
              <w:widowControl/>
              <w:suppressLineNumbers w:val="0"/>
              <w:spacing w:beforeAutospacing="0" w:afterAutospacing="0"/>
              <w:ind w:left="0" w:right="0"/>
              <w:rPr>
                <w:rFonts w:hint="default"/>
              </w:rPr>
            </w:pPr>
            <w:r>
              <w:rPr>
                <w:rFonts w:hint="default"/>
              </w:rPr>
              <w:t>2. 通过聘请政府法律顾问，全面提升依法行政、依法决策科学化、规范化、制度化。</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区政府法律顾问全年累计讲法授课次数</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区政府法律顾问全年累计讲法授课次数</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≥20次</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按照海财呈（2020）116号关于司法局申请增加政府法律顾问服务费的意见列入财政预算的请示及区领导批示。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为区政府提供法治服务聘用法律顾问数量</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为区政府提供法治服务聘用法律顾问数量</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9名</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按照海财呈（2020）116号关于司法局申请增加政府法律顾问服务费的意见列入财政预算的请示及区领导批示。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区政府法律顾问讲法授课覆盖率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区政府法律顾问讲法授课覆盖率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按照海财呈（2020）116号关于司法局申请增加政府法律顾问服务费的意见列入财政预算的请示及区领导批示。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各项工作完成及时率</w:t>
            </w:r>
          </w:p>
          <w:p>
            <w:pPr>
              <w:pStyle w:val="15"/>
              <w:keepNext w:val="0"/>
              <w:keepLines w:val="0"/>
              <w:widowControl/>
              <w:suppressLineNumbers w:val="0"/>
              <w:spacing w:beforeAutospacing="0" w:afterAutospacing="0"/>
              <w:ind w:left="0" w:right="0"/>
              <w:rPr>
                <w:rFonts w:hint="default"/>
              </w:rPr>
            </w:pPr>
          </w:p>
          <w:p>
            <w:pPr>
              <w:pStyle w:val="15"/>
              <w:keepNext w:val="0"/>
              <w:keepLines w:val="0"/>
              <w:widowControl/>
              <w:suppressLineNumbers w:val="0"/>
              <w:spacing w:beforeAutospacing="0" w:afterAutospacing="0"/>
              <w:ind w:left="0" w:right="0"/>
              <w:rPr>
                <w:rFonts w:hint="default"/>
              </w:rPr>
            </w:pP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各项工作完成及时率</w:t>
            </w:r>
          </w:p>
          <w:p>
            <w:pPr>
              <w:pStyle w:val="15"/>
              <w:keepNext w:val="0"/>
              <w:keepLines w:val="0"/>
              <w:widowControl/>
              <w:suppressLineNumbers w:val="0"/>
              <w:spacing w:beforeAutospacing="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按照海财呈（2020）116号关于司法局申请增加政府法律顾问服务费的意见列入财政预算的请示及区领导批示。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成本控制数</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成本控制数小于等于预算数</w:t>
            </w:r>
          </w:p>
          <w:p>
            <w:pPr>
              <w:pStyle w:val="15"/>
              <w:keepNext w:val="0"/>
              <w:keepLines w:val="0"/>
              <w:widowControl/>
              <w:suppressLineNumbers w:val="0"/>
              <w:spacing w:beforeAutospacing="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30万元</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年度工作计划</w:t>
            </w:r>
          </w:p>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使百姓知法守法，遇事找法，解决问题靠法</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使百姓知法守法，遇事找法，解决问题靠法</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海司呈（2014）20号秦皇岛市海港区司法局关于将法律顾问经寂费保障列入财政预算的请示及区领导对此请示的批复。每次入村居现场服务补贴50元。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对法律顾问服务满意度达到90%以上</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对法律顾问服务满意度达到90%以上</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2、法律援助绩效目标表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13030224P00308P12179H</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法律援助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5.00</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5.00</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法律援助案件补贴和值班律师补贴费用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1.以应援尽援、应援优援为目标，为困难群众提供法律帮助。</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p>
            <w:pPr>
              <w:pStyle w:val="15"/>
              <w:keepNext w:val="0"/>
              <w:keepLines w:val="0"/>
              <w:widowControl/>
              <w:suppressLineNumbers w:val="0"/>
              <w:spacing w:beforeAutospacing="0" w:afterAutospacing="0"/>
              <w:ind w:left="0" w:right="0"/>
              <w:rPr>
                <w:rFonts w:hint="default"/>
              </w:rPr>
            </w:pPr>
            <w:r>
              <w:rPr>
                <w:rFonts w:hint="default"/>
              </w:rPr>
              <w:t>2.扩大法律援助受援人范围，畅通农民工法律援助，开辟“绿色通道”，实现优先受理、优先指派、优先办理</w:t>
            </w:r>
            <w:r>
              <w:rPr>
                <w:rFonts w:hint="default"/>
              </w:rPr>
              <w:tab/>
            </w:r>
            <w:r>
              <w:rPr>
                <w:rFonts w:hint="default"/>
              </w:rPr>
              <w:t>。</w:t>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完成法律援助案件</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完成法律援助案件数</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w:t>
            </w:r>
            <w:r>
              <w:rPr>
                <w:rFonts w:hint="eastAsia"/>
                <w:lang w:val="en-US" w:eastAsia="zh-CN"/>
              </w:rPr>
              <w:t>95</w:t>
            </w:r>
            <w:r>
              <w:rPr>
                <w:rFonts w:hint="default"/>
              </w:rPr>
              <w:t>0件</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法律援助事项接案指派率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法律援助事项接案指派率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各项工作完成及时率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各项工作完成及时率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费用支出控制数</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按预算金额合理控制费用支出</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5万元</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提升法律援助知晓率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提升法律援助知晓率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接受援助的群众满意度</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接受援助的群众对相关部门的工作满意度</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≥98%</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3、公证事务经费绩效目标表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13030224P00308P12185Y</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公证事务经费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18.00</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18.00</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为民排忧解难，息事纠纷，更好满足人民群众多元化的公证需求，切实维护正常的市场经济流转及维护社会稳定与和谐.                                                                             </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1.全年公证业务大于800件。更好满足人民群众多元化的公证需求</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p>
            <w:pPr>
              <w:pStyle w:val="15"/>
              <w:keepNext w:val="0"/>
              <w:keepLines w:val="0"/>
              <w:widowControl/>
              <w:suppressLineNumbers w:val="0"/>
              <w:spacing w:beforeAutospacing="0" w:afterAutospacing="0"/>
              <w:ind w:left="0" w:right="0"/>
              <w:rPr>
                <w:rFonts w:hint="default"/>
              </w:rPr>
            </w:pPr>
            <w:r>
              <w:rPr>
                <w:rFonts w:hint="default"/>
              </w:rPr>
              <w:t>2.为民排忧解难，息事纠纷成功率达99%以上，切实维护全区稳定与和谐</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为民排忧解难，息事纠纷公证数量</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为民排忧解难，息事纠纷公证数量</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≥800件</w:t>
            </w:r>
          </w:p>
          <w:p>
            <w:pPr>
              <w:pStyle w:val="15"/>
              <w:keepNext w:val="0"/>
              <w:keepLines w:val="0"/>
              <w:widowControl/>
              <w:suppressLineNumbers w:val="0"/>
              <w:spacing w:beforeAutospacing="0" w:afterAutospacing="0"/>
              <w:ind w:left="0" w:right="0"/>
              <w:rPr>
                <w:rFonts w:hint="default"/>
              </w:rPr>
            </w:pP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卷宗规范填写达标率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卷宗规范填写达标率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开展多元化公证业务，公证工作及时性</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全年开展多元化公证业务，公证工作及时性</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成本控制数</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成本控制数小于等于预算数</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18万元</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提供优质高效服务，为民排忧解难，息事纠纷，发展多元化公证业务</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提供优质高效的服务，为民排忧解难，息事纠纷，发展多元化公证业务</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服务群众对调解工作满意度（公证业务满意度）</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服务群众对调解工作满意度</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4、普法经费（含法治办工作经费、禁毒工作宣传经费）绩效目标表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13030224P00308P12177A</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普法经费（含法治办工作经费、禁毒工作宣传经费）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15.00</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15.00</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开展法治政府建设示范创建，提升全区行政执法人员能力水平，全面实施海港区“八五”普法,开展社区戒毒社区康复日常管理、戒毒宣传工作。</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1.扎实推进全区普法依法治理工作，顺利高效实施“八五普法”。</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p>
            <w:pPr>
              <w:pStyle w:val="15"/>
              <w:keepNext w:val="0"/>
              <w:keepLines w:val="0"/>
              <w:widowControl/>
              <w:suppressLineNumbers w:val="0"/>
              <w:spacing w:beforeAutospacing="0" w:afterAutospacing="0"/>
              <w:ind w:left="0" w:right="0"/>
              <w:rPr>
                <w:rFonts w:hint="default"/>
              </w:rPr>
            </w:pPr>
            <w:r>
              <w:rPr>
                <w:rFonts w:hint="default"/>
              </w:rPr>
              <w:t>2. 全面提升行政执法人员执法能力和执法水平。</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维护运营新媒体普法平台数量</w:t>
            </w:r>
          </w:p>
        </w:tc>
        <w:tc>
          <w:tcPr>
            <w:tcW w:w="5386" w:type="dxa"/>
            <w:vAlign w:val="center"/>
          </w:tcPr>
          <w:p>
            <w:pPr>
              <w:pStyle w:val="15"/>
              <w:keepNext w:val="0"/>
              <w:keepLines w:val="0"/>
              <w:widowControl/>
              <w:suppressLineNumbers w:val="0"/>
              <w:spacing w:beforeAutospacing="0" w:afterAutospacing="0"/>
              <w:ind w:left="0" w:right="0"/>
              <w:rPr>
                <w:rFonts w:hint="default"/>
              </w:rPr>
            </w:pPr>
          </w:p>
          <w:p>
            <w:pPr>
              <w:pStyle w:val="15"/>
              <w:keepNext w:val="0"/>
              <w:keepLines w:val="0"/>
              <w:widowControl/>
              <w:suppressLineNumbers w:val="0"/>
              <w:spacing w:beforeAutospacing="0" w:afterAutospacing="0"/>
              <w:ind w:left="0" w:right="0"/>
              <w:rPr>
                <w:rFonts w:hint="default"/>
              </w:rPr>
            </w:pPr>
            <w:r>
              <w:rPr>
                <w:rFonts w:hint="default"/>
              </w:rPr>
              <w:t>维护运营新媒体普法平台数量</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≥1个</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《海港区法治宣传教育领导小组关于在全区公民中开展法治宣传教育的第八个五年规划（2020—2025年）》的通知。</w:t>
            </w:r>
          </w:p>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法律明白人法律培训覆盖率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法律明白人法律培训覆盖率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《海港区法治宣传教育领导小组关于在全区公民中开展法治宣传教育的第八个五年规划（2020—2025年）》的通知。</w:t>
            </w:r>
          </w:p>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社区戒毒社区康复人员的出所衔接的及时率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社区戒毒社区康复人员的出所衔接的及时率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秦皇岛市社区戒毒社区康复工作规范（试行）</w:t>
            </w:r>
          </w:p>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成本控制数</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成本控制数小于等于预算数</w:t>
            </w:r>
          </w:p>
          <w:p>
            <w:pPr>
              <w:pStyle w:val="15"/>
              <w:keepNext w:val="0"/>
              <w:keepLines w:val="0"/>
              <w:widowControl/>
              <w:suppressLineNumbers w:val="0"/>
              <w:spacing w:beforeAutospacing="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15万元</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年度工作计划</w:t>
            </w:r>
          </w:p>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进一步扩大海港区群众学法用法覆盖面</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通过普法宣传，提高群众法治意识，为创建法治社会提供条件</w:t>
            </w:r>
          </w:p>
          <w:p>
            <w:pPr>
              <w:pStyle w:val="15"/>
              <w:keepNext w:val="0"/>
              <w:keepLines w:val="0"/>
              <w:widowControl/>
              <w:suppressLineNumbers w:val="0"/>
              <w:spacing w:beforeAutospacing="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"《海港区法治宣传教育领导小组关于在全区公民中开展法治宣传教育的第八个五年规划（2020—2025年）》的通知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法治营商环境进一步提升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法治营商环境进一步提升</w:t>
            </w:r>
          </w:p>
          <w:p>
            <w:pPr>
              <w:pStyle w:val="15"/>
              <w:keepNext w:val="0"/>
              <w:keepLines w:val="0"/>
              <w:widowControl/>
              <w:suppressLineNumbers w:val="0"/>
              <w:spacing w:beforeAutospacing="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《河北省法治政府建设示范指标体系（2023版）》</w:t>
            </w:r>
          </w:p>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群众满意度</w:t>
            </w:r>
          </w:p>
        </w:tc>
        <w:tc>
          <w:tcPr>
            <w:tcW w:w="5386" w:type="dxa"/>
            <w:vAlign w:val="center"/>
          </w:tcPr>
          <w:p>
            <w:pPr>
              <w:pStyle w:val="15"/>
              <w:keepNext w:val="0"/>
              <w:keepLines w:val="0"/>
              <w:widowControl/>
              <w:suppressLineNumbers w:val="0"/>
              <w:spacing w:beforeAutospacing="0" w:afterAutospacing="0"/>
              <w:ind w:left="0" w:right="0"/>
              <w:rPr>
                <w:rFonts w:hint="default"/>
              </w:rPr>
            </w:pPr>
          </w:p>
          <w:p>
            <w:pPr>
              <w:pStyle w:val="15"/>
              <w:keepNext w:val="0"/>
              <w:keepLines w:val="0"/>
              <w:widowControl/>
              <w:suppressLineNumbers w:val="0"/>
              <w:spacing w:beforeAutospacing="0" w:afterAutospacing="0"/>
              <w:ind w:left="0" w:right="0"/>
              <w:rPr>
                <w:rFonts w:hint="default"/>
              </w:rPr>
            </w:pPr>
            <w:r>
              <w:rPr>
                <w:rFonts w:hint="default"/>
              </w:rPr>
              <w:t>群众对普法宣传的满意度</w:t>
            </w:r>
          </w:p>
          <w:p>
            <w:pPr>
              <w:pStyle w:val="15"/>
              <w:keepNext w:val="0"/>
              <w:keepLines w:val="0"/>
              <w:widowControl/>
              <w:suppressLineNumbers w:val="0"/>
              <w:spacing w:beforeAutospacing="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《海港区法治宣传教育领导小组关于在全区公民中开展法治宣传教育的第八个五年规划（2020—2025年）》的通知</w:t>
            </w:r>
          </w:p>
          <w:p>
            <w:pPr>
              <w:pStyle w:val="15"/>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5、秦财行[2023]703号/冀财政法[2023]51号-提前下达2024年社区矫正补助资金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13030224P00MN0M10333C</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秦财行[2023]703号/冀财政法[2023]51号-提前下达2024年社区矫正补助资金</w:t>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34.99</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34.99</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打造智慧矫正中心建设等费用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1.利用社区矫正定位管理平台，实现对社区矫正对象的日常管理及定位巡查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对社区矫正对象开展心理测评次数</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对社区矫正对象开展心理测评次数</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w:t>
            </w:r>
            <w:r>
              <w:rPr>
                <w:rFonts w:hint="eastAsia"/>
                <w:lang w:val="en-US" w:eastAsia="zh-CN"/>
              </w:rPr>
              <w:t>30</w:t>
            </w:r>
            <w:r>
              <w:rPr>
                <w:rFonts w:hint="default"/>
              </w:rPr>
              <w:t>次</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对社区矫正对象定位覆盖率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对社区矫正对象定位覆盖率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社区矫正工作完成时间</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社区矫正各方面工作完成时间</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年底前及时完成</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经费支出控制数</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按各项工作计划及预算合理控制费用支出</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34.99万元</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社区矫正对象守法意识</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通过教育学习，增强社区矫正对象遵纪守法意识</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心理矫治满意度</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对心理矫治的满意程度</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6、秦财行[2023]851号/冀财政法[2023]50号-提前下达2024年省级基层公检法司转移支付资金（办案业务费）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13030224P00MN0M103296</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秦财行[2023]851号/冀财政法[2023]50号-提前下达2024年省级基层公检法司转移支付资金（办案业务费）</w:t>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18.90</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18.90</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打造普法阵地建设，司法所规范化建设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1.引导和支持基层司法机关开展业务工作，提高基层司法机关办案业务经费保障水平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排查化解矛盾纠纷案件数量</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排查化解矛盾纠纷案件数量</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w:t>
            </w:r>
            <w:r>
              <w:rPr>
                <w:rFonts w:hint="eastAsia"/>
                <w:lang w:val="en-US" w:eastAsia="zh-CN"/>
              </w:rPr>
              <w:t>1500</w:t>
            </w:r>
            <w:r>
              <w:rPr>
                <w:rFonts w:hint="default"/>
              </w:rPr>
              <w:t>件</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法治公园、普法阵地完成率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按“八五”普法验收标准，打造普法阵地</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司法所规范化建设完成及时率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p>
            <w:pPr>
              <w:pStyle w:val="15"/>
              <w:keepNext w:val="0"/>
              <w:keepLines w:val="0"/>
              <w:widowControl/>
              <w:suppressLineNumbers w:val="0"/>
              <w:spacing w:beforeAutospacing="0" w:afterAutospacing="0"/>
              <w:ind w:left="0" w:right="0"/>
              <w:rPr>
                <w:rFonts w:hint="default"/>
              </w:rPr>
            </w:pPr>
            <w:r>
              <w:rPr>
                <w:rFonts w:hint="default"/>
              </w:rPr>
              <w:t>“枫桥式司法所”规范化建设完成及时率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业务费</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业务费</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18.9万元</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提升辖区群众普法、守法、用法的法律意识</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进一步扩大辖区群众学法用法守法意识</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较上年明显提升</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服务群众满意度</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服务群众满意度</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7、秦财行[2023]851号/冀财政法[2023]50号-提前下达2024年省级基层公检法司转移支付资金（法律援助）</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13030224P00MN0M103315</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秦财行[2023]851号/冀财政法[2023]50号-提前下达2024年省级基层公检法司转移支付资金（法律援助）</w:t>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12.00</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12.00</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法律援助案件补贴费和值班律师费和印刷费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1.以应援尽援、应援优援为目标，为困难群众提供法律帮助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法律援助案件数量</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完成办理法律援助案件数量</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w:t>
            </w:r>
            <w:r>
              <w:rPr>
                <w:rFonts w:hint="eastAsia"/>
                <w:lang w:val="en-US" w:eastAsia="zh-CN"/>
              </w:rPr>
              <w:t>950</w:t>
            </w:r>
            <w:r>
              <w:rPr>
                <w:rFonts w:hint="default"/>
              </w:rPr>
              <w:t>件</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法律援助事项接案指派率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法律援助事项接案指派率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法律援助各项工作及时性</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按程序规范及时开展法律援助工作及时性</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经费支出控制数</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法律援助案件补贴和律师值班补贴</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12万元</w:t>
            </w:r>
          </w:p>
          <w:p>
            <w:pPr>
              <w:pStyle w:val="15"/>
              <w:keepNext w:val="0"/>
              <w:keepLines w:val="0"/>
              <w:widowControl/>
              <w:suppressLineNumbers w:val="0"/>
              <w:spacing w:beforeAutospacing="0" w:afterAutospacing="0"/>
              <w:ind w:left="0" w:right="0"/>
              <w:rPr>
                <w:rFonts w:hint="default"/>
              </w:rPr>
            </w:pP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法律援助知晓度</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提升法律援助知晓率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服务群众满意度</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服务群众满意度</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≥98%</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8、秦财行[2023]851号/冀财政法[2023]50号-提前下达2024年省级基层公检法司转移支付资金（业务装备费）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13030224P00MN0M10330H</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秦财行[2023]851号/冀财政法[2023]50号-提前下达2024年省级基层公检法司转移支付资金（业务装备费）</w:t>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8.10</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8.10</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购置办公设备桌椅等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1.确保各项业务顺利开展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购置装备数量</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购置装备数量</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≥1件</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业务装备购置的保障率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业务装备购置的保障率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购置装备使用率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购置装备使用率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装备费</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装备费</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8.1万元</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维护正常的司法行政运行</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维护正常的司法行政运行</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较上年明显提升</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群众满意度</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群众满意度</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9、秦财行[2023]852号/冀财政法[2023]49号-提前下达2024年中央政法纪检监察转移支付资金（办案业务费）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13030224P00MN0M10325P</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秦财行[2023]852号/冀财政法[2023]49号-提前下达2024年中央政法纪检监察转移支付资金（办案业务费）</w:t>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54.60</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54.60</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基层司法机关开展业务费用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1.引导和支持基层司法机关开展业务工作，提高基层司法机关办案业务经费保障水平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排查化解矛盾纠纷案件数量</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排查化解矛盾纠纷案件数量</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w:t>
            </w:r>
            <w:r>
              <w:rPr>
                <w:rFonts w:hint="eastAsia"/>
                <w:lang w:val="en-US" w:eastAsia="zh-CN"/>
              </w:rPr>
              <w:t>1500</w:t>
            </w:r>
            <w:r>
              <w:rPr>
                <w:rFonts w:hint="default"/>
              </w:rPr>
              <w:t>件</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法治公园、普法阵地完成率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按“八五”普法验收标准，打造普法阵地</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司法所规范化建设完成及时率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p>
            <w:pPr>
              <w:pStyle w:val="15"/>
              <w:keepNext w:val="0"/>
              <w:keepLines w:val="0"/>
              <w:widowControl/>
              <w:suppressLineNumbers w:val="0"/>
              <w:spacing w:beforeAutospacing="0" w:afterAutospacing="0"/>
              <w:ind w:left="0" w:right="0"/>
              <w:rPr>
                <w:rFonts w:hint="default"/>
              </w:rPr>
            </w:pPr>
            <w:r>
              <w:rPr>
                <w:rFonts w:hint="default"/>
              </w:rPr>
              <w:t>“枫桥式司法所”规范化建设完成及时率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业务费</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业务费</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54.6万元</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提升辖区群众普法、守法、用法的法律意识</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进一步扩大辖区群众学法用法守法意识</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较上年明显提升</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群众满意度</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10、秦财行[2023]852号/冀财政法[2023]49号-提前下达2024年中央政法纪检监察转移支付资金（法律援助）</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13030224P00MN0M10327Y</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秦财行[2023]852号/冀财政法[2023]49号-提前下达2024年中央政法纪检监察转移支付资金（法律援助）</w:t>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28.00</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28.00</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发放法律援助案件补贴和律师值班补贴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1.以应援尽援、应援优援为目标，为困难群众提供法律帮助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法律援助案件数量</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完成办理法律援助案件数量</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w:t>
            </w:r>
            <w:r>
              <w:rPr>
                <w:rFonts w:hint="eastAsia"/>
                <w:lang w:val="en-US" w:eastAsia="zh-CN"/>
              </w:rPr>
              <w:t>95</w:t>
            </w:r>
            <w:r>
              <w:rPr>
                <w:rFonts w:hint="default"/>
              </w:rPr>
              <w:t>0件</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法律援助事项接案指派率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法律援助事项接案指派率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法律援助各项工作及时性</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按程序规范及时开展法律援助工作及时性</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经费支出控制数</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法律援助案件补贴和律师值班补贴</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28万元</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法律援助知晓度</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提升法律援助知晓率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较上年明显提升</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服务群众满意度</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服务群众满意度</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≥98%</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11、秦财行[2023]852号/冀财政法[2023]49号-提前下达2024年中央政法纪检监察转移支付资金（业务装备费）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13030224P00MN0M10326B</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秦财行[2023]852号/冀财政法[2023]49号-提前下达2024年中央政法纪检监察转移支付资金（业务装备费）</w:t>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23.40</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23.40</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购置办公设备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1.确保各项业务顺利开展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购置装备数量</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购置装备数量</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≥1件</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业务装备购置的保障率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业务装备购置的保障率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购置装备使用率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购置装备使用率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及时完成</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装备费</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装备费</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23.4万元</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维护正常的司法行政运行</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维护正常的司法行政运行</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群众满意度</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群众满意度</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12、全面依法治区工作经费绩效目标表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13030224P00308P12178X</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全面依法治区工作经费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5.00</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5.00</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用于全面依法治区工作经费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1.全面依法治区委员会研究部署全面依法治区工作，协调解决法治工作重大问题。</w:t>
            </w:r>
          </w:p>
          <w:p>
            <w:pPr>
              <w:pStyle w:val="15"/>
              <w:keepNext w:val="0"/>
              <w:keepLines w:val="0"/>
              <w:widowControl/>
              <w:suppressLineNumbers w:val="0"/>
              <w:spacing w:beforeAutospacing="0" w:afterAutospacing="0"/>
              <w:ind w:left="0" w:right="0"/>
              <w:rPr>
                <w:rFonts w:hint="default"/>
              </w:rPr>
            </w:pPr>
            <w:r>
              <w:rPr>
                <w:rFonts w:hint="default"/>
              </w:rPr>
              <w:t>2.全面依法治区规范化建设达到省市标准。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4228"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每年组织召开2次全面依法治区委员会会议</w:t>
            </w:r>
          </w:p>
        </w:tc>
        <w:tc>
          <w:tcPr>
            <w:tcW w:w="4228" w:type="dxa"/>
            <w:vAlign w:val="center"/>
          </w:tcPr>
          <w:p>
            <w:pPr>
              <w:pStyle w:val="15"/>
              <w:keepNext w:val="0"/>
              <w:keepLines w:val="0"/>
              <w:widowControl/>
              <w:suppressLineNumbers w:val="0"/>
              <w:spacing w:beforeAutospacing="0" w:afterAutospacing="0"/>
              <w:ind w:left="0" w:right="0"/>
              <w:rPr>
                <w:rFonts w:hint="default"/>
              </w:rPr>
            </w:pPr>
            <w:r>
              <w:rPr>
                <w:rFonts w:hint="default"/>
              </w:rPr>
              <w:t>组织召开区委全面依法治区委员会会议</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2次</w:t>
            </w:r>
          </w:p>
        </w:tc>
        <w:tc>
          <w:tcPr>
            <w:tcW w:w="211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ascii="方正书宋_GBK" w:hAnsi="方正书宋_GBK" w:eastAsia="方正书宋_GBK" w:cs="方正书宋_GBK"/>
                <w:color w:val="auto"/>
                <w:sz w:val="21"/>
                <w:szCs w:val="24"/>
                <w:lang w:val="en-US" w:eastAsia="uk-UA" w:bidi="ar-SA"/>
              </w:rPr>
            </w:pPr>
            <w:r>
              <w:rPr>
                <w:rFonts w:hint="eastAsia"/>
                <w:color w:val="auto"/>
                <w:lang w:eastAsia="zh-CN"/>
              </w:rPr>
              <w:t>省委依法治省办关于印发《关于加强全面依法治省规范化建设的若干措施（试行）》的通知；</w:t>
            </w:r>
            <w:r>
              <w:rPr>
                <w:rFonts w:hint="default"/>
                <w:color w:val="auto"/>
              </w:rPr>
              <w:t>中共海港区委全面依法治区委员会关于印发《加强全面依法治区规范化建设实施方案》的通知</w:t>
            </w:r>
            <w:r>
              <w:rPr>
                <w:rFonts w:hint="eastAsia"/>
                <w:color w:val="auto"/>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全面依法治区规范化建设达标率</w:t>
            </w:r>
          </w:p>
        </w:tc>
        <w:tc>
          <w:tcPr>
            <w:tcW w:w="4228" w:type="dxa"/>
            <w:vAlign w:val="center"/>
          </w:tcPr>
          <w:p>
            <w:pPr>
              <w:pStyle w:val="15"/>
              <w:keepNext w:val="0"/>
              <w:keepLines w:val="0"/>
              <w:widowControl/>
              <w:suppressLineNumbers w:val="0"/>
              <w:spacing w:beforeAutospacing="0" w:afterAutospacing="0"/>
              <w:ind w:left="0" w:right="0"/>
              <w:rPr>
                <w:rFonts w:hint="default"/>
              </w:rPr>
            </w:pPr>
            <w:r>
              <w:rPr>
                <w:rFonts w:hint="default"/>
              </w:rPr>
              <w:t>全面依法治区规范化建设达标率</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ascii="方正书宋_GBK" w:hAnsi="方正书宋_GBK" w:eastAsia="方正书宋_GBK" w:cs="方正书宋_GBK"/>
                <w:color w:val="auto"/>
                <w:sz w:val="21"/>
                <w:szCs w:val="24"/>
                <w:lang w:val="en-US" w:eastAsia="uk-UA" w:bidi="ar-SA"/>
              </w:rPr>
            </w:pPr>
            <w:r>
              <w:rPr>
                <w:rFonts w:hint="eastAsia"/>
                <w:color w:val="auto"/>
                <w:lang w:eastAsia="zh-CN"/>
              </w:rPr>
              <w:t>省委依法治省办关于印发《关于加强全面依法治生规范化建设的若干措施（试行）》的通知；</w:t>
            </w:r>
            <w:r>
              <w:rPr>
                <w:rFonts w:hint="eastAsia"/>
                <w:color w:val="auto"/>
                <w:lang w:val="en-US" w:eastAsia="zh-CN"/>
              </w:rPr>
              <w:t xml:space="preserve">   </w:t>
            </w:r>
            <w:r>
              <w:rPr>
                <w:rFonts w:hint="default"/>
                <w:color w:val="auto"/>
              </w:rPr>
              <w:t>中共海港区委全面依法治区委员会关于印发《加强全面依法治区规范化建设实施方案》的通知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法治建设年度考核定量指标、定性指标评价效率</w:t>
            </w:r>
          </w:p>
        </w:tc>
        <w:tc>
          <w:tcPr>
            <w:tcW w:w="4228" w:type="dxa"/>
            <w:vAlign w:val="center"/>
          </w:tcPr>
          <w:p>
            <w:pPr>
              <w:pStyle w:val="15"/>
              <w:keepNext w:val="0"/>
              <w:keepLines w:val="0"/>
              <w:widowControl/>
              <w:suppressLineNumbers w:val="0"/>
              <w:spacing w:beforeAutospacing="0" w:afterAutospacing="0"/>
              <w:ind w:left="0" w:right="0"/>
              <w:rPr>
                <w:rFonts w:hint="default"/>
              </w:rPr>
            </w:pPr>
            <w:r>
              <w:rPr>
                <w:rFonts w:hint="default"/>
              </w:rPr>
              <w:t>法治建设年度考核定量指标、定性指标评价效率</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ascii="方正书宋_GBK" w:hAnsi="方正书宋_GBK" w:eastAsia="方正书宋_GBK" w:cs="方正书宋_GBK"/>
                <w:color w:val="auto"/>
                <w:sz w:val="21"/>
                <w:szCs w:val="24"/>
                <w:lang w:val="en-US" w:eastAsia="uk-UA" w:bidi="ar-SA"/>
              </w:rPr>
            </w:pPr>
            <w:r>
              <w:rPr>
                <w:rFonts w:hint="default"/>
                <w:color w:val="auto"/>
              </w:rPr>
              <w:t>《海港区法治建设年度考核实施办法（试行）的通知；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成本控制数</w:t>
            </w:r>
          </w:p>
        </w:tc>
        <w:tc>
          <w:tcPr>
            <w:tcW w:w="422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成本控制数小于等于预算数</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5万元</w:t>
            </w:r>
          </w:p>
        </w:tc>
        <w:tc>
          <w:tcPr>
            <w:tcW w:w="211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ascii="方正书宋_GBK" w:hAnsi="方正书宋_GBK" w:eastAsia="方正书宋_GBK" w:cs="方正书宋_GBK"/>
                <w:color w:val="auto"/>
                <w:sz w:val="21"/>
                <w:szCs w:val="24"/>
                <w:lang w:val="en-US" w:eastAsia="uk-UA" w:bidi="ar-SA"/>
              </w:rPr>
            </w:pPr>
            <w:r>
              <w:rPr>
                <w:rFonts w:hint="eastAsia"/>
                <w:color w:val="auto"/>
                <w:lang w:eastAsia="zh-CN"/>
              </w:rPr>
              <w:t>省委依法治省办关于印发《关于加强全面依法治生规范化建设的若干措施（试行）》的通知；</w:t>
            </w:r>
            <w:r>
              <w:rPr>
                <w:rFonts w:hint="eastAsia"/>
                <w:color w:val="auto"/>
                <w:lang w:val="en-US" w:eastAsia="zh-CN"/>
              </w:rPr>
              <w:t xml:space="preserve"> 省委依法治省委员会关于转发《中央全面依法治国委员会</w:t>
            </w:r>
            <w:r>
              <w:rPr>
                <w:rFonts w:hint="eastAsia" w:ascii="微软雅黑" w:hAnsi="微软雅黑" w:eastAsia="微软雅黑" w:cs="微软雅黑"/>
                <w:color w:val="auto"/>
                <w:lang w:val="en-US" w:eastAsia="zh-CN"/>
              </w:rPr>
              <w:t>&lt;</w:t>
            </w:r>
            <w:r>
              <w:rPr>
                <w:rFonts w:hint="eastAsia"/>
                <w:color w:val="auto"/>
                <w:lang w:val="en-US" w:eastAsia="zh-CN"/>
              </w:rPr>
              <w:t>关于进一步加强市县法治建设的意见</w:t>
            </w:r>
            <w:r>
              <w:rPr>
                <w:rFonts w:hint="eastAsia" w:ascii="微软雅黑" w:hAnsi="微软雅黑" w:eastAsia="微软雅黑" w:cs="微软雅黑"/>
                <w:color w:val="auto"/>
                <w:lang w:val="en-US" w:eastAsia="zh-CN"/>
              </w:rPr>
              <w:t>的通知》</w:t>
            </w:r>
            <w:r>
              <w:rPr>
                <w:rFonts w:hint="default"/>
                <w:color w:val="auto"/>
              </w:rPr>
              <w:t>中共海港区委全面依法治区委员会关于印发《加强全面依法治区规范化建设实施方案》的通知、《全面依法治镇（街道）委员会、办公室工作规则及运行机制》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社会效益指标</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提升全面依法治区知晓率、认可度</w:t>
            </w:r>
          </w:p>
        </w:tc>
        <w:tc>
          <w:tcPr>
            <w:tcW w:w="4228" w:type="dxa"/>
            <w:vAlign w:val="center"/>
          </w:tcPr>
          <w:p>
            <w:pPr>
              <w:pStyle w:val="15"/>
              <w:keepNext w:val="0"/>
              <w:keepLines w:val="0"/>
              <w:widowControl/>
              <w:suppressLineNumbers w:val="0"/>
              <w:spacing w:beforeAutospacing="0" w:afterAutospacing="0"/>
              <w:ind w:left="0" w:right="0"/>
              <w:rPr>
                <w:rFonts w:hint="default"/>
              </w:rPr>
            </w:pPr>
            <w:r>
              <w:rPr>
                <w:rFonts w:hint="default"/>
              </w:rPr>
              <w:t>提升全面依法治区知晓率、认可度</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较上年明显提高</w:t>
            </w:r>
          </w:p>
        </w:tc>
        <w:tc>
          <w:tcPr>
            <w:tcW w:w="2114"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ascii="方正书宋_GBK" w:hAnsi="方正书宋_GBK" w:eastAsia="方正书宋_GBK" w:cs="方正书宋_GBK"/>
                <w:color w:val="auto"/>
                <w:sz w:val="21"/>
                <w:szCs w:val="24"/>
                <w:lang w:val="en-US" w:eastAsia="uk-UA" w:bidi="ar-SA"/>
              </w:rPr>
            </w:pPr>
            <w:r>
              <w:rPr>
                <w:rFonts w:hint="eastAsia"/>
                <w:color w:val="auto"/>
                <w:lang w:eastAsia="zh-CN"/>
              </w:rPr>
              <w:t>省委依法治省办关于印发《关于加强全面依法治生规范化建设的若干措施（试行）》的通知；</w:t>
            </w:r>
            <w:r>
              <w:rPr>
                <w:rFonts w:hint="default"/>
                <w:color w:val="auto"/>
              </w:rPr>
              <w:t>中共海港区委全面依法治区委员会关于印发《加强全面依法治区规范化建设实施方案》的通知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群众对全面依法治区工作满意度</w:t>
            </w:r>
          </w:p>
        </w:tc>
        <w:tc>
          <w:tcPr>
            <w:tcW w:w="4228" w:type="dxa"/>
            <w:vAlign w:val="center"/>
          </w:tcPr>
          <w:p>
            <w:pPr>
              <w:pStyle w:val="15"/>
              <w:keepNext w:val="0"/>
              <w:keepLines w:val="0"/>
              <w:widowControl/>
              <w:suppressLineNumbers w:val="0"/>
              <w:spacing w:beforeAutospacing="0" w:afterAutospacing="0"/>
              <w:ind w:left="0" w:right="0"/>
              <w:rPr>
                <w:rFonts w:hint="default"/>
              </w:rPr>
            </w:pPr>
            <w:r>
              <w:rPr>
                <w:rFonts w:hint="default"/>
              </w:rPr>
              <w:t>群众对全面依法治区工作满意度</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≥98%</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13、人民调解经费(RY)绩效目标表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4228"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13030224P00308P121753</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342"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人民调解经费(RY)</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50.00</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50.00</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widowControl/>
              <w:suppressLineNumbers w:val="0"/>
              <w:spacing w:before="0" w:beforeAutospacing="0" w:after="0" w:afterAutospacing="0"/>
              <w:ind w:left="0" w:right="0"/>
              <w:rPr>
                <w:rFonts w:hint="default"/>
              </w:rPr>
            </w:pPr>
          </w:p>
        </w:tc>
        <w:tc>
          <w:tcPr>
            <w:tcW w:w="12684"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r>
              <w:rPr>
                <w:rFonts w:hint="eastAsia"/>
                <w:lang w:val="en-US" w:eastAsia="zh-CN"/>
              </w:rPr>
              <w:t>1.</w:t>
            </w:r>
            <w:r>
              <w:rPr>
                <w:rFonts w:hint="default"/>
              </w:rPr>
              <w:t>调处、化解全区各类矛盾纠纷，实现矛盾不出村居、镇街，不出行业专业领域，减少法院诉累，矛盾不上交，就地化解矛盾纠纷，切实维护全区稳定。</w:t>
            </w:r>
            <w:r>
              <w:rPr>
                <w:rFonts w:hint="eastAsia"/>
                <w:lang w:val="en-US" w:eastAsia="zh-CN"/>
              </w:rPr>
              <w:t>2.</w:t>
            </w:r>
            <w:r>
              <w:rPr>
                <w:rFonts w:hint="default"/>
              </w:rPr>
              <w:t>使用“民调通”手机app网上调解、上报、记录全覆盖。</w:t>
            </w:r>
            <w:r>
              <w:rPr>
                <w:rFonts w:hint="eastAsia"/>
                <w:lang w:val="en-US" w:eastAsia="zh-CN"/>
              </w:rPr>
              <w:t>3.</w:t>
            </w:r>
            <w:r>
              <w:rPr>
                <w:rFonts w:hint="default"/>
              </w:rPr>
              <w:t>以购买服务的方式加强专职调解队伍建设，充分发挥作用，在各镇街调处指导辖区内矛盾纠纷</w:t>
            </w:r>
            <w:r>
              <w:rPr>
                <w:rFonts w:hint="eastAsia"/>
                <w:lang w:eastAsia="zh-CN"/>
              </w:rPr>
              <w:t>。</w:t>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4228"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4228"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widowControl/>
              <w:suppressLineNumbers w:val="0"/>
              <w:spacing w:before="0" w:beforeAutospacing="0" w:after="0" w:afterAutospacing="0"/>
              <w:ind w:left="0" w:right="0"/>
              <w:rPr>
                <w:rFonts w:hint="default"/>
              </w:rPr>
            </w:pPr>
          </w:p>
        </w:tc>
        <w:tc>
          <w:tcPr>
            <w:tcW w:w="4228"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114"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114"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4228"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2684"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1.调处、化解全区各类矛盾纠纷，实现矛盾不出村居、镇街，不出行业专业领域，减少法院诉累，矛盾不上交，就地化解矛盾纠纷，切实维护全区稳定。                                                                                           </w:t>
            </w:r>
          </w:p>
          <w:p>
            <w:pPr>
              <w:pStyle w:val="15"/>
              <w:keepNext w:val="0"/>
              <w:keepLines w:val="0"/>
              <w:widowControl/>
              <w:suppressLineNumbers w:val="0"/>
              <w:spacing w:beforeAutospacing="0" w:afterAutospacing="0"/>
              <w:ind w:left="0" w:right="0"/>
              <w:rPr>
                <w:rFonts w:hint="default"/>
              </w:rPr>
            </w:pPr>
            <w:r>
              <w:rPr>
                <w:rFonts w:hint="default"/>
              </w:rPr>
              <w:t>"</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p>
            <w:pPr>
              <w:pStyle w:val="15"/>
              <w:keepNext w:val="0"/>
              <w:keepLines w:val="0"/>
              <w:widowControl/>
              <w:suppressLineNumbers w:val="0"/>
              <w:spacing w:beforeAutospacing="0" w:afterAutospacing="0"/>
              <w:ind w:left="0" w:right="0"/>
              <w:rPr>
                <w:rFonts w:hint="default"/>
              </w:rPr>
            </w:pPr>
            <w:r>
              <w:rPr>
                <w:rFonts w:hint="default"/>
              </w:rPr>
              <w:t>2.使用“民调通”手机app网上调解、上报、记录全覆盖。</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p>
            <w:pPr>
              <w:pStyle w:val="15"/>
              <w:keepNext w:val="0"/>
              <w:keepLines w:val="0"/>
              <w:widowControl/>
              <w:suppressLineNumbers w:val="0"/>
              <w:spacing w:beforeAutospacing="0" w:afterAutospacing="0"/>
              <w:ind w:left="0" w:right="0"/>
              <w:rPr>
                <w:rFonts w:hint="default"/>
              </w:rPr>
            </w:pPr>
            <w:r>
              <w:rPr>
                <w:rFonts w:hint="default"/>
              </w:rPr>
              <w:t xml:space="preserve">3.以购买服务的方式加强专职调解队伍建设，充分发挥作用，在各镇街调处指导辖区内矛盾纠纷。      </w:t>
            </w:r>
          </w:p>
          <w:p>
            <w:pPr>
              <w:pStyle w:val="15"/>
              <w:keepNext w:val="0"/>
              <w:keepLines w:val="0"/>
              <w:widowControl/>
              <w:suppressLineNumbers w:val="0"/>
              <w:spacing w:beforeAutospacing="0" w:afterAutospacing="0"/>
              <w:ind w:left="0" w:right="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排查化解矛盾纠纷案件数量</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排查化解矛盾纠纷案件数量</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w:t>
            </w:r>
            <w:r>
              <w:rPr>
                <w:rFonts w:hint="eastAsia"/>
                <w:lang w:val="en-US" w:eastAsia="zh-CN"/>
              </w:rPr>
              <w:t>1500</w:t>
            </w:r>
            <w:r>
              <w:rPr>
                <w:rFonts w:hint="default"/>
              </w:rPr>
              <w:t>件</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调解卷宗规范填写达标率</w:t>
            </w:r>
          </w:p>
          <w:p>
            <w:pPr>
              <w:pStyle w:val="15"/>
              <w:keepNext w:val="0"/>
              <w:keepLines w:val="0"/>
              <w:widowControl/>
              <w:suppressLineNumbers w:val="0"/>
              <w:spacing w:beforeAutospacing="0" w:afterAutospacing="0"/>
              <w:ind w:left="0" w:right="0"/>
              <w:rPr>
                <w:rFonts w:hint="default"/>
              </w:rPr>
            </w:pP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调解卷宗规范填写达标率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年初工作计划及全国人民调解工作规范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各项工作完成及时率</w:t>
            </w:r>
          </w:p>
          <w:p>
            <w:pPr>
              <w:pStyle w:val="15"/>
              <w:keepNext w:val="0"/>
              <w:keepLines w:val="0"/>
              <w:widowControl/>
              <w:suppressLineNumbers w:val="0"/>
              <w:spacing w:beforeAutospacing="0" w:afterAutospacing="0"/>
              <w:ind w:left="0" w:right="0"/>
              <w:rPr>
                <w:rFonts w:hint="default"/>
              </w:rPr>
            </w:pP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各项工作完成及时率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年初工作计划及人民调解工作的实施意见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成本控制数</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成本控制数小于等于预算数</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50万元</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加强各调解委员会基础设施建设</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强化行业性调委会制度和基础设施建设</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年初工作计划及人民调解工作的实施意见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服务群众对调解工作满意度</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服务群众对调解工作满意度</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≥98%</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14、社区矫正经费(RY)绩效目标表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13030224P00308P12176N</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社区矫正经费(RY)</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18.00</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18.00</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1：利用社区矫正定位管理平台，实现对社区矫正对象的日常管理及定位巡查。2、开展对社区矫正对象的心理矫治，缓解其心理压力，达到顺利回归社会目的。</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1.利用社区矫正定位管理平台，实现对社区矫正对象的日常管理及定位巡查。      </w:t>
            </w:r>
          </w:p>
          <w:p>
            <w:pPr>
              <w:pStyle w:val="15"/>
              <w:keepNext w:val="0"/>
              <w:keepLines w:val="0"/>
              <w:widowControl/>
              <w:suppressLineNumbers w:val="0"/>
              <w:spacing w:beforeAutospacing="0" w:afterAutospacing="0"/>
              <w:ind w:left="0" w:right="0"/>
              <w:rPr>
                <w:rFonts w:hint="default"/>
              </w:rPr>
            </w:pPr>
            <w:r>
              <w:rPr>
                <w:rFonts w:hint="default"/>
              </w:rPr>
              <w:t xml:space="preserve"> </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p>
            <w:pPr>
              <w:pStyle w:val="15"/>
              <w:keepNext w:val="0"/>
              <w:keepLines w:val="0"/>
              <w:widowControl/>
              <w:suppressLineNumbers w:val="0"/>
              <w:spacing w:beforeAutospacing="0" w:afterAutospacing="0"/>
              <w:ind w:left="0" w:right="0"/>
              <w:rPr>
                <w:rFonts w:hint="default"/>
              </w:rPr>
            </w:pPr>
            <w:r>
              <w:rPr>
                <w:rFonts w:hint="default"/>
              </w:rPr>
              <w:t>2.开展对社区矫正对象的心理矫治，缓解其心理压力，达到顺利回归社会目的。</w:t>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对社区矫正对象开展心理测评次数</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对社区矫正对象开展心理测评次数</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w:t>
            </w:r>
            <w:r>
              <w:rPr>
                <w:rFonts w:hint="eastAsia"/>
                <w:lang w:val="en-US" w:eastAsia="zh-CN"/>
              </w:rPr>
              <w:t>30</w:t>
            </w:r>
            <w:r>
              <w:rPr>
                <w:rFonts w:hint="default"/>
              </w:rPr>
              <w:t>次</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年初工作计划及心理矫治合同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对社区矫正对象定位覆盖率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对社区矫正对象定位覆盖率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年初工作计划及矫正定位平台服务合同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各项工作完成及时率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各项工作完成及时率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年初工作计划及《社区矫正法》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经费支出控制数</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按各项工作计划及预算合理控制费用支出</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18万元</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通过教育学习，增强社区矫正对象遵纪守法意识</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通过教育学习，增强社区矫正对象遵纪守法意识</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年初工作计划及《社区矫正法》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社区矫正对象满意度</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社区矫正对象对开展心理矫治的满意度</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15、诉前调解购买服务费用(RY)绩效目标表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13030224P00308P121824</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诉前调解购买服务费用(RY)</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18.00</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18.00</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化解矛盾，解决纠纷，减少当事人进行立案诉讼，更好满足人民群众多元化的司法需求，切实维护全区的稳定与和谐。                                                                                </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1.全年调处各类矛盾纠纷数大于400件，更好满足人民群众多元化的司法需求。</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p>
            <w:pPr>
              <w:pStyle w:val="15"/>
              <w:keepNext w:val="0"/>
              <w:keepLines w:val="0"/>
              <w:widowControl/>
              <w:suppressLineNumbers w:val="0"/>
              <w:spacing w:beforeAutospacing="0" w:afterAutospacing="0"/>
              <w:ind w:left="0" w:right="0"/>
              <w:rPr>
                <w:rFonts w:hint="default"/>
              </w:rPr>
            </w:pPr>
            <w:r>
              <w:rPr>
                <w:rFonts w:hint="default"/>
              </w:rPr>
              <w:t>2.矛盾纠纷调解成功率达到99%以上，切实维护全区的稳定与和谐。</w:t>
            </w:r>
            <w:r>
              <w:rPr>
                <w:rFonts w:hint="default"/>
              </w:rPr>
              <w:tab/>
            </w:r>
            <w:r>
              <w:rPr>
                <w:rFonts w:hint="default"/>
              </w:rPr>
              <w:tab/>
            </w:r>
            <w:r>
              <w:rPr>
                <w:rFonts w:hint="default"/>
              </w:rPr>
              <w:tab/>
            </w:r>
            <w:r>
              <w:rPr>
                <w:rFonts w:hint="default"/>
              </w:rPr>
              <w:tab/>
            </w:r>
            <w:r>
              <w:rPr>
                <w:rFonts w:hint="default"/>
              </w:rPr>
              <w:tab/>
            </w:r>
            <w:r>
              <w:rPr>
                <w:rFonts w:hint="default"/>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排查化解矛盾纠纷案件数量</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排查化解矛盾纠纷案件数量</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≥400件</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卷宗规范填写达标率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卷宗规范填写达标率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全年开展矛盾纠纷排查化解工作及时率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全年开展矛盾纠纷排查化解工作及时率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成本控制数</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成本控制数小于等于预算数</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18万元</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筑牢“第一道防线”，化解矛盾纠纷在基层，强化矛盾纠纷排查化解工作。</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筑牢“第一道防线”，化解矛盾纠纷在基层，强化矛盾纠纷排查化解工作。</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服务群众对调解工作满意度</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服务群众对调解工作满意度</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16、行政复议机构工作经费绩效目标表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13030224P00308P12180W</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行政复议机构工作经费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30.00</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30.00</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用于海港区行政复议接待中心工作经费</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1.重大、疑难、复杂案件全部由行政复议咨询委员会提供咨询意见</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复议后被诉行政案件全部由法律顾问代理率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复议后被诉行政案件全部由法律顾问代理率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中共海港区委全面依法治区委员会关于印发《海港区行政复议体制改革实施方案》的通知；2.河北省律师服务费指导意见；3.海港区司法局关于申请海港区行政复议机构工作经费的请示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行政复议卷宗制作达标率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行政复议卷宗制作达标率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中共海港区委全面依法治区委员会关于印发《海港区行政复议体制改革实施方案》的通知；2.河北省律师服务费指导意见；4.海港区司法局关于申请海港区行政复议机构工作经费的请示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全年行政复议案件办结率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全年行政复议案件办结率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中共海港区委全面依法治区委员会关于印发《海港区行政复议体制改革实施方案》的通知；2.河北省律师服务费指导意见；5.海港区司法局关于申请海港区行政复议机构工作经费的请示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成本控制数</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成本控制数小于等于预算数</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30万元</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年度工作计划</w:t>
            </w:r>
          </w:p>
          <w:p>
            <w:pPr>
              <w:pStyle w:val="15"/>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提升行政复议知晓率、认可度</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提升行政复议知晓率、认可度</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中共海港区委全面依法治区委员会关于印发《海港区行政复议体制改革实施方案》的通知；2.河北省律师服务费指导意见；5.海港区司法局关于申请海港区行政复议机构工作经费的请示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群众对复议工作满意度</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群众对复议工作满意度</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≥98%</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中共海港区委全面依法治区委员会关于印发《海港区行政复议体制改革实施方案》的通知；2.河北省律师服务费指导意见；5.海港区司法局关于申请海港区行政复议机构工作经费的请示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17、政法转移支付业务装备费区级配套资金绩效目标表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13030224P00308P12181G</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5"/>
              <w:keepNext w:val="0"/>
              <w:keepLines w:val="0"/>
              <w:widowControl/>
              <w:suppressLineNumbers w:val="0"/>
              <w:spacing w:beforeAutospacing="0" w:afterAutospacing="0"/>
              <w:ind w:left="0" w:right="0"/>
              <w:rPr>
                <w:rFonts w:hint="default"/>
              </w:rPr>
            </w:pPr>
            <w:r>
              <w:rPr>
                <w:rFonts w:hint="default"/>
              </w:rPr>
              <w:t>政法转移支付业务装备费区级配套资金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7.00</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7.00</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"1、业务信息处理设备购置；2、业务音响设备购置；3、通讯网络设备购置；4、警用装备及档案管理设备，调解桌椅等；</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r>
              <w:rPr>
                <w:rFonts w:hint="default"/>
              </w:rPr>
              <w:t>"</w:t>
            </w:r>
            <w:r>
              <w:rPr>
                <w:rFonts w:hint="default"/>
              </w:rPr>
              <w:tab/>
            </w:r>
            <w:r>
              <w:rPr>
                <w:rFonts w:hint="default"/>
              </w:rPr>
              <w:tab/>
            </w:r>
            <w:r>
              <w:rPr>
                <w:rFonts w:hint="default"/>
              </w:rPr>
              <w:tab/>
            </w:r>
            <w:r>
              <w:rPr>
                <w:rFonts w:hint="default"/>
              </w:rPr>
              <w:tab/>
            </w:r>
            <w:r>
              <w:rPr>
                <w:rFonts w:hint="default"/>
              </w:rPr>
              <w:tab/>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3"/>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6"/>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6"/>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6"/>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5"/>
              <w:keepNext w:val="0"/>
              <w:keepLines w:val="0"/>
              <w:widowControl/>
              <w:suppressLineNumbers w:val="0"/>
              <w:spacing w:beforeAutospacing="0" w:afterAutospacing="0"/>
              <w:ind w:left="0" w:right="0"/>
              <w:rPr>
                <w:rFonts w:hint="default"/>
              </w:rPr>
            </w:pPr>
            <w:r>
              <w:rPr>
                <w:rFonts w:hint="default"/>
              </w:rPr>
              <w:t>1.充分发挥业务装备经费使用效益，积极推进业务装备的共建，加强资金监管并确保装备资金高效运转，为司法行政发展提供坚实有力的装备保障。</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5"/>
              <w:keepNext w:val="0"/>
              <w:keepLines w:val="0"/>
              <w:widowControl/>
              <w:suppressLineNumbers w:val="0"/>
              <w:spacing w:beforeAutospacing="0" w:afterAutospacing="0"/>
              <w:ind w:left="0" w:right="0"/>
              <w:rPr>
                <w:rFonts w:hint="default"/>
              </w:rPr>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3"/>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3"/>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3"/>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装备配备比率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为局业务科室及司法局所购买司法业务装备占应当购买的装备比率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≥95%</w:t>
            </w:r>
          </w:p>
          <w:p>
            <w:pPr>
              <w:pStyle w:val="15"/>
              <w:keepNext w:val="0"/>
              <w:keepLines w:val="0"/>
              <w:widowControl/>
              <w:suppressLineNumbers w:val="0"/>
              <w:spacing w:beforeAutospacing="0" w:afterAutospacing="0"/>
              <w:ind w:left="0" w:right="0"/>
              <w:rPr>
                <w:rFonts w:hint="default"/>
              </w:rPr>
            </w:pP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购买的业务装备验收合格率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购买的业务装备验收合格率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装备设备购置完成及时率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装备设备购置完成及时率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装备配套资金</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装备配套资金</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7万元</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提升各业务科室工作效率</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提升各业务科室工作效率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本单位人员对保障服务的满意度</w:t>
            </w:r>
          </w:p>
        </w:tc>
        <w:tc>
          <w:tcPr>
            <w:tcW w:w="5386" w:type="dxa"/>
            <w:vAlign w:val="center"/>
          </w:tcPr>
          <w:p>
            <w:pPr>
              <w:pStyle w:val="15"/>
              <w:keepNext w:val="0"/>
              <w:keepLines w:val="0"/>
              <w:widowControl/>
              <w:suppressLineNumbers w:val="0"/>
              <w:spacing w:beforeAutospacing="0" w:afterAutospacing="0"/>
              <w:ind w:left="0" w:right="0"/>
              <w:rPr>
                <w:rFonts w:hint="default"/>
              </w:rPr>
            </w:pPr>
            <w:r>
              <w:rPr>
                <w:rFonts w:hint="default"/>
              </w:rPr>
              <w:t>本单位人员对保障服务的满意度</w:t>
            </w:r>
          </w:p>
        </w:tc>
        <w:tc>
          <w:tcPr>
            <w:tcW w:w="2268" w:type="dxa"/>
            <w:vAlign w:val="center"/>
          </w:tcPr>
          <w:p>
            <w:pPr>
              <w:pStyle w:val="15"/>
              <w:keepNext w:val="0"/>
              <w:keepLines w:val="0"/>
              <w:widowControl/>
              <w:suppressLineNumbers w:val="0"/>
              <w:spacing w:beforeAutospacing="0" w:afterAutospacing="0"/>
              <w:ind w:left="0" w:right="0"/>
              <w:rPr>
                <w:rFonts w:hint="default"/>
              </w:rPr>
            </w:pPr>
            <w:r>
              <w:rPr>
                <w:rFonts w:hint="default"/>
              </w:rPr>
              <w:t>≥95%</w:t>
            </w:r>
          </w:p>
          <w:p>
            <w:pPr>
              <w:pStyle w:val="15"/>
              <w:keepNext w:val="0"/>
              <w:keepLines w:val="0"/>
              <w:widowControl/>
              <w:suppressLineNumbers w:val="0"/>
              <w:spacing w:beforeAutospacing="0" w:afterAutospacing="0"/>
              <w:ind w:left="0" w:right="0"/>
              <w:rPr>
                <w:rFonts w:hint="default"/>
              </w:rPr>
            </w:pPr>
          </w:p>
        </w:tc>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315秦皇岛市海港区司法局</w:t>
            </w:r>
          </w:p>
        </w:tc>
        <w:tc>
          <w:tcPr>
            <w:tcW w:w="7710" w:type="dxa"/>
            <w:gridSpan w:val="8"/>
            <w:tcBorders>
              <w:top w:val="single" w:color="FFFFFF" w:sz="6" w:space="0"/>
              <w:left w:val="single" w:color="FFFFFF" w:sz="6" w:space="0"/>
              <w:right w:val="single" w:color="FFFFFF" w:sz="6" w:space="0"/>
            </w:tcBorders>
            <w:vAlign w:val="center"/>
          </w:tcPr>
          <w:p>
            <w:pPr>
              <w:pStyle w:val="27"/>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keepNext w:val="0"/>
              <w:keepLines w:val="0"/>
              <w:widowControl/>
              <w:suppressLineNumbers w:val="0"/>
              <w:spacing w:beforeAutospacing="0" w:afterAutospacing="0"/>
              <w:ind w:left="0" w:right="0"/>
              <w:rPr>
                <w:rFonts w:hint="default"/>
              </w:rPr>
            </w:pPr>
            <w:r>
              <w:rPr>
                <w:rFonts w:hint="default"/>
              </w:rPr>
              <w:t>政府采购项目来源</w:t>
            </w:r>
          </w:p>
        </w:tc>
        <w:tc>
          <w:tcPr>
            <w:tcW w:w="1134"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采购物品名称</w:t>
            </w:r>
          </w:p>
        </w:tc>
        <w:tc>
          <w:tcPr>
            <w:tcW w:w="1134"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政府采购目录序号</w:t>
            </w:r>
          </w:p>
        </w:tc>
        <w:tc>
          <w:tcPr>
            <w:tcW w:w="709"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计量  单位</w:t>
            </w:r>
          </w:p>
        </w:tc>
        <w:tc>
          <w:tcPr>
            <w:tcW w:w="850"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数量</w:t>
            </w:r>
          </w:p>
        </w:tc>
        <w:tc>
          <w:tcPr>
            <w:tcW w:w="850"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单价</w:t>
            </w:r>
          </w:p>
        </w:tc>
        <w:tc>
          <w:tcPr>
            <w:tcW w:w="6746" w:type="dxa"/>
            <w:gridSpan w:val="7"/>
            <w:vAlign w:val="center"/>
          </w:tcPr>
          <w:p>
            <w:pPr>
              <w:pStyle w:val="13"/>
              <w:keepNext w:val="0"/>
              <w:keepLines w:val="0"/>
              <w:widowControl/>
              <w:suppressLineNumbers w:val="0"/>
              <w:spacing w:beforeAutospacing="0" w:afterAutospacing="0"/>
              <w:ind w:left="0" w:right="0"/>
              <w:rPr>
                <w:rFonts w:hint="default"/>
              </w:rPr>
            </w:pPr>
            <w:r>
              <w:rPr>
                <w:rFonts w:hint="default"/>
              </w:rPr>
              <w:t>政府采购金额（当年部门预算安排资金）</w:t>
            </w:r>
          </w:p>
        </w:tc>
        <w:tc>
          <w:tcPr>
            <w:tcW w:w="964" w:type="dxa"/>
            <w:vMerge w:val="restart"/>
            <w:vAlign w:val="center"/>
          </w:tcPr>
          <w:p>
            <w:pPr>
              <w:pStyle w:val="13"/>
              <w:keepNext w:val="0"/>
              <w:keepLines w:val="0"/>
              <w:widowControl/>
              <w:suppressLineNumbers w:val="0"/>
              <w:spacing w:beforeAutospacing="0" w:afterAutospacing="0"/>
              <w:ind w:left="0" w:right="0"/>
              <w:rPr>
                <w:rFonts w:hint="default"/>
              </w:rPr>
            </w:pPr>
            <w:r>
              <w:rPr>
                <w:rFonts w:hint="default"/>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keepNext w:val="0"/>
              <w:keepLines w:val="0"/>
              <w:widowControl/>
              <w:suppressLineNumbers w:val="0"/>
              <w:spacing w:beforeAutospacing="0" w:afterAutospacing="0"/>
              <w:ind w:left="0" w:right="0"/>
              <w:rPr>
                <w:rFonts w:hint="default"/>
              </w:rPr>
            </w:pPr>
            <w:r>
              <w:rPr>
                <w:rFonts w:hint="default"/>
              </w:rPr>
              <w:t>项目名称</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预算    资金</w:t>
            </w:r>
          </w:p>
        </w:tc>
        <w:tc>
          <w:tcPr>
            <w:tcW w:w="1134" w:type="dxa"/>
            <w:vMerge w:val="continue"/>
          </w:tcPr>
          <w:p>
            <w:pPr>
              <w:keepNext w:val="0"/>
              <w:keepLines w:val="0"/>
              <w:widowControl/>
              <w:suppressLineNumbers w:val="0"/>
              <w:spacing w:before="0" w:beforeAutospacing="0" w:after="0" w:afterAutospacing="0"/>
              <w:ind w:left="0" w:right="0"/>
              <w:rPr>
                <w:rFonts w:hint="default"/>
              </w:rPr>
            </w:pPr>
          </w:p>
        </w:tc>
        <w:tc>
          <w:tcPr>
            <w:tcW w:w="1134" w:type="dxa"/>
            <w:vMerge w:val="continue"/>
          </w:tcPr>
          <w:p>
            <w:pPr>
              <w:keepNext w:val="0"/>
              <w:keepLines w:val="0"/>
              <w:widowControl/>
              <w:suppressLineNumbers w:val="0"/>
              <w:spacing w:before="0" w:beforeAutospacing="0" w:after="0" w:afterAutospacing="0"/>
              <w:ind w:left="0" w:right="0"/>
              <w:rPr>
                <w:rFonts w:hint="default"/>
              </w:rPr>
            </w:pPr>
          </w:p>
        </w:tc>
        <w:tc>
          <w:tcPr>
            <w:tcW w:w="709" w:type="dxa"/>
            <w:vMerge w:val="continue"/>
          </w:tcPr>
          <w:p>
            <w:pPr>
              <w:keepNext w:val="0"/>
              <w:keepLines w:val="0"/>
              <w:widowControl/>
              <w:suppressLineNumbers w:val="0"/>
              <w:spacing w:before="0" w:beforeAutospacing="0" w:after="0" w:afterAutospacing="0"/>
              <w:ind w:left="0" w:right="0"/>
              <w:rPr>
                <w:rFonts w:hint="default"/>
              </w:rPr>
            </w:pPr>
          </w:p>
        </w:tc>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合计</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一般公共预算拨款</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基金预算拨款</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国有资本经营预算拨款</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财政专户核拨</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单位    资金</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上年结转结余</w:t>
            </w:r>
          </w:p>
        </w:tc>
        <w:tc>
          <w:tcPr>
            <w:tcW w:w="964"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keepNext w:val="0"/>
              <w:keepLines w:val="0"/>
              <w:widowControl/>
              <w:suppressLineNumbers w:val="0"/>
              <w:spacing w:beforeAutospacing="0" w:afterAutospacing="0"/>
              <w:ind w:left="0" w:right="0"/>
              <w:rPr>
                <w:rFonts w:hint="default"/>
              </w:rPr>
            </w:pPr>
            <w:r>
              <w:rPr>
                <w:rFonts w:hint="default"/>
              </w:rPr>
              <w:t>合  计</w:t>
            </w:r>
          </w:p>
        </w:tc>
        <w:tc>
          <w:tcPr>
            <w:tcW w:w="964" w:type="dxa"/>
            <w:vAlign w:val="center"/>
          </w:tcPr>
          <w:p>
            <w:pPr>
              <w:pStyle w:val="18"/>
              <w:keepNext w:val="0"/>
              <w:keepLines w:val="0"/>
              <w:widowControl/>
              <w:suppressLineNumbers w:val="0"/>
              <w:spacing w:beforeAutospacing="0" w:afterAutospacing="0"/>
              <w:ind w:left="0" w:right="0"/>
              <w:rPr>
                <w:rFonts w:hint="default"/>
              </w:rPr>
            </w:pPr>
          </w:p>
        </w:tc>
        <w:tc>
          <w:tcPr>
            <w:tcW w:w="1134" w:type="dxa"/>
            <w:vAlign w:val="center"/>
          </w:tcPr>
          <w:p>
            <w:pPr>
              <w:pStyle w:val="19"/>
              <w:keepNext w:val="0"/>
              <w:keepLines w:val="0"/>
              <w:widowControl/>
              <w:suppressLineNumbers w:val="0"/>
              <w:spacing w:beforeAutospacing="0" w:afterAutospacing="0"/>
              <w:ind w:left="0" w:right="0"/>
              <w:rPr>
                <w:rFonts w:hint="default"/>
              </w:rPr>
            </w:pPr>
          </w:p>
        </w:tc>
        <w:tc>
          <w:tcPr>
            <w:tcW w:w="1134" w:type="dxa"/>
            <w:vAlign w:val="center"/>
          </w:tcPr>
          <w:p>
            <w:pPr>
              <w:pStyle w:val="19"/>
              <w:keepNext w:val="0"/>
              <w:keepLines w:val="0"/>
              <w:widowControl/>
              <w:suppressLineNumbers w:val="0"/>
              <w:spacing w:beforeAutospacing="0" w:afterAutospacing="0"/>
              <w:ind w:left="0" w:right="0"/>
              <w:rPr>
                <w:rFonts w:hint="default"/>
              </w:rPr>
            </w:pPr>
          </w:p>
        </w:tc>
        <w:tc>
          <w:tcPr>
            <w:tcW w:w="709" w:type="dxa"/>
            <w:vAlign w:val="center"/>
          </w:tcPr>
          <w:p>
            <w:pPr>
              <w:pStyle w:val="17"/>
              <w:keepNext w:val="0"/>
              <w:keepLines w:val="0"/>
              <w:widowControl/>
              <w:suppressLineNumbers w:val="0"/>
              <w:spacing w:beforeAutospacing="0" w:afterAutospacing="0"/>
              <w:ind w:left="0" w:right="0"/>
              <w:rPr>
                <w:rFonts w:hint="default"/>
              </w:rPr>
            </w:pPr>
          </w:p>
        </w:tc>
        <w:tc>
          <w:tcPr>
            <w:tcW w:w="850" w:type="dxa"/>
            <w:vAlign w:val="center"/>
          </w:tcPr>
          <w:p>
            <w:pPr>
              <w:pStyle w:val="18"/>
              <w:keepNext w:val="0"/>
              <w:keepLines w:val="0"/>
              <w:widowControl/>
              <w:suppressLineNumbers w:val="0"/>
              <w:spacing w:beforeAutospacing="0" w:afterAutospacing="0"/>
              <w:ind w:left="0" w:right="0"/>
              <w:rPr>
                <w:rFonts w:hint="default"/>
              </w:rPr>
            </w:pPr>
          </w:p>
        </w:tc>
        <w:tc>
          <w:tcPr>
            <w:tcW w:w="850" w:type="dxa"/>
            <w:vAlign w:val="center"/>
          </w:tcPr>
          <w:p>
            <w:pPr>
              <w:pStyle w:val="18"/>
              <w:keepNext w:val="0"/>
              <w:keepLines w:val="0"/>
              <w:widowControl/>
              <w:suppressLineNumbers w:val="0"/>
              <w:spacing w:beforeAutospacing="0" w:afterAutospacing="0"/>
              <w:ind w:left="0" w:right="0"/>
              <w:rPr>
                <w:rFonts w:hint="default"/>
              </w:rPr>
            </w:pPr>
          </w:p>
        </w:tc>
        <w:tc>
          <w:tcPr>
            <w:tcW w:w="964" w:type="dxa"/>
            <w:vAlign w:val="center"/>
          </w:tcPr>
          <w:p>
            <w:pPr>
              <w:pStyle w:val="18"/>
              <w:keepNext w:val="0"/>
              <w:keepLines w:val="0"/>
              <w:widowControl/>
              <w:suppressLineNumbers w:val="0"/>
              <w:spacing w:beforeAutospacing="0" w:afterAutospacing="0"/>
              <w:ind w:left="0" w:right="0"/>
              <w:rPr>
                <w:rFonts w:hint="default"/>
              </w:rPr>
            </w:pPr>
            <w:r>
              <w:rPr>
                <w:rFonts w:hint="default"/>
              </w:rPr>
              <w:t>43.50</w:t>
            </w:r>
          </w:p>
        </w:tc>
        <w:tc>
          <w:tcPr>
            <w:tcW w:w="964" w:type="dxa"/>
            <w:vAlign w:val="center"/>
          </w:tcPr>
          <w:p>
            <w:pPr>
              <w:pStyle w:val="18"/>
              <w:keepNext w:val="0"/>
              <w:keepLines w:val="0"/>
              <w:widowControl/>
              <w:suppressLineNumbers w:val="0"/>
              <w:spacing w:beforeAutospacing="0" w:afterAutospacing="0"/>
              <w:ind w:left="0" w:right="0"/>
              <w:rPr>
                <w:rFonts w:hint="default"/>
              </w:rPr>
            </w:pPr>
            <w:r>
              <w:rPr>
                <w:rFonts w:hint="default"/>
              </w:rPr>
              <w:t>43.50</w:t>
            </w:r>
          </w:p>
        </w:tc>
        <w:tc>
          <w:tcPr>
            <w:tcW w:w="964" w:type="dxa"/>
            <w:vAlign w:val="center"/>
          </w:tcPr>
          <w:p>
            <w:pPr>
              <w:pStyle w:val="18"/>
              <w:keepNext w:val="0"/>
              <w:keepLines w:val="0"/>
              <w:widowControl/>
              <w:suppressLineNumbers w:val="0"/>
              <w:spacing w:beforeAutospacing="0" w:afterAutospacing="0"/>
              <w:ind w:left="0" w:right="0"/>
              <w:rPr>
                <w:rFonts w:hint="default"/>
              </w:rPr>
            </w:pPr>
          </w:p>
        </w:tc>
        <w:tc>
          <w:tcPr>
            <w:tcW w:w="964" w:type="dxa"/>
            <w:vAlign w:val="center"/>
          </w:tcPr>
          <w:p>
            <w:pPr>
              <w:pStyle w:val="18"/>
              <w:keepNext w:val="0"/>
              <w:keepLines w:val="0"/>
              <w:widowControl/>
              <w:suppressLineNumbers w:val="0"/>
              <w:spacing w:beforeAutospacing="0" w:afterAutospacing="0"/>
              <w:ind w:left="0" w:right="0"/>
              <w:rPr>
                <w:rFonts w:hint="default"/>
              </w:rPr>
            </w:pPr>
          </w:p>
        </w:tc>
        <w:tc>
          <w:tcPr>
            <w:tcW w:w="964" w:type="dxa"/>
            <w:vAlign w:val="center"/>
          </w:tcPr>
          <w:p>
            <w:pPr>
              <w:pStyle w:val="18"/>
              <w:keepNext w:val="0"/>
              <w:keepLines w:val="0"/>
              <w:widowControl/>
              <w:suppressLineNumbers w:val="0"/>
              <w:spacing w:beforeAutospacing="0" w:afterAutospacing="0"/>
              <w:ind w:left="0" w:right="0"/>
              <w:rPr>
                <w:rFonts w:hint="default"/>
              </w:rPr>
            </w:pPr>
          </w:p>
        </w:tc>
        <w:tc>
          <w:tcPr>
            <w:tcW w:w="964" w:type="dxa"/>
            <w:vAlign w:val="center"/>
          </w:tcPr>
          <w:p>
            <w:pPr>
              <w:pStyle w:val="18"/>
              <w:keepNext w:val="0"/>
              <w:keepLines w:val="0"/>
              <w:widowControl/>
              <w:suppressLineNumbers w:val="0"/>
              <w:spacing w:beforeAutospacing="0" w:afterAutospacing="0"/>
              <w:ind w:left="0" w:right="0"/>
              <w:rPr>
                <w:rFonts w:hint="default"/>
              </w:rPr>
            </w:pPr>
          </w:p>
        </w:tc>
        <w:tc>
          <w:tcPr>
            <w:tcW w:w="964" w:type="dxa"/>
            <w:vAlign w:val="center"/>
          </w:tcPr>
          <w:p>
            <w:pPr>
              <w:pStyle w:val="18"/>
              <w:keepNext w:val="0"/>
              <w:keepLines w:val="0"/>
              <w:widowControl/>
              <w:suppressLineNumbers w:val="0"/>
              <w:spacing w:beforeAutospacing="0" w:afterAutospacing="0"/>
              <w:ind w:left="0" w:right="0"/>
              <w:rPr>
                <w:rFonts w:hint="default"/>
              </w:rPr>
            </w:pPr>
          </w:p>
        </w:tc>
        <w:tc>
          <w:tcPr>
            <w:tcW w:w="964" w:type="dxa"/>
            <w:vAlign w:val="center"/>
          </w:tcPr>
          <w:p>
            <w:pPr>
              <w:pStyle w:val="18"/>
              <w:keepNext w:val="0"/>
              <w:keepLines w:val="0"/>
              <w:widowControl/>
              <w:suppressLineNumbers w:val="0"/>
              <w:spacing w:beforeAutospacing="0" w:afterAutospacing="0"/>
              <w:ind w:left="0" w:right="0"/>
              <w:rPr>
                <w:rFonts w:hint="default"/>
              </w:rPr>
            </w:pPr>
            <w:r>
              <w:rPr>
                <w:rFonts w:hint="default"/>
              </w:rP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keepNext w:val="0"/>
              <w:keepLines w:val="0"/>
              <w:widowControl/>
              <w:suppressLineNumbers w:val="0"/>
              <w:spacing w:beforeAutospacing="0" w:afterAutospacing="0"/>
              <w:ind w:left="0" w:right="0"/>
              <w:rPr>
                <w:rFonts w:hint="default"/>
              </w:rPr>
            </w:pPr>
            <w:r>
              <w:rPr>
                <w:rFonts w:hint="default"/>
              </w:rPr>
              <w:t>秦皇岛市海港区司法局本级小计</w:t>
            </w:r>
          </w:p>
        </w:tc>
        <w:tc>
          <w:tcPr>
            <w:tcW w:w="964" w:type="dxa"/>
            <w:vAlign w:val="center"/>
          </w:tcPr>
          <w:p>
            <w:pPr>
              <w:pStyle w:val="18"/>
              <w:keepNext w:val="0"/>
              <w:keepLines w:val="0"/>
              <w:widowControl/>
              <w:suppressLineNumbers w:val="0"/>
              <w:spacing w:beforeAutospacing="0" w:afterAutospacing="0"/>
              <w:ind w:left="0" w:right="0"/>
              <w:rPr>
                <w:rFonts w:hint="default"/>
              </w:rPr>
            </w:pPr>
          </w:p>
        </w:tc>
        <w:tc>
          <w:tcPr>
            <w:tcW w:w="1134" w:type="dxa"/>
            <w:vAlign w:val="center"/>
          </w:tcPr>
          <w:p>
            <w:pPr>
              <w:pStyle w:val="19"/>
              <w:keepNext w:val="0"/>
              <w:keepLines w:val="0"/>
              <w:widowControl/>
              <w:suppressLineNumbers w:val="0"/>
              <w:spacing w:beforeAutospacing="0" w:afterAutospacing="0"/>
              <w:ind w:left="0" w:right="0"/>
              <w:rPr>
                <w:rFonts w:hint="default"/>
              </w:rPr>
            </w:pPr>
          </w:p>
        </w:tc>
        <w:tc>
          <w:tcPr>
            <w:tcW w:w="1134" w:type="dxa"/>
            <w:vAlign w:val="center"/>
          </w:tcPr>
          <w:p>
            <w:pPr>
              <w:pStyle w:val="19"/>
              <w:keepNext w:val="0"/>
              <w:keepLines w:val="0"/>
              <w:widowControl/>
              <w:suppressLineNumbers w:val="0"/>
              <w:spacing w:beforeAutospacing="0" w:afterAutospacing="0"/>
              <w:ind w:left="0" w:right="0"/>
              <w:rPr>
                <w:rFonts w:hint="default"/>
              </w:rPr>
            </w:pPr>
          </w:p>
        </w:tc>
        <w:tc>
          <w:tcPr>
            <w:tcW w:w="709" w:type="dxa"/>
            <w:vAlign w:val="center"/>
          </w:tcPr>
          <w:p>
            <w:pPr>
              <w:pStyle w:val="17"/>
              <w:keepNext w:val="0"/>
              <w:keepLines w:val="0"/>
              <w:widowControl/>
              <w:suppressLineNumbers w:val="0"/>
              <w:spacing w:beforeAutospacing="0" w:afterAutospacing="0"/>
              <w:ind w:left="0" w:right="0"/>
              <w:rPr>
                <w:rFonts w:hint="default"/>
              </w:rPr>
            </w:pPr>
          </w:p>
        </w:tc>
        <w:tc>
          <w:tcPr>
            <w:tcW w:w="850" w:type="dxa"/>
            <w:vAlign w:val="center"/>
          </w:tcPr>
          <w:p>
            <w:pPr>
              <w:pStyle w:val="18"/>
              <w:keepNext w:val="0"/>
              <w:keepLines w:val="0"/>
              <w:widowControl/>
              <w:suppressLineNumbers w:val="0"/>
              <w:spacing w:beforeAutospacing="0" w:afterAutospacing="0"/>
              <w:ind w:left="0" w:right="0"/>
              <w:rPr>
                <w:rFonts w:hint="default"/>
              </w:rPr>
            </w:pPr>
          </w:p>
        </w:tc>
        <w:tc>
          <w:tcPr>
            <w:tcW w:w="850" w:type="dxa"/>
            <w:vAlign w:val="center"/>
          </w:tcPr>
          <w:p>
            <w:pPr>
              <w:pStyle w:val="18"/>
              <w:keepNext w:val="0"/>
              <w:keepLines w:val="0"/>
              <w:widowControl/>
              <w:suppressLineNumbers w:val="0"/>
              <w:spacing w:beforeAutospacing="0" w:afterAutospacing="0"/>
              <w:ind w:left="0" w:right="0"/>
              <w:rPr>
                <w:rFonts w:hint="default"/>
              </w:rPr>
            </w:pPr>
          </w:p>
        </w:tc>
        <w:tc>
          <w:tcPr>
            <w:tcW w:w="964" w:type="dxa"/>
            <w:vAlign w:val="center"/>
          </w:tcPr>
          <w:p>
            <w:pPr>
              <w:pStyle w:val="18"/>
              <w:keepNext w:val="0"/>
              <w:keepLines w:val="0"/>
              <w:widowControl/>
              <w:suppressLineNumbers w:val="0"/>
              <w:spacing w:beforeAutospacing="0" w:afterAutospacing="0"/>
              <w:ind w:left="0" w:right="0"/>
              <w:rPr>
                <w:rFonts w:hint="default"/>
              </w:rPr>
            </w:pPr>
            <w:r>
              <w:rPr>
                <w:rFonts w:hint="default"/>
              </w:rPr>
              <w:t>43.50</w:t>
            </w:r>
          </w:p>
        </w:tc>
        <w:tc>
          <w:tcPr>
            <w:tcW w:w="964" w:type="dxa"/>
            <w:vAlign w:val="center"/>
          </w:tcPr>
          <w:p>
            <w:pPr>
              <w:pStyle w:val="18"/>
              <w:keepNext w:val="0"/>
              <w:keepLines w:val="0"/>
              <w:widowControl/>
              <w:suppressLineNumbers w:val="0"/>
              <w:spacing w:beforeAutospacing="0" w:afterAutospacing="0"/>
              <w:ind w:left="0" w:right="0"/>
              <w:rPr>
                <w:rFonts w:hint="default"/>
              </w:rPr>
            </w:pPr>
            <w:r>
              <w:rPr>
                <w:rFonts w:hint="default"/>
              </w:rPr>
              <w:t>43.50</w:t>
            </w:r>
          </w:p>
        </w:tc>
        <w:tc>
          <w:tcPr>
            <w:tcW w:w="964" w:type="dxa"/>
            <w:vAlign w:val="center"/>
          </w:tcPr>
          <w:p>
            <w:pPr>
              <w:pStyle w:val="18"/>
              <w:keepNext w:val="0"/>
              <w:keepLines w:val="0"/>
              <w:widowControl/>
              <w:suppressLineNumbers w:val="0"/>
              <w:spacing w:beforeAutospacing="0" w:afterAutospacing="0"/>
              <w:ind w:left="0" w:right="0"/>
              <w:rPr>
                <w:rFonts w:hint="default"/>
              </w:rPr>
            </w:pPr>
          </w:p>
        </w:tc>
        <w:tc>
          <w:tcPr>
            <w:tcW w:w="964" w:type="dxa"/>
            <w:vAlign w:val="center"/>
          </w:tcPr>
          <w:p>
            <w:pPr>
              <w:pStyle w:val="18"/>
              <w:keepNext w:val="0"/>
              <w:keepLines w:val="0"/>
              <w:widowControl/>
              <w:suppressLineNumbers w:val="0"/>
              <w:spacing w:beforeAutospacing="0" w:afterAutospacing="0"/>
              <w:ind w:left="0" w:right="0"/>
              <w:rPr>
                <w:rFonts w:hint="default"/>
              </w:rPr>
            </w:pPr>
          </w:p>
        </w:tc>
        <w:tc>
          <w:tcPr>
            <w:tcW w:w="964" w:type="dxa"/>
            <w:vAlign w:val="center"/>
          </w:tcPr>
          <w:p>
            <w:pPr>
              <w:pStyle w:val="18"/>
              <w:keepNext w:val="0"/>
              <w:keepLines w:val="0"/>
              <w:widowControl/>
              <w:suppressLineNumbers w:val="0"/>
              <w:spacing w:beforeAutospacing="0" w:afterAutospacing="0"/>
              <w:ind w:left="0" w:right="0"/>
              <w:rPr>
                <w:rFonts w:hint="default"/>
              </w:rPr>
            </w:pPr>
          </w:p>
        </w:tc>
        <w:tc>
          <w:tcPr>
            <w:tcW w:w="964" w:type="dxa"/>
            <w:vAlign w:val="center"/>
          </w:tcPr>
          <w:p>
            <w:pPr>
              <w:pStyle w:val="18"/>
              <w:keepNext w:val="0"/>
              <w:keepLines w:val="0"/>
              <w:widowControl/>
              <w:suppressLineNumbers w:val="0"/>
              <w:spacing w:beforeAutospacing="0" w:afterAutospacing="0"/>
              <w:ind w:left="0" w:right="0"/>
              <w:rPr>
                <w:rFonts w:hint="default"/>
              </w:rPr>
            </w:pPr>
          </w:p>
        </w:tc>
        <w:tc>
          <w:tcPr>
            <w:tcW w:w="964" w:type="dxa"/>
            <w:vAlign w:val="center"/>
          </w:tcPr>
          <w:p>
            <w:pPr>
              <w:pStyle w:val="18"/>
              <w:keepNext w:val="0"/>
              <w:keepLines w:val="0"/>
              <w:widowControl/>
              <w:suppressLineNumbers w:val="0"/>
              <w:spacing w:beforeAutospacing="0" w:afterAutospacing="0"/>
              <w:ind w:left="0" w:right="0"/>
              <w:rPr>
                <w:rFonts w:hint="default"/>
              </w:rPr>
            </w:pPr>
          </w:p>
        </w:tc>
        <w:tc>
          <w:tcPr>
            <w:tcW w:w="964" w:type="dxa"/>
            <w:vAlign w:val="center"/>
          </w:tcPr>
          <w:p>
            <w:pPr>
              <w:pStyle w:val="18"/>
              <w:keepNext w:val="0"/>
              <w:keepLines w:val="0"/>
              <w:widowControl/>
              <w:suppressLineNumbers w:val="0"/>
              <w:spacing w:beforeAutospacing="0" w:afterAutospacing="0"/>
              <w:ind w:left="0" w:right="0"/>
              <w:rPr>
                <w:rFonts w:hint="default"/>
              </w:rPr>
            </w:pPr>
            <w:r>
              <w:rPr>
                <w:rFonts w:hint="default"/>
              </w:rP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keepNext w:val="0"/>
              <w:keepLines w:val="0"/>
              <w:widowControl/>
              <w:suppressLineNumbers w:val="0"/>
              <w:spacing w:beforeAutospacing="0" w:afterAutospacing="0"/>
              <w:ind w:left="0" w:right="0"/>
              <w:rPr>
                <w:rFonts w:hint="default"/>
              </w:rPr>
            </w:pPr>
            <w:r>
              <w:rPr>
                <w:rFonts w:hint="default"/>
              </w:rPr>
              <w:t>秦财行[2023]703号/冀财政法[2023]51号-提前下达2024年社区矫正补助资金</w:t>
            </w:r>
            <w:r>
              <w:rPr>
                <w:rFonts w:hint="default"/>
              </w:rPr>
              <w:tab/>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34.99</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多功能一体机</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A02020400</w:t>
            </w:r>
          </w:p>
        </w:tc>
        <w:tc>
          <w:tcPr>
            <w:tcW w:w="709" w:type="dxa"/>
            <w:vAlign w:val="center"/>
          </w:tcPr>
          <w:p>
            <w:pPr>
              <w:pStyle w:val="16"/>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0.65</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2.60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2.60</w:t>
            </w: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keepNext w:val="0"/>
              <w:keepLines w:val="0"/>
              <w:widowControl/>
              <w:suppressLineNumbers w:val="0"/>
              <w:spacing w:beforeAutospacing="0" w:afterAutospacing="0"/>
              <w:ind w:left="0" w:right="0"/>
              <w:rPr>
                <w:rFonts w:hint="default"/>
              </w:rPr>
            </w:pPr>
            <w:r>
              <w:rPr>
                <w:rFonts w:hint="default"/>
              </w:rPr>
              <w:t>秦财行[2023]703号/冀财政法[2023]51号-提前下达2024年社区矫正补助资金</w:t>
            </w:r>
            <w:r>
              <w:rPr>
                <w:rFonts w:hint="default"/>
              </w:rPr>
              <w:tab/>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34.99</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触控一体机</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A02020800</w:t>
            </w:r>
          </w:p>
        </w:tc>
        <w:tc>
          <w:tcPr>
            <w:tcW w:w="709" w:type="dxa"/>
            <w:vAlign w:val="center"/>
          </w:tcPr>
          <w:p>
            <w:pPr>
              <w:pStyle w:val="16"/>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10</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1.24</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12.40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12.40</w:t>
            </w: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keepNext w:val="0"/>
              <w:keepLines w:val="0"/>
              <w:widowControl/>
              <w:suppressLineNumbers w:val="0"/>
              <w:spacing w:beforeAutospacing="0" w:afterAutospacing="0"/>
              <w:ind w:left="0" w:right="0"/>
              <w:rPr>
                <w:rFonts w:hint="default"/>
              </w:rPr>
            </w:pPr>
            <w:r>
              <w:rPr>
                <w:rFonts w:hint="default"/>
              </w:rPr>
              <w:t>秦财行[2023]851号/冀财政法[2023]50号-提前下达2024年省级基层公检法司转移支付资金（业务装备费）</w:t>
            </w:r>
            <w:r>
              <w:rPr>
                <w:rFonts w:hint="default"/>
              </w:rPr>
              <w:tab/>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8.10</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触控一体机</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A02020800</w:t>
            </w:r>
          </w:p>
        </w:tc>
        <w:tc>
          <w:tcPr>
            <w:tcW w:w="709" w:type="dxa"/>
            <w:vAlign w:val="center"/>
          </w:tcPr>
          <w:p>
            <w:pPr>
              <w:pStyle w:val="16"/>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1.02</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3.06</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3.06</w:t>
            </w: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keepNext w:val="0"/>
              <w:keepLines w:val="0"/>
              <w:widowControl/>
              <w:suppressLineNumbers w:val="0"/>
              <w:spacing w:beforeAutospacing="0" w:afterAutospacing="0"/>
              <w:ind w:left="0" w:right="0"/>
              <w:rPr>
                <w:rFonts w:hint="default"/>
              </w:rPr>
            </w:pPr>
            <w:r>
              <w:rPr>
                <w:rFonts w:hint="default"/>
              </w:rPr>
              <w:t>秦财行[2023]851号/冀财政法[2023]50号-提前下达2024年省级基层公检法司转移支付资金（业务装备费）</w:t>
            </w:r>
            <w:r>
              <w:rPr>
                <w:rFonts w:hint="default"/>
              </w:rPr>
              <w:tab/>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8.10</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其他台、桌类</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A05010299</w:t>
            </w:r>
          </w:p>
        </w:tc>
        <w:tc>
          <w:tcPr>
            <w:tcW w:w="709" w:type="dxa"/>
            <w:vAlign w:val="center"/>
          </w:tcPr>
          <w:p>
            <w:pPr>
              <w:pStyle w:val="16"/>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50</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0.04</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2.00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2.00</w:t>
            </w: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keepNext w:val="0"/>
              <w:keepLines w:val="0"/>
              <w:widowControl/>
              <w:suppressLineNumbers w:val="0"/>
              <w:spacing w:beforeAutospacing="0" w:afterAutospacing="0"/>
              <w:ind w:left="0" w:right="0"/>
              <w:rPr>
                <w:rFonts w:hint="default"/>
              </w:rPr>
            </w:pPr>
            <w:r>
              <w:rPr>
                <w:rFonts w:hint="default"/>
              </w:rPr>
              <w:t>秦财行[2023]851号/冀财政法[2023]50号-提前下达2024年省级基层公检法司转移支付资金（业务装备费）</w:t>
            </w:r>
            <w:r>
              <w:rPr>
                <w:rFonts w:hint="default"/>
              </w:rPr>
              <w:tab/>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8.10</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办公椅</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A05010301</w:t>
            </w:r>
          </w:p>
        </w:tc>
        <w:tc>
          <w:tcPr>
            <w:tcW w:w="709" w:type="dxa"/>
            <w:vAlign w:val="center"/>
          </w:tcPr>
          <w:p>
            <w:pPr>
              <w:pStyle w:val="16"/>
              <w:keepNext w:val="0"/>
              <w:keepLines w:val="0"/>
              <w:widowControl/>
              <w:suppressLineNumbers w:val="0"/>
              <w:spacing w:beforeAutospacing="0" w:afterAutospacing="0"/>
              <w:ind w:left="0" w:right="0"/>
              <w:rPr>
                <w:rFonts w:hint="default"/>
              </w:rPr>
            </w:pPr>
            <w:r>
              <w:rPr>
                <w:rFonts w:hint="default"/>
              </w:rPr>
              <w:t>把</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0.02</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2.00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2.00</w:t>
            </w: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keepNext w:val="0"/>
              <w:keepLines w:val="0"/>
              <w:widowControl/>
              <w:suppressLineNumbers w:val="0"/>
              <w:spacing w:beforeAutospacing="0" w:afterAutospacing="0"/>
              <w:ind w:left="0" w:right="0"/>
              <w:rPr>
                <w:rFonts w:hint="default"/>
              </w:rPr>
            </w:pPr>
            <w:r>
              <w:rPr>
                <w:rFonts w:hint="default"/>
              </w:rPr>
              <w:t>秦财行[2023]851号/冀财政法[2023]50号-提前下达2024年省级基层公检法司转移支付资金（业务装备费）</w:t>
            </w:r>
            <w:r>
              <w:rPr>
                <w:rFonts w:hint="default"/>
              </w:rPr>
              <w:tab/>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8.10</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其他柜类</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A05010599</w:t>
            </w:r>
          </w:p>
        </w:tc>
        <w:tc>
          <w:tcPr>
            <w:tcW w:w="709" w:type="dxa"/>
            <w:vAlign w:val="center"/>
          </w:tcPr>
          <w:p>
            <w:pPr>
              <w:pStyle w:val="16"/>
              <w:keepNext w:val="0"/>
              <w:keepLines w:val="0"/>
              <w:widowControl/>
              <w:suppressLineNumbers w:val="0"/>
              <w:spacing w:beforeAutospacing="0" w:afterAutospacing="0"/>
              <w:ind w:left="0" w:right="0"/>
              <w:rPr>
                <w:rFonts w:hint="default"/>
              </w:rPr>
            </w:pPr>
            <w:r>
              <w:rPr>
                <w:rFonts w:hint="default"/>
              </w:rPr>
              <w:t>组</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13</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0.08</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1.04</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1.04</w:t>
            </w: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keepNext w:val="0"/>
              <w:keepLines w:val="0"/>
              <w:widowControl/>
              <w:suppressLineNumbers w:val="0"/>
              <w:spacing w:beforeAutospacing="0" w:afterAutospacing="0"/>
              <w:ind w:left="0" w:right="0"/>
              <w:rPr>
                <w:rFonts w:hint="default"/>
              </w:rPr>
            </w:pPr>
            <w:r>
              <w:rPr>
                <w:rFonts w:hint="default"/>
              </w:rPr>
              <w:t>秦财行[2023]852号/冀财政法[2023]49号-提前下达2024年中央政法纪检监察转移支付资金（业务装备费）</w:t>
            </w:r>
            <w:r>
              <w:rPr>
                <w:rFonts w:hint="default"/>
              </w:rPr>
              <w:tab/>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23.40</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投影仪</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A02020200</w:t>
            </w:r>
          </w:p>
        </w:tc>
        <w:tc>
          <w:tcPr>
            <w:tcW w:w="709" w:type="dxa"/>
            <w:vAlign w:val="center"/>
          </w:tcPr>
          <w:p>
            <w:pPr>
              <w:pStyle w:val="16"/>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0.40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1.20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1.20</w:t>
            </w: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keepNext w:val="0"/>
              <w:keepLines w:val="0"/>
              <w:widowControl/>
              <w:suppressLineNumbers w:val="0"/>
              <w:spacing w:beforeAutospacing="0" w:afterAutospacing="0"/>
              <w:ind w:left="0" w:right="0"/>
              <w:rPr>
                <w:rFonts w:hint="default"/>
              </w:rPr>
            </w:pPr>
            <w:r>
              <w:rPr>
                <w:rFonts w:hint="default"/>
              </w:rPr>
              <w:t>秦财行[2023]852号/冀财政法[2023]49号-提前下达2024年中央政法纪检监察转移支付资金（业务装备费）</w:t>
            </w:r>
            <w:r>
              <w:rPr>
                <w:rFonts w:hint="default"/>
              </w:rPr>
              <w:tab/>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23.40</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多功能一体机</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A02020400</w:t>
            </w:r>
          </w:p>
        </w:tc>
        <w:tc>
          <w:tcPr>
            <w:tcW w:w="709" w:type="dxa"/>
            <w:vAlign w:val="center"/>
          </w:tcPr>
          <w:p>
            <w:pPr>
              <w:pStyle w:val="16"/>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14</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0.65</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9.10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9.10</w:t>
            </w: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keepNext w:val="0"/>
              <w:keepLines w:val="0"/>
              <w:widowControl/>
              <w:suppressLineNumbers w:val="0"/>
              <w:spacing w:beforeAutospacing="0" w:afterAutospacing="0"/>
              <w:ind w:left="0" w:right="0"/>
              <w:rPr>
                <w:rFonts w:hint="default"/>
              </w:rPr>
            </w:pPr>
            <w:r>
              <w:rPr>
                <w:rFonts w:hint="default"/>
              </w:rPr>
              <w:t>秦财行[2023]852号/冀财政法[2023]49号-提前下达2024年中央政法纪检监察转移支付资金（业务装备费）</w:t>
            </w:r>
            <w:r>
              <w:rPr>
                <w:rFonts w:hint="default"/>
              </w:rPr>
              <w:tab/>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23.40</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触控一体机</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A02020800</w:t>
            </w:r>
          </w:p>
        </w:tc>
        <w:tc>
          <w:tcPr>
            <w:tcW w:w="709" w:type="dxa"/>
            <w:vAlign w:val="center"/>
          </w:tcPr>
          <w:p>
            <w:pPr>
              <w:pStyle w:val="16"/>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3</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0.70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2.10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2.10</w:t>
            </w: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keepNext w:val="0"/>
              <w:keepLines w:val="0"/>
              <w:widowControl/>
              <w:suppressLineNumbers w:val="0"/>
              <w:spacing w:beforeAutospacing="0" w:afterAutospacing="0"/>
              <w:ind w:left="0" w:right="0"/>
              <w:rPr>
                <w:rFonts w:hint="default"/>
              </w:rPr>
            </w:pPr>
            <w:r>
              <w:rPr>
                <w:rFonts w:hint="default"/>
              </w:rPr>
              <w:t>秦财行[2023]852号/冀财政法[2023]49号-提前下达2024年中央政法纪检监察转移支付资金（业务装备费）</w:t>
            </w:r>
            <w:r>
              <w:rPr>
                <w:rFonts w:hint="default"/>
              </w:rPr>
              <w:tab/>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23.40</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A3 黑白打印机</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A02021001</w:t>
            </w:r>
          </w:p>
        </w:tc>
        <w:tc>
          <w:tcPr>
            <w:tcW w:w="709" w:type="dxa"/>
            <w:vAlign w:val="center"/>
          </w:tcPr>
          <w:p>
            <w:pPr>
              <w:pStyle w:val="16"/>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0.20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keepNext w:val="0"/>
              <w:keepLines w:val="0"/>
              <w:widowControl/>
              <w:suppressLineNumbers w:val="0"/>
              <w:spacing w:beforeAutospacing="0" w:afterAutospacing="0"/>
              <w:ind w:left="0" w:right="0"/>
              <w:rPr>
                <w:rFonts w:hint="default"/>
              </w:rPr>
            </w:pPr>
            <w:r>
              <w:rPr>
                <w:rFonts w:hint="default"/>
              </w:rPr>
              <w:t>政法转移支付业务装备费区级配套资金</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7.00</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网络接口</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A02010212</w:t>
            </w:r>
          </w:p>
        </w:tc>
        <w:tc>
          <w:tcPr>
            <w:tcW w:w="709" w:type="dxa"/>
            <w:vAlign w:val="center"/>
          </w:tcPr>
          <w:p>
            <w:pPr>
              <w:pStyle w:val="16"/>
              <w:keepNext w:val="0"/>
              <w:keepLines w:val="0"/>
              <w:widowControl/>
              <w:suppressLineNumbers w:val="0"/>
              <w:spacing w:beforeAutospacing="0" w:afterAutospacing="0"/>
              <w:ind w:left="0" w:right="0"/>
              <w:rPr>
                <w:rFonts w:hint="default"/>
              </w:rPr>
            </w:pPr>
            <w:r>
              <w:rPr>
                <w:rFonts w:hint="default"/>
              </w:rPr>
              <w:t>个</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0.70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2.80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2.80</w:t>
            </w: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keepNext w:val="0"/>
              <w:keepLines w:val="0"/>
              <w:widowControl/>
              <w:suppressLineNumbers w:val="0"/>
              <w:spacing w:beforeAutospacing="0" w:afterAutospacing="0"/>
              <w:ind w:left="0" w:right="0"/>
              <w:rPr>
                <w:rFonts w:hint="default"/>
              </w:rPr>
            </w:pPr>
            <w:r>
              <w:rPr>
                <w:rFonts w:hint="default"/>
              </w:rPr>
              <w:t>政法转移支付业务装备费区级配套资金</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7.00</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复印机</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A02020100</w:t>
            </w:r>
          </w:p>
        </w:tc>
        <w:tc>
          <w:tcPr>
            <w:tcW w:w="709" w:type="dxa"/>
            <w:vAlign w:val="center"/>
          </w:tcPr>
          <w:p>
            <w:pPr>
              <w:pStyle w:val="16"/>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5</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0.20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keepNext w:val="0"/>
              <w:keepLines w:val="0"/>
              <w:widowControl/>
              <w:suppressLineNumbers w:val="0"/>
              <w:spacing w:beforeAutospacing="0" w:afterAutospacing="0"/>
              <w:ind w:left="0" w:right="0"/>
              <w:rPr>
                <w:rFonts w:hint="default"/>
              </w:rPr>
            </w:pPr>
            <w:r>
              <w:rPr>
                <w:rFonts w:hint="default"/>
              </w:rPr>
              <w:t>政法转移支付业务装备费区级配套资金</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7.00</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触控一体机</w:t>
            </w:r>
          </w:p>
        </w:tc>
        <w:tc>
          <w:tcPr>
            <w:tcW w:w="1134" w:type="dxa"/>
            <w:vAlign w:val="center"/>
          </w:tcPr>
          <w:p>
            <w:pPr>
              <w:pStyle w:val="15"/>
              <w:keepNext w:val="0"/>
              <w:keepLines w:val="0"/>
              <w:widowControl/>
              <w:suppressLineNumbers w:val="0"/>
              <w:spacing w:beforeAutospacing="0" w:afterAutospacing="0"/>
              <w:ind w:left="0" w:right="0"/>
              <w:rPr>
                <w:rFonts w:hint="default"/>
              </w:rPr>
            </w:pPr>
            <w:r>
              <w:rPr>
                <w:rFonts w:hint="default"/>
              </w:rPr>
              <w:t>A02020800</w:t>
            </w:r>
          </w:p>
        </w:tc>
        <w:tc>
          <w:tcPr>
            <w:tcW w:w="709" w:type="dxa"/>
            <w:vAlign w:val="center"/>
          </w:tcPr>
          <w:p>
            <w:pPr>
              <w:pStyle w:val="16"/>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4</w:t>
            </w:r>
          </w:p>
        </w:tc>
        <w:tc>
          <w:tcPr>
            <w:tcW w:w="850" w:type="dxa"/>
            <w:vAlign w:val="center"/>
          </w:tcPr>
          <w:p>
            <w:pPr>
              <w:pStyle w:val="14"/>
              <w:keepNext w:val="0"/>
              <w:keepLines w:val="0"/>
              <w:widowControl/>
              <w:suppressLineNumbers w:val="0"/>
              <w:spacing w:beforeAutospacing="0" w:afterAutospacing="0"/>
              <w:ind w:left="0" w:right="0"/>
              <w:rPr>
                <w:rFonts w:hint="default"/>
              </w:rPr>
            </w:pPr>
            <w:r>
              <w:rPr>
                <w:rFonts w:hint="default"/>
              </w:rPr>
              <w:t>0.80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3.20</w:t>
            </w: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3.20</w:t>
            </w: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4"/>
              <w:keepNext w:val="0"/>
              <w:keepLines w:val="0"/>
              <w:widowControl/>
              <w:suppressLineNumbers w:val="0"/>
              <w:spacing w:beforeAutospacing="0" w:afterAutospacing="0"/>
              <w:ind w:left="0" w:right="0"/>
              <w:rPr>
                <w:rFonts w:hint="default"/>
              </w:rPr>
            </w:pPr>
            <w:r>
              <w:rPr>
                <w:rFonts w:hint="default"/>
              </w:rPr>
              <w:t>3.20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秦皇岛市海港区司法局（含所属单位）上年末固定资产金额</w:t>
      </w:r>
      <w:r>
        <w:rPr>
          <w:rFonts w:hint="eastAsia" w:eastAsia="方正仿宋_GBK" w:cs="Times New Roman"/>
          <w:b w:val="0"/>
          <w:color w:val="000000"/>
          <w:sz w:val="28"/>
          <w:lang w:val="en-US" w:eastAsia="zh-CN"/>
        </w:rPr>
        <w:t>373.04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43.50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keepNext w:val="0"/>
              <w:keepLines w:val="0"/>
              <w:widowControl/>
              <w:suppressLineNumbers w:val="0"/>
              <w:spacing w:beforeAutospacing="0" w:afterAutospacing="0"/>
              <w:ind w:left="0" w:right="0"/>
              <w:rPr>
                <w:rFonts w:hint="default"/>
              </w:rPr>
            </w:pPr>
            <w:r>
              <w:rPr>
                <w:rFonts w:hint="default"/>
              </w:rPr>
              <w:t>315秦皇岛市海港区司法局</w:t>
            </w:r>
          </w:p>
        </w:tc>
        <w:tc>
          <w:tcPr>
            <w:tcW w:w="9866" w:type="dxa"/>
            <w:gridSpan w:val="2"/>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keepNext w:val="0"/>
              <w:keepLines w:val="0"/>
              <w:widowControl/>
              <w:suppressLineNumbers w:val="0"/>
              <w:spacing w:beforeAutospacing="0" w:afterAutospacing="0"/>
              <w:ind w:left="0" w:right="0"/>
              <w:rPr>
                <w:rFonts w:hint="default"/>
              </w:rPr>
            </w:pPr>
            <w:r>
              <w:rPr>
                <w:rFonts w:hint="default"/>
              </w:rPr>
              <w:t>项   目</w:t>
            </w:r>
          </w:p>
        </w:tc>
        <w:tc>
          <w:tcPr>
            <w:tcW w:w="4933" w:type="dxa"/>
            <w:vAlign w:val="center"/>
          </w:tcPr>
          <w:p>
            <w:pPr>
              <w:pStyle w:val="13"/>
              <w:keepNext w:val="0"/>
              <w:keepLines w:val="0"/>
              <w:widowControl/>
              <w:suppressLineNumbers w:val="0"/>
              <w:spacing w:beforeAutospacing="0" w:afterAutospacing="0"/>
              <w:ind w:left="0" w:right="0"/>
              <w:rPr>
                <w:rFonts w:hint="default"/>
              </w:rPr>
            </w:pPr>
            <w:r>
              <w:rPr>
                <w:rFonts w:hint="default"/>
              </w:rPr>
              <w:t>数量</w:t>
            </w:r>
          </w:p>
        </w:tc>
        <w:tc>
          <w:tcPr>
            <w:tcW w:w="4933" w:type="dxa"/>
            <w:vAlign w:val="center"/>
          </w:tcPr>
          <w:p>
            <w:pPr>
              <w:pStyle w:val="13"/>
              <w:keepNext w:val="0"/>
              <w:keepLines w:val="0"/>
              <w:widowControl/>
              <w:suppressLineNumbers w:val="0"/>
              <w:spacing w:beforeAutospacing="0" w:afterAutospacing="0"/>
              <w:ind w:left="0" w:right="0"/>
              <w:rPr>
                <w:rFonts w:hint="default"/>
              </w:rPr>
            </w:pPr>
            <w:r>
              <w:rPr>
                <w:rFonts w:hint="default"/>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6"/>
              <w:keepNext w:val="0"/>
              <w:keepLines w:val="0"/>
              <w:widowControl/>
              <w:suppressLineNumbers w:val="0"/>
              <w:spacing w:before="0" w:beforeAutospacing="0" w:after="0" w:afterAutospacing="0"/>
              <w:ind w:left="0" w:leftChars="0" w:right="0" w:rightChars="0"/>
              <w:jc w:val="left"/>
              <w:rPr>
                <w:rFonts w:hint="default" w:ascii="????_GBK" w:hAnsi="????_GBK" w:eastAsia="宋体" w:cs="????_GBK"/>
                <w:kern w:val="0"/>
                <w:sz w:val="21"/>
                <w:szCs w:val="21"/>
                <w:lang w:val="en-US" w:eastAsia="uk-UA" w:bidi="ar-SA"/>
              </w:rPr>
            </w:pPr>
            <w:r>
              <w:rPr>
                <w:rFonts w:hint="eastAsia" w:ascii="宋体" w:hAnsi="宋体" w:eastAsia="宋体" w:cs="宋体"/>
                <w:kern w:val="0"/>
                <w:sz w:val="21"/>
                <w:szCs w:val="21"/>
                <w:lang w:val="en-US" w:eastAsia="zh-CN" w:bidi="ar"/>
              </w:rPr>
              <w:t>资产总额</w:t>
            </w:r>
          </w:p>
        </w:tc>
        <w:tc>
          <w:tcPr>
            <w:tcW w:w="4933" w:type="dxa"/>
            <w:vAlign w:val="center"/>
          </w:tcPr>
          <w:p>
            <w:pPr>
              <w:pStyle w:val="16"/>
              <w:keepNext w:val="0"/>
              <w:keepLines w:val="0"/>
              <w:widowControl/>
              <w:suppressLineNumbers w:val="0"/>
              <w:spacing w:beforeAutospacing="0" w:afterAutospacing="0"/>
              <w:ind w:left="0" w:right="0"/>
              <w:rPr>
                <w:rFonts w:hint="default" w:eastAsia="方正书宋_GBK"/>
                <w:lang w:val="en-US" w:eastAsia="zh-CN"/>
              </w:rPr>
            </w:pPr>
            <w:r>
              <w:rPr>
                <w:rFonts w:hint="eastAsia" w:ascii="Times New Roman" w:hAnsi="Times New Roman" w:eastAsia="方正仿宋_GBK" w:cs="Times New Roman"/>
                <w:b w:val="0"/>
                <w:color w:val="000000"/>
                <w:sz w:val="28"/>
                <w:szCs w:val="24"/>
                <w:lang w:val="en-US" w:eastAsia="zh-CN" w:bidi="ar-SA"/>
              </w:rPr>
              <w:t>2047</w:t>
            </w:r>
          </w:p>
        </w:tc>
        <w:tc>
          <w:tcPr>
            <w:tcW w:w="4933" w:type="dxa"/>
            <w:vAlign w:val="center"/>
          </w:tcPr>
          <w:p>
            <w:pPr>
              <w:pStyle w:val="14"/>
              <w:keepNext w:val="0"/>
              <w:keepLines w:val="0"/>
              <w:widowControl/>
              <w:suppressLineNumbers w:val="0"/>
              <w:spacing w:beforeAutospacing="0" w:afterAutospacing="0"/>
              <w:ind w:left="0" w:right="0"/>
              <w:jc w:val="center"/>
              <w:rPr>
                <w:rFonts w:hint="default"/>
              </w:rPr>
            </w:pPr>
            <w:r>
              <w:rPr>
                <w:rFonts w:hint="eastAsia" w:ascii="Times New Roman" w:hAnsi="Times New Roman" w:eastAsia="方正仿宋_GBK" w:cs="Times New Roman"/>
                <w:b w:val="0"/>
                <w:color w:val="000000"/>
                <w:sz w:val="28"/>
                <w:szCs w:val="24"/>
                <w:lang w:val="en-US" w:eastAsia="zh-CN" w:bidi="ar-SA"/>
              </w:rPr>
              <w:t>373.04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6"/>
              <w:keepNext w:val="0"/>
              <w:keepLines w:val="0"/>
              <w:widowControl/>
              <w:suppressLineNumbers w:val="0"/>
              <w:spacing w:before="0" w:beforeAutospacing="0" w:after="0" w:afterAutospacing="0"/>
              <w:ind w:left="0" w:leftChars="0" w:right="0" w:rightChars="0"/>
              <w:jc w:val="left"/>
              <w:rPr>
                <w:rFonts w:hint="default" w:ascii="????_GBK" w:hAnsi="????_GBK" w:eastAsia="宋体" w:cs="????_GBK"/>
                <w:kern w:val="0"/>
                <w:sz w:val="21"/>
                <w:szCs w:val="21"/>
                <w:lang w:val="en-US" w:eastAsia="uk-UA" w:bidi="ar-SA"/>
              </w:rPr>
            </w:pPr>
            <w:r>
              <w:rPr>
                <w:rFonts w:hint="eastAsia" w:ascii="仿宋" w:hAnsi="仿宋" w:eastAsia="仿宋" w:cs="仿宋"/>
                <w:kern w:val="0"/>
                <w:sz w:val="21"/>
                <w:szCs w:val="21"/>
                <w:lang w:val="en-US" w:eastAsia="zh-CN" w:bidi="ar"/>
              </w:rPr>
              <w:t>1</w:t>
            </w:r>
            <w:r>
              <w:rPr>
                <w:rFonts w:hint="eastAsia" w:ascii="宋体" w:hAnsi="宋体" w:eastAsia="宋体" w:cs="宋体"/>
                <w:kern w:val="0"/>
                <w:sz w:val="21"/>
                <w:szCs w:val="21"/>
                <w:lang w:val="en-US" w:eastAsia="zh-CN" w:bidi="ar"/>
              </w:rPr>
              <w:t>、房屋（平方米）</w:t>
            </w:r>
          </w:p>
        </w:tc>
        <w:tc>
          <w:tcPr>
            <w:tcW w:w="0" w:type="auto"/>
            <w:vAlign w:val="center"/>
          </w:tcPr>
          <w:p>
            <w:pPr>
              <w:pStyle w:val="6"/>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b w:val="0"/>
                <w:color w:val="000000"/>
                <w:sz w:val="28"/>
                <w:szCs w:val="24"/>
                <w:lang w:val="en-US" w:eastAsia="uk-UA" w:bidi="ar-SA"/>
              </w:rPr>
            </w:pPr>
            <w:r>
              <w:rPr>
                <w:rFonts w:hint="default" w:ascii="Times New Roman" w:hAnsi="Times New Roman" w:eastAsia="方正仿宋_GBK" w:cs="Times New Roman"/>
                <w:b w:val="0"/>
                <w:color w:val="000000"/>
                <w:sz w:val="28"/>
                <w:szCs w:val="24"/>
                <w:lang w:val="en-US" w:eastAsia="zh-CN" w:bidi="ar-SA"/>
              </w:rPr>
              <w:t>0</w:t>
            </w:r>
          </w:p>
        </w:tc>
        <w:tc>
          <w:tcPr>
            <w:tcW w:w="0" w:type="auto"/>
            <w:vAlign w:val="center"/>
          </w:tcPr>
          <w:p>
            <w:pPr>
              <w:pStyle w:val="6"/>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b w:val="0"/>
                <w:color w:val="000000"/>
                <w:sz w:val="28"/>
                <w:szCs w:val="24"/>
                <w:lang w:val="en-US" w:eastAsia="uk-UA" w:bidi="ar-SA"/>
              </w:rPr>
            </w:pPr>
            <w:r>
              <w:rPr>
                <w:rFonts w:hint="default" w:ascii="Times New Roman" w:hAnsi="Times New Roman" w:eastAsia="方正仿宋_GBK" w:cs="Times New Roman"/>
                <w:b w:val="0"/>
                <w:color w:val="000000"/>
                <w:sz w:val="28"/>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6"/>
              <w:keepNext w:val="0"/>
              <w:keepLines w:val="0"/>
              <w:widowControl/>
              <w:suppressLineNumbers w:val="0"/>
              <w:spacing w:before="0" w:beforeAutospacing="0" w:after="0" w:afterAutospacing="0"/>
              <w:ind w:left="0" w:leftChars="0" w:right="0" w:rightChars="0"/>
              <w:jc w:val="left"/>
              <w:rPr>
                <w:rFonts w:hint="default" w:ascii="????_GBK" w:hAnsi="????_GBK" w:eastAsia="宋体" w:cs="????_GBK"/>
                <w:kern w:val="0"/>
                <w:sz w:val="21"/>
                <w:szCs w:val="21"/>
                <w:lang w:val="en-US" w:eastAsia="uk-UA" w:bidi="ar-SA"/>
              </w:rPr>
            </w:pPr>
            <w:r>
              <w:rPr>
                <w:rFonts w:hint="eastAsia" w:ascii="宋体" w:hAnsi="宋体" w:eastAsia="宋体" w:cs="宋体"/>
                <w:kern w:val="0"/>
                <w:sz w:val="21"/>
                <w:szCs w:val="21"/>
                <w:lang w:val="en-US" w:eastAsia="zh-CN" w:bidi="ar"/>
              </w:rPr>
              <w:t>其中：办公用房（平方米）</w:t>
            </w:r>
          </w:p>
        </w:tc>
        <w:tc>
          <w:tcPr>
            <w:tcW w:w="0" w:type="auto"/>
            <w:vAlign w:val="center"/>
          </w:tcPr>
          <w:p>
            <w:pPr>
              <w:pStyle w:val="6"/>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b w:val="0"/>
                <w:color w:val="000000"/>
                <w:sz w:val="28"/>
                <w:szCs w:val="24"/>
                <w:lang w:val="en-US" w:eastAsia="uk-UA" w:bidi="ar-SA"/>
              </w:rPr>
            </w:pPr>
            <w:r>
              <w:rPr>
                <w:rFonts w:hint="default" w:ascii="Times New Roman" w:hAnsi="Times New Roman" w:eastAsia="方正仿宋_GBK" w:cs="Times New Roman"/>
                <w:b w:val="0"/>
                <w:color w:val="000000"/>
                <w:sz w:val="28"/>
                <w:szCs w:val="24"/>
                <w:lang w:val="en-US" w:eastAsia="zh-CN" w:bidi="ar-SA"/>
              </w:rPr>
              <w:t>0</w:t>
            </w:r>
          </w:p>
        </w:tc>
        <w:tc>
          <w:tcPr>
            <w:tcW w:w="0" w:type="auto"/>
            <w:vAlign w:val="center"/>
          </w:tcPr>
          <w:p>
            <w:pPr>
              <w:pStyle w:val="6"/>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b w:val="0"/>
                <w:color w:val="000000"/>
                <w:sz w:val="28"/>
                <w:szCs w:val="24"/>
                <w:lang w:val="en-US" w:eastAsia="uk-UA" w:bidi="ar-SA"/>
              </w:rPr>
            </w:pPr>
            <w:r>
              <w:rPr>
                <w:rFonts w:hint="default" w:ascii="Times New Roman" w:hAnsi="Times New Roman" w:eastAsia="方正仿宋_GBK" w:cs="Times New Roman"/>
                <w:b w:val="0"/>
                <w:color w:val="000000"/>
                <w:sz w:val="28"/>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6"/>
              <w:keepNext w:val="0"/>
              <w:keepLines w:val="0"/>
              <w:widowControl/>
              <w:suppressLineNumbers w:val="0"/>
              <w:spacing w:before="0" w:beforeAutospacing="0" w:after="0" w:afterAutospacing="0"/>
              <w:ind w:left="0" w:leftChars="0" w:right="0" w:rightChars="0"/>
              <w:jc w:val="left"/>
              <w:rPr>
                <w:rFonts w:hint="default" w:ascii="????_GBK" w:hAnsi="????_GBK" w:eastAsia="宋体" w:cs="????_GBK"/>
                <w:kern w:val="0"/>
                <w:sz w:val="21"/>
                <w:szCs w:val="21"/>
                <w:lang w:val="en-US" w:eastAsia="uk-UA" w:bidi="ar-SA"/>
              </w:rPr>
            </w:pPr>
            <w:r>
              <w:rPr>
                <w:rFonts w:hint="eastAsia" w:ascii="仿宋" w:hAnsi="仿宋" w:eastAsia="仿宋" w:cs="仿宋"/>
                <w:kern w:val="0"/>
                <w:sz w:val="21"/>
                <w:szCs w:val="21"/>
                <w:lang w:val="en-US" w:eastAsia="zh-CN" w:bidi="ar"/>
              </w:rPr>
              <w:t>2</w:t>
            </w:r>
            <w:r>
              <w:rPr>
                <w:rFonts w:hint="eastAsia" w:ascii="宋体" w:hAnsi="宋体" w:eastAsia="宋体" w:cs="宋体"/>
                <w:kern w:val="0"/>
                <w:sz w:val="21"/>
                <w:szCs w:val="21"/>
                <w:lang w:val="en-US" w:eastAsia="zh-CN" w:bidi="ar"/>
              </w:rPr>
              <w:t>、车辆（台、辆）</w:t>
            </w:r>
          </w:p>
        </w:tc>
        <w:tc>
          <w:tcPr>
            <w:tcW w:w="0" w:type="auto"/>
            <w:vAlign w:val="center"/>
          </w:tcPr>
          <w:p>
            <w:pPr>
              <w:pStyle w:val="6"/>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b w:val="0"/>
                <w:color w:val="000000"/>
                <w:sz w:val="28"/>
                <w:szCs w:val="24"/>
                <w:lang w:val="en-US" w:eastAsia="uk-UA" w:bidi="ar-SA"/>
              </w:rPr>
            </w:pPr>
            <w:r>
              <w:rPr>
                <w:rFonts w:hint="default" w:ascii="Times New Roman" w:hAnsi="Times New Roman" w:eastAsia="方正仿宋_GBK" w:cs="Times New Roman"/>
                <w:b w:val="0"/>
                <w:color w:val="000000"/>
                <w:sz w:val="28"/>
                <w:szCs w:val="24"/>
                <w:lang w:val="en-US" w:eastAsia="zh-CN" w:bidi="ar-SA"/>
              </w:rPr>
              <w:t>6</w:t>
            </w:r>
          </w:p>
        </w:tc>
        <w:tc>
          <w:tcPr>
            <w:tcW w:w="0" w:type="auto"/>
          </w:tcPr>
          <w:p>
            <w:pPr>
              <w:pStyle w:val="14"/>
              <w:keepNext w:val="0"/>
              <w:keepLines w:val="0"/>
              <w:widowControl/>
              <w:suppressLineNumbers w:val="0"/>
              <w:spacing w:beforeAutospacing="0" w:afterAutospacing="0"/>
              <w:ind w:left="0" w:right="0"/>
              <w:jc w:val="center"/>
              <w:rPr>
                <w:rFonts w:hint="default" w:eastAsia="方正书宋_GBK"/>
                <w:lang w:val="en-US" w:eastAsia="zh-CN"/>
              </w:rPr>
            </w:pPr>
            <w:r>
              <w:rPr>
                <w:rFonts w:hint="eastAsia" w:ascii="Times New Roman" w:hAnsi="Times New Roman" w:eastAsia="方正仿宋_GBK" w:cs="Times New Roman"/>
                <w:b w:val="0"/>
                <w:color w:val="000000"/>
                <w:sz w:val="28"/>
                <w:szCs w:val="24"/>
                <w:lang w:val="en-US" w:eastAsia="zh-CN" w:bidi="ar-SA"/>
              </w:rPr>
              <w:t>43.82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6"/>
              <w:keepNext w:val="0"/>
              <w:keepLines w:val="0"/>
              <w:widowControl/>
              <w:suppressLineNumbers w:val="0"/>
              <w:spacing w:before="0" w:beforeAutospacing="0" w:after="0" w:afterAutospacing="0"/>
              <w:ind w:left="0" w:leftChars="0" w:right="0" w:rightChars="0"/>
              <w:jc w:val="left"/>
              <w:rPr>
                <w:rFonts w:hint="default" w:ascii="????_GBK" w:hAnsi="????_GBK" w:eastAsia="宋体" w:cs="????_GBK"/>
                <w:kern w:val="0"/>
                <w:sz w:val="21"/>
                <w:szCs w:val="21"/>
                <w:lang w:val="en-US" w:eastAsia="uk-UA" w:bidi="ar-SA"/>
              </w:rPr>
            </w:pPr>
            <w:r>
              <w:rPr>
                <w:rFonts w:hint="eastAsia" w:ascii="仿宋" w:hAnsi="仿宋" w:eastAsia="仿宋" w:cs="仿宋"/>
                <w:kern w:val="0"/>
                <w:sz w:val="21"/>
                <w:szCs w:val="21"/>
                <w:lang w:val="en-US" w:eastAsia="zh-CN" w:bidi="ar"/>
              </w:rPr>
              <w:t>3</w:t>
            </w:r>
            <w:r>
              <w:rPr>
                <w:rFonts w:hint="eastAsia" w:ascii="宋体" w:hAnsi="宋体" w:eastAsia="宋体" w:cs="宋体"/>
                <w:kern w:val="0"/>
                <w:sz w:val="21"/>
                <w:szCs w:val="21"/>
                <w:lang w:val="en-US" w:eastAsia="zh-CN" w:bidi="ar"/>
              </w:rPr>
              <w:t>、单价在</w:t>
            </w:r>
            <w:r>
              <w:rPr>
                <w:rFonts w:hint="default" w:ascii="Times New Roman" w:hAnsi="Times New Roman" w:eastAsia="方正仿宋_GBK" w:cs="Times New Roman"/>
                <w:b w:val="0"/>
                <w:color w:val="000000"/>
                <w:sz w:val="28"/>
                <w:szCs w:val="24"/>
                <w:lang w:val="en-US" w:eastAsia="zh-CN" w:bidi="ar-SA"/>
              </w:rPr>
              <w:t>50</w:t>
            </w:r>
            <w:r>
              <w:rPr>
                <w:rFonts w:hint="eastAsia" w:ascii="宋体" w:hAnsi="宋体" w:eastAsia="宋体" w:cs="宋体"/>
                <w:kern w:val="0"/>
                <w:sz w:val="21"/>
                <w:szCs w:val="21"/>
                <w:lang w:val="en-US" w:eastAsia="zh-CN" w:bidi="ar"/>
              </w:rPr>
              <w:t>万元以上的设备</w:t>
            </w:r>
          </w:p>
        </w:tc>
        <w:tc>
          <w:tcPr>
            <w:tcW w:w="0" w:type="auto"/>
            <w:vAlign w:val="center"/>
          </w:tcPr>
          <w:p>
            <w:pPr>
              <w:pStyle w:val="6"/>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b w:val="0"/>
                <w:color w:val="000000"/>
                <w:sz w:val="28"/>
                <w:szCs w:val="24"/>
                <w:lang w:val="en-US" w:eastAsia="uk-UA" w:bidi="ar-SA"/>
              </w:rPr>
            </w:pPr>
            <w:r>
              <w:rPr>
                <w:rFonts w:hint="default" w:ascii="Times New Roman" w:hAnsi="Times New Roman" w:eastAsia="方正仿宋_GBK" w:cs="Times New Roman"/>
                <w:b w:val="0"/>
                <w:color w:val="000000"/>
                <w:sz w:val="28"/>
                <w:szCs w:val="24"/>
                <w:lang w:val="en-US" w:eastAsia="zh-CN" w:bidi="ar-SA"/>
              </w:rPr>
              <w:t>0</w:t>
            </w:r>
          </w:p>
        </w:tc>
        <w:tc>
          <w:tcPr>
            <w:tcW w:w="0" w:type="auto"/>
          </w:tcPr>
          <w:p>
            <w:pPr>
              <w:pStyle w:val="14"/>
              <w:keepNext w:val="0"/>
              <w:keepLines w:val="0"/>
              <w:widowControl/>
              <w:suppressLineNumbers w:val="0"/>
              <w:spacing w:beforeAutospacing="0" w:afterAutospacing="0"/>
              <w:ind w:left="0" w:right="0"/>
              <w:jc w:val="center"/>
              <w:rPr>
                <w:rFonts w:hint="eastAsia" w:eastAsia="方正书宋_GBK"/>
                <w:lang w:val="en-US" w:eastAsia="zh-CN"/>
              </w:rPr>
            </w:pPr>
            <w:r>
              <w:rPr>
                <w:rFonts w:hint="eastAsia" w:ascii="Times New Roman" w:hAnsi="Times New Roman" w:eastAsia="方正仿宋_GBK" w:cs="Times New Roman"/>
                <w:b w:val="0"/>
                <w:color w:val="000000"/>
                <w:sz w:val="28"/>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6"/>
              <w:keepNext w:val="0"/>
              <w:keepLines w:val="0"/>
              <w:widowControl/>
              <w:suppressLineNumbers w:val="0"/>
              <w:spacing w:before="0" w:beforeAutospacing="0" w:after="0" w:afterAutospacing="0"/>
              <w:ind w:left="0" w:leftChars="0" w:right="0" w:rightChars="0"/>
              <w:jc w:val="left"/>
              <w:rPr>
                <w:rFonts w:hint="default" w:ascii="????_GBK" w:hAnsi="????_GBK" w:eastAsia="宋体" w:cs="????_GBK"/>
                <w:kern w:val="0"/>
                <w:sz w:val="21"/>
                <w:szCs w:val="21"/>
                <w:lang w:val="en-US" w:eastAsia="uk-UA" w:bidi="ar-SA"/>
              </w:rPr>
            </w:pPr>
            <w:r>
              <w:rPr>
                <w:rFonts w:hint="eastAsia" w:ascii="仿宋" w:hAnsi="仿宋" w:eastAsia="仿宋" w:cs="仿宋"/>
                <w:kern w:val="0"/>
                <w:sz w:val="21"/>
                <w:szCs w:val="21"/>
                <w:lang w:val="en-US" w:eastAsia="zh-CN" w:bidi="ar"/>
              </w:rPr>
              <w:t>4</w:t>
            </w:r>
            <w:r>
              <w:rPr>
                <w:rFonts w:hint="eastAsia" w:ascii="宋体" w:hAnsi="宋体" w:eastAsia="宋体" w:cs="宋体"/>
                <w:kern w:val="0"/>
                <w:sz w:val="21"/>
                <w:szCs w:val="21"/>
                <w:lang w:val="en-US" w:eastAsia="zh-CN" w:bidi="ar"/>
              </w:rPr>
              <w:t>、其他固定资产</w:t>
            </w:r>
          </w:p>
        </w:tc>
        <w:tc>
          <w:tcPr>
            <w:tcW w:w="0" w:type="auto"/>
            <w:vAlign w:val="center"/>
          </w:tcPr>
          <w:p>
            <w:pPr>
              <w:pStyle w:val="6"/>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b w:val="0"/>
                <w:color w:val="000000"/>
                <w:sz w:val="28"/>
                <w:szCs w:val="24"/>
                <w:lang w:val="en-US" w:eastAsia="zh-CN" w:bidi="ar-SA"/>
              </w:rPr>
            </w:pPr>
            <w:r>
              <w:rPr>
                <w:rFonts w:hint="eastAsia" w:eastAsia="方正仿宋_GBK" w:cs="Times New Roman"/>
                <w:b w:val="0"/>
                <w:color w:val="000000"/>
                <w:sz w:val="28"/>
                <w:szCs w:val="24"/>
                <w:lang w:val="en-US" w:eastAsia="zh-CN" w:bidi="ar-SA"/>
              </w:rPr>
              <w:t>2041</w:t>
            </w:r>
          </w:p>
        </w:tc>
        <w:tc>
          <w:tcPr>
            <w:tcW w:w="0" w:type="auto"/>
          </w:tcPr>
          <w:p>
            <w:pPr>
              <w:pStyle w:val="14"/>
              <w:keepNext w:val="0"/>
              <w:keepLines w:val="0"/>
              <w:widowControl/>
              <w:suppressLineNumbers w:val="0"/>
              <w:spacing w:beforeAutospacing="0" w:afterAutospacing="0"/>
              <w:ind w:left="0" w:right="0"/>
              <w:jc w:val="center"/>
              <w:rPr>
                <w:rFonts w:hint="default"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329.22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_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313D"/>
    <w:rsid w:val="013544ED"/>
    <w:rsid w:val="04507C0F"/>
    <w:rsid w:val="05836CF2"/>
    <w:rsid w:val="0651540A"/>
    <w:rsid w:val="069D78CE"/>
    <w:rsid w:val="0DA56F73"/>
    <w:rsid w:val="101B23FC"/>
    <w:rsid w:val="128017CF"/>
    <w:rsid w:val="16176ECF"/>
    <w:rsid w:val="16851AE1"/>
    <w:rsid w:val="183D6854"/>
    <w:rsid w:val="1BDA551F"/>
    <w:rsid w:val="1BFA1D71"/>
    <w:rsid w:val="1C3B2280"/>
    <w:rsid w:val="1DB37BCA"/>
    <w:rsid w:val="20541240"/>
    <w:rsid w:val="207558DF"/>
    <w:rsid w:val="209C2837"/>
    <w:rsid w:val="20A34D10"/>
    <w:rsid w:val="23CF0E5A"/>
    <w:rsid w:val="24094196"/>
    <w:rsid w:val="26AD43B4"/>
    <w:rsid w:val="27085698"/>
    <w:rsid w:val="27CB68A0"/>
    <w:rsid w:val="2EBF0DC0"/>
    <w:rsid w:val="2EDC0415"/>
    <w:rsid w:val="31952658"/>
    <w:rsid w:val="338A20CA"/>
    <w:rsid w:val="341A698D"/>
    <w:rsid w:val="348F514A"/>
    <w:rsid w:val="34D80860"/>
    <w:rsid w:val="35C34250"/>
    <w:rsid w:val="360A1EB8"/>
    <w:rsid w:val="366F3459"/>
    <w:rsid w:val="369060FC"/>
    <w:rsid w:val="38B64C7C"/>
    <w:rsid w:val="39BC4699"/>
    <w:rsid w:val="39F13A56"/>
    <w:rsid w:val="3A980717"/>
    <w:rsid w:val="3C6D700A"/>
    <w:rsid w:val="3DF92782"/>
    <w:rsid w:val="42832AE3"/>
    <w:rsid w:val="45494E9D"/>
    <w:rsid w:val="48ED68B9"/>
    <w:rsid w:val="49A2565E"/>
    <w:rsid w:val="4EF460F6"/>
    <w:rsid w:val="4F572E08"/>
    <w:rsid w:val="4FC92F74"/>
    <w:rsid w:val="551657E8"/>
    <w:rsid w:val="555D02EA"/>
    <w:rsid w:val="57C275E7"/>
    <w:rsid w:val="57DE4307"/>
    <w:rsid w:val="58084019"/>
    <w:rsid w:val="58643165"/>
    <w:rsid w:val="59203F46"/>
    <w:rsid w:val="5C402BE9"/>
    <w:rsid w:val="5F247488"/>
    <w:rsid w:val="5F856AEF"/>
    <w:rsid w:val="610617BA"/>
    <w:rsid w:val="61792729"/>
    <w:rsid w:val="62B15E26"/>
    <w:rsid w:val="656C1C32"/>
    <w:rsid w:val="67740641"/>
    <w:rsid w:val="6918264A"/>
    <w:rsid w:val="69C61984"/>
    <w:rsid w:val="6B3D125B"/>
    <w:rsid w:val="71066616"/>
    <w:rsid w:val="710F72A3"/>
    <w:rsid w:val="71C21A16"/>
    <w:rsid w:val="73872F55"/>
    <w:rsid w:val="74544030"/>
    <w:rsid w:val="7A764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9"/>
    <w:basedOn w:val="1"/>
    <w:next w:val="1"/>
    <w:qFormat/>
    <w:uiPriority w:val="0"/>
    <w:pPr>
      <w:ind w:left="1680"/>
      <w:jc w:val="left"/>
    </w:pPr>
    <w:rPr>
      <w:rFonts w:ascii="Calibri" w:hAnsi="Calibri" w:eastAsia="宋体" w:cs="Times New Roman"/>
      <w:sz w:val="18"/>
      <w:szCs w:val="18"/>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paragraph" w:styleId="6">
    <w:name w:val="Normal (Web)"/>
    <w:basedOn w:val="1"/>
    <w:semiHidden/>
    <w:unhideWhenUsed/>
    <w:qFormat/>
    <w:uiPriority w:val="99"/>
    <w:rPr>
      <w:sz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2024-02-20T14:14:57Z</dcterms:created>
  <dcterms:modified xsi:type="dcterms:W3CDTF">2024-02-20T06:14:57Z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2024-02-20T14:14:57Z</dcterms:created>
  <dcterms:modified xsi:type="dcterms:W3CDTF">2024-02-20T06:14:57Z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2024-02-20T14:14:57Z</dcterms:created>
  <dcterms:modified xsi:type="dcterms:W3CDTF">2024-02-20T06:14:57Z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2024-02-20T14:14:57Z</dcterms:created>
  <dcterms:modified xsi:type="dcterms:W3CDTF">2024-02-20T06:14:57Z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2024-02-20T14:14:57Z</dcterms:created>
  <dcterms:modified xsi:type="dcterms:W3CDTF">2024-02-20T06:14:57Z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2024-02-20T14:14:58Z</dcterms:created>
  <dcterms:modified xsi:type="dcterms:W3CDTF">2024-02-20T06:14:58Z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2024-02-20T14:14:58Z</dcterms:created>
  <dcterms:modified xsi:type="dcterms:W3CDTF">2024-02-20T06:14:58Z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2024-02-20T14:14:58Z</dcterms:created>
  <dcterms:modified xsi:type="dcterms:W3CDTF">2024-02-20T06:14:58Z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2024-02-20T14:14:58Z</dcterms:created>
  <dcterms:modified xsi:type="dcterms:W3CDTF">2024-02-20T06:14:58Z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2024-02-20T14:14:56Z</dcterms:created>
  <dcterms:modified xsi:type="dcterms:W3CDTF">2024-02-20T06:14:56Z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2024-02-20T14:14:56Z</dcterms:created>
  <dcterms:modified xsi:type="dcterms:W3CDTF">2024-02-20T06:14:56Z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2024-02-20T14:14:58Z</dcterms:created>
  <dcterms:modified xsi:type="dcterms:W3CDTF">2024-02-20T06:14:58Z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2024-02-20T14:14:59Z</dcterms:created>
  <dcterms:modified xsi:type="dcterms:W3CDTF">2024-02-20T06:14:59Z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2024-02-20T14:14:59Z</dcterms:created>
  <dcterms:modified xsi:type="dcterms:W3CDTF">2024-02-20T06:14:59Z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2024-02-20T14:14:59Z</dcterms:created>
  <dcterms:modified xsi:type="dcterms:W3CDTF">2024-02-20T06:14:59Z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2024-02-20T14:14:59Z</dcterms:created>
  <dcterms:modified xsi:type="dcterms:W3CDTF">2024-02-20T06:14:59Z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2024-02-20T14:14:59Z</dcterms:created>
  <dcterms:modified xsi:type="dcterms:W3CDTF">2024-02-20T06:14:59Z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2024-02-20T14:14:56Z</dcterms:created>
  <dcterms:modified xsi:type="dcterms:W3CDTF">2024-02-20T06:14:56Z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2024-02-20T14:14:56Z</dcterms:created>
  <dcterms:modified xsi:type="dcterms:W3CDTF">2024-02-20T06:14:56Z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2024-02-20T14:14:47Z</dcterms:created>
  <dcterms:modified xsi:type="dcterms:W3CDTF">2024-02-20T06:14:47Z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2024-02-20T14:14:57Z</dcterms:created>
  <dcterms:modified xsi:type="dcterms:W3CDTF">2024-02-20T06:14:57Z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47060b3-fd70-40c6-82c6-e808b6e7ad5f}">
  <ds:schemaRefs/>
</ds:datastoreItem>
</file>

<file path=customXml/itemProps11.xml><?xml version="1.0" encoding="utf-8"?>
<ds:datastoreItem xmlns:ds="http://schemas.openxmlformats.org/officeDocument/2006/customXml" ds:itemID="{a527a6d3-c121-4b0e-a5e8-9daa5a8fcd2a}">
  <ds:schemaRefs/>
</ds:datastoreItem>
</file>

<file path=customXml/itemProps12.xml><?xml version="1.0" encoding="utf-8"?>
<ds:datastoreItem xmlns:ds="http://schemas.openxmlformats.org/officeDocument/2006/customXml" ds:itemID="{c76f1373-1e7e-44ad-beb7-712493775461}">
  <ds:schemaRefs/>
</ds:datastoreItem>
</file>

<file path=customXml/itemProps13.xml><?xml version="1.0" encoding="utf-8"?>
<ds:datastoreItem xmlns:ds="http://schemas.openxmlformats.org/officeDocument/2006/customXml" ds:itemID="{3185d17c-5d46-48d9-8dd8-0771c0800347}">
  <ds:schemaRefs/>
</ds:datastoreItem>
</file>

<file path=customXml/itemProps14.xml><?xml version="1.0" encoding="utf-8"?>
<ds:datastoreItem xmlns:ds="http://schemas.openxmlformats.org/officeDocument/2006/customXml" ds:itemID="{82c5a5e1-59f4-4de2-a6ea-f9865586cc22}">
  <ds:schemaRefs/>
</ds:datastoreItem>
</file>

<file path=customXml/itemProps15.xml><?xml version="1.0" encoding="utf-8"?>
<ds:datastoreItem xmlns:ds="http://schemas.openxmlformats.org/officeDocument/2006/customXml" ds:itemID="{5ce70ba6-75db-483e-8b80-c348a2e38915}">
  <ds:schemaRefs/>
</ds:datastoreItem>
</file>

<file path=customXml/itemProps16.xml><?xml version="1.0" encoding="utf-8"?>
<ds:datastoreItem xmlns:ds="http://schemas.openxmlformats.org/officeDocument/2006/customXml" ds:itemID="{095230ea-546f-4dea-a2ed-034a12f97ba4}">
  <ds:schemaRefs/>
</ds:datastoreItem>
</file>

<file path=customXml/itemProps17.xml><?xml version="1.0" encoding="utf-8"?>
<ds:datastoreItem xmlns:ds="http://schemas.openxmlformats.org/officeDocument/2006/customXml" ds:itemID="{692060cc-743c-47da-bfea-b723b9d91636}">
  <ds:schemaRefs/>
</ds:datastoreItem>
</file>

<file path=customXml/itemProps18.xml><?xml version="1.0" encoding="utf-8"?>
<ds:datastoreItem xmlns:ds="http://schemas.openxmlformats.org/officeDocument/2006/customXml" ds:itemID="{a6625eb3-d4a6-4669-9daf-e5c436725855}">
  <ds:schemaRefs/>
</ds:datastoreItem>
</file>

<file path=customXml/itemProps19.xml><?xml version="1.0" encoding="utf-8"?>
<ds:datastoreItem xmlns:ds="http://schemas.openxmlformats.org/officeDocument/2006/customXml" ds:itemID="{7d6a8fa0-5d96-4da8-b096-95014ebe1596}">
  <ds:schemaRefs/>
</ds:datastoreItem>
</file>

<file path=customXml/itemProps2.xml><?xml version="1.0" encoding="utf-8"?>
<ds:datastoreItem xmlns:ds="http://schemas.openxmlformats.org/officeDocument/2006/customXml" ds:itemID="{bedf9f4d-3830-45e4-82fc-de883b24b0e0}">
  <ds:schemaRefs/>
</ds:datastoreItem>
</file>

<file path=customXml/itemProps20.xml><?xml version="1.0" encoding="utf-8"?>
<ds:datastoreItem xmlns:ds="http://schemas.openxmlformats.org/officeDocument/2006/customXml" ds:itemID="{1f5a55d9-6878-4fb6-8349-575b22485c34}">
  <ds:schemaRefs/>
</ds:datastoreItem>
</file>

<file path=customXml/itemProps21.xml><?xml version="1.0" encoding="utf-8"?>
<ds:datastoreItem xmlns:ds="http://schemas.openxmlformats.org/officeDocument/2006/customXml" ds:itemID="{66534bf9-5096-4ea1-9a91-2694a643bf69}">
  <ds:schemaRefs/>
</ds:datastoreItem>
</file>

<file path=customXml/itemProps22.xml><?xml version="1.0" encoding="utf-8"?>
<ds:datastoreItem xmlns:ds="http://schemas.openxmlformats.org/officeDocument/2006/customXml" ds:itemID="{e1679fd7-1427-4fd3-91be-8ab9dacb0c9e}">
  <ds:schemaRefs/>
</ds:datastoreItem>
</file>

<file path=customXml/itemProps23.xml><?xml version="1.0" encoding="utf-8"?>
<ds:datastoreItem xmlns:ds="http://schemas.openxmlformats.org/officeDocument/2006/customXml" ds:itemID="{370f0dd8-89c2-40eb-a9d9-3556bd78e78e}">
  <ds:schemaRefs/>
</ds:datastoreItem>
</file>

<file path=customXml/itemProps24.xml><?xml version="1.0" encoding="utf-8"?>
<ds:datastoreItem xmlns:ds="http://schemas.openxmlformats.org/officeDocument/2006/customXml" ds:itemID="{45732237-9413-4d3d-bc60-f0f47814a794}">
  <ds:schemaRefs/>
</ds:datastoreItem>
</file>

<file path=customXml/itemProps25.xml><?xml version="1.0" encoding="utf-8"?>
<ds:datastoreItem xmlns:ds="http://schemas.openxmlformats.org/officeDocument/2006/customXml" ds:itemID="{268bad95-45da-4af2-9ce3-7f1209efb25f}">
  <ds:schemaRefs/>
</ds:datastoreItem>
</file>

<file path=customXml/itemProps26.xml><?xml version="1.0" encoding="utf-8"?>
<ds:datastoreItem xmlns:ds="http://schemas.openxmlformats.org/officeDocument/2006/customXml" ds:itemID="{ac524457-9569-4baa-b229-b9c590e26d37}">
  <ds:schemaRefs/>
</ds:datastoreItem>
</file>

<file path=customXml/itemProps27.xml><?xml version="1.0" encoding="utf-8"?>
<ds:datastoreItem xmlns:ds="http://schemas.openxmlformats.org/officeDocument/2006/customXml" ds:itemID="{c4147b53-054e-494e-867e-6c28953c372e}">
  <ds:schemaRefs/>
</ds:datastoreItem>
</file>

<file path=customXml/itemProps28.xml><?xml version="1.0" encoding="utf-8"?>
<ds:datastoreItem xmlns:ds="http://schemas.openxmlformats.org/officeDocument/2006/customXml" ds:itemID="{788a385d-38f6-46af-a767-8f98f2c45cbd}">
  <ds:schemaRefs/>
</ds:datastoreItem>
</file>

<file path=customXml/itemProps29.xml><?xml version="1.0" encoding="utf-8"?>
<ds:datastoreItem xmlns:ds="http://schemas.openxmlformats.org/officeDocument/2006/customXml" ds:itemID="{34d73c2a-205b-4277-9930-aa5bedd0eea0}">
  <ds:schemaRefs/>
</ds:datastoreItem>
</file>

<file path=customXml/itemProps3.xml><?xml version="1.0" encoding="utf-8"?>
<ds:datastoreItem xmlns:ds="http://schemas.openxmlformats.org/officeDocument/2006/customXml" ds:itemID="{53388834-6962-4977-8e70-9deabcdac81f}">
  <ds:schemaRefs/>
</ds:datastoreItem>
</file>

<file path=customXml/itemProps30.xml><?xml version="1.0" encoding="utf-8"?>
<ds:datastoreItem xmlns:ds="http://schemas.openxmlformats.org/officeDocument/2006/customXml" ds:itemID="{dba68313-16b2-4101-95e8-cfe661476196}">
  <ds:schemaRefs/>
</ds:datastoreItem>
</file>

<file path=customXml/itemProps31.xml><?xml version="1.0" encoding="utf-8"?>
<ds:datastoreItem xmlns:ds="http://schemas.openxmlformats.org/officeDocument/2006/customXml" ds:itemID="{4b80c59b-a281-4f4a-8ddc-f8ade691e890}">
  <ds:schemaRefs/>
</ds:datastoreItem>
</file>

<file path=customXml/itemProps32.xml><?xml version="1.0" encoding="utf-8"?>
<ds:datastoreItem xmlns:ds="http://schemas.openxmlformats.org/officeDocument/2006/customXml" ds:itemID="{d2391e50-7f62-4aaa-8f3c-68cf1c7114f8}">
  <ds:schemaRefs/>
</ds:datastoreItem>
</file>

<file path=customXml/itemProps33.xml><?xml version="1.0" encoding="utf-8"?>
<ds:datastoreItem xmlns:ds="http://schemas.openxmlformats.org/officeDocument/2006/customXml" ds:itemID="{5babeb92-4926-4d43-8842-21bd86c0a3eb}">
  <ds:schemaRefs/>
</ds:datastoreItem>
</file>

<file path=customXml/itemProps34.xml><?xml version="1.0" encoding="utf-8"?>
<ds:datastoreItem xmlns:ds="http://schemas.openxmlformats.org/officeDocument/2006/customXml" ds:itemID="{ea459369-795a-4d49-87b6-3f83a8526e56}">
  <ds:schemaRefs/>
</ds:datastoreItem>
</file>

<file path=customXml/itemProps35.xml><?xml version="1.0" encoding="utf-8"?>
<ds:datastoreItem xmlns:ds="http://schemas.openxmlformats.org/officeDocument/2006/customXml" ds:itemID="{a63d1c31-abfe-44e7-88ef-630773687dd1}">
  <ds:schemaRefs/>
</ds:datastoreItem>
</file>

<file path=customXml/itemProps36.xml><?xml version="1.0" encoding="utf-8"?>
<ds:datastoreItem xmlns:ds="http://schemas.openxmlformats.org/officeDocument/2006/customXml" ds:itemID="{07d6834d-d84b-494c-9b19-7f7a1fa3d6dc}">
  <ds:schemaRefs/>
</ds:datastoreItem>
</file>

<file path=customXml/itemProps37.xml><?xml version="1.0" encoding="utf-8"?>
<ds:datastoreItem xmlns:ds="http://schemas.openxmlformats.org/officeDocument/2006/customXml" ds:itemID="{99dc44bb-b604-4ea3-964f-1a683aa52f6e}">
  <ds:schemaRefs/>
</ds:datastoreItem>
</file>

<file path=customXml/itemProps38.xml><?xml version="1.0" encoding="utf-8"?>
<ds:datastoreItem xmlns:ds="http://schemas.openxmlformats.org/officeDocument/2006/customXml" ds:itemID="{7dbfc053-3b0d-429c-bf1f-3de930e6f799}">
  <ds:schemaRefs/>
</ds:datastoreItem>
</file>

<file path=customXml/itemProps39.xml><?xml version="1.0" encoding="utf-8"?>
<ds:datastoreItem xmlns:ds="http://schemas.openxmlformats.org/officeDocument/2006/customXml" ds:itemID="{a9c17a9d-a8a2-489e-bda1-12991ca6a29d}">
  <ds:schemaRefs/>
</ds:datastoreItem>
</file>

<file path=customXml/itemProps4.xml><?xml version="1.0" encoding="utf-8"?>
<ds:datastoreItem xmlns:ds="http://schemas.openxmlformats.org/officeDocument/2006/customXml" ds:itemID="{da478bf2-c0ae-4b9b-b93e-6cf5533484ce}">
  <ds:schemaRefs/>
</ds:datastoreItem>
</file>

<file path=customXml/itemProps40.xml><?xml version="1.0" encoding="utf-8"?>
<ds:datastoreItem xmlns:ds="http://schemas.openxmlformats.org/officeDocument/2006/customXml" ds:itemID="{2a7cbb42-6739-43cb-9869-d1da7f8445ba}">
  <ds:schemaRefs/>
</ds:datastoreItem>
</file>

<file path=customXml/itemProps41.xml><?xml version="1.0" encoding="utf-8"?>
<ds:datastoreItem xmlns:ds="http://schemas.openxmlformats.org/officeDocument/2006/customXml" ds:itemID="{c32a303c-e2b2-4f90-b859-b07429e676a2}">
  <ds:schemaRefs/>
</ds:datastoreItem>
</file>

<file path=customXml/itemProps42.xml><?xml version="1.0" encoding="utf-8"?>
<ds:datastoreItem xmlns:ds="http://schemas.openxmlformats.org/officeDocument/2006/customXml" ds:itemID="{c3743e65-1782-43b3-9231-b5d6341a66b6}">
  <ds:schemaRefs/>
</ds:datastoreItem>
</file>

<file path=customXml/itemProps43.xml><?xml version="1.0" encoding="utf-8"?>
<ds:datastoreItem xmlns:ds="http://schemas.openxmlformats.org/officeDocument/2006/customXml" ds:itemID="{2bd25fce-2914-4b27-b4ea-6c5f85af03e8}">
  <ds:schemaRefs/>
</ds:datastoreItem>
</file>

<file path=customXml/itemProps5.xml><?xml version="1.0" encoding="utf-8"?>
<ds:datastoreItem xmlns:ds="http://schemas.openxmlformats.org/officeDocument/2006/customXml" ds:itemID="{ad3e4e3c-ad8b-4bca-9a82-5d1dfb21d76b}">
  <ds:schemaRefs/>
</ds:datastoreItem>
</file>

<file path=customXml/itemProps6.xml><?xml version="1.0" encoding="utf-8"?>
<ds:datastoreItem xmlns:ds="http://schemas.openxmlformats.org/officeDocument/2006/customXml" ds:itemID="{943a662d-3029-416b-84a8-108a65f4197b}">
  <ds:schemaRefs/>
</ds:datastoreItem>
</file>

<file path=customXml/itemProps7.xml><?xml version="1.0" encoding="utf-8"?>
<ds:datastoreItem xmlns:ds="http://schemas.openxmlformats.org/officeDocument/2006/customXml" ds:itemID="{9e650220-995f-4364-a99b-91516182bb4d}">
  <ds:schemaRefs/>
</ds:datastoreItem>
</file>

<file path=customXml/itemProps8.xml><?xml version="1.0" encoding="utf-8"?>
<ds:datastoreItem xmlns:ds="http://schemas.openxmlformats.org/officeDocument/2006/customXml" ds:itemID="{554ce0a5-f0fe-4b4e-89ca-1db6739c886f}">
  <ds:schemaRefs/>
</ds:datastoreItem>
</file>

<file path=customXml/itemProps9.xml><?xml version="1.0" encoding="utf-8"?>
<ds:datastoreItem xmlns:ds="http://schemas.openxmlformats.org/officeDocument/2006/customXml" ds:itemID="{eed3bddd-ff4e-4b64-887e-36a1289e605c}">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2024-02-20T14:14:00Z</dcterms:created>
  <dc:creator>Administrator</dc:creator>
  <cp:lastModifiedBy>Administrator</cp:lastModifiedBy>
  <dcterms:modified xsi:type="dcterms:W3CDTF">2024-08-14T08:05:36Z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DB2E06E30EE649C2B193D82904C2CF00</vt:lpwstr>
  </property>
</Properties>
</file>