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附件4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海港区人民政府保留的行政规范性文件目录</w:t>
      </w:r>
    </w:p>
    <w:p>
      <w:pPr>
        <w:spacing w:line="560" w:lineRule="exact"/>
        <w:jc w:val="center"/>
        <w:rPr>
          <w:rFonts w:hint="eastAsia"/>
          <w:szCs w:val="32"/>
        </w:rPr>
      </w:pPr>
      <w:r>
        <w:rPr>
          <w:szCs w:val="32"/>
        </w:rPr>
        <w:t>（4件）</w:t>
      </w:r>
    </w:p>
    <w:p>
      <w:pPr>
        <w:spacing w:line="560" w:lineRule="exact"/>
        <w:jc w:val="center"/>
        <w:rPr>
          <w:szCs w:val="32"/>
        </w:rPr>
      </w:pPr>
    </w:p>
    <w:tbl>
      <w:tblPr>
        <w:tblStyle w:val="4"/>
        <w:tblW w:w="9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序号</w:t>
            </w:r>
          </w:p>
        </w:tc>
        <w:tc>
          <w:tcPr>
            <w:tcW w:w="8214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文件标题、文号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3" w:type="dxa"/>
            <w:gridSpan w:val="2"/>
          </w:tcPr>
          <w:p>
            <w:pPr>
              <w:spacing w:line="560" w:lineRule="exact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区司法局（1件）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1</w:t>
            </w:r>
          </w:p>
        </w:tc>
        <w:tc>
          <w:tcPr>
            <w:tcW w:w="8214" w:type="dxa"/>
          </w:tcPr>
          <w:p>
            <w:pPr>
              <w:spacing w:line="560" w:lineRule="exact"/>
              <w:rPr>
                <w:rFonts w:eastAsia="仿宋"/>
                <w:bCs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《</w:t>
            </w:r>
            <w:r>
              <w:rPr>
                <w:kern w:val="0"/>
                <w:szCs w:val="32"/>
              </w:rPr>
              <w:t>海港区重大行政决策程序暂行规定》</w:t>
            </w:r>
            <w:r>
              <w:rPr>
                <w:rFonts w:hint="eastAsia"/>
                <w:kern w:val="0"/>
                <w:szCs w:val="32"/>
              </w:rPr>
              <w:t>（</w:t>
            </w:r>
            <w:r>
              <w:rPr>
                <w:kern w:val="0"/>
                <w:szCs w:val="32"/>
              </w:rPr>
              <w:t>海政规〔2021〕2号</w:t>
            </w:r>
            <w:r>
              <w:rPr>
                <w:rFonts w:hint="eastAsia"/>
                <w:kern w:val="0"/>
                <w:szCs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3" w:type="dxa"/>
            <w:gridSpan w:val="2"/>
          </w:tcPr>
          <w:p>
            <w:pPr>
              <w:spacing w:line="560" w:lineRule="exact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区供销社（1件）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2</w:t>
            </w:r>
          </w:p>
        </w:tc>
        <w:tc>
          <w:tcPr>
            <w:tcW w:w="8214" w:type="dxa"/>
          </w:tcPr>
          <w:p>
            <w:pPr>
              <w:spacing w:line="560" w:lineRule="exact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《海港区农村产权流转交易监督管理办法（试行）》</w:t>
            </w:r>
            <w:r>
              <w:rPr>
                <w:rFonts w:hint="eastAsia"/>
                <w:kern w:val="0"/>
                <w:szCs w:val="32"/>
              </w:rPr>
              <w:t>（</w:t>
            </w:r>
            <w:r>
              <w:rPr>
                <w:kern w:val="0"/>
                <w:szCs w:val="32"/>
              </w:rPr>
              <w:t>海政办规〔2022〕1号</w:t>
            </w:r>
            <w:r>
              <w:rPr>
                <w:rFonts w:hint="eastAsia"/>
                <w:kern w:val="0"/>
                <w:szCs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3" w:type="dxa"/>
            <w:gridSpan w:val="2"/>
            <w:vAlign w:val="center"/>
          </w:tcPr>
          <w:p>
            <w:pPr>
              <w:spacing w:line="560" w:lineRule="exact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区发改局（1件）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3</w:t>
            </w:r>
          </w:p>
        </w:tc>
        <w:tc>
          <w:tcPr>
            <w:tcW w:w="8214" w:type="dxa"/>
          </w:tcPr>
          <w:p>
            <w:pPr>
              <w:spacing w:line="560" w:lineRule="exact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《海港区区级重要物资储备管理办法》</w:t>
            </w:r>
            <w:r>
              <w:rPr>
                <w:rFonts w:hint="eastAsia"/>
                <w:kern w:val="0"/>
                <w:szCs w:val="32"/>
              </w:rPr>
              <w:t>（</w:t>
            </w:r>
            <w:r>
              <w:rPr>
                <w:kern w:val="0"/>
                <w:szCs w:val="32"/>
              </w:rPr>
              <w:t>海政规〔2023〕1号</w:t>
            </w:r>
            <w:r>
              <w:rPr>
                <w:rFonts w:hint="eastAsia"/>
                <w:kern w:val="0"/>
                <w:szCs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3" w:type="dxa"/>
            <w:gridSpan w:val="2"/>
            <w:vAlign w:val="center"/>
          </w:tcPr>
          <w:p>
            <w:pPr>
              <w:spacing w:line="560" w:lineRule="exact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区农业农村局（1件）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4</w:t>
            </w:r>
          </w:p>
        </w:tc>
        <w:tc>
          <w:tcPr>
            <w:tcW w:w="8214" w:type="dxa"/>
          </w:tcPr>
          <w:p>
            <w:pPr>
              <w:spacing w:line="560" w:lineRule="exact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《海港区农业项目投资奖补办法》（海政规〔2024〕1号）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2220A"/>
    <w:rsid w:val="5302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2024-08-19T09:17:00Z</dcterms:created>
  <dc:creator>lenovo</dc:creator>
  <cp:lastModifiedBy>lenovo</cp:lastModifiedBy>
  <dcterms:modified xsi:type="dcterms:W3CDTF">2024-08-19T09:17:45Z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