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2841.87</w:t>
            </w:r>
          </w:p>
        </w:tc>
        <w:tc>
          <w:tcPr>
            <w:tcW w:w="4535" w:type="dxa"/>
            <w:vAlign w:val="center"/>
          </w:tcPr>
          <w:p>
            <w:pPr>
              <w:pStyle w:val="13"/>
            </w:pPr>
            <w:r>
              <w:t>一、一般公共服务支出</w:t>
            </w:r>
          </w:p>
        </w:tc>
        <w:tc>
          <w:tcPr>
            <w:tcW w:w="2126" w:type="dxa"/>
            <w:vAlign w:val="center"/>
          </w:tcPr>
          <w:p>
            <w:pPr>
              <w:pStyle w:val="12"/>
            </w:pPr>
            <w:r>
              <w:t>942.49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256.54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1505.62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2841.87</w:t>
            </w:r>
          </w:p>
        </w:tc>
        <w:tc>
          <w:tcPr>
            <w:tcW w:w="4535" w:type="dxa"/>
            <w:vAlign w:val="center"/>
          </w:tcPr>
          <w:p>
            <w:pPr>
              <w:pStyle w:val="15"/>
            </w:pPr>
            <w:r>
              <w:t>本年支出合计</w:t>
            </w:r>
          </w:p>
        </w:tc>
        <w:tc>
          <w:tcPr>
            <w:tcW w:w="2126" w:type="dxa"/>
            <w:vAlign w:val="center"/>
          </w:tcPr>
          <w:p>
            <w:pPr>
              <w:pStyle w:val="16"/>
            </w:pPr>
            <w:r>
              <w:t>2841.87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2841.87</w:t>
            </w:r>
          </w:p>
        </w:tc>
        <w:tc>
          <w:tcPr>
            <w:tcW w:w="4535" w:type="dxa"/>
            <w:vAlign w:val="center"/>
          </w:tcPr>
          <w:p>
            <w:pPr>
              <w:pStyle w:val="15"/>
            </w:pPr>
            <w:r>
              <w:t>支出总计</w:t>
            </w:r>
          </w:p>
        </w:tc>
        <w:tc>
          <w:tcPr>
            <w:tcW w:w="2126" w:type="dxa"/>
            <w:vAlign w:val="center"/>
          </w:tcPr>
          <w:p>
            <w:pPr>
              <w:pStyle w:val="16"/>
            </w:pPr>
            <w:r>
              <w:t>2841.87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23"/>
        <w:gridCol w:w="2404"/>
        <w:gridCol w:w="1086"/>
        <w:gridCol w:w="206"/>
        <w:gridCol w:w="880"/>
        <w:gridCol w:w="1086"/>
        <w:gridCol w:w="1086"/>
        <w:gridCol w:w="350"/>
        <w:gridCol w:w="736"/>
        <w:gridCol w:w="1086"/>
        <w:gridCol w:w="1086"/>
        <w:gridCol w:w="1086"/>
        <w:gridCol w:w="1085"/>
        <w:gridCol w:w="1"/>
        <w:gridCol w:w="590"/>
        <w:gridCol w:w="5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510" w:type="dxa"/>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3402" w:type="dxa"/>
            <w:gridSpan w:val="4"/>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3527" w:type="dxa"/>
            <w:gridSpan w:val="2"/>
            <w:vAlign w:val="center"/>
          </w:tcPr>
          <w:p>
            <w:pPr>
              <w:pStyle w:val="11"/>
            </w:pPr>
            <w:r>
              <w:t>功能分类科目</w:t>
            </w:r>
          </w:p>
        </w:tc>
        <w:tc>
          <w:tcPr>
            <w:tcW w:w="1086" w:type="dxa"/>
            <w:vAlign w:val="center"/>
          </w:tcPr>
          <w:p>
            <w:pPr>
              <w:pStyle w:val="11"/>
            </w:pPr>
            <w:r>
              <w:t>合计</w:t>
            </w:r>
          </w:p>
        </w:tc>
        <w:tc>
          <w:tcPr>
            <w:tcW w:w="8687" w:type="dxa"/>
            <w:gridSpan w:val="10"/>
            <w:vAlign w:val="center"/>
          </w:tcPr>
          <w:p>
            <w:pPr>
              <w:pStyle w:val="11"/>
            </w:pPr>
            <w:r>
              <w:t>本年收入</w:t>
            </w:r>
          </w:p>
        </w:tc>
        <w:tc>
          <w:tcPr>
            <w:tcW w:w="1101" w:type="dxa"/>
            <w:gridSpan w:val="3"/>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23" w:type="dxa"/>
            <w:vAlign w:val="center"/>
          </w:tcPr>
          <w:p>
            <w:pPr>
              <w:pStyle w:val="11"/>
            </w:pPr>
            <w:r>
              <w:t>科目    编码</w:t>
            </w:r>
          </w:p>
        </w:tc>
        <w:tc>
          <w:tcPr>
            <w:tcW w:w="2404" w:type="dxa"/>
            <w:vAlign w:val="center"/>
          </w:tcPr>
          <w:p>
            <w:pPr>
              <w:pStyle w:val="11"/>
            </w:pPr>
            <w:r>
              <w:t>科目名称</w:t>
            </w:r>
          </w:p>
        </w:tc>
        <w:tc>
          <w:tcPr>
            <w:tcW w:w="1086" w:type="dxa"/>
          </w:tcPr>
          <w:p/>
        </w:tc>
        <w:tc>
          <w:tcPr>
            <w:tcW w:w="1086" w:type="dxa"/>
            <w:gridSpan w:val="2"/>
            <w:vAlign w:val="center"/>
          </w:tcPr>
          <w:p>
            <w:pPr>
              <w:pStyle w:val="11"/>
            </w:pPr>
            <w:r>
              <w:t>小计</w:t>
            </w:r>
          </w:p>
        </w:tc>
        <w:tc>
          <w:tcPr>
            <w:tcW w:w="1086" w:type="dxa"/>
            <w:vAlign w:val="center"/>
          </w:tcPr>
          <w:p>
            <w:pPr>
              <w:pStyle w:val="11"/>
            </w:pPr>
            <w:r>
              <w:t>财政拨款 收入</w:t>
            </w:r>
          </w:p>
        </w:tc>
        <w:tc>
          <w:tcPr>
            <w:tcW w:w="1086" w:type="dxa"/>
            <w:vAlign w:val="center"/>
          </w:tcPr>
          <w:p>
            <w:pPr>
              <w:pStyle w:val="11"/>
            </w:pPr>
            <w:r>
              <w:t>财政专户 收入</w:t>
            </w:r>
          </w:p>
        </w:tc>
        <w:tc>
          <w:tcPr>
            <w:tcW w:w="1086" w:type="dxa"/>
            <w:gridSpan w:val="2"/>
            <w:vAlign w:val="center"/>
          </w:tcPr>
          <w:p>
            <w:pPr>
              <w:pStyle w:val="11"/>
            </w:pPr>
            <w:r>
              <w:t>事业收入</w:t>
            </w:r>
          </w:p>
        </w:tc>
        <w:tc>
          <w:tcPr>
            <w:tcW w:w="1086" w:type="dxa"/>
            <w:vAlign w:val="center"/>
          </w:tcPr>
          <w:p>
            <w:pPr>
              <w:pStyle w:val="11"/>
            </w:pPr>
            <w:r>
              <w:t>经营收入</w:t>
            </w:r>
          </w:p>
        </w:tc>
        <w:tc>
          <w:tcPr>
            <w:tcW w:w="1086" w:type="dxa"/>
            <w:vAlign w:val="center"/>
          </w:tcPr>
          <w:p>
            <w:pPr>
              <w:pStyle w:val="11"/>
            </w:pPr>
            <w:r>
              <w:t>上级补助收入</w:t>
            </w:r>
          </w:p>
        </w:tc>
        <w:tc>
          <w:tcPr>
            <w:tcW w:w="1086" w:type="dxa"/>
            <w:vAlign w:val="center"/>
          </w:tcPr>
          <w:p>
            <w:pPr>
              <w:pStyle w:val="11"/>
            </w:pPr>
            <w:r>
              <w:t>附属单位上缴收入</w:t>
            </w:r>
          </w:p>
        </w:tc>
        <w:tc>
          <w:tcPr>
            <w:tcW w:w="1086" w:type="dxa"/>
            <w:gridSpan w:val="2"/>
            <w:vAlign w:val="center"/>
          </w:tcPr>
          <w:p>
            <w:pPr>
              <w:pStyle w:val="11"/>
            </w:pPr>
            <w:r>
              <w:t>其他收入</w:t>
            </w:r>
          </w:p>
        </w:tc>
        <w:tc>
          <w:tcPr>
            <w:tcW w:w="1100" w:type="dxa"/>
            <w:gridSpan w:val="2"/>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1123" w:type="dxa"/>
            <w:vAlign w:val="center"/>
          </w:tcPr>
          <w:p>
            <w:pPr>
              <w:pStyle w:val="11"/>
            </w:pPr>
            <w:r>
              <w:t>1</w:t>
            </w:r>
          </w:p>
        </w:tc>
        <w:tc>
          <w:tcPr>
            <w:tcW w:w="2404" w:type="dxa"/>
            <w:vAlign w:val="center"/>
          </w:tcPr>
          <w:p>
            <w:pPr>
              <w:pStyle w:val="11"/>
            </w:pPr>
            <w:r>
              <w:t>2</w:t>
            </w:r>
          </w:p>
        </w:tc>
        <w:tc>
          <w:tcPr>
            <w:tcW w:w="1086" w:type="dxa"/>
            <w:vAlign w:val="center"/>
          </w:tcPr>
          <w:p>
            <w:pPr>
              <w:pStyle w:val="11"/>
            </w:pPr>
            <w:r>
              <w:t>3</w:t>
            </w:r>
          </w:p>
        </w:tc>
        <w:tc>
          <w:tcPr>
            <w:tcW w:w="1086" w:type="dxa"/>
            <w:gridSpan w:val="2"/>
            <w:vAlign w:val="center"/>
          </w:tcPr>
          <w:p>
            <w:pPr>
              <w:pStyle w:val="11"/>
            </w:pPr>
            <w:r>
              <w:t>4</w:t>
            </w:r>
          </w:p>
        </w:tc>
        <w:tc>
          <w:tcPr>
            <w:tcW w:w="1086" w:type="dxa"/>
            <w:vAlign w:val="center"/>
          </w:tcPr>
          <w:p>
            <w:pPr>
              <w:pStyle w:val="11"/>
            </w:pPr>
            <w:r>
              <w:t>5</w:t>
            </w:r>
          </w:p>
        </w:tc>
        <w:tc>
          <w:tcPr>
            <w:tcW w:w="1086" w:type="dxa"/>
            <w:vAlign w:val="center"/>
          </w:tcPr>
          <w:p>
            <w:pPr>
              <w:pStyle w:val="11"/>
            </w:pPr>
            <w:r>
              <w:t>6</w:t>
            </w:r>
          </w:p>
        </w:tc>
        <w:tc>
          <w:tcPr>
            <w:tcW w:w="1086" w:type="dxa"/>
            <w:gridSpan w:val="2"/>
            <w:vAlign w:val="center"/>
          </w:tcPr>
          <w:p>
            <w:pPr>
              <w:pStyle w:val="11"/>
            </w:pPr>
            <w:r>
              <w:t>7</w:t>
            </w:r>
          </w:p>
        </w:tc>
        <w:tc>
          <w:tcPr>
            <w:tcW w:w="1086" w:type="dxa"/>
            <w:vAlign w:val="center"/>
          </w:tcPr>
          <w:p>
            <w:pPr>
              <w:pStyle w:val="11"/>
            </w:pPr>
            <w:r>
              <w:t>8</w:t>
            </w:r>
          </w:p>
        </w:tc>
        <w:tc>
          <w:tcPr>
            <w:tcW w:w="1086" w:type="dxa"/>
            <w:vAlign w:val="center"/>
          </w:tcPr>
          <w:p>
            <w:pPr>
              <w:pStyle w:val="11"/>
            </w:pPr>
            <w:r>
              <w:t>9</w:t>
            </w:r>
          </w:p>
        </w:tc>
        <w:tc>
          <w:tcPr>
            <w:tcW w:w="1086" w:type="dxa"/>
            <w:vAlign w:val="center"/>
          </w:tcPr>
          <w:p>
            <w:pPr>
              <w:pStyle w:val="11"/>
            </w:pPr>
            <w:r>
              <w:t>10</w:t>
            </w:r>
          </w:p>
        </w:tc>
        <w:tc>
          <w:tcPr>
            <w:tcW w:w="1086" w:type="dxa"/>
            <w:gridSpan w:val="2"/>
            <w:vAlign w:val="center"/>
          </w:tcPr>
          <w:p>
            <w:pPr>
              <w:pStyle w:val="11"/>
            </w:pPr>
            <w:r>
              <w:t>11</w:t>
            </w:r>
          </w:p>
        </w:tc>
        <w:tc>
          <w:tcPr>
            <w:tcW w:w="1100" w:type="dxa"/>
            <w:gridSpan w:val="2"/>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1123" w:type="dxa"/>
            <w:vAlign w:val="center"/>
          </w:tcPr>
          <w:p>
            <w:pPr>
              <w:pStyle w:val="17"/>
            </w:pPr>
          </w:p>
        </w:tc>
        <w:tc>
          <w:tcPr>
            <w:tcW w:w="2404" w:type="dxa"/>
            <w:vAlign w:val="center"/>
          </w:tcPr>
          <w:p>
            <w:pPr>
              <w:pStyle w:val="15"/>
            </w:pPr>
            <w:r>
              <w:t>合计</w:t>
            </w:r>
          </w:p>
        </w:tc>
        <w:tc>
          <w:tcPr>
            <w:tcW w:w="1086" w:type="dxa"/>
            <w:vAlign w:val="center"/>
          </w:tcPr>
          <w:p>
            <w:pPr>
              <w:pStyle w:val="16"/>
            </w:pPr>
            <w:r>
              <w:t>2841.87</w:t>
            </w:r>
          </w:p>
        </w:tc>
        <w:tc>
          <w:tcPr>
            <w:tcW w:w="1086" w:type="dxa"/>
            <w:gridSpan w:val="2"/>
            <w:vAlign w:val="center"/>
          </w:tcPr>
          <w:p>
            <w:pPr>
              <w:pStyle w:val="16"/>
            </w:pPr>
            <w:r>
              <w:t>2841.87</w:t>
            </w:r>
          </w:p>
        </w:tc>
        <w:tc>
          <w:tcPr>
            <w:tcW w:w="1086" w:type="dxa"/>
            <w:vAlign w:val="center"/>
          </w:tcPr>
          <w:p>
            <w:pPr>
              <w:pStyle w:val="16"/>
            </w:pPr>
            <w:r>
              <w:t>2841.87</w:t>
            </w:r>
          </w:p>
        </w:tc>
        <w:tc>
          <w:tcPr>
            <w:tcW w:w="1086" w:type="dxa"/>
            <w:vAlign w:val="center"/>
          </w:tcPr>
          <w:p>
            <w:pPr>
              <w:pStyle w:val="16"/>
            </w:pPr>
          </w:p>
        </w:tc>
        <w:tc>
          <w:tcPr>
            <w:tcW w:w="1086" w:type="dxa"/>
            <w:gridSpan w:val="2"/>
            <w:vAlign w:val="center"/>
          </w:tcPr>
          <w:p>
            <w:pPr>
              <w:pStyle w:val="16"/>
            </w:pPr>
          </w:p>
        </w:tc>
        <w:tc>
          <w:tcPr>
            <w:tcW w:w="1086" w:type="dxa"/>
            <w:vAlign w:val="center"/>
          </w:tcPr>
          <w:p>
            <w:pPr>
              <w:pStyle w:val="16"/>
            </w:pPr>
          </w:p>
        </w:tc>
        <w:tc>
          <w:tcPr>
            <w:tcW w:w="1086" w:type="dxa"/>
            <w:vAlign w:val="center"/>
          </w:tcPr>
          <w:p>
            <w:pPr>
              <w:pStyle w:val="16"/>
            </w:pPr>
          </w:p>
        </w:tc>
        <w:tc>
          <w:tcPr>
            <w:tcW w:w="1086" w:type="dxa"/>
            <w:vAlign w:val="center"/>
          </w:tcPr>
          <w:p>
            <w:pPr>
              <w:pStyle w:val="16"/>
            </w:pPr>
          </w:p>
        </w:tc>
        <w:tc>
          <w:tcPr>
            <w:tcW w:w="1086" w:type="dxa"/>
            <w:gridSpan w:val="2"/>
            <w:vAlign w:val="center"/>
          </w:tcPr>
          <w:p>
            <w:pPr>
              <w:pStyle w:val="16"/>
            </w:pPr>
          </w:p>
        </w:tc>
        <w:tc>
          <w:tcPr>
            <w:tcW w:w="1100" w:type="dxa"/>
            <w:gridSpan w:val="2"/>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1123" w:type="dxa"/>
            <w:vAlign w:val="center"/>
          </w:tcPr>
          <w:p>
            <w:pPr>
              <w:pStyle w:val="13"/>
            </w:pPr>
            <w:r>
              <w:t>201</w:t>
            </w:r>
          </w:p>
        </w:tc>
        <w:tc>
          <w:tcPr>
            <w:tcW w:w="2404" w:type="dxa"/>
            <w:vAlign w:val="center"/>
          </w:tcPr>
          <w:p>
            <w:pPr>
              <w:pStyle w:val="13"/>
            </w:pPr>
            <w:r>
              <w:t>一般公共服务支出</w:t>
            </w:r>
          </w:p>
        </w:tc>
        <w:tc>
          <w:tcPr>
            <w:tcW w:w="1086" w:type="dxa"/>
            <w:vAlign w:val="center"/>
          </w:tcPr>
          <w:p>
            <w:pPr>
              <w:pStyle w:val="12"/>
            </w:pPr>
            <w:r>
              <w:t>942.49</w:t>
            </w:r>
          </w:p>
        </w:tc>
        <w:tc>
          <w:tcPr>
            <w:tcW w:w="1086" w:type="dxa"/>
            <w:gridSpan w:val="2"/>
            <w:vAlign w:val="center"/>
          </w:tcPr>
          <w:p>
            <w:pPr>
              <w:pStyle w:val="12"/>
            </w:pPr>
            <w:r>
              <w:t>942.49</w:t>
            </w:r>
          </w:p>
        </w:tc>
        <w:tc>
          <w:tcPr>
            <w:tcW w:w="1086" w:type="dxa"/>
            <w:vAlign w:val="center"/>
          </w:tcPr>
          <w:p>
            <w:pPr>
              <w:pStyle w:val="12"/>
            </w:pPr>
            <w:r>
              <w:t>942.49</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1123" w:type="dxa"/>
            <w:vAlign w:val="center"/>
          </w:tcPr>
          <w:p>
            <w:pPr>
              <w:pStyle w:val="13"/>
            </w:pPr>
            <w:r>
              <w:t>20101</w:t>
            </w:r>
          </w:p>
        </w:tc>
        <w:tc>
          <w:tcPr>
            <w:tcW w:w="2404" w:type="dxa"/>
            <w:vAlign w:val="center"/>
          </w:tcPr>
          <w:p>
            <w:pPr>
              <w:pStyle w:val="13"/>
            </w:pPr>
            <w:r>
              <w:t>人大事务</w:t>
            </w:r>
          </w:p>
        </w:tc>
        <w:tc>
          <w:tcPr>
            <w:tcW w:w="1086" w:type="dxa"/>
            <w:vAlign w:val="center"/>
          </w:tcPr>
          <w:p>
            <w:pPr>
              <w:pStyle w:val="12"/>
            </w:pPr>
            <w:r>
              <w:t>4.00</w:t>
            </w:r>
          </w:p>
        </w:tc>
        <w:tc>
          <w:tcPr>
            <w:tcW w:w="1086" w:type="dxa"/>
            <w:gridSpan w:val="2"/>
            <w:vAlign w:val="center"/>
          </w:tcPr>
          <w:p>
            <w:pPr>
              <w:pStyle w:val="12"/>
            </w:pPr>
            <w:r>
              <w:t>4.00</w:t>
            </w:r>
          </w:p>
        </w:tc>
        <w:tc>
          <w:tcPr>
            <w:tcW w:w="1086" w:type="dxa"/>
            <w:vAlign w:val="center"/>
          </w:tcPr>
          <w:p>
            <w:pPr>
              <w:pStyle w:val="12"/>
            </w:pPr>
            <w:r>
              <w:t>4.00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1123" w:type="dxa"/>
            <w:vAlign w:val="center"/>
          </w:tcPr>
          <w:p>
            <w:pPr>
              <w:pStyle w:val="13"/>
            </w:pPr>
            <w:r>
              <w:t>2010108</w:t>
            </w:r>
          </w:p>
        </w:tc>
        <w:tc>
          <w:tcPr>
            <w:tcW w:w="2404" w:type="dxa"/>
            <w:vAlign w:val="center"/>
          </w:tcPr>
          <w:p>
            <w:pPr>
              <w:pStyle w:val="13"/>
            </w:pPr>
            <w:r>
              <w:t>代表工作</w:t>
            </w:r>
          </w:p>
        </w:tc>
        <w:tc>
          <w:tcPr>
            <w:tcW w:w="1086" w:type="dxa"/>
            <w:vAlign w:val="center"/>
          </w:tcPr>
          <w:p>
            <w:pPr>
              <w:pStyle w:val="12"/>
            </w:pPr>
            <w:r>
              <w:t>4.00</w:t>
            </w:r>
          </w:p>
        </w:tc>
        <w:tc>
          <w:tcPr>
            <w:tcW w:w="1086" w:type="dxa"/>
            <w:gridSpan w:val="2"/>
            <w:vAlign w:val="center"/>
          </w:tcPr>
          <w:p>
            <w:pPr>
              <w:pStyle w:val="12"/>
            </w:pPr>
            <w:r>
              <w:t>4.00</w:t>
            </w:r>
          </w:p>
        </w:tc>
        <w:tc>
          <w:tcPr>
            <w:tcW w:w="1086" w:type="dxa"/>
            <w:vAlign w:val="center"/>
          </w:tcPr>
          <w:p>
            <w:pPr>
              <w:pStyle w:val="12"/>
            </w:pPr>
            <w:r>
              <w:t>4.00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1123" w:type="dxa"/>
            <w:vAlign w:val="center"/>
          </w:tcPr>
          <w:p>
            <w:pPr>
              <w:pStyle w:val="13"/>
            </w:pPr>
            <w:r>
              <w:t>20103</w:t>
            </w:r>
          </w:p>
        </w:tc>
        <w:tc>
          <w:tcPr>
            <w:tcW w:w="2404" w:type="dxa"/>
            <w:vAlign w:val="center"/>
          </w:tcPr>
          <w:p>
            <w:pPr>
              <w:pStyle w:val="13"/>
            </w:pPr>
            <w:r>
              <w:t>政府办公厅（室）及相关机构事务</w:t>
            </w:r>
          </w:p>
        </w:tc>
        <w:tc>
          <w:tcPr>
            <w:tcW w:w="1086" w:type="dxa"/>
            <w:vAlign w:val="center"/>
          </w:tcPr>
          <w:p>
            <w:pPr>
              <w:pStyle w:val="12"/>
            </w:pPr>
            <w:r>
              <w:t>921.49</w:t>
            </w:r>
          </w:p>
        </w:tc>
        <w:tc>
          <w:tcPr>
            <w:tcW w:w="1086" w:type="dxa"/>
            <w:gridSpan w:val="2"/>
            <w:vAlign w:val="center"/>
          </w:tcPr>
          <w:p>
            <w:pPr>
              <w:pStyle w:val="12"/>
            </w:pPr>
            <w:r>
              <w:t>921.49</w:t>
            </w:r>
          </w:p>
        </w:tc>
        <w:tc>
          <w:tcPr>
            <w:tcW w:w="1086" w:type="dxa"/>
            <w:vAlign w:val="center"/>
          </w:tcPr>
          <w:p>
            <w:pPr>
              <w:pStyle w:val="12"/>
            </w:pPr>
            <w:r>
              <w:t>921.49</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1123" w:type="dxa"/>
            <w:vAlign w:val="center"/>
          </w:tcPr>
          <w:p>
            <w:pPr>
              <w:pStyle w:val="13"/>
            </w:pPr>
            <w:r>
              <w:t>2010301</w:t>
            </w:r>
          </w:p>
        </w:tc>
        <w:tc>
          <w:tcPr>
            <w:tcW w:w="2404" w:type="dxa"/>
            <w:vAlign w:val="center"/>
          </w:tcPr>
          <w:p>
            <w:pPr>
              <w:pStyle w:val="13"/>
            </w:pPr>
            <w:r>
              <w:t>行政运行</w:t>
            </w:r>
          </w:p>
        </w:tc>
        <w:tc>
          <w:tcPr>
            <w:tcW w:w="1086" w:type="dxa"/>
            <w:vAlign w:val="center"/>
          </w:tcPr>
          <w:p>
            <w:pPr>
              <w:pStyle w:val="12"/>
            </w:pPr>
            <w:r>
              <w:t>921.49</w:t>
            </w:r>
          </w:p>
        </w:tc>
        <w:tc>
          <w:tcPr>
            <w:tcW w:w="1086" w:type="dxa"/>
            <w:gridSpan w:val="2"/>
            <w:vAlign w:val="center"/>
          </w:tcPr>
          <w:p>
            <w:pPr>
              <w:pStyle w:val="12"/>
            </w:pPr>
            <w:r>
              <w:t>921.49</w:t>
            </w:r>
          </w:p>
        </w:tc>
        <w:tc>
          <w:tcPr>
            <w:tcW w:w="1086" w:type="dxa"/>
            <w:vAlign w:val="center"/>
          </w:tcPr>
          <w:p>
            <w:pPr>
              <w:pStyle w:val="12"/>
            </w:pPr>
            <w:r>
              <w:t>921.49</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1123" w:type="dxa"/>
            <w:vAlign w:val="center"/>
          </w:tcPr>
          <w:p>
            <w:pPr>
              <w:pStyle w:val="13"/>
            </w:pPr>
            <w:r>
              <w:t>20111</w:t>
            </w:r>
          </w:p>
        </w:tc>
        <w:tc>
          <w:tcPr>
            <w:tcW w:w="2404" w:type="dxa"/>
            <w:vAlign w:val="center"/>
          </w:tcPr>
          <w:p>
            <w:pPr>
              <w:pStyle w:val="13"/>
            </w:pPr>
            <w:r>
              <w:t>纪检监察事务</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1123" w:type="dxa"/>
            <w:vAlign w:val="center"/>
          </w:tcPr>
          <w:p>
            <w:pPr>
              <w:pStyle w:val="13"/>
            </w:pPr>
            <w:r>
              <w:t>2011102</w:t>
            </w:r>
          </w:p>
        </w:tc>
        <w:tc>
          <w:tcPr>
            <w:tcW w:w="2404" w:type="dxa"/>
            <w:vAlign w:val="center"/>
          </w:tcPr>
          <w:p>
            <w:pPr>
              <w:pStyle w:val="13"/>
            </w:pPr>
            <w:r>
              <w:t>一般行政管理事务</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1123" w:type="dxa"/>
            <w:vAlign w:val="center"/>
          </w:tcPr>
          <w:p>
            <w:pPr>
              <w:pStyle w:val="13"/>
            </w:pPr>
            <w:r>
              <w:t>20129</w:t>
            </w:r>
          </w:p>
        </w:tc>
        <w:tc>
          <w:tcPr>
            <w:tcW w:w="2404" w:type="dxa"/>
            <w:vAlign w:val="center"/>
          </w:tcPr>
          <w:p>
            <w:pPr>
              <w:pStyle w:val="13"/>
            </w:pPr>
            <w:r>
              <w:t>群众团体事务</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1123" w:type="dxa"/>
            <w:vAlign w:val="center"/>
          </w:tcPr>
          <w:p>
            <w:pPr>
              <w:pStyle w:val="13"/>
            </w:pPr>
            <w:r>
              <w:t>2012999</w:t>
            </w:r>
          </w:p>
        </w:tc>
        <w:tc>
          <w:tcPr>
            <w:tcW w:w="2404" w:type="dxa"/>
            <w:vAlign w:val="center"/>
          </w:tcPr>
          <w:p>
            <w:pPr>
              <w:pStyle w:val="13"/>
            </w:pPr>
            <w:r>
              <w:t>其他群众团体事务支出</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1123" w:type="dxa"/>
            <w:vAlign w:val="center"/>
          </w:tcPr>
          <w:p>
            <w:pPr>
              <w:pStyle w:val="13"/>
            </w:pPr>
            <w:r>
              <w:t>20140</w:t>
            </w:r>
          </w:p>
        </w:tc>
        <w:tc>
          <w:tcPr>
            <w:tcW w:w="2404" w:type="dxa"/>
            <w:vAlign w:val="center"/>
          </w:tcPr>
          <w:p>
            <w:pPr>
              <w:pStyle w:val="13"/>
            </w:pPr>
            <w:r>
              <w:t>信访事务</w:t>
            </w:r>
          </w:p>
        </w:tc>
        <w:tc>
          <w:tcPr>
            <w:tcW w:w="1086" w:type="dxa"/>
            <w:vAlign w:val="center"/>
          </w:tcPr>
          <w:p>
            <w:pPr>
              <w:pStyle w:val="12"/>
            </w:pPr>
            <w:r>
              <w:t>10.00</w:t>
            </w:r>
          </w:p>
        </w:tc>
        <w:tc>
          <w:tcPr>
            <w:tcW w:w="1086" w:type="dxa"/>
            <w:gridSpan w:val="2"/>
            <w:vAlign w:val="center"/>
          </w:tcPr>
          <w:p>
            <w:pPr>
              <w:pStyle w:val="12"/>
            </w:pPr>
            <w:r>
              <w:t>10.00</w:t>
            </w:r>
          </w:p>
        </w:tc>
        <w:tc>
          <w:tcPr>
            <w:tcW w:w="1086" w:type="dxa"/>
            <w:vAlign w:val="center"/>
          </w:tcPr>
          <w:p>
            <w:pPr>
              <w:pStyle w:val="12"/>
            </w:pPr>
            <w:r>
              <w:t>10.00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1123" w:type="dxa"/>
            <w:vAlign w:val="center"/>
          </w:tcPr>
          <w:p>
            <w:pPr>
              <w:pStyle w:val="13"/>
            </w:pPr>
            <w:r>
              <w:t>2014004</w:t>
            </w:r>
          </w:p>
        </w:tc>
        <w:tc>
          <w:tcPr>
            <w:tcW w:w="2404" w:type="dxa"/>
            <w:vAlign w:val="center"/>
          </w:tcPr>
          <w:p>
            <w:pPr>
              <w:pStyle w:val="13"/>
            </w:pPr>
            <w:r>
              <w:t>信访业务</w:t>
            </w:r>
          </w:p>
        </w:tc>
        <w:tc>
          <w:tcPr>
            <w:tcW w:w="1086" w:type="dxa"/>
            <w:vAlign w:val="center"/>
          </w:tcPr>
          <w:p>
            <w:pPr>
              <w:pStyle w:val="12"/>
            </w:pPr>
            <w:r>
              <w:t>10.00</w:t>
            </w:r>
          </w:p>
        </w:tc>
        <w:tc>
          <w:tcPr>
            <w:tcW w:w="1086" w:type="dxa"/>
            <w:gridSpan w:val="2"/>
            <w:vAlign w:val="center"/>
          </w:tcPr>
          <w:p>
            <w:pPr>
              <w:pStyle w:val="12"/>
            </w:pPr>
            <w:r>
              <w:t>10.00</w:t>
            </w:r>
          </w:p>
        </w:tc>
        <w:tc>
          <w:tcPr>
            <w:tcW w:w="1086" w:type="dxa"/>
            <w:vAlign w:val="center"/>
          </w:tcPr>
          <w:p>
            <w:pPr>
              <w:pStyle w:val="12"/>
            </w:pPr>
            <w:r>
              <w:t>10.00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1123" w:type="dxa"/>
            <w:vAlign w:val="center"/>
          </w:tcPr>
          <w:p>
            <w:pPr>
              <w:pStyle w:val="13"/>
            </w:pPr>
            <w:r>
              <w:t>20199</w:t>
            </w:r>
          </w:p>
        </w:tc>
        <w:tc>
          <w:tcPr>
            <w:tcW w:w="2404" w:type="dxa"/>
            <w:vAlign w:val="center"/>
          </w:tcPr>
          <w:p>
            <w:pPr>
              <w:pStyle w:val="13"/>
            </w:pPr>
            <w:r>
              <w:t>其他一般公共服务支出</w:t>
            </w:r>
          </w:p>
        </w:tc>
        <w:tc>
          <w:tcPr>
            <w:tcW w:w="1086" w:type="dxa"/>
            <w:vAlign w:val="center"/>
          </w:tcPr>
          <w:p>
            <w:pPr>
              <w:pStyle w:val="12"/>
            </w:pPr>
            <w:r>
              <w:t>5.00</w:t>
            </w:r>
          </w:p>
        </w:tc>
        <w:tc>
          <w:tcPr>
            <w:tcW w:w="1086" w:type="dxa"/>
            <w:gridSpan w:val="2"/>
            <w:vAlign w:val="center"/>
          </w:tcPr>
          <w:p>
            <w:pPr>
              <w:pStyle w:val="12"/>
            </w:pPr>
            <w:r>
              <w:t>5.00</w:t>
            </w:r>
          </w:p>
        </w:tc>
        <w:tc>
          <w:tcPr>
            <w:tcW w:w="1086" w:type="dxa"/>
            <w:vAlign w:val="center"/>
          </w:tcPr>
          <w:p>
            <w:pPr>
              <w:pStyle w:val="12"/>
            </w:pPr>
            <w:r>
              <w:t>5.00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1123" w:type="dxa"/>
            <w:vAlign w:val="center"/>
          </w:tcPr>
          <w:p>
            <w:pPr>
              <w:pStyle w:val="13"/>
            </w:pPr>
            <w:r>
              <w:t>2019999</w:t>
            </w:r>
          </w:p>
        </w:tc>
        <w:tc>
          <w:tcPr>
            <w:tcW w:w="2404" w:type="dxa"/>
            <w:vAlign w:val="center"/>
          </w:tcPr>
          <w:p>
            <w:pPr>
              <w:pStyle w:val="13"/>
            </w:pPr>
            <w:r>
              <w:t>其他一般公共服务支出</w:t>
            </w:r>
          </w:p>
        </w:tc>
        <w:tc>
          <w:tcPr>
            <w:tcW w:w="1086" w:type="dxa"/>
            <w:vAlign w:val="center"/>
          </w:tcPr>
          <w:p>
            <w:pPr>
              <w:pStyle w:val="12"/>
            </w:pPr>
            <w:r>
              <w:t>5.00</w:t>
            </w:r>
          </w:p>
        </w:tc>
        <w:tc>
          <w:tcPr>
            <w:tcW w:w="1086" w:type="dxa"/>
            <w:gridSpan w:val="2"/>
            <w:vAlign w:val="center"/>
          </w:tcPr>
          <w:p>
            <w:pPr>
              <w:pStyle w:val="12"/>
            </w:pPr>
            <w:r>
              <w:t>5.00</w:t>
            </w:r>
          </w:p>
        </w:tc>
        <w:tc>
          <w:tcPr>
            <w:tcW w:w="1086" w:type="dxa"/>
            <w:vAlign w:val="center"/>
          </w:tcPr>
          <w:p>
            <w:pPr>
              <w:pStyle w:val="12"/>
            </w:pPr>
            <w:r>
              <w:t>5.00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1123" w:type="dxa"/>
            <w:vAlign w:val="center"/>
          </w:tcPr>
          <w:p>
            <w:pPr>
              <w:pStyle w:val="13"/>
            </w:pPr>
            <w:r>
              <w:t>207</w:t>
            </w:r>
          </w:p>
        </w:tc>
        <w:tc>
          <w:tcPr>
            <w:tcW w:w="2404" w:type="dxa"/>
            <w:vAlign w:val="center"/>
          </w:tcPr>
          <w:p>
            <w:pPr>
              <w:pStyle w:val="13"/>
            </w:pPr>
            <w:r>
              <w:t>文化旅游体育与传媒支出</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1123" w:type="dxa"/>
            <w:vAlign w:val="center"/>
          </w:tcPr>
          <w:p>
            <w:pPr>
              <w:pStyle w:val="13"/>
            </w:pPr>
            <w:r>
              <w:t>20701</w:t>
            </w:r>
          </w:p>
        </w:tc>
        <w:tc>
          <w:tcPr>
            <w:tcW w:w="2404" w:type="dxa"/>
            <w:vAlign w:val="center"/>
          </w:tcPr>
          <w:p>
            <w:pPr>
              <w:pStyle w:val="13"/>
            </w:pPr>
            <w:r>
              <w:t>文化和旅游</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1123" w:type="dxa"/>
            <w:vAlign w:val="center"/>
          </w:tcPr>
          <w:p>
            <w:pPr>
              <w:pStyle w:val="13"/>
            </w:pPr>
            <w:r>
              <w:t>2070109</w:t>
            </w:r>
          </w:p>
        </w:tc>
        <w:tc>
          <w:tcPr>
            <w:tcW w:w="2404" w:type="dxa"/>
            <w:vAlign w:val="center"/>
          </w:tcPr>
          <w:p>
            <w:pPr>
              <w:pStyle w:val="13"/>
            </w:pPr>
            <w:r>
              <w:t>群众文化</w:t>
            </w:r>
          </w:p>
        </w:tc>
        <w:tc>
          <w:tcPr>
            <w:tcW w:w="1086" w:type="dxa"/>
            <w:vAlign w:val="center"/>
          </w:tcPr>
          <w:p>
            <w:pPr>
              <w:pStyle w:val="12"/>
            </w:pPr>
            <w:r>
              <w:t>1.00</w:t>
            </w:r>
          </w:p>
        </w:tc>
        <w:tc>
          <w:tcPr>
            <w:tcW w:w="1086" w:type="dxa"/>
            <w:gridSpan w:val="2"/>
            <w:vAlign w:val="center"/>
          </w:tcPr>
          <w:p>
            <w:pPr>
              <w:pStyle w:val="12"/>
            </w:pPr>
            <w:r>
              <w:t>1.00</w:t>
            </w:r>
          </w:p>
        </w:tc>
        <w:tc>
          <w:tcPr>
            <w:tcW w:w="1086" w:type="dxa"/>
            <w:vAlign w:val="center"/>
          </w:tcPr>
          <w:p>
            <w:pPr>
              <w:pStyle w:val="12"/>
            </w:pPr>
            <w:r>
              <w:t>1.00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1123" w:type="dxa"/>
            <w:vAlign w:val="center"/>
          </w:tcPr>
          <w:p>
            <w:pPr>
              <w:pStyle w:val="13"/>
            </w:pPr>
            <w:r>
              <w:t>208</w:t>
            </w:r>
          </w:p>
        </w:tc>
        <w:tc>
          <w:tcPr>
            <w:tcW w:w="2404" w:type="dxa"/>
            <w:vAlign w:val="center"/>
          </w:tcPr>
          <w:p>
            <w:pPr>
              <w:pStyle w:val="13"/>
            </w:pPr>
            <w:r>
              <w:t>社会保障和就业支出</w:t>
            </w:r>
          </w:p>
        </w:tc>
        <w:tc>
          <w:tcPr>
            <w:tcW w:w="1086" w:type="dxa"/>
            <w:vAlign w:val="center"/>
          </w:tcPr>
          <w:p>
            <w:pPr>
              <w:pStyle w:val="12"/>
            </w:pPr>
            <w:r>
              <w:t>256.54</w:t>
            </w:r>
          </w:p>
        </w:tc>
        <w:tc>
          <w:tcPr>
            <w:tcW w:w="1086" w:type="dxa"/>
            <w:gridSpan w:val="2"/>
            <w:vAlign w:val="center"/>
          </w:tcPr>
          <w:p>
            <w:pPr>
              <w:pStyle w:val="12"/>
            </w:pPr>
            <w:r>
              <w:t>256.54</w:t>
            </w:r>
          </w:p>
        </w:tc>
        <w:tc>
          <w:tcPr>
            <w:tcW w:w="1086" w:type="dxa"/>
            <w:vAlign w:val="center"/>
          </w:tcPr>
          <w:p>
            <w:pPr>
              <w:pStyle w:val="12"/>
            </w:pPr>
            <w:r>
              <w:t>256.54</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1123" w:type="dxa"/>
            <w:vAlign w:val="center"/>
          </w:tcPr>
          <w:p>
            <w:pPr>
              <w:pStyle w:val="13"/>
            </w:pPr>
            <w:r>
              <w:t>20805</w:t>
            </w:r>
          </w:p>
        </w:tc>
        <w:tc>
          <w:tcPr>
            <w:tcW w:w="2404" w:type="dxa"/>
            <w:vAlign w:val="center"/>
          </w:tcPr>
          <w:p>
            <w:pPr>
              <w:pStyle w:val="13"/>
            </w:pPr>
            <w:r>
              <w:t>行政事业单位养老支出</w:t>
            </w:r>
          </w:p>
        </w:tc>
        <w:tc>
          <w:tcPr>
            <w:tcW w:w="1086" w:type="dxa"/>
            <w:vAlign w:val="center"/>
          </w:tcPr>
          <w:p>
            <w:pPr>
              <w:pStyle w:val="12"/>
            </w:pPr>
            <w:r>
              <w:t>256.54</w:t>
            </w:r>
          </w:p>
        </w:tc>
        <w:tc>
          <w:tcPr>
            <w:tcW w:w="1086" w:type="dxa"/>
            <w:gridSpan w:val="2"/>
            <w:vAlign w:val="center"/>
          </w:tcPr>
          <w:p>
            <w:pPr>
              <w:pStyle w:val="12"/>
            </w:pPr>
            <w:r>
              <w:t>256.54</w:t>
            </w:r>
          </w:p>
        </w:tc>
        <w:tc>
          <w:tcPr>
            <w:tcW w:w="1086" w:type="dxa"/>
            <w:vAlign w:val="center"/>
          </w:tcPr>
          <w:p>
            <w:pPr>
              <w:pStyle w:val="12"/>
            </w:pPr>
            <w:r>
              <w:t>256.54</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1123" w:type="dxa"/>
            <w:vAlign w:val="center"/>
          </w:tcPr>
          <w:p>
            <w:pPr>
              <w:pStyle w:val="13"/>
            </w:pPr>
            <w:r>
              <w:t>2080501</w:t>
            </w:r>
          </w:p>
        </w:tc>
        <w:tc>
          <w:tcPr>
            <w:tcW w:w="2404" w:type="dxa"/>
            <w:vAlign w:val="center"/>
          </w:tcPr>
          <w:p>
            <w:pPr>
              <w:pStyle w:val="13"/>
            </w:pPr>
            <w:r>
              <w:t>行政单位离退休</w:t>
            </w:r>
          </w:p>
        </w:tc>
        <w:tc>
          <w:tcPr>
            <w:tcW w:w="1086" w:type="dxa"/>
            <w:vAlign w:val="center"/>
          </w:tcPr>
          <w:p>
            <w:pPr>
              <w:pStyle w:val="12"/>
            </w:pPr>
            <w:r>
              <w:t>172.84</w:t>
            </w:r>
          </w:p>
        </w:tc>
        <w:tc>
          <w:tcPr>
            <w:tcW w:w="1086" w:type="dxa"/>
            <w:gridSpan w:val="2"/>
            <w:vAlign w:val="center"/>
          </w:tcPr>
          <w:p>
            <w:pPr>
              <w:pStyle w:val="12"/>
            </w:pPr>
            <w:r>
              <w:t>172.84</w:t>
            </w:r>
          </w:p>
        </w:tc>
        <w:tc>
          <w:tcPr>
            <w:tcW w:w="1086" w:type="dxa"/>
            <w:vAlign w:val="center"/>
          </w:tcPr>
          <w:p>
            <w:pPr>
              <w:pStyle w:val="12"/>
            </w:pPr>
            <w:r>
              <w:t>172.84</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1123" w:type="dxa"/>
            <w:vAlign w:val="center"/>
          </w:tcPr>
          <w:p>
            <w:pPr>
              <w:pStyle w:val="13"/>
            </w:pPr>
            <w:r>
              <w:t>2080505</w:t>
            </w:r>
          </w:p>
        </w:tc>
        <w:tc>
          <w:tcPr>
            <w:tcW w:w="2404" w:type="dxa"/>
            <w:vAlign w:val="center"/>
          </w:tcPr>
          <w:p>
            <w:pPr>
              <w:pStyle w:val="13"/>
            </w:pPr>
            <w:r>
              <w:t>机关事业单位基本养老保险缴费支出</w:t>
            </w:r>
          </w:p>
        </w:tc>
        <w:tc>
          <w:tcPr>
            <w:tcW w:w="1086" w:type="dxa"/>
            <w:vAlign w:val="center"/>
          </w:tcPr>
          <w:p>
            <w:pPr>
              <w:pStyle w:val="12"/>
            </w:pPr>
            <w:r>
              <w:t>83.70</w:t>
            </w:r>
          </w:p>
        </w:tc>
        <w:tc>
          <w:tcPr>
            <w:tcW w:w="1086" w:type="dxa"/>
            <w:gridSpan w:val="2"/>
            <w:vAlign w:val="center"/>
          </w:tcPr>
          <w:p>
            <w:pPr>
              <w:pStyle w:val="12"/>
            </w:pPr>
            <w:r>
              <w:t>83.70</w:t>
            </w:r>
          </w:p>
        </w:tc>
        <w:tc>
          <w:tcPr>
            <w:tcW w:w="1086" w:type="dxa"/>
            <w:vAlign w:val="center"/>
          </w:tcPr>
          <w:p>
            <w:pPr>
              <w:pStyle w:val="12"/>
            </w:pPr>
            <w:r>
              <w:t>83.70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1123" w:type="dxa"/>
            <w:vAlign w:val="center"/>
          </w:tcPr>
          <w:p>
            <w:pPr>
              <w:pStyle w:val="13"/>
            </w:pPr>
            <w:r>
              <w:t>210</w:t>
            </w:r>
          </w:p>
        </w:tc>
        <w:tc>
          <w:tcPr>
            <w:tcW w:w="2404" w:type="dxa"/>
            <w:vAlign w:val="center"/>
          </w:tcPr>
          <w:p>
            <w:pPr>
              <w:pStyle w:val="13"/>
            </w:pPr>
            <w:r>
              <w:t>卫生健康支出</w:t>
            </w:r>
          </w:p>
        </w:tc>
        <w:tc>
          <w:tcPr>
            <w:tcW w:w="1086" w:type="dxa"/>
            <w:vAlign w:val="center"/>
          </w:tcPr>
          <w:p>
            <w:pPr>
              <w:pStyle w:val="12"/>
            </w:pPr>
            <w:r>
              <w:t>71.15</w:t>
            </w:r>
          </w:p>
        </w:tc>
        <w:tc>
          <w:tcPr>
            <w:tcW w:w="1086" w:type="dxa"/>
            <w:gridSpan w:val="2"/>
            <w:vAlign w:val="center"/>
          </w:tcPr>
          <w:p>
            <w:pPr>
              <w:pStyle w:val="12"/>
            </w:pPr>
            <w:r>
              <w:t>71.15</w:t>
            </w:r>
          </w:p>
        </w:tc>
        <w:tc>
          <w:tcPr>
            <w:tcW w:w="1086" w:type="dxa"/>
            <w:vAlign w:val="center"/>
          </w:tcPr>
          <w:p>
            <w:pPr>
              <w:pStyle w:val="12"/>
            </w:pPr>
            <w:r>
              <w:t>71.15</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1123" w:type="dxa"/>
            <w:vAlign w:val="center"/>
          </w:tcPr>
          <w:p>
            <w:pPr>
              <w:pStyle w:val="13"/>
            </w:pPr>
            <w:r>
              <w:t>21001</w:t>
            </w:r>
          </w:p>
        </w:tc>
        <w:tc>
          <w:tcPr>
            <w:tcW w:w="2404" w:type="dxa"/>
            <w:vAlign w:val="center"/>
          </w:tcPr>
          <w:p>
            <w:pPr>
              <w:pStyle w:val="13"/>
            </w:pPr>
            <w:r>
              <w:t>卫生健康管理事务</w:t>
            </w:r>
          </w:p>
        </w:tc>
        <w:tc>
          <w:tcPr>
            <w:tcW w:w="1086" w:type="dxa"/>
            <w:vAlign w:val="center"/>
          </w:tcPr>
          <w:p>
            <w:pPr>
              <w:pStyle w:val="12"/>
            </w:pPr>
            <w:r>
              <w:t>5.00</w:t>
            </w:r>
          </w:p>
        </w:tc>
        <w:tc>
          <w:tcPr>
            <w:tcW w:w="1086" w:type="dxa"/>
            <w:gridSpan w:val="2"/>
            <w:vAlign w:val="center"/>
          </w:tcPr>
          <w:p>
            <w:pPr>
              <w:pStyle w:val="12"/>
            </w:pPr>
            <w:r>
              <w:t>5.00</w:t>
            </w:r>
          </w:p>
        </w:tc>
        <w:tc>
          <w:tcPr>
            <w:tcW w:w="1086" w:type="dxa"/>
            <w:vAlign w:val="center"/>
          </w:tcPr>
          <w:p>
            <w:pPr>
              <w:pStyle w:val="12"/>
            </w:pPr>
            <w:r>
              <w:t>5.00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1123" w:type="dxa"/>
            <w:vAlign w:val="center"/>
          </w:tcPr>
          <w:p>
            <w:pPr>
              <w:pStyle w:val="13"/>
            </w:pPr>
            <w:r>
              <w:t>2100199</w:t>
            </w:r>
          </w:p>
        </w:tc>
        <w:tc>
          <w:tcPr>
            <w:tcW w:w="2404" w:type="dxa"/>
            <w:vAlign w:val="center"/>
          </w:tcPr>
          <w:p>
            <w:pPr>
              <w:pStyle w:val="13"/>
            </w:pPr>
            <w:r>
              <w:t>其他卫生健康管理事务支出</w:t>
            </w:r>
          </w:p>
        </w:tc>
        <w:tc>
          <w:tcPr>
            <w:tcW w:w="1086" w:type="dxa"/>
            <w:vAlign w:val="center"/>
          </w:tcPr>
          <w:p>
            <w:pPr>
              <w:pStyle w:val="12"/>
            </w:pPr>
            <w:r>
              <w:t>5.00</w:t>
            </w:r>
          </w:p>
        </w:tc>
        <w:tc>
          <w:tcPr>
            <w:tcW w:w="1086" w:type="dxa"/>
            <w:gridSpan w:val="2"/>
            <w:vAlign w:val="center"/>
          </w:tcPr>
          <w:p>
            <w:pPr>
              <w:pStyle w:val="12"/>
            </w:pPr>
            <w:r>
              <w:t>5.00</w:t>
            </w:r>
          </w:p>
        </w:tc>
        <w:tc>
          <w:tcPr>
            <w:tcW w:w="1086" w:type="dxa"/>
            <w:vAlign w:val="center"/>
          </w:tcPr>
          <w:p>
            <w:pPr>
              <w:pStyle w:val="12"/>
            </w:pPr>
            <w:r>
              <w:t>5.00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1123" w:type="dxa"/>
            <w:vAlign w:val="center"/>
          </w:tcPr>
          <w:p>
            <w:pPr>
              <w:pStyle w:val="13"/>
            </w:pPr>
            <w:r>
              <w:t>21011</w:t>
            </w:r>
          </w:p>
        </w:tc>
        <w:tc>
          <w:tcPr>
            <w:tcW w:w="2404" w:type="dxa"/>
            <w:vAlign w:val="center"/>
          </w:tcPr>
          <w:p>
            <w:pPr>
              <w:pStyle w:val="13"/>
            </w:pPr>
            <w:r>
              <w:t>行政事业单位医疗</w:t>
            </w:r>
          </w:p>
        </w:tc>
        <w:tc>
          <w:tcPr>
            <w:tcW w:w="1086" w:type="dxa"/>
            <w:vAlign w:val="center"/>
          </w:tcPr>
          <w:p>
            <w:pPr>
              <w:pStyle w:val="12"/>
            </w:pPr>
            <w:r>
              <w:t>66.15</w:t>
            </w:r>
          </w:p>
        </w:tc>
        <w:tc>
          <w:tcPr>
            <w:tcW w:w="1086" w:type="dxa"/>
            <w:gridSpan w:val="2"/>
            <w:vAlign w:val="center"/>
          </w:tcPr>
          <w:p>
            <w:pPr>
              <w:pStyle w:val="12"/>
            </w:pPr>
            <w:r>
              <w:t>66.15</w:t>
            </w:r>
          </w:p>
        </w:tc>
        <w:tc>
          <w:tcPr>
            <w:tcW w:w="1086" w:type="dxa"/>
            <w:vAlign w:val="center"/>
          </w:tcPr>
          <w:p>
            <w:pPr>
              <w:pStyle w:val="12"/>
            </w:pPr>
            <w:r>
              <w:t>66.15</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1123" w:type="dxa"/>
            <w:vAlign w:val="center"/>
          </w:tcPr>
          <w:p>
            <w:pPr>
              <w:pStyle w:val="13"/>
            </w:pPr>
            <w:r>
              <w:t>2101101</w:t>
            </w:r>
          </w:p>
        </w:tc>
        <w:tc>
          <w:tcPr>
            <w:tcW w:w="2404" w:type="dxa"/>
            <w:vAlign w:val="center"/>
          </w:tcPr>
          <w:p>
            <w:pPr>
              <w:pStyle w:val="13"/>
            </w:pPr>
            <w:r>
              <w:t>行政单位医疗</w:t>
            </w:r>
          </w:p>
        </w:tc>
        <w:tc>
          <w:tcPr>
            <w:tcW w:w="1086" w:type="dxa"/>
            <w:vAlign w:val="center"/>
          </w:tcPr>
          <w:p>
            <w:pPr>
              <w:pStyle w:val="12"/>
            </w:pPr>
            <w:r>
              <w:t>28.41</w:t>
            </w:r>
          </w:p>
        </w:tc>
        <w:tc>
          <w:tcPr>
            <w:tcW w:w="1086" w:type="dxa"/>
            <w:gridSpan w:val="2"/>
            <w:vAlign w:val="center"/>
          </w:tcPr>
          <w:p>
            <w:pPr>
              <w:pStyle w:val="12"/>
            </w:pPr>
            <w:r>
              <w:t>28.41</w:t>
            </w:r>
          </w:p>
        </w:tc>
        <w:tc>
          <w:tcPr>
            <w:tcW w:w="1086" w:type="dxa"/>
            <w:vAlign w:val="center"/>
          </w:tcPr>
          <w:p>
            <w:pPr>
              <w:pStyle w:val="12"/>
            </w:pPr>
            <w:r>
              <w:t>28.41</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1123" w:type="dxa"/>
            <w:vAlign w:val="center"/>
          </w:tcPr>
          <w:p>
            <w:pPr>
              <w:pStyle w:val="13"/>
            </w:pPr>
            <w:r>
              <w:t>2101103</w:t>
            </w:r>
          </w:p>
        </w:tc>
        <w:tc>
          <w:tcPr>
            <w:tcW w:w="2404" w:type="dxa"/>
            <w:vAlign w:val="center"/>
          </w:tcPr>
          <w:p>
            <w:pPr>
              <w:pStyle w:val="13"/>
            </w:pPr>
            <w:r>
              <w:t>公务员医疗补助</w:t>
            </w:r>
          </w:p>
        </w:tc>
        <w:tc>
          <w:tcPr>
            <w:tcW w:w="1086" w:type="dxa"/>
            <w:vAlign w:val="center"/>
          </w:tcPr>
          <w:p>
            <w:pPr>
              <w:pStyle w:val="12"/>
            </w:pPr>
            <w:r>
              <w:t>37.74</w:t>
            </w:r>
          </w:p>
        </w:tc>
        <w:tc>
          <w:tcPr>
            <w:tcW w:w="1086" w:type="dxa"/>
            <w:gridSpan w:val="2"/>
            <w:vAlign w:val="center"/>
          </w:tcPr>
          <w:p>
            <w:pPr>
              <w:pStyle w:val="12"/>
            </w:pPr>
            <w:r>
              <w:t>37.74</w:t>
            </w:r>
          </w:p>
        </w:tc>
        <w:tc>
          <w:tcPr>
            <w:tcW w:w="1086" w:type="dxa"/>
            <w:vAlign w:val="center"/>
          </w:tcPr>
          <w:p>
            <w:pPr>
              <w:pStyle w:val="12"/>
            </w:pPr>
            <w:r>
              <w:t>37.74</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1123" w:type="dxa"/>
            <w:vAlign w:val="center"/>
          </w:tcPr>
          <w:p>
            <w:pPr>
              <w:pStyle w:val="13"/>
            </w:pPr>
            <w:r>
              <w:t>213</w:t>
            </w:r>
          </w:p>
        </w:tc>
        <w:tc>
          <w:tcPr>
            <w:tcW w:w="2404" w:type="dxa"/>
            <w:vAlign w:val="center"/>
          </w:tcPr>
          <w:p>
            <w:pPr>
              <w:pStyle w:val="13"/>
            </w:pPr>
            <w:r>
              <w:t>农林水支出</w:t>
            </w:r>
          </w:p>
        </w:tc>
        <w:tc>
          <w:tcPr>
            <w:tcW w:w="1086" w:type="dxa"/>
            <w:vAlign w:val="center"/>
          </w:tcPr>
          <w:p>
            <w:pPr>
              <w:pStyle w:val="12"/>
            </w:pPr>
            <w:r>
              <w:t>1505.62</w:t>
            </w:r>
          </w:p>
        </w:tc>
        <w:tc>
          <w:tcPr>
            <w:tcW w:w="1086" w:type="dxa"/>
            <w:gridSpan w:val="2"/>
            <w:vAlign w:val="center"/>
          </w:tcPr>
          <w:p>
            <w:pPr>
              <w:pStyle w:val="12"/>
            </w:pPr>
            <w:r>
              <w:t>1505.62</w:t>
            </w:r>
          </w:p>
        </w:tc>
        <w:tc>
          <w:tcPr>
            <w:tcW w:w="1086" w:type="dxa"/>
            <w:vAlign w:val="center"/>
          </w:tcPr>
          <w:p>
            <w:pPr>
              <w:pStyle w:val="12"/>
            </w:pPr>
            <w:r>
              <w:t>1505.62</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1123" w:type="dxa"/>
            <w:vAlign w:val="center"/>
          </w:tcPr>
          <w:p>
            <w:pPr>
              <w:pStyle w:val="13"/>
            </w:pPr>
            <w:r>
              <w:t>21301</w:t>
            </w:r>
          </w:p>
        </w:tc>
        <w:tc>
          <w:tcPr>
            <w:tcW w:w="2404" w:type="dxa"/>
            <w:vAlign w:val="center"/>
          </w:tcPr>
          <w:p>
            <w:pPr>
              <w:pStyle w:val="13"/>
            </w:pPr>
            <w:r>
              <w:t>农业农村</w:t>
            </w:r>
          </w:p>
        </w:tc>
        <w:tc>
          <w:tcPr>
            <w:tcW w:w="1086" w:type="dxa"/>
            <w:vAlign w:val="center"/>
          </w:tcPr>
          <w:p>
            <w:pPr>
              <w:pStyle w:val="12"/>
            </w:pPr>
            <w:r>
              <w:t>680.00</w:t>
            </w:r>
          </w:p>
        </w:tc>
        <w:tc>
          <w:tcPr>
            <w:tcW w:w="1086" w:type="dxa"/>
            <w:gridSpan w:val="2"/>
            <w:vAlign w:val="center"/>
          </w:tcPr>
          <w:p>
            <w:pPr>
              <w:pStyle w:val="12"/>
            </w:pPr>
            <w:r>
              <w:t>680.00</w:t>
            </w:r>
          </w:p>
        </w:tc>
        <w:tc>
          <w:tcPr>
            <w:tcW w:w="1086" w:type="dxa"/>
            <w:vAlign w:val="center"/>
          </w:tcPr>
          <w:p>
            <w:pPr>
              <w:pStyle w:val="12"/>
            </w:pPr>
            <w:r>
              <w:t>680.00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1123" w:type="dxa"/>
            <w:vAlign w:val="center"/>
          </w:tcPr>
          <w:p>
            <w:pPr>
              <w:pStyle w:val="13"/>
            </w:pPr>
            <w:r>
              <w:t>2130126</w:t>
            </w:r>
          </w:p>
        </w:tc>
        <w:tc>
          <w:tcPr>
            <w:tcW w:w="2404" w:type="dxa"/>
            <w:vAlign w:val="center"/>
          </w:tcPr>
          <w:p>
            <w:pPr>
              <w:pStyle w:val="13"/>
            </w:pPr>
            <w:r>
              <w:t>农村社会事业</w:t>
            </w:r>
          </w:p>
        </w:tc>
        <w:tc>
          <w:tcPr>
            <w:tcW w:w="1086" w:type="dxa"/>
            <w:vAlign w:val="center"/>
          </w:tcPr>
          <w:p>
            <w:pPr>
              <w:pStyle w:val="12"/>
            </w:pPr>
            <w:r>
              <w:t>80.00</w:t>
            </w:r>
          </w:p>
        </w:tc>
        <w:tc>
          <w:tcPr>
            <w:tcW w:w="1086" w:type="dxa"/>
            <w:gridSpan w:val="2"/>
            <w:vAlign w:val="center"/>
          </w:tcPr>
          <w:p>
            <w:pPr>
              <w:pStyle w:val="12"/>
            </w:pPr>
            <w:r>
              <w:t>80.00</w:t>
            </w:r>
          </w:p>
        </w:tc>
        <w:tc>
          <w:tcPr>
            <w:tcW w:w="1086" w:type="dxa"/>
            <w:vAlign w:val="center"/>
          </w:tcPr>
          <w:p>
            <w:pPr>
              <w:pStyle w:val="12"/>
            </w:pPr>
            <w:r>
              <w:t>80.00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1123" w:type="dxa"/>
            <w:vAlign w:val="center"/>
          </w:tcPr>
          <w:p>
            <w:pPr>
              <w:pStyle w:val="13"/>
            </w:pPr>
            <w:r>
              <w:t>2130199</w:t>
            </w:r>
          </w:p>
        </w:tc>
        <w:tc>
          <w:tcPr>
            <w:tcW w:w="2404" w:type="dxa"/>
            <w:vAlign w:val="center"/>
          </w:tcPr>
          <w:p>
            <w:pPr>
              <w:pStyle w:val="13"/>
            </w:pPr>
            <w:r>
              <w:t>其他农业农村支出</w:t>
            </w:r>
          </w:p>
        </w:tc>
        <w:tc>
          <w:tcPr>
            <w:tcW w:w="1086" w:type="dxa"/>
            <w:vAlign w:val="center"/>
          </w:tcPr>
          <w:p>
            <w:pPr>
              <w:pStyle w:val="12"/>
            </w:pPr>
            <w:r>
              <w:t>600.00</w:t>
            </w:r>
          </w:p>
        </w:tc>
        <w:tc>
          <w:tcPr>
            <w:tcW w:w="1086" w:type="dxa"/>
            <w:gridSpan w:val="2"/>
            <w:vAlign w:val="center"/>
          </w:tcPr>
          <w:p>
            <w:pPr>
              <w:pStyle w:val="12"/>
            </w:pPr>
            <w:r>
              <w:t>600.00</w:t>
            </w:r>
          </w:p>
        </w:tc>
        <w:tc>
          <w:tcPr>
            <w:tcW w:w="1086" w:type="dxa"/>
            <w:vAlign w:val="center"/>
          </w:tcPr>
          <w:p>
            <w:pPr>
              <w:pStyle w:val="12"/>
            </w:pPr>
            <w:r>
              <w:t>600.00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1123" w:type="dxa"/>
            <w:vAlign w:val="center"/>
          </w:tcPr>
          <w:p>
            <w:pPr>
              <w:pStyle w:val="13"/>
            </w:pPr>
            <w:r>
              <w:t>21302</w:t>
            </w:r>
          </w:p>
        </w:tc>
        <w:tc>
          <w:tcPr>
            <w:tcW w:w="2404" w:type="dxa"/>
            <w:vAlign w:val="center"/>
          </w:tcPr>
          <w:p>
            <w:pPr>
              <w:pStyle w:val="13"/>
            </w:pPr>
            <w:r>
              <w:t>林业和草原</w:t>
            </w:r>
          </w:p>
        </w:tc>
        <w:tc>
          <w:tcPr>
            <w:tcW w:w="1086" w:type="dxa"/>
            <w:vAlign w:val="center"/>
          </w:tcPr>
          <w:p>
            <w:pPr>
              <w:pStyle w:val="12"/>
            </w:pPr>
            <w:r>
              <w:t>348.00</w:t>
            </w:r>
          </w:p>
        </w:tc>
        <w:tc>
          <w:tcPr>
            <w:tcW w:w="1086" w:type="dxa"/>
            <w:gridSpan w:val="2"/>
            <w:vAlign w:val="center"/>
          </w:tcPr>
          <w:p>
            <w:pPr>
              <w:pStyle w:val="12"/>
            </w:pPr>
            <w:r>
              <w:t>348.00</w:t>
            </w:r>
          </w:p>
        </w:tc>
        <w:tc>
          <w:tcPr>
            <w:tcW w:w="1086" w:type="dxa"/>
            <w:vAlign w:val="center"/>
          </w:tcPr>
          <w:p>
            <w:pPr>
              <w:pStyle w:val="12"/>
            </w:pPr>
            <w:r>
              <w:t>348.00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1123" w:type="dxa"/>
            <w:vAlign w:val="center"/>
          </w:tcPr>
          <w:p>
            <w:pPr>
              <w:pStyle w:val="13"/>
            </w:pPr>
            <w:r>
              <w:t>2130299</w:t>
            </w:r>
          </w:p>
        </w:tc>
        <w:tc>
          <w:tcPr>
            <w:tcW w:w="2404" w:type="dxa"/>
            <w:vAlign w:val="center"/>
          </w:tcPr>
          <w:p>
            <w:pPr>
              <w:pStyle w:val="13"/>
            </w:pPr>
            <w:r>
              <w:t>其他林业和草原支出</w:t>
            </w:r>
          </w:p>
        </w:tc>
        <w:tc>
          <w:tcPr>
            <w:tcW w:w="1086" w:type="dxa"/>
            <w:vAlign w:val="center"/>
          </w:tcPr>
          <w:p>
            <w:pPr>
              <w:pStyle w:val="12"/>
            </w:pPr>
            <w:r>
              <w:t>348.00</w:t>
            </w:r>
          </w:p>
        </w:tc>
        <w:tc>
          <w:tcPr>
            <w:tcW w:w="1086" w:type="dxa"/>
            <w:gridSpan w:val="2"/>
            <w:vAlign w:val="center"/>
          </w:tcPr>
          <w:p>
            <w:pPr>
              <w:pStyle w:val="12"/>
            </w:pPr>
            <w:r>
              <w:t>348.00</w:t>
            </w:r>
          </w:p>
        </w:tc>
        <w:tc>
          <w:tcPr>
            <w:tcW w:w="1086" w:type="dxa"/>
            <w:vAlign w:val="center"/>
          </w:tcPr>
          <w:p>
            <w:pPr>
              <w:pStyle w:val="12"/>
            </w:pPr>
            <w:r>
              <w:t>348.00</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1123" w:type="dxa"/>
            <w:vAlign w:val="center"/>
          </w:tcPr>
          <w:p>
            <w:pPr>
              <w:pStyle w:val="13"/>
            </w:pPr>
            <w:r>
              <w:t>21307</w:t>
            </w:r>
          </w:p>
        </w:tc>
        <w:tc>
          <w:tcPr>
            <w:tcW w:w="2404" w:type="dxa"/>
            <w:vAlign w:val="center"/>
          </w:tcPr>
          <w:p>
            <w:pPr>
              <w:pStyle w:val="13"/>
            </w:pPr>
            <w:r>
              <w:t>农村综合改革</w:t>
            </w:r>
          </w:p>
        </w:tc>
        <w:tc>
          <w:tcPr>
            <w:tcW w:w="1086" w:type="dxa"/>
            <w:vAlign w:val="center"/>
          </w:tcPr>
          <w:p>
            <w:pPr>
              <w:pStyle w:val="12"/>
            </w:pPr>
            <w:r>
              <w:t>477.62</w:t>
            </w:r>
          </w:p>
        </w:tc>
        <w:tc>
          <w:tcPr>
            <w:tcW w:w="1086" w:type="dxa"/>
            <w:gridSpan w:val="2"/>
            <w:vAlign w:val="center"/>
          </w:tcPr>
          <w:p>
            <w:pPr>
              <w:pStyle w:val="12"/>
            </w:pPr>
            <w:r>
              <w:t>477.62</w:t>
            </w:r>
          </w:p>
        </w:tc>
        <w:tc>
          <w:tcPr>
            <w:tcW w:w="1086" w:type="dxa"/>
            <w:vAlign w:val="center"/>
          </w:tcPr>
          <w:p>
            <w:pPr>
              <w:pStyle w:val="12"/>
            </w:pPr>
            <w:r>
              <w:t>477.62</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1123" w:type="dxa"/>
            <w:vAlign w:val="center"/>
          </w:tcPr>
          <w:p>
            <w:pPr>
              <w:pStyle w:val="13"/>
            </w:pPr>
            <w:r>
              <w:t>2130705</w:t>
            </w:r>
          </w:p>
        </w:tc>
        <w:tc>
          <w:tcPr>
            <w:tcW w:w="2404" w:type="dxa"/>
            <w:vAlign w:val="center"/>
          </w:tcPr>
          <w:p>
            <w:pPr>
              <w:pStyle w:val="13"/>
            </w:pPr>
            <w:r>
              <w:t>对村民委员会和村党支部的补助</w:t>
            </w:r>
          </w:p>
        </w:tc>
        <w:tc>
          <w:tcPr>
            <w:tcW w:w="1086" w:type="dxa"/>
            <w:vAlign w:val="center"/>
          </w:tcPr>
          <w:p>
            <w:pPr>
              <w:pStyle w:val="12"/>
            </w:pPr>
            <w:r>
              <w:t>477.62</w:t>
            </w:r>
          </w:p>
        </w:tc>
        <w:tc>
          <w:tcPr>
            <w:tcW w:w="1086" w:type="dxa"/>
            <w:gridSpan w:val="2"/>
            <w:vAlign w:val="center"/>
          </w:tcPr>
          <w:p>
            <w:pPr>
              <w:pStyle w:val="12"/>
            </w:pPr>
            <w:r>
              <w:t>477.62</w:t>
            </w:r>
          </w:p>
        </w:tc>
        <w:tc>
          <w:tcPr>
            <w:tcW w:w="1086" w:type="dxa"/>
            <w:vAlign w:val="center"/>
          </w:tcPr>
          <w:p>
            <w:pPr>
              <w:pStyle w:val="12"/>
            </w:pPr>
            <w:r>
              <w:t>477.62</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1123" w:type="dxa"/>
            <w:vAlign w:val="center"/>
          </w:tcPr>
          <w:p>
            <w:pPr>
              <w:pStyle w:val="13"/>
            </w:pPr>
            <w:r>
              <w:t>221</w:t>
            </w:r>
          </w:p>
        </w:tc>
        <w:tc>
          <w:tcPr>
            <w:tcW w:w="2404" w:type="dxa"/>
            <w:vAlign w:val="center"/>
          </w:tcPr>
          <w:p>
            <w:pPr>
              <w:pStyle w:val="13"/>
            </w:pPr>
            <w:r>
              <w:t>住房保障支出</w:t>
            </w:r>
          </w:p>
        </w:tc>
        <w:tc>
          <w:tcPr>
            <w:tcW w:w="1086" w:type="dxa"/>
            <w:vAlign w:val="center"/>
          </w:tcPr>
          <w:p>
            <w:pPr>
              <w:pStyle w:val="12"/>
            </w:pPr>
            <w:r>
              <w:t>65.07</w:t>
            </w:r>
          </w:p>
        </w:tc>
        <w:tc>
          <w:tcPr>
            <w:tcW w:w="1086" w:type="dxa"/>
            <w:gridSpan w:val="2"/>
            <w:vAlign w:val="center"/>
          </w:tcPr>
          <w:p>
            <w:pPr>
              <w:pStyle w:val="12"/>
            </w:pPr>
            <w:r>
              <w:t>65.07</w:t>
            </w:r>
          </w:p>
        </w:tc>
        <w:tc>
          <w:tcPr>
            <w:tcW w:w="1086" w:type="dxa"/>
            <w:vAlign w:val="center"/>
          </w:tcPr>
          <w:p>
            <w:pPr>
              <w:pStyle w:val="12"/>
            </w:pPr>
            <w:r>
              <w:t>65.07</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1123" w:type="dxa"/>
            <w:vAlign w:val="center"/>
          </w:tcPr>
          <w:p>
            <w:pPr>
              <w:pStyle w:val="13"/>
            </w:pPr>
            <w:r>
              <w:t>22102</w:t>
            </w:r>
          </w:p>
        </w:tc>
        <w:tc>
          <w:tcPr>
            <w:tcW w:w="2404" w:type="dxa"/>
            <w:vAlign w:val="center"/>
          </w:tcPr>
          <w:p>
            <w:pPr>
              <w:pStyle w:val="13"/>
            </w:pPr>
            <w:r>
              <w:t>住房改革支出</w:t>
            </w:r>
          </w:p>
        </w:tc>
        <w:tc>
          <w:tcPr>
            <w:tcW w:w="1086" w:type="dxa"/>
            <w:vAlign w:val="center"/>
          </w:tcPr>
          <w:p>
            <w:pPr>
              <w:pStyle w:val="12"/>
            </w:pPr>
            <w:r>
              <w:t>65.07</w:t>
            </w:r>
          </w:p>
        </w:tc>
        <w:tc>
          <w:tcPr>
            <w:tcW w:w="1086" w:type="dxa"/>
            <w:gridSpan w:val="2"/>
            <w:vAlign w:val="center"/>
          </w:tcPr>
          <w:p>
            <w:pPr>
              <w:pStyle w:val="12"/>
            </w:pPr>
            <w:r>
              <w:t>65.07</w:t>
            </w:r>
          </w:p>
        </w:tc>
        <w:tc>
          <w:tcPr>
            <w:tcW w:w="1086" w:type="dxa"/>
            <w:vAlign w:val="center"/>
          </w:tcPr>
          <w:p>
            <w:pPr>
              <w:pStyle w:val="12"/>
            </w:pPr>
            <w:r>
              <w:t>65.07</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1123" w:type="dxa"/>
            <w:vAlign w:val="center"/>
          </w:tcPr>
          <w:p>
            <w:pPr>
              <w:pStyle w:val="13"/>
            </w:pPr>
            <w:r>
              <w:t>2210201</w:t>
            </w:r>
          </w:p>
        </w:tc>
        <w:tc>
          <w:tcPr>
            <w:tcW w:w="2404" w:type="dxa"/>
            <w:vAlign w:val="center"/>
          </w:tcPr>
          <w:p>
            <w:pPr>
              <w:pStyle w:val="13"/>
            </w:pPr>
            <w:r>
              <w:t>住房公积金</w:t>
            </w:r>
          </w:p>
        </w:tc>
        <w:tc>
          <w:tcPr>
            <w:tcW w:w="1086" w:type="dxa"/>
            <w:vAlign w:val="center"/>
          </w:tcPr>
          <w:p>
            <w:pPr>
              <w:pStyle w:val="12"/>
            </w:pPr>
            <w:r>
              <w:t>65.07</w:t>
            </w:r>
          </w:p>
        </w:tc>
        <w:tc>
          <w:tcPr>
            <w:tcW w:w="1086" w:type="dxa"/>
            <w:gridSpan w:val="2"/>
            <w:vAlign w:val="center"/>
          </w:tcPr>
          <w:p>
            <w:pPr>
              <w:pStyle w:val="12"/>
            </w:pPr>
            <w:r>
              <w:t>65.07</w:t>
            </w:r>
          </w:p>
        </w:tc>
        <w:tc>
          <w:tcPr>
            <w:tcW w:w="1086" w:type="dxa"/>
            <w:vAlign w:val="center"/>
          </w:tcPr>
          <w:p>
            <w:pPr>
              <w:pStyle w:val="12"/>
            </w:pPr>
            <w:r>
              <w:t>65.07</w:t>
            </w:r>
          </w:p>
        </w:tc>
        <w:tc>
          <w:tcPr>
            <w:tcW w:w="1086" w:type="dxa"/>
            <w:vAlign w:val="center"/>
          </w:tcPr>
          <w:p>
            <w:pPr>
              <w:pStyle w:val="12"/>
            </w:pPr>
          </w:p>
        </w:tc>
        <w:tc>
          <w:tcPr>
            <w:tcW w:w="1086" w:type="dxa"/>
            <w:gridSpan w:val="2"/>
            <w:vAlign w:val="center"/>
          </w:tcPr>
          <w:p>
            <w:pPr>
              <w:pStyle w:val="12"/>
            </w:pPr>
          </w:p>
        </w:tc>
        <w:tc>
          <w:tcPr>
            <w:tcW w:w="1086" w:type="dxa"/>
            <w:vAlign w:val="center"/>
          </w:tcPr>
          <w:p>
            <w:pPr>
              <w:pStyle w:val="12"/>
            </w:pPr>
          </w:p>
        </w:tc>
        <w:tc>
          <w:tcPr>
            <w:tcW w:w="1086" w:type="dxa"/>
            <w:vAlign w:val="center"/>
          </w:tcPr>
          <w:p>
            <w:pPr>
              <w:pStyle w:val="12"/>
            </w:pPr>
          </w:p>
        </w:tc>
        <w:tc>
          <w:tcPr>
            <w:tcW w:w="1086" w:type="dxa"/>
            <w:vAlign w:val="center"/>
          </w:tcPr>
          <w:p>
            <w:pPr>
              <w:pStyle w:val="12"/>
            </w:pPr>
          </w:p>
        </w:tc>
        <w:tc>
          <w:tcPr>
            <w:tcW w:w="1086" w:type="dxa"/>
            <w:gridSpan w:val="2"/>
            <w:vAlign w:val="center"/>
          </w:tcPr>
          <w:p>
            <w:pPr>
              <w:pStyle w:val="12"/>
            </w:pPr>
          </w:p>
        </w:tc>
        <w:tc>
          <w:tcPr>
            <w:tcW w:w="1100" w:type="dxa"/>
            <w:gridSpan w:val="2"/>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72"/>
        <w:gridCol w:w="425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72" w:type="dxa"/>
            <w:vAlign w:val="center"/>
          </w:tcPr>
          <w:p>
            <w:pPr>
              <w:pStyle w:val="11"/>
            </w:pPr>
            <w:r>
              <w:t>科目    编码</w:t>
            </w:r>
          </w:p>
        </w:tc>
        <w:tc>
          <w:tcPr>
            <w:tcW w:w="425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272" w:type="dxa"/>
            <w:vAlign w:val="center"/>
          </w:tcPr>
          <w:p>
            <w:pPr>
              <w:pStyle w:val="11"/>
            </w:pPr>
            <w:r>
              <w:t>1</w:t>
            </w:r>
          </w:p>
        </w:tc>
        <w:tc>
          <w:tcPr>
            <w:tcW w:w="425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272" w:type="dxa"/>
            <w:vAlign w:val="center"/>
          </w:tcPr>
          <w:p>
            <w:pPr>
              <w:pStyle w:val="17"/>
            </w:pPr>
          </w:p>
        </w:tc>
        <w:tc>
          <w:tcPr>
            <w:tcW w:w="4255" w:type="dxa"/>
            <w:vAlign w:val="center"/>
          </w:tcPr>
          <w:p>
            <w:pPr>
              <w:pStyle w:val="15"/>
            </w:pPr>
            <w:r>
              <w:t>合计</w:t>
            </w:r>
          </w:p>
        </w:tc>
        <w:tc>
          <w:tcPr>
            <w:tcW w:w="1361" w:type="dxa"/>
            <w:vAlign w:val="center"/>
          </w:tcPr>
          <w:p>
            <w:pPr>
              <w:pStyle w:val="16"/>
            </w:pPr>
            <w:r>
              <w:t>2841.87</w:t>
            </w:r>
          </w:p>
        </w:tc>
        <w:tc>
          <w:tcPr>
            <w:tcW w:w="1361" w:type="dxa"/>
            <w:vAlign w:val="center"/>
          </w:tcPr>
          <w:p>
            <w:pPr>
              <w:pStyle w:val="16"/>
            </w:pPr>
            <w:r>
              <w:t>1309.25</w:t>
            </w:r>
          </w:p>
        </w:tc>
        <w:tc>
          <w:tcPr>
            <w:tcW w:w="1361" w:type="dxa"/>
            <w:vAlign w:val="center"/>
          </w:tcPr>
          <w:p>
            <w:pPr>
              <w:pStyle w:val="16"/>
            </w:pPr>
            <w:r>
              <w:t>1532.62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272" w:type="dxa"/>
            <w:vAlign w:val="center"/>
          </w:tcPr>
          <w:p>
            <w:pPr>
              <w:pStyle w:val="13"/>
            </w:pPr>
            <w:r>
              <w:t>201</w:t>
            </w:r>
          </w:p>
        </w:tc>
        <w:tc>
          <w:tcPr>
            <w:tcW w:w="4255" w:type="dxa"/>
            <w:vAlign w:val="center"/>
          </w:tcPr>
          <w:p>
            <w:pPr>
              <w:pStyle w:val="13"/>
            </w:pPr>
            <w:r>
              <w:t>一般公共服务支出</w:t>
            </w:r>
          </w:p>
        </w:tc>
        <w:tc>
          <w:tcPr>
            <w:tcW w:w="1361" w:type="dxa"/>
            <w:vAlign w:val="center"/>
          </w:tcPr>
          <w:p>
            <w:pPr>
              <w:pStyle w:val="12"/>
            </w:pPr>
            <w:r>
              <w:t>942.49</w:t>
            </w:r>
          </w:p>
        </w:tc>
        <w:tc>
          <w:tcPr>
            <w:tcW w:w="1361" w:type="dxa"/>
            <w:vAlign w:val="center"/>
          </w:tcPr>
          <w:p>
            <w:pPr>
              <w:pStyle w:val="12"/>
            </w:pPr>
            <w:r>
              <w:t>921.49</w:t>
            </w:r>
          </w:p>
        </w:tc>
        <w:tc>
          <w:tcPr>
            <w:tcW w:w="1361" w:type="dxa"/>
            <w:vAlign w:val="center"/>
          </w:tcPr>
          <w:p>
            <w:pPr>
              <w:pStyle w:val="12"/>
            </w:pPr>
            <w:r>
              <w:t>21.00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272" w:type="dxa"/>
            <w:vAlign w:val="center"/>
          </w:tcPr>
          <w:p>
            <w:pPr>
              <w:pStyle w:val="13"/>
            </w:pPr>
            <w:r>
              <w:t>20101</w:t>
            </w:r>
          </w:p>
        </w:tc>
        <w:tc>
          <w:tcPr>
            <w:tcW w:w="4255" w:type="dxa"/>
            <w:vAlign w:val="center"/>
          </w:tcPr>
          <w:p>
            <w:pPr>
              <w:pStyle w:val="13"/>
            </w:pPr>
            <w:r>
              <w:t>人大事务</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272" w:type="dxa"/>
            <w:vAlign w:val="center"/>
          </w:tcPr>
          <w:p>
            <w:pPr>
              <w:pStyle w:val="13"/>
            </w:pPr>
            <w:r>
              <w:t>2010108</w:t>
            </w:r>
          </w:p>
        </w:tc>
        <w:tc>
          <w:tcPr>
            <w:tcW w:w="4255" w:type="dxa"/>
            <w:vAlign w:val="center"/>
          </w:tcPr>
          <w:p>
            <w:pPr>
              <w:pStyle w:val="13"/>
            </w:pPr>
            <w:r>
              <w:t>代表工作</w:t>
            </w: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r>
              <w:t>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272" w:type="dxa"/>
            <w:vAlign w:val="center"/>
          </w:tcPr>
          <w:p>
            <w:pPr>
              <w:pStyle w:val="13"/>
            </w:pPr>
            <w:r>
              <w:t>20103</w:t>
            </w:r>
          </w:p>
        </w:tc>
        <w:tc>
          <w:tcPr>
            <w:tcW w:w="4255" w:type="dxa"/>
            <w:vAlign w:val="center"/>
          </w:tcPr>
          <w:p>
            <w:pPr>
              <w:pStyle w:val="13"/>
            </w:pPr>
            <w:r>
              <w:t>政府办公厅（室）及相关机构事务</w:t>
            </w:r>
          </w:p>
        </w:tc>
        <w:tc>
          <w:tcPr>
            <w:tcW w:w="1361" w:type="dxa"/>
            <w:vAlign w:val="center"/>
          </w:tcPr>
          <w:p>
            <w:pPr>
              <w:pStyle w:val="12"/>
            </w:pPr>
            <w:r>
              <w:t>921.49</w:t>
            </w:r>
          </w:p>
        </w:tc>
        <w:tc>
          <w:tcPr>
            <w:tcW w:w="1361" w:type="dxa"/>
            <w:vAlign w:val="center"/>
          </w:tcPr>
          <w:p>
            <w:pPr>
              <w:pStyle w:val="12"/>
            </w:pPr>
            <w:r>
              <w:t>921.49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272" w:type="dxa"/>
            <w:vAlign w:val="center"/>
          </w:tcPr>
          <w:p>
            <w:pPr>
              <w:pStyle w:val="13"/>
            </w:pPr>
            <w:r>
              <w:t>2010301</w:t>
            </w:r>
          </w:p>
        </w:tc>
        <w:tc>
          <w:tcPr>
            <w:tcW w:w="4255" w:type="dxa"/>
            <w:vAlign w:val="center"/>
          </w:tcPr>
          <w:p>
            <w:pPr>
              <w:pStyle w:val="13"/>
            </w:pPr>
            <w:r>
              <w:t>行政运行</w:t>
            </w:r>
          </w:p>
        </w:tc>
        <w:tc>
          <w:tcPr>
            <w:tcW w:w="1361" w:type="dxa"/>
            <w:vAlign w:val="center"/>
          </w:tcPr>
          <w:p>
            <w:pPr>
              <w:pStyle w:val="12"/>
            </w:pPr>
            <w:r>
              <w:t>921.49</w:t>
            </w:r>
          </w:p>
        </w:tc>
        <w:tc>
          <w:tcPr>
            <w:tcW w:w="1361" w:type="dxa"/>
            <w:vAlign w:val="center"/>
          </w:tcPr>
          <w:p>
            <w:pPr>
              <w:pStyle w:val="12"/>
            </w:pPr>
            <w:r>
              <w:t>921.49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272" w:type="dxa"/>
            <w:vAlign w:val="center"/>
          </w:tcPr>
          <w:p>
            <w:pPr>
              <w:pStyle w:val="13"/>
            </w:pPr>
            <w:r>
              <w:t>20111</w:t>
            </w:r>
          </w:p>
        </w:tc>
        <w:tc>
          <w:tcPr>
            <w:tcW w:w="4255" w:type="dxa"/>
            <w:vAlign w:val="center"/>
          </w:tcPr>
          <w:p>
            <w:pPr>
              <w:pStyle w:val="13"/>
            </w:pPr>
            <w:r>
              <w:t>纪检监察事务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272" w:type="dxa"/>
            <w:vAlign w:val="center"/>
          </w:tcPr>
          <w:p>
            <w:pPr>
              <w:pStyle w:val="13"/>
            </w:pPr>
            <w:r>
              <w:t>2011102</w:t>
            </w:r>
          </w:p>
        </w:tc>
        <w:tc>
          <w:tcPr>
            <w:tcW w:w="4255" w:type="dxa"/>
            <w:vAlign w:val="center"/>
          </w:tcPr>
          <w:p>
            <w:pPr>
              <w:pStyle w:val="13"/>
            </w:pPr>
            <w:r>
              <w:t>一般行政管理事务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272" w:type="dxa"/>
            <w:vAlign w:val="center"/>
          </w:tcPr>
          <w:p>
            <w:pPr>
              <w:pStyle w:val="13"/>
            </w:pPr>
            <w:r>
              <w:t>20129</w:t>
            </w:r>
          </w:p>
        </w:tc>
        <w:tc>
          <w:tcPr>
            <w:tcW w:w="4255" w:type="dxa"/>
            <w:vAlign w:val="center"/>
          </w:tcPr>
          <w:p>
            <w:pPr>
              <w:pStyle w:val="13"/>
            </w:pPr>
            <w:r>
              <w:t>群众团体事务</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272" w:type="dxa"/>
            <w:vAlign w:val="center"/>
          </w:tcPr>
          <w:p>
            <w:pPr>
              <w:pStyle w:val="13"/>
            </w:pPr>
            <w:r>
              <w:t>2012999</w:t>
            </w:r>
          </w:p>
        </w:tc>
        <w:tc>
          <w:tcPr>
            <w:tcW w:w="4255" w:type="dxa"/>
            <w:vAlign w:val="center"/>
          </w:tcPr>
          <w:p>
            <w:pPr>
              <w:pStyle w:val="13"/>
            </w:pPr>
            <w:r>
              <w:t>其他群众团体事务支出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272" w:type="dxa"/>
            <w:vAlign w:val="center"/>
          </w:tcPr>
          <w:p>
            <w:pPr>
              <w:pStyle w:val="13"/>
            </w:pPr>
            <w:r>
              <w:t>20140</w:t>
            </w:r>
          </w:p>
        </w:tc>
        <w:tc>
          <w:tcPr>
            <w:tcW w:w="4255" w:type="dxa"/>
            <w:vAlign w:val="center"/>
          </w:tcPr>
          <w:p>
            <w:pPr>
              <w:pStyle w:val="13"/>
            </w:pPr>
            <w:r>
              <w:t>信访事务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272" w:type="dxa"/>
            <w:vAlign w:val="center"/>
          </w:tcPr>
          <w:p>
            <w:pPr>
              <w:pStyle w:val="13"/>
            </w:pPr>
            <w:r>
              <w:t>2014004</w:t>
            </w:r>
          </w:p>
        </w:tc>
        <w:tc>
          <w:tcPr>
            <w:tcW w:w="4255" w:type="dxa"/>
            <w:vAlign w:val="center"/>
          </w:tcPr>
          <w:p>
            <w:pPr>
              <w:pStyle w:val="13"/>
            </w:pPr>
            <w:r>
              <w:t>信访业务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272" w:type="dxa"/>
            <w:vAlign w:val="center"/>
          </w:tcPr>
          <w:p>
            <w:pPr>
              <w:pStyle w:val="13"/>
            </w:pPr>
            <w:r>
              <w:t>20199</w:t>
            </w:r>
          </w:p>
        </w:tc>
        <w:tc>
          <w:tcPr>
            <w:tcW w:w="4255"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272" w:type="dxa"/>
            <w:vAlign w:val="center"/>
          </w:tcPr>
          <w:p>
            <w:pPr>
              <w:pStyle w:val="13"/>
            </w:pPr>
            <w:r>
              <w:t>2019999</w:t>
            </w:r>
          </w:p>
        </w:tc>
        <w:tc>
          <w:tcPr>
            <w:tcW w:w="4255" w:type="dxa"/>
            <w:vAlign w:val="center"/>
          </w:tcPr>
          <w:p>
            <w:pPr>
              <w:pStyle w:val="13"/>
            </w:pPr>
            <w:r>
              <w:t>其他一般公共服务支出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272" w:type="dxa"/>
            <w:vAlign w:val="center"/>
          </w:tcPr>
          <w:p>
            <w:pPr>
              <w:pStyle w:val="13"/>
            </w:pPr>
            <w:r>
              <w:t>207</w:t>
            </w:r>
          </w:p>
        </w:tc>
        <w:tc>
          <w:tcPr>
            <w:tcW w:w="4255" w:type="dxa"/>
            <w:vAlign w:val="center"/>
          </w:tcPr>
          <w:p>
            <w:pPr>
              <w:pStyle w:val="13"/>
            </w:pPr>
            <w:r>
              <w:t>文化旅游体育与传媒支出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272" w:type="dxa"/>
            <w:vAlign w:val="center"/>
          </w:tcPr>
          <w:p>
            <w:pPr>
              <w:pStyle w:val="13"/>
            </w:pPr>
            <w:r>
              <w:t>20701</w:t>
            </w:r>
          </w:p>
        </w:tc>
        <w:tc>
          <w:tcPr>
            <w:tcW w:w="4255" w:type="dxa"/>
            <w:vAlign w:val="center"/>
          </w:tcPr>
          <w:p>
            <w:pPr>
              <w:pStyle w:val="13"/>
            </w:pPr>
            <w:r>
              <w:t>文化和旅游</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272" w:type="dxa"/>
            <w:vAlign w:val="center"/>
          </w:tcPr>
          <w:p>
            <w:pPr>
              <w:pStyle w:val="13"/>
            </w:pPr>
            <w:r>
              <w:t>2070109</w:t>
            </w:r>
          </w:p>
        </w:tc>
        <w:tc>
          <w:tcPr>
            <w:tcW w:w="4255" w:type="dxa"/>
            <w:vAlign w:val="center"/>
          </w:tcPr>
          <w:p>
            <w:pPr>
              <w:pStyle w:val="13"/>
            </w:pPr>
            <w:r>
              <w:t>群众文化</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272" w:type="dxa"/>
            <w:vAlign w:val="center"/>
          </w:tcPr>
          <w:p>
            <w:pPr>
              <w:pStyle w:val="13"/>
            </w:pPr>
            <w:r>
              <w:t>208</w:t>
            </w:r>
          </w:p>
        </w:tc>
        <w:tc>
          <w:tcPr>
            <w:tcW w:w="4255" w:type="dxa"/>
            <w:vAlign w:val="center"/>
          </w:tcPr>
          <w:p>
            <w:pPr>
              <w:pStyle w:val="13"/>
            </w:pPr>
            <w:r>
              <w:t>社会保障和就业支出</w:t>
            </w:r>
          </w:p>
        </w:tc>
        <w:tc>
          <w:tcPr>
            <w:tcW w:w="1361" w:type="dxa"/>
            <w:vAlign w:val="center"/>
          </w:tcPr>
          <w:p>
            <w:pPr>
              <w:pStyle w:val="12"/>
            </w:pPr>
            <w:r>
              <w:t>256.54</w:t>
            </w:r>
          </w:p>
        </w:tc>
        <w:tc>
          <w:tcPr>
            <w:tcW w:w="1361" w:type="dxa"/>
            <w:vAlign w:val="center"/>
          </w:tcPr>
          <w:p>
            <w:pPr>
              <w:pStyle w:val="12"/>
            </w:pPr>
            <w:r>
              <w:t>256.54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272" w:type="dxa"/>
            <w:vAlign w:val="center"/>
          </w:tcPr>
          <w:p>
            <w:pPr>
              <w:pStyle w:val="13"/>
            </w:pPr>
            <w:r>
              <w:t>20805</w:t>
            </w:r>
          </w:p>
        </w:tc>
        <w:tc>
          <w:tcPr>
            <w:tcW w:w="4255" w:type="dxa"/>
            <w:vAlign w:val="center"/>
          </w:tcPr>
          <w:p>
            <w:pPr>
              <w:pStyle w:val="13"/>
            </w:pPr>
            <w:r>
              <w:t>行政事业单位养老支出</w:t>
            </w:r>
          </w:p>
        </w:tc>
        <w:tc>
          <w:tcPr>
            <w:tcW w:w="1361" w:type="dxa"/>
            <w:vAlign w:val="center"/>
          </w:tcPr>
          <w:p>
            <w:pPr>
              <w:pStyle w:val="12"/>
            </w:pPr>
            <w:r>
              <w:t>256.54</w:t>
            </w:r>
          </w:p>
        </w:tc>
        <w:tc>
          <w:tcPr>
            <w:tcW w:w="1361" w:type="dxa"/>
            <w:vAlign w:val="center"/>
          </w:tcPr>
          <w:p>
            <w:pPr>
              <w:pStyle w:val="12"/>
            </w:pPr>
            <w:r>
              <w:t>256.54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272" w:type="dxa"/>
            <w:vAlign w:val="center"/>
          </w:tcPr>
          <w:p>
            <w:pPr>
              <w:pStyle w:val="13"/>
            </w:pPr>
            <w:r>
              <w:t>2080501</w:t>
            </w:r>
          </w:p>
        </w:tc>
        <w:tc>
          <w:tcPr>
            <w:tcW w:w="4255" w:type="dxa"/>
            <w:vAlign w:val="center"/>
          </w:tcPr>
          <w:p>
            <w:pPr>
              <w:pStyle w:val="13"/>
            </w:pPr>
            <w:r>
              <w:t>行政单位离退休</w:t>
            </w:r>
          </w:p>
        </w:tc>
        <w:tc>
          <w:tcPr>
            <w:tcW w:w="1361" w:type="dxa"/>
            <w:vAlign w:val="center"/>
          </w:tcPr>
          <w:p>
            <w:pPr>
              <w:pStyle w:val="12"/>
            </w:pPr>
            <w:r>
              <w:t>172.84</w:t>
            </w:r>
          </w:p>
        </w:tc>
        <w:tc>
          <w:tcPr>
            <w:tcW w:w="1361" w:type="dxa"/>
            <w:vAlign w:val="center"/>
          </w:tcPr>
          <w:p>
            <w:pPr>
              <w:pStyle w:val="12"/>
            </w:pPr>
            <w:r>
              <w:t>172.84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272" w:type="dxa"/>
            <w:vAlign w:val="center"/>
          </w:tcPr>
          <w:p>
            <w:pPr>
              <w:pStyle w:val="13"/>
            </w:pPr>
            <w:r>
              <w:t>2080505</w:t>
            </w:r>
          </w:p>
        </w:tc>
        <w:tc>
          <w:tcPr>
            <w:tcW w:w="4255" w:type="dxa"/>
            <w:vAlign w:val="center"/>
          </w:tcPr>
          <w:p>
            <w:pPr>
              <w:pStyle w:val="13"/>
            </w:pPr>
            <w:r>
              <w:t>机关事业单位基本养老保险缴费支出</w:t>
            </w:r>
          </w:p>
        </w:tc>
        <w:tc>
          <w:tcPr>
            <w:tcW w:w="1361" w:type="dxa"/>
            <w:vAlign w:val="center"/>
          </w:tcPr>
          <w:p>
            <w:pPr>
              <w:pStyle w:val="12"/>
            </w:pPr>
            <w:r>
              <w:t>83.70</w:t>
            </w:r>
          </w:p>
        </w:tc>
        <w:tc>
          <w:tcPr>
            <w:tcW w:w="1361" w:type="dxa"/>
            <w:vAlign w:val="center"/>
          </w:tcPr>
          <w:p>
            <w:pPr>
              <w:pStyle w:val="12"/>
            </w:pPr>
            <w:r>
              <w:t>83.70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272" w:type="dxa"/>
            <w:vAlign w:val="center"/>
          </w:tcPr>
          <w:p>
            <w:pPr>
              <w:pStyle w:val="13"/>
            </w:pPr>
            <w:r>
              <w:t>210</w:t>
            </w:r>
          </w:p>
        </w:tc>
        <w:tc>
          <w:tcPr>
            <w:tcW w:w="4255" w:type="dxa"/>
            <w:vAlign w:val="center"/>
          </w:tcPr>
          <w:p>
            <w:pPr>
              <w:pStyle w:val="13"/>
            </w:pPr>
            <w:r>
              <w:t>卫生健康支出</w:t>
            </w:r>
          </w:p>
        </w:tc>
        <w:tc>
          <w:tcPr>
            <w:tcW w:w="1361" w:type="dxa"/>
            <w:vAlign w:val="center"/>
          </w:tcPr>
          <w:p>
            <w:pPr>
              <w:pStyle w:val="12"/>
            </w:pPr>
            <w:r>
              <w:t>71.15</w:t>
            </w:r>
          </w:p>
        </w:tc>
        <w:tc>
          <w:tcPr>
            <w:tcW w:w="1361" w:type="dxa"/>
            <w:vAlign w:val="center"/>
          </w:tcPr>
          <w:p>
            <w:pPr>
              <w:pStyle w:val="12"/>
            </w:pPr>
            <w:r>
              <w:t>66.15</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272" w:type="dxa"/>
            <w:vAlign w:val="center"/>
          </w:tcPr>
          <w:p>
            <w:pPr>
              <w:pStyle w:val="13"/>
            </w:pPr>
            <w:r>
              <w:t>21001</w:t>
            </w:r>
          </w:p>
        </w:tc>
        <w:tc>
          <w:tcPr>
            <w:tcW w:w="4255" w:type="dxa"/>
            <w:vAlign w:val="center"/>
          </w:tcPr>
          <w:p>
            <w:pPr>
              <w:pStyle w:val="13"/>
            </w:pPr>
            <w:r>
              <w:t>卫生健康管理事务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272" w:type="dxa"/>
            <w:vAlign w:val="center"/>
          </w:tcPr>
          <w:p>
            <w:pPr>
              <w:pStyle w:val="13"/>
            </w:pPr>
            <w:r>
              <w:t>2100199</w:t>
            </w:r>
          </w:p>
        </w:tc>
        <w:tc>
          <w:tcPr>
            <w:tcW w:w="4255" w:type="dxa"/>
            <w:vAlign w:val="center"/>
          </w:tcPr>
          <w:p>
            <w:pPr>
              <w:pStyle w:val="13"/>
            </w:pPr>
            <w:r>
              <w:t>其他卫生健康管理事务支出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272" w:type="dxa"/>
            <w:vAlign w:val="center"/>
          </w:tcPr>
          <w:p>
            <w:pPr>
              <w:pStyle w:val="13"/>
            </w:pPr>
            <w:r>
              <w:t>21011</w:t>
            </w:r>
          </w:p>
        </w:tc>
        <w:tc>
          <w:tcPr>
            <w:tcW w:w="4255" w:type="dxa"/>
            <w:vAlign w:val="center"/>
          </w:tcPr>
          <w:p>
            <w:pPr>
              <w:pStyle w:val="13"/>
            </w:pPr>
            <w:r>
              <w:t>行政事业单位医疗</w:t>
            </w:r>
          </w:p>
        </w:tc>
        <w:tc>
          <w:tcPr>
            <w:tcW w:w="1361" w:type="dxa"/>
            <w:vAlign w:val="center"/>
          </w:tcPr>
          <w:p>
            <w:pPr>
              <w:pStyle w:val="12"/>
            </w:pPr>
            <w:r>
              <w:t>66.15</w:t>
            </w:r>
          </w:p>
        </w:tc>
        <w:tc>
          <w:tcPr>
            <w:tcW w:w="1361" w:type="dxa"/>
            <w:vAlign w:val="center"/>
          </w:tcPr>
          <w:p>
            <w:pPr>
              <w:pStyle w:val="12"/>
            </w:pPr>
            <w:r>
              <w:t>66.15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272" w:type="dxa"/>
            <w:vAlign w:val="center"/>
          </w:tcPr>
          <w:p>
            <w:pPr>
              <w:pStyle w:val="13"/>
            </w:pPr>
            <w:r>
              <w:t>2101101</w:t>
            </w:r>
          </w:p>
        </w:tc>
        <w:tc>
          <w:tcPr>
            <w:tcW w:w="4255" w:type="dxa"/>
            <w:vAlign w:val="center"/>
          </w:tcPr>
          <w:p>
            <w:pPr>
              <w:pStyle w:val="13"/>
            </w:pPr>
            <w:r>
              <w:t>行政单位医疗</w:t>
            </w:r>
          </w:p>
        </w:tc>
        <w:tc>
          <w:tcPr>
            <w:tcW w:w="1361" w:type="dxa"/>
            <w:vAlign w:val="center"/>
          </w:tcPr>
          <w:p>
            <w:pPr>
              <w:pStyle w:val="12"/>
            </w:pPr>
            <w:r>
              <w:t>28.41</w:t>
            </w:r>
          </w:p>
        </w:tc>
        <w:tc>
          <w:tcPr>
            <w:tcW w:w="1361" w:type="dxa"/>
            <w:vAlign w:val="center"/>
          </w:tcPr>
          <w:p>
            <w:pPr>
              <w:pStyle w:val="12"/>
            </w:pPr>
            <w:r>
              <w:t>28.41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272" w:type="dxa"/>
            <w:vAlign w:val="center"/>
          </w:tcPr>
          <w:p>
            <w:pPr>
              <w:pStyle w:val="13"/>
            </w:pPr>
            <w:r>
              <w:t>2101103</w:t>
            </w:r>
          </w:p>
        </w:tc>
        <w:tc>
          <w:tcPr>
            <w:tcW w:w="4255" w:type="dxa"/>
            <w:vAlign w:val="center"/>
          </w:tcPr>
          <w:p>
            <w:pPr>
              <w:pStyle w:val="13"/>
            </w:pPr>
            <w:r>
              <w:t>公务员医疗补助</w:t>
            </w:r>
          </w:p>
        </w:tc>
        <w:tc>
          <w:tcPr>
            <w:tcW w:w="1361" w:type="dxa"/>
            <w:vAlign w:val="center"/>
          </w:tcPr>
          <w:p>
            <w:pPr>
              <w:pStyle w:val="12"/>
            </w:pPr>
            <w:r>
              <w:t>37.74</w:t>
            </w:r>
          </w:p>
        </w:tc>
        <w:tc>
          <w:tcPr>
            <w:tcW w:w="1361" w:type="dxa"/>
            <w:vAlign w:val="center"/>
          </w:tcPr>
          <w:p>
            <w:pPr>
              <w:pStyle w:val="12"/>
            </w:pPr>
            <w:r>
              <w:t>37.74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272" w:type="dxa"/>
            <w:vAlign w:val="center"/>
          </w:tcPr>
          <w:p>
            <w:pPr>
              <w:pStyle w:val="13"/>
            </w:pPr>
            <w:r>
              <w:t>213</w:t>
            </w:r>
          </w:p>
        </w:tc>
        <w:tc>
          <w:tcPr>
            <w:tcW w:w="4255" w:type="dxa"/>
            <w:vAlign w:val="center"/>
          </w:tcPr>
          <w:p>
            <w:pPr>
              <w:pStyle w:val="13"/>
            </w:pPr>
            <w:r>
              <w:t>农林水支出</w:t>
            </w:r>
          </w:p>
        </w:tc>
        <w:tc>
          <w:tcPr>
            <w:tcW w:w="1361" w:type="dxa"/>
            <w:vAlign w:val="center"/>
          </w:tcPr>
          <w:p>
            <w:pPr>
              <w:pStyle w:val="12"/>
            </w:pPr>
            <w:r>
              <w:t>1505.62</w:t>
            </w:r>
          </w:p>
        </w:tc>
        <w:tc>
          <w:tcPr>
            <w:tcW w:w="1361" w:type="dxa"/>
            <w:vAlign w:val="center"/>
          </w:tcPr>
          <w:p>
            <w:pPr>
              <w:pStyle w:val="12"/>
            </w:pPr>
          </w:p>
        </w:tc>
        <w:tc>
          <w:tcPr>
            <w:tcW w:w="1361" w:type="dxa"/>
            <w:vAlign w:val="center"/>
          </w:tcPr>
          <w:p>
            <w:pPr>
              <w:pStyle w:val="12"/>
            </w:pPr>
            <w:r>
              <w:t>1505.62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272" w:type="dxa"/>
            <w:vAlign w:val="center"/>
          </w:tcPr>
          <w:p>
            <w:pPr>
              <w:pStyle w:val="13"/>
            </w:pPr>
            <w:r>
              <w:t>21301</w:t>
            </w:r>
          </w:p>
        </w:tc>
        <w:tc>
          <w:tcPr>
            <w:tcW w:w="4255" w:type="dxa"/>
            <w:vAlign w:val="center"/>
          </w:tcPr>
          <w:p>
            <w:pPr>
              <w:pStyle w:val="13"/>
            </w:pPr>
            <w:r>
              <w:t>农业农村</w:t>
            </w: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r>
              <w:t>680.00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272" w:type="dxa"/>
            <w:vAlign w:val="center"/>
          </w:tcPr>
          <w:p>
            <w:pPr>
              <w:pStyle w:val="13"/>
            </w:pPr>
            <w:r>
              <w:t>2130126</w:t>
            </w:r>
          </w:p>
        </w:tc>
        <w:tc>
          <w:tcPr>
            <w:tcW w:w="4255" w:type="dxa"/>
            <w:vAlign w:val="center"/>
          </w:tcPr>
          <w:p>
            <w:pPr>
              <w:pStyle w:val="13"/>
            </w:pPr>
            <w:r>
              <w:t>农村社会事业</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272" w:type="dxa"/>
            <w:vAlign w:val="center"/>
          </w:tcPr>
          <w:p>
            <w:pPr>
              <w:pStyle w:val="13"/>
            </w:pPr>
            <w:r>
              <w:t>2130199</w:t>
            </w:r>
          </w:p>
        </w:tc>
        <w:tc>
          <w:tcPr>
            <w:tcW w:w="4255" w:type="dxa"/>
            <w:vAlign w:val="center"/>
          </w:tcPr>
          <w:p>
            <w:pPr>
              <w:pStyle w:val="13"/>
            </w:pPr>
            <w:r>
              <w:t>其他农业农村支出</w:t>
            </w:r>
          </w:p>
        </w:tc>
        <w:tc>
          <w:tcPr>
            <w:tcW w:w="1361" w:type="dxa"/>
            <w:vAlign w:val="center"/>
          </w:tcPr>
          <w:p>
            <w:pPr>
              <w:pStyle w:val="12"/>
            </w:pPr>
            <w:r>
              <w:t>600.00</w:t>
            </w:r>
          </w:p>
        </w:tc>
        <w:tc>
          <w:tcPr>
            <w:tcW w:w="1361" w:type="dxa"/>
            <w:vAlign w:val="center"/>
          </w:tcPr>
          <w:p>
            <w:pPr>
              <w:pStyle w:val="12"/>
            </w:pPr>
          </w:p>
        </w:tc>
        <w:tc>
          <w:tcPr>
            <w:tcW w:w="1361" w:type="dxa"/>
            <w:vAlign w:val="center"/>
          </w:tcPr>
          <w:p>
            <w:pPr>
              <w:pStyle w:val="12"/>
            </w:pPr>
            <w:r>
              <w:t>600.00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272" w:type="dxa"/>
            <w:vAlign w:val="center"/>
          </w:tcPr>
          <w:p>
            <w:pPr>
              <w:pStyle w:val="13"/>
            </w:pPr>
            <w:r>
              <w:t>21302</w:t>
            </w:r>
          </w:p>
        </w:tc>
        <w:tc>
          <w:tcPr>
            <w:tcW w:w="4255" w:type="dxa"/>
            <w:vAlign w:val="center"/>
          </w:tcPr>
          <w:p>
            <w:pPr>
              <w:pStyle w:val="13"/>
            </w:pPr>
            <w:r>
              <w:t>林业和草原</w:t>
            </w:r>
          </w:p>
        </w:tc>
        <w:tc>
          <w:tcPr>
            <w:tcW w:w="1361" w:type="dxa"/>
            <w:vAlign w:val="center"/>
          </w:tcPr>
          <w:p>
            <w:pPr>
              <w:pStyle w:val="12"/>
            </w:pPr>
            <w:r>
              <w:t>348.00</w:t>
            </w:r>
          </w:p>
        </w:tc>
        <w:tc>
          <w:tcPr>
            <w:tcW w:w="1361" w:type="dxa"/>
            <w:vAlign w:val="center"/>
          </w:tcPr>
          <w:p>
            <w:pPr>
              <w:pStyle w:val="12"/>
            </w:pPr>
          </w:p>
        </w:tc>
        <w:tc>
          <w:tcPr>
            <w:tcW w:w="1361" w:type="dxa"/>
            <w:vAlign w:val="center"/>
          </w:tcPr>
          <w:p>
            <w:pPr>
              <w:pStyle w:val="12"/>
            </w:pPr>
            <w:r>
              <w:t>348.00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272" w:type="dxa"/>
            <w:vAlign w:val="center"/>
          </w:tcPr>
          <w:p>
            <w:pPr>
              <w:pStyle w:val="13"/>
            </w:pPr>
            <w:r>
              <w:t>2130299</w:t>
            </w:r>
          </w:p>
        </w:tc>
        <w:tc>
          <w:tcPr>
            <w:tcW w:w="4255" w:type="dxa"/>
            <w:vAlign w:val="center"/>
          </w:tcPr>
          <w:p>
            <w:pPr>
              <w:pStyle w:val="13"/>
            </w:pPr>
            <w:r>
              <w:t>其他林业和草原支出</w:t>
            </w:r>
          </w:p>
        </w:tc>
        <w:tc>
          <w:tcPr>
            <w:tcW w:w="1361" w:type="dxa"/>
            <w:vAlign w:val="center"/>
          </w:tcPr>
          <w:p>
            <w:pPr>
              <w:pStyle w:val="12"/>
            </w:pPr>
            <w:r>
              <w:t>348.00</w:t>
            </w:r>
          </w:p>
        </w:tc>
        <w:tc>
          <w:tcPr>
            <w:tcW w:w="1361" w:type="dxa"/>
            <w:vAlign w:val="center"/>
          </w:tcPr>
          <w:p>
            <w:pPr>
              <w:pStyle w:val="12"/>
            </w:pPr>
          </w:p>
        </w:tc>
        <w:tc>
          <w:tcPr>
            <w:tcW w:w="1361" w:type="dxa"/>
            <w:vAlign w:val="center"/>
          </w:tcPr>
          <w:p>
            <w:pPr>
              <w:pStyle w:val="12"/>
            </w:pPr>
            <w:r>
              <w:t>348.00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272" w:type="dxa"/>
            <w:vAlign w:val="center"/>
          </w:tcPr>
          <w:p>
            <w:pPr>
              <w:pStyle w:val="13"/>
            </w:pPr>
            <w:r>
              <w:t>21307</w:t>
            </w:r>
          </w:p>
        </w:tc>
        <w:tc>
          <w:tcPr>
            <w:tcW w:w="4255" w:type="dxa"/>
            <w:vAlign w:val="center"/>
          </w:tcPr>
          <w:p>
            <w:pPr>
              <w:pStyle w:val="13"/>
            </w:pPr>
            <w:r>
              <w:t>农村综合改革</w:t>
            </w:r>
          </w:p>
        </w:tc>
        <w:tc>
          <w:tcPr>
            <w:tcW w:w="1361" w:type="dxa"/>
            <w:vAlign w:val="center"/>
          </w:tcPr>
          <w:p>
            <w:pPr>
              <w:pStyle w:val="12"/>
            </w:pPr>
            <w:r>
              <w:t>477.62</w:t>
            </w:r>
          </w:p>
        </w:tc>
        <w:tc>
          <w:tcPr>
            <w:tcW w:w="1361" w:type="dxa"/>
            <w:vAlign w:val="center"/>
          </w:tcPr>
          <w:p>
            <w:pPr>
              <w:pStyle w:val="12"/>
            </w:pPr>
          </w:p>
        </w:tc>
        <w:tc>
          <w:tcPr>
            <w:tcW w:w="1361" w:type="dxa"/>
            <w:vAlign w:val="center"/>
          </w:tcPr>
          <w:p>
            <w:pPr>
              <w:pStyle w:val="12"/>
            </w:pPr>
            <w:r>
              <w:t>477.62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272" w:type="dxa"/>
            <w:vAlign w:val="center"/>
          </w:tcPr>
          <w:p>
            <w:pPr>
              <w:pStyle w:val="13"/>
            </w:pPr>
            <w:r>
              <w:t>2130705</w:t>
            </w:r>
          </w:p>
        </w:tc>
        <w:tc>
          <w:tcPr>
            <w:tcW w:w="4255" w:type="dxa"/>
            <w:vAlign w:val="center"/>
          </w:tcPr>
          <w:p>
            <w:pPr>
              <w:pStyle w:val="13"/>
            </w:pPr>
            <w:r>
              <w:t>对村民委员会和村党支部的补助</w:t>
            </w:r>
          </w:p>
        </w:tc>
        <w:tc>
          <w:tcPr>
            <w:tcW w:w="1361" w:type="dxa"/>
            <w:vAlign w:val="center"/>
          </w:tcPr>
          <w:p>
            <w:pPr>
              <w:pStyle w:val="12"/>
            </w:pPr>
            <w:r>
              <w:t>477.62</w:t>
            </w:r>
          </w:p>
        </w:tc>
        <w:tc>
          <w:tcPr>
            <w:tcW w:w="1361" w:type="dxa"/>
            <w:vAlign w:val="center"/>
          </w:tcPr>
          <w:p>
            <w:pPr>
              <w:pStyle w:val="12"/>
            </w:pPr>
          </w:p>
        </w:tc>
        <w:tc>
          <w:tcPr>
            <w:tcW w:w="1361" w:type="dxa"/>
            <w:vAlign w:val="center"/>
          </w:tcPr>
          <w:p>
            <w:pPr>
              <w:pStyle w:val="12"/>
            </w:pPr>
            <w:r>
              <w:t>477.62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272" w:type="dxa"/>
            <w:vAlign w:val="center"/>
          </w:tcPr>
          <w:p>
            <w:pPr>
              <w:pStyle w:val="13"/>
            </w:pPr>
            <w:r>
              <w:t>221</w:t>
            </w:r>
          </w:p>
        </w:tc>
        <w:tc>
          <w:tcPr>
            <w:tcW w:w="4255" w:type="dxa"/>
            <w:vAlign w:val="center"/>
          </w:tcPr>
          <w:p>
            <w:pPr>
              <w:pStyle w:val="13"/>
            </w:pPr>
            <w:r>
              <w:t>住房保障支出</w:t>
            </w:r>
          </w:p>
        </w:tc>
        <w:tc>
          <w:tcPr>
            <w:tcW w:w="1361" w:type="dxa"/>
            <w:vAlign w:val="center"/>
          </w:tcPr>
          <w:p>
            <w:pPr>
              <w:pStyle w:val="12"/>
            </w:pPr>
            <w:r>
              <w:t>65.07</w:t>
            </w:r>
          </w:p>
        </w:tc>
        <w:tc>
          <w:tcPr>
            <w:tcW w:w="1361" w:type="dxa"/>
            <w:vAlign w:val="center"/>
          </w:tcPr>
          <w:p>
            <w:pPr>
              <w:pStyle w:val="12"/>
            </w:pPr>
            <w:r>
              <w:t>65.07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272" w:type="dxa"/>
            <w:vAlign w:val="center"/>
          </w:tcPr>
          <w:p>
            <w:pPr>
              <w:pStyle w:val="13"/>
            </w:pPr>
            <w:r>
              <w:t>22102</w:t>
            </w:r>
          </w:p>
        </w:tc>
        <w:tc>
          <w:tcPr>
            <w:tcW w:w="4255" w:type="dxa"/>
            <w:vAlign w:val="center"/>
          </w:tcPr>
          <w:p>
            <w:pPr>
              <w:pStyle w:val="13"/>
            </w:pPr>
            <w:r>
              <w:t>住房改革支出</w:t>
            </w:r>
          </w:p>
        </w:tc>
        <w:tc>
          <w:tcPr>
            <w:tcW w:w="1361" w:type="dxa"/>
            <w:vAlign w:val="center"/>
          </w:tcPr>
          <w:p>
            <w:pPr>
              <w:pStyle w:val="12"/>
            </w:pPr>
            <w:r>
              <w:t>65.07</w:t>
            </w:r>
          </w:p>
        </w:tc>
        <w:tc>
          <w:tcPr>
            <w:tcW w:w="1361" w:type="dxa"/>
            <w:vAlign w:val="center"/>
          </w:tcPr>
          <w:p>
            <w:pPr>
              <w:pStyle w:val="12"/>
            </w:pPr>
            <w:r>
              <w:t>65.07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272" w:type="dxa"/>
            <w:vAlign w:val="center"/>
          </w:tcPr>
          <w:p>
            <w:pPr>
              <w:pStyle w:val="13"/>
            </w:pPr>
            <w:r>
              <w:t>2210201</w:t>
            </w:r>
          </w:p>
        </w:tc>
        <w:tc>
          <w:tcPr>
            <w:tcW w:w="4255" w:type="dxa"/>
            <w:vAlign w:val="center"/>
          </w:tcPr>
          <w:p>
            <w:pPr>
              <w:pStyle w:val="13"/>
            </w:pPr>
            <w:r>
              <w:t>住房公积金</w:t>
            </w:r>
          </w:p>
        </w:tc>
        <w:tc>
          <w:tcPr>
            <w:tcW w:w="1361" w:type="dxa"/>
            <w:vAlign w:val="center"/>
          </w:tcPr>
          <w:p>
            <w:pPr>
              <w:pStyle w:val="12"/>
            </w:pPr>
            <w:r>
              <w:t>65.07</w:t>
            </w:r>
          </w:p>
        </w:tc>
        <w:tc>
          <w:tcPr>
            <w:tcW w:w="1361" w:type="dxa"/>
            <w:vAlign w:val="center"/>
          </w:tcPr>
          <w:p>
            <w:pPr>
              <w:pStyle w:val="12"/>
            </w:pPr>
            <w:r>
              <w:t>65.07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2841.87</w:t>
            </w:r>
          </w:p>
        </w:tc>
        <w:tc>
          <w:tcPr>
            <w:tcW w:w="3402" w:type="dxa"/>
            <w:vAlign w:val="center"/>
          </w:tcPr>
          <w:p>
            <w:pPr>
              <w:pStyle w:val="13"/>
            </w:pPr>
            <w:r>
              <w:t>一、一般公共服务支出</w:t>
            </w:r>
          </w:p>
        </w:tc>
        <w:tc>
          <w:tcPr>
            <w:tcW w:w="1474" w:type="dxa"/>
            <w:vAlign w:val="center"/>
          </w:tcPr>
          <w:p>
            <w:pPr>
              <w:pStyle w:val="12"/>
            </w:pPr>
            <w:r>
              <w:t>942.49</w:t>
            </w:r>
          </w:p>
        </w:tc>
        <w:tc>
          <w:tcPr>
            <w:tcW w:w="1474" w:type="dxa"/>
            <w:vAlign w:val="center"/>
          </w:tcPr>
          <w:p>
            <w:pPr>
              <w:pStyle w:val="12"/>
            </w:pPr>
            <w:r>
              <w:t>942.49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256.54</w:t>
            </w:r>
          </w:p>
        </w:tc>
        <w:tc>
          <w:tcPr>
            <w:tcW w:w="1474" w:type="dxa"/>
            <w:vAlign w:val="center"/>
          </w:tcPr>
          <w:p>
            <w:pPr>
              <w:pStyle w:val="12"/>
            </w:pPr>
            <w:r>
              <w:t>256.54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71.15</w:t>
            </w:r>
          </w:p>
        </w:tc>
        <w:tc>
          <w:tcPr>
            <w:tcW w:w="1474" w:type="dxa"/>
            <w:vAlign w:val="center"/>
          </w:tcPr>
          <w:p>
            <w:pPr>
              <w:pStyle w:val="12"/>
            </w:pPr>
            <w:r>
              <w:t>71.15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1505.62</w:t>
            </w:r>
          </w:p>
        </w:tc>
        <w:tc>
          <w:tcPr>
            <w:tcW w:w="1474" w:type="dxa"/>
            <w:vAlign w:val="center"/>
          </w:tcPr>
          <w:p>
            <w:pPr>
              <w:pStyle w:val="12"/>
            </w:pPr>
            <w:r>
              <w:t>1505.62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65.07</w:t>
            </w:r>
          </w:p>
        </w:tc>
        <w:tc>
          <w:tcPr>
            <w:tcW w:w="1474" w:type="dxa"/>
            <w:vAlign w:val="center"/>
          </w:tcPr>
          <w:p>
            <w:pPr>
              <w:pStyle w:val="12"/>
            </w:pPr>
            <w:r>
              <w:t>65.07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2841.87</w:t>
            </w:r>
          </w:p>
        </w:tc>
        <w:tc>
          <w:tcPr>
            <w:tcW w:w="3402" w:type="dxa"/>
            <w:vAlign w:val="center"/>
          </w:tcPr>
          <w:p>
            <w:pPr>
              <w:pStyle w:val="15"/>
            </w:pPr>
            <w:r>
              <w:t>本年支出合计</w:t>
            </w:r>
          </w:p>
        </w:tc>
        <w:tc>
          <w:tcPr>
            <w:tcW w:w="1474" w:type="dxa"/>
            <w:vAlign w:val="center"/>
          </w:tcPr>
          <w:p>
            <w:pPr>
              <w:pStyle w:val="16"/>
            </w:pPr>
            <w:r>
              <w:t>2841.87</w:t>
            </w:r>
          </w:p>
        </w:tc>
        <w:tc>
          <w:tcPr>
            <w:tcW w:w="1474" w:type="dxa"/>
            <w:vAlign w:val="center"/>
          </w:tcPr>
          <w:p>
            <w:pPr>
              <w:pStyle w:val="16"/>
            </w:pPr>
            <w:r>
              <w:t>2841.87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2841.87</w:t>
            </w:r>
          </w:p>
        </w:tc>
        <w:tc>
          <w:tcPr>
            <w:tcW w:w="3402" w:type="dxa"/>
            <w:vAlign w:val="center"/>
          </w:tcPr>
          <w:p>
            <w:pPr>
              <w:pStyle w:val="15"/>
            </w:pPr>
            <w:r>
              <w:t>支出总计</w:t>
            </w:r>
          </w:p>
        </w:tc>
        <w:tc>
          <w:tcPr>
            <w:tcW w:w="1474" w:type="dxa"/>
            <w:vAlign w:val="center"/>
          </w:tcPr>
          <w:p>
            <w:pPr>
              <w:pStyle w:val="16"/>
            </w:pPr>
            <w:r>
              <w:t>2841.87</w:t>
            </w:r>
          </w:p>
        </w:tc>
        <w:tc>
          <w:tcPr>
            <w:tcW w:w="1474" w:type="dxa"/>
            <w:vAlign w:val="center"/>
          </w:tcPr>
          <w:p>
            <w:pPr>
              <w:pStyle w:val="16"/>
            </w:pPr>
            <w:r>
              <w:t>2841.87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2841.87</w:t>
            </w:r>
          </w:p>
        </w:tc>
        <w:tc>
          <w:tcPr>
            <w:tcW w:w="2551" w:type="dxa"/>
            <w:vAlign w:val="center"/>
          </w:tcPr>
          <w:p>
            <w:pPr>
              <w:pStyle w:val="16"/>
            </w:pPr>
            <w:r>
              <w:t>1309.25</w:t>
            </w:r>
          </w:p>
        </w:tc>
        <w:tc>
          <w:tcPr>
            <w:tcW w:w="2551" w:type="dxa"/>
            <w:vAlign w:val="center"/>
          </w:tcPr>
          <w:p>
            <w:pPr>
              <w:pStyle w:val="16"/>
            </w:pPr>
            <w:r>
              <w:t>1532.62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942.49</w:t>
            </w:r>
          </w:p>
        </w:tc>
        <w:tc>
          <w:tcPr>
            <w:tcW w:w="2551" w:type="dxa"/>
            <w:vAlign w:val="center"/>
          </w:tcPr>
          <w:p>
            <w:pPr>
              <w:pStyle w:val="12"/>
            </w:pPr>
            <w:r>
              <w:t>921.49</w:t>
            </w:r>
          </w:p>
        </w:tc>
        <w:tc>
          <w:tcPr>
            <w:tcW w:w="2551"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2010108</w:t>
            </w:r>
          </w:p>
        </w:tc>
        <w:tc>
          <w:tcPr>
            <w:tcW w:w="4535" w:type="dxa"/>
            <w:vAlign w:val="center"/>
          </w:tcPr>
          <w:p>
            <w:pPr>
              <w:pStyle w:val="13"/>
            </w:pPr>
            <w:r>
              <w:t>代表工作</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921.49</w:t>
            </w:r>
          </w:p>
        </w:tc>
        <w:tc>
          <w:tcPr>
            <w:tcW w:w="2551" w:type="dxa"/>
            <w:vAlign w:val="center"/>
          </w:tcPr>
          <w:p>
            <w:pPr>
              <w:pStyle w:val="12"/>
            </w:pPr>
            <w:r>
              <w:t>921.49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921.49</w:t>
            </w:r>
          </w:p>
        </w:tc>
        <w:tc>
          <w:tcPr>
            <w:tcW w:w="2551" w:type="dxa"/>
            <w:vAlign w:val="center"/>
          </w:tcPr>
          <w:p>
            <w:pPr>
              <w:pStyle w:val="12"/>
            </w:pPr>
            <w:r>
              <w:t>921.49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2070109</w:t>
            </w:r>
          </w:p>
        </w:tc>
        <w:tc>
          <w:tcPr>
            <w:tcW w:w="4535" w:type="dxa"/>
            <w:vAlign w:val="center"/>
          </w:tcPr>
          <w:p>
            <w:pPr>
              <w:pStyle w:val="13"/>
            </w:pPr>
            <w:r>
              <w:t>群众文化</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256.54</w:t>
            </w:r>
          </w:p>
        </w:tc>
        <w:tc>
          <w:tcPr>
            <w:tcW w:w="2551" w:type="dxa"/>
            <w:vAlign w:val="center"/>
          </w:tcPr>
          <w:p>
            <w:pPr>
              <w:pStyle w:val="12"/>
            </w:pPr>
            <w:r>
              <w:t>256.54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256.54</w:t>
            </w:r>
          </w:p>
        </w:tc>
        <w:tc>
          <w:tcPr>
            <w:tcW w:w="2551" w:type="dxa"/>
            <w:vAlign w:val="center"/>
          </w:tcPr>
          <w:p>
            <w:pPr>
              <w:pStyle w:val="12"/>
            </w:pPr>
            <w:r>
              <w:t>256.54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172.84</w:t>
            </w:r>
          </w:p>
        </w:tc>
        <w:tc>
          <w:tcPr>
            <w:tcW w:w="2551" w:type="dxa"/>
            <w:vAlign w:val="center"/>
          </w:tcPr>
          <w:p>
            <w:pPr>
              <w:pStyle w:val="12"/>
            </w:pPr>
            <w:r>
              <w:t>172.84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83.70</w:t>
            </w:r>
          </w:p>
        </w:tc>
        <w:tc>
          <w:tcPr>
            <w:tcW w:w="2551" w:type="dxa"/>
            <w:vAlign w:val="center"/>
          </w:tcPr>
          <w:p>
            <w:pPr>
              <w:pStyle w:val="12"/>
            </w:pPr>
            <w:r>
              <w:t>83.70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71.15</w:t>
            </w:r>
          </w:p>
        </w:tc>
        <w:tc>
          <w:tcPr>
            <w:tcW w:w="2551" w:type="dxa"/>
            <w:vAlign w:val="center"/>
          </w:tcPr>
          <w:p>
            <w:pPr>
              <w:pStyle w:val="12"/>
            </w:pPr>
            <w:r>
              <w:t>66.15</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66.15</w:t>
            </w:r>
          </w:p>
        </w:tc>
        <w:tc>
          <w:tcPr>
            <w:tcW w:w="2551" w:type="dxa"/>
            <w:vAlign w:val="center"/>
          </w:tcPr>
          <w:p>
            <w:pPr>
              <w:pStyle w:val="12"/>
            </w:pPr>
            <w:r>
              <w:t>66.15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28.41</w:t>
            </w:r>
          </w:p>
        </w:tc>
        <w:tc>
          <w:tcPr>
            <w:tcW w:w="2551" w:type="dxa"/>
            <w:vAlign w:val="center"/>
          </w:tcPr>
          <w:p>
            <w:pPr>
              <w:pStyle w:val="12"/>
            </w:pPr>
            <w:r>
              <w:t>28.41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37.74</w:t>
            </w:r>
          </w:p>
        </w:tc>
        <w:tc>
          <w:tcPr>
            <w:tcW w:w="2551" w:type="dxa"/>
            <w:vAlign w:val="center"/>
          </w:tcPr>
          <w:p>
            <w:pPr>
              <w:pStyle w:val="12"/>
            </w:pPr>
            <w:r>
              <w:t>37.74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1505.62</w:t>
            </w:r>
          </w:p>
        </w:tc>
        <w:tc>
          <w:tcPr>
            <w:tcW w:w="2551" w:type="dxa"/>
            <w:vAlign w:val="center"/>
          </w:tcPr>
          <w:p>
            <w:pPr>
              <w:pStyle w:val="12"/>
            </w:pPr>
          </w:p>
        </w:tc>
        <w:tc>
          <w:tcPr>
            <w:tcW w:w="2551" w:type="dxa"/>
            <w:vAlign w:val="center"/>
          </w:tcPr>
          <w:p>
            <w:pPr>
              <w:pStyle w:val="12"/>
            </w:pPr>
            <w:r>
              <w:t>1505.62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680.00</w:t>
            </w:r>
          </w:p>
        </w:tc>
        <w:tc>
          <w:tcPr>
            <w:tcW w:w="2551" w:type="dxa"/>
            <w:vAlign w:val="center"/>
          </w:tcPr>
          <w:p>
            <w:pPr>
              <w:pStyle w:val="12"/>
            </w:pPr>
          </w:p>
        </w:tc>
        <w:tc>
          <w:tcPr>
            <w:tcW w:w="2551" w:type="dxa"/>
            <w:vAlign w:val="center"/>
          </w:tcPr>
          <w:p>
            <w:pPr>
              <w:pStyle w:val="12"/>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600.00</w:t>
            </w:r>
          </w:p>
        </w:tc>
        <w:tc>
          <w:tcPr>
            <w:tcW w:w="2551" w:type="dxa"/>
            <w:vAlign w:val="center"/>
          </w:tcPr>
          <w:p>
            <w:pPr>
              <w:pStyle w:val="12"/>
            </w:pPr>
          </w:p>
        </w:tc>
        <w:tc>
          <w:tcPr>
            <w:tcW w:w="2551" w:type="dxa"/>
            <w:vAlign w:val="center"/>
          </w:tcPr>
          <w:p>
            <w:pPr>
              <w:pStyle w:val="12"/>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348.00</w:t>
            </w:r>
          </w:p>
        </w:tc>
        <w:tc>
          <w:tcPr>
            <w:tcW w:w="2551" w:type="dxa"/>
            <w:vAlign w:val="center"/>
          </w:tcPr>
          <w:p>
            <w:pPr>
              <w:pStyle w:val="12"/>
            </w:pPr>
          </w:p>
        </w:tc>
        <w:tc>
          <w:tcPr>
            <w:tcW w:w="2551" w:type="dxa"/>
            <w:vAlign w:val="center"/>
          </w:tcPr>
          <w:p>
            <w:pPr>
              <w:pStyle w:val="12"/>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2130299</w:t>
            </w:r>
          </w:p>
        </w:tc>
        <w:tc>
          <w:tcPr>
            <w:tcW w:w="4535" w:type="dxa"/>
            <w:vAlign w:val="center"/>
          </w:tcPr>
          <w:p>
            <w:pPr>
              <w:pStyle w:val="13"/>
            </w:pPr>
            <w:r>
              <w:t>其他林业和草原支出</w:t>
            </w:r>
          </w:p>
        </w:tc>
        <w:tc>
          <w:tcPr>
            <w:tcW w:w="2551" w:type="dxa"/>
            <w:vAlign w:val="center"/>
          </w:tcPr>
          <w:p>
            <w:pPr>
              <w:pStyle w:val="12"/>
            </w:pPr>
            <w:r>
              <w:t>348.00</w:t>
            </w:r>
          </w:p>
        </w:tc>
        <w:tc>
          <w:tcPr>
            <w:tcW w:w="2551" w:type="dxa"/>
            <w:vAlign w:val="center"/>
          </w:tcPr>
          <w:p>
            <w:pPr>
              <w:pStyle w:val="12"/>
            </w:pPr>
          </w:p>
        </w:tc>
        <w:tc>
          <w:tcPr>
            <w:tcW w:w="2551" w:type="dxa"/>
            <w:vAlign w:val="center"/>
          </w:tcPr>
          <w:p>
            <w:pPr>
              <w:pStyle w:val="12"/>
            </w:pPr>
            <w:r>
              <w:t>348.00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477.62</w:t>
            </w:r>
          </w:p>
        </w:tc>
        <w:tc>
          <w:tcPr>
            <w:tcW w:w="2551" w:type="dxa"/>
            <w:vAlign w:val="center"/>
          </w:tcPr>
          <w:p>
            <w:pPr>
              <w:pStyle w:val="12"/>
            </w:pPr>
          </w:p>
        </w:tc>
        <w:tc>
          <w:tcPr>
            <w:tcW w:w="2551" w:type="dxa"/>
            <w:vAlign w:val="center"/>
          </w:tcPr>
          <w:p>
            <w:pPr>
              <w:pStyle w:val="12"/>
            </w:pPr>
            <w:r>
              <w:t>477.62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477.62</w:t>
            </w:r>
          </w:p>
        </w:tc>
        <w:tc>
          <w:tcPr>
            <w:tcW w:w="2551" w:type="dxa"/>
            <w:vAlign w:val="center"/>
          </w:tcPr>
          <w:p>
            <w:pPr>
              <w:pStyle w:val="12"/>
            </w:pPr>
          </w:p>
        </w:tc>
        <w:tc>
          <w:tcPr>
            <w:tcW w:w="2551" w:type="dxa"/>
            <w:vAlign w:val="center"/>
          </w:tcPr>
          <w:p>
            <w:pPr>
              <w:pStyle w:val="12"/>
            </w:pPr>
            <w:r>
              <w:t>477.62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65.07</w:t>
            </w:r>
          </w:p>
        </w:tc>
        <w:tc>
          <w:tcPr>
            <w:tcW w:w="2551" w:type="dxa"/>
            <w:vAlign w:val="center"/>
          </w:tcPr>
          <w:p>
            <w:pPr>
              <w:pStyle w:val="12"/>
            </w:pPr>
            <w:r>
              <w:t>65.07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65.07</w:t>
            </w:r>
          </w:p>
        </w:tc>
        <w:tc>
          <w:tcPr>
            <w:tcW w:w="2551" w:type="dxa"/>
            <w:vAlign w:val="center"/>
          </w:tcPr>
          <w:p>
            <w:pPr>
              <w:pStyle w:val="12"/>
            </w:pPr>
            <w:r>
              <w:t>65.07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65.07</w:t>
            </w:r>
          </w:p>
        </w:tc>
        <w:tc>
          <w:tcPr>
            <w:tcW w:w="2551" w:type="dxa"/>
            <w:vAlign w:val="center"/>
          </w:tcPr>
          <w:p>
            <w:pPr>
              <w:pStyle w:val="12"/>
            </w:pPr>
            <w:r>
              <w:t>65.07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1309.25</w:t>
            </w:r>
          </w:p>
        </w:tc>
        <w:tc>
          <w:tcPr>
            <w:tcW w:w="2551" w:type="dxa"/>
            <w:vAlign w:val="center"/>
          </w:tcPr>
          <w:p>
            <w:pPr>
              <w:pStyle w:val="16"/>
            </w:pPr>
            <w:r>
              <w:t>1048.94</w:t>
            </w:r>
          </w:p>
        </w:tc>
        <w:tc>
          <w:tcPr>
            <w:tcW w:w="2551" w:type="dxa"/>
            <w:vAlign w:val="center"/>
          </w:tcPr>
          <w:p>
            <w:pPr>
              <w:pStyle w:val="16"/>
            </w:pPr>
            <w:r>
              <w:t>260.31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870.33</w:t>
            </w:r>
          </w:p>
        </w:tc>
        <w:tc>
          <w:tcPr>
            <w:tcW w:w="2551" w:type="dxa"/>
            <w:vAlign w:val="center"/>
          </w:tcPr>
          <w:p>
            <w:pPr>
              <w:pStyle w:val="12"/>
            </w:pPr>
            <w:r>
              <w:t>870.33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220.80</w:t>
            </w:r>
          </w:p>
        </w:tc>
        <w:tc>
          <w:tcPr>
            <w:tcW w:w="2551" w:type="dxa"/>
            <w:vAlign w:val="center"/>
          </w:tcPr>
          <w:p>
            <w:pPr>
              <w:pStyle w:val="12"/>
            </w:pPr>
            <w:r>
              <w:t>220.80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173.22</w:t>
            </w:r>
          </w:p>
        </w:tc>
        <w:tc>
          <w:tcPr>
            <w:tcW w:w="2551" w:type="dxa"/>
            <w:vAlign w:val="center"/>
          </w:tcPr>
          <w:p>
            <w:pPr>
              <w:pStyle w:val="12"/>
            </w:pPr>
            <w:r>
              <w:t>173.22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84.36</w:t>
            </w:r>
          </w:p>
        </w:tc>
        <w:tc>
          <w:tcPr>
            <w:tcW w:w="2551" w:type="dxa"/>
            <w:vAlign w:val="center"/>
          </w:tcPr>
          <w:p>
            <w:pPr>
              <w:pStyle w:val="12"/>
            </w:pPr>
            <w:r>
              <w:t>84.36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30106</w:t>
            </w:r>
          </w:p>
        </w:tc>
        <w:tc>
          <w:tcPr>
            <w:tcW w:w="4535" w:type="dxa"/>
            <w:vAlign w:val="center"/>
          </w:tcPr>
          <w:p>
            <w:pPr>
              <w:pStyle w:val="13"/>
            </w:pPr>
            <w:r>
              <w:t>伙食补助费</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173.43</w:t>
            </w:r>
          </w:p>
        </w:tc>
        <w:tc>
          <w:tcPr>
            <w:tcW w:w="2551" w:type="dxa"/>
            <w:vAlign w:val="center"/>
          </w:tcPr>
          <w:p>
            <w:pPr>
              <w:pStyle w:val="12"/>
            </w:pPr>
            <w:r>
              <w:t>173.43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83.70</w:t>
            </w:r>
          </w:p>
        </w:tc>
        <w:tc>
          <w:tcPr>
            <w:tcW w:w="2551" w:type="dxa"/>
            <w:vAlign w:val="center"/>
          </w:tcPr>
          <w:p>
            <w:pPr>
              <w:pStyle w:val="12"/>
            </w:pPr>
            <w:r>
              <w:t>83.70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28.41</w:t>
            </w:r>
          </w:p>
        </w:tc>
        <w:tc>
          <w:tcPr>
            <w:tcW w:w="2551" w:type="dxa"/>
            <w:vAlign w:val="center"/>
          </w:tcPr>
          <w:p>
            <w:pPr>
              <w:pStyle w:val="12"/>
            </w:pPr>
            <w:r>
              <w:t>28.41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37.74</w:t>
            </w:r>
          </w:p>
        </w:tc>
        <w:tc>
          <w:tcPr>
            <w:tcW w:w="2551" w:type="dxa"/>
            <w:vAlign w:val="center"/>
          </w:tcPr>
          <w:p>
            <w:pPr>
              <w:pStyle w:val="12"/>
            </w:pPr>
            <w:r>
              <w:t>37.74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3.59</w:t>
            </w:r>
          </w:p>
        </w:tc>
        <w:tc>
          <w:tcPr>
            <w:tcW w:w="2551" w:type="dxa"/>
            <w:vAlign w:val="center"/>
          </w:tcPr>
          <w:p>
            <w:pPr>
              <w:pStyle w:val="12"/>
            </w:pPr>
            <w:r>
              <w:t>3.59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65.07</w:t>
            </w:r>
          </w:p>
        </w:tc>
        <w:tc>
          <w:tcPr>
            <w:tcW w:w="2551" w:type="dxa"/>
            <w:vAlign w:val="center"/>
          </w:tcPr>
          <w:p>
            <w:pPr>
              <w:pStyle w:val="12"/>
            </w:pPr>
            <w:r>
              <w:t>65.07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260.31</w:t>
            </w:r>
          </w:p>
        </w:tc>
        <w:tc>
          <w:tcPr>
            <w:tcW w:w="2551" w:type="dxa"/>
            <w:vAlign w:val="center"/>
          </w:tcPr>
          <w:p>
            <w:pPr>
              <w:pStyle w:val="12"/>
            </w:pPr>
          </w:p>
        </w:tc>
        <w:tc>
          <w:tcPr>
            <w:tcW w:w="2551" w:type="dxa"/>
            <w:vAlign w:val="center"/>
          </w:tcPr>
          <w:p>
            <w:pPr>
              <w:pStyle w:val="12"/>
            </w:pPr>
            <w:r>
              <w:t>260.31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11.20</w:t>
            </w:r>
          </w:p>
        </w:tc>
        <w:tc>
          <w:tcPr>
            <w:tcW w:w="2551" w:type="dxa"/>
            <w:vAlign w:val="center"/>
          </w:tcPr>
          <w:p>
            <w:pPr>
              <w:pStyle w:val="12"/>
            </w:pPr>
          </w:p>
        </w:tc>
        <w:tc>
          <w:tcPr>
            <w:tcW w:w="2551" w:type="dxa"/>
            <w:vAlign w:val="center"/>
          </w:tcPr>
          <w:p>
            <w:pPr>
              <w:pStyle w:val="12"/>
            </w:pPr>
            <w:r>
              <w:t>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54.00</w:t>
            </w:r>
          </w:p>
        </w:tc>
        <w:tc>
          <w:tcPr>
            <w:tcW w:w="2551" w:type="dxa"/>
            <w:vAlign w:val="center"/>
          </w:tcPr>
          <w:p>
            <w:pPr>
              <w:pStyle w:val="12"/>
            </w:pPr>
          </w:p>
        </w:tc>
        <w:tc>
          <w:tcPr>
            <w:tcW w:w="2551" w:type="dxa"/>
            <w:vAlign w:val="center"/>
          </w:tcPr>
          <w:p>
            <w:pPr>
              <w:pStyle w:val="12"/>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14.46</w:t>
            </w:r>
          </w:p>
        </w:tc>
        <w:tc>
          <w:tcPr>
            <w:tcW w:w="2551" w:type="dxa"/>
            <w:vAlign w:val="center"/>
          </w:tcPr>
          <w:p>
            <w:pPr>
              <w:pStyle w:val="12"/>
            </w:pPr>
          </w:p>
        </w:tc>
        <w:tc>
          <w:tcPr>
            <w:tcW w:w="2551" w:type="dxa"/>
            <w:vAlign w:val="center"/>
          </w:tcPr>
          <w:p>
            <w:pPr>
              <w:pStyle w:val="12"/>
            </w:pPr>
            <w:r>
              <w:t>14.46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35.50</w:t>
            </w:r>
          </w:p>
        </w:tc>
        <w:tc>
          <w:tcPr>
            <w:tcW w:w="2551" w:type="dxa"/>
            <w:vAlign w:val="center"/>
          </w:tcPr>
          <w:p>
            <w:pPr>
              <w:pStyle w:val="12"/>
            </w:pPr>
          </w:p>
        </w:tc>
        <w:tc>
          <w:tcPr>
            <w:tcW w:w="2551" w:type="dxa"/>
            <w:vAlign w:val="center"/>
          </w:tcPr>
          <w:p>
            <w:pPr>
              <w:pStyle w:val="12"/>
            </w:pPr>
            <w:r>
              <w:t>35.50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0.22</w:t>
            </w:r>
          </w:p>
        </w:tc>
        <w:tc>
          <w:tcPr>
            <w:tcW w:w="2551" w:type="dxa"/>
            <w:vAlign w:val="center"/>
          </w:tcPr>
          <w:p>
            <w:pPr>
              <w:pStyle w:val="12"/>
            </w:pPr>
          </w:p>
        </w:tc>
        <w:tc>
          <w:tcPr>
            <w:tcW w:w="2551" w:type="dxa"/>
            <w:vAlign w:val="center"/>
          </w:tcPr>
          <w:p>
            <w:pPr>
              <w:pStyle w:val="12"/>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8.97</w:t>
            </w:r>
          </w:p>
        </w:tc>
        <w:tc>
          <w:tcPr>
            <w:tcW w:w="2551" w:type="dxa"/>
            <w:vAlign w:val="center"/>
          </w:tcPr>
          <w:p>
            <w:pPr>
              <w:pStyle w:val="12"/>
            </w:pPr>
          </w:p>
        </w:tc>
        <w:tc>
          <w:tcPr>
            <w:tcW w:w="2551" w:type="dxa"/>
            <w:vAlign w:val="center"/>
          </w:tcPr>
          <w:p>
            <w:pPr>
              <w:pStyle w:val="12"/>
            </w:pPr>
            <w:r>
              <w:t>8.97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13.82</w:t>
            </w:r>
          </w:p>
        </w:tc>
        <w:tc>
          <w:tcPr>
            <w:tcW w:w="2551" w:type="dxa"/>
            <w:vAlign w:val="center"/>
          </w:tcPr>
          <w:p>
            <w:pPr>
              <w:pStyle w:val="12"/>
            </w:pPr>
          </w:p>
        </w:tc>
        <w:tc>
          <w:tcPr>
            <w:tcW w:w="2551" w:type="dxa"/>
            <w:vAlign w:val="center"/>
          </w:tcPr>
          <w:p>
            <w:pPr>
              <w:pStyle w:val="12"/>
            </w:pPr>
            <w:r>
              <w:t>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2.25</w:t>
            </w:r>
          </w:p>
        </w:tc>
        <w:tc>
          <w:tcPr>
            <w:tcW w:w="2551" w:type="dxa"/>
            <w:vAlign w:val="center"/>
          </w:tcPr>
          <w:p>
            <w:pPr>
              <w:pStyle w:val="12"/>
            </w:pPr>
          </w:p>
        </w:tc>
        <w:tc>
          <w:tcPr>
            <w:tcW w:w="2551"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15.66</w:t>
            </w:r>
          </w:p>
        </w:tc>
        <w:tc>
          <w:tcPr>
            <w:tcW w:w="2551" w:type="dxa"/>
            <w:vAlign w:val="center"/>
          </w:tcPr>
          <w:p>
            <w:pPr>
              <w:pStyle w:val="12"/>
            </w:pPr>
          </w:p>
        </w:tc>
        <w:tc>
          <w:tcPr>
            <w:tcW w:w="2551" w:type="dxa"/>
            <w:vAlign w:val="center"/>
          </w:tcPr>
          <w:p>
            <w:pPr>
              <w:pStyle w:val="12"/>
            </w:pPr>
            <w:r>
              <w:t>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4.23</w:t>
            </w:r>
          </w:p>
        </w:tc>
        <w:tc>
          <w:tcPr>
            <w:tcW w:w="2551" w:type="dxa"/>
            <w:vAlign w:val="center"/>
          </w:tcPr>
          <w:p>
            <w:pPr>
              <w:pStyle w:val="12"/>
            </w:pPr>
          </w:p>
        </w:tc>
        <w:tc>
          <w:tcPr>
            <w:tcW w:w="2551" w:type="dxa"/>
            <w:vAlign w:val="center"/>
          </w:tcPr>
          <w:p>
            <w:pPr>
              <w:pStyle w:val="12"/>
            </w:pPr>
            <w:r>
              <w:t>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178.61</w:t>
            </w:r>
          </w:p>
        </w:tc>
        <w:tc>
          <w:tcPr>
            <w:tcW w:w="2551" w:type="dxa"/>
            <w:vAlign w:val="center"/>
          </w:tcPr>
          <w:p>
            <w:pPr>
              <w:pStyle w:val="12"/>
            </w:pPr>
            <w:r>
              <w:t>178.61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172.84</w:t>
            </w:r>
          </w:p>
        </w:tc>
        <w:tc>
          <w:tcPr>
            <w:tcW w:w="2551" w:type="dxa"/>
            <w:vAlign w:val="center"/>
          </w:tcPr>
          <w:p>
            <w:pPr>
              <w:pStyle w:val="12"/>
            </w:pPr>
            <w:r>
              <w:t>172.84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5.77</w:t>
            </w:r>
          </w:p>
        </w:tc>
        <w:tc>
          <w:tcPr>
            <w:tcW w:w="2551" w:type="dxa"/>
            <w:vAlign w:val="center"/>
          </w:tcPr>
          <w:p>
            <w:pPr>
              <w:pStyle w:val="12"/>
            </w:pPr>
            <w:r>
              <w:t>5.77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2.47</w:t>
            </w:r>
          </w:p>
        </w:tc>
        <w:tc>
          <w:tcPr>
            <w:tcW w:w="2381" w:type="dxa"/>
            <w:vAlign w:val="center"/>
          </w:tcPr>
          <w:p>
            <w:pPr>
              <w:pStyle w:val="16"/>
            </w:pPr>
            <w:r>
              <w:t>2.47</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2.47</w:t>
            </w:r>
          </w:p>
        </w:tc>
        <w:tc>
          <w:tcPr>
            <w:tcW w:w="2381" w:type="dxa"/>
            <w:vAlign w:val="center"/>
          </w:tcPr>
          <w:p>
            <w:pPr>
              <w:pStyle w:val="12"/>
            </w:pPr>
            <w:r>
              <w:t>2.47</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2.25</w:t>
            </w:r>
          </w:p>
        </w:tc>
        <w:tc>
          <w:tcPr>
            <w:tcW w:w="2381" w:type="dxa"/>
            <w:vAlign w:val="center"/>
          </w:tcPr>
          <w:p>
            <w:pPr>
              <w:pStyle w:val="12"/>
            </w:pPr>
            <w:r>
              <w:t>2.25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0.22</w:t>
            </w:r>
          </w:p>
        </w:tc>
        <w:tc>
          <w:tcPr>
            <w:tcW w:w="2381" w:type="dxa"/>
            <w:vAlign w:val="center"/>
          </w:tcPr>
          <w:p>
            <w:pPr>
              <w:pStyle w:val="12"/>
            </w:pPr>
            <w:r>
              <w:t>0.22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秦皇岛市海港区北港镇人民政府2025年部门预算信息公开情况说明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秦皇岛市海港区北港镇人民政府2025年部门预算信息公开情况说明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按照《中华人民共和国预算法》、《地方预决算公开操作规程》和《关于进一步推进预算公开工作的实施意见》规定，现将秦皇岛市海港区北港镇人民政府2025年部门预算公开如下：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18"/>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18"/>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18"/>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秦皇岛市海港区北港镇人民政府本级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按照预算管理有关规定，目前部门预算的编制实行综合预算管理，即全部收入和支出都反映在预算中。秦皇岛市海港区北港镇人民政府机关及所属事业单位的收支包含在部门预算中。</w:t>
      </w:r>
    </w:p>
    <w:p>
      <w:pPr>
        <w:pStyle w:val="19"/>
      </w:pPr>
      <w:r>
        <w:t>1、收入说明</w:t>
      </w:r>
    </w:p>
    <w:p>
      <w:pPr>
        <w:pStyle w:val="19"/>
      </w:pPr>
      <w:r>
        <w:t>反映本部门当年全部收入。2025年预算收入2841.87万元，其中：一般公共预算收入2841.87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北港镇人民政府年度部门预算中支出预算的总体情况。2025年支出预算2841.87万元，其中基本支出1309.25万元，包括人员经费1048.94万元和日常公用经费260.31万元；项目支出1532.62万元，主要为妇女之家建设资金1万元、公共图书馆美术馆文化馆（站）免费开放经费（三馆一站）1万元、计划生育支出（奖扶特扶）5万元、民兵事业费、征兵经费等武装工作经费</w:t>
      </w:r>
      <w:bookmarkStart w:id="20" w:name="_GoBack"/>
      <w:bookmarkEnd w:id="20"/>
      <w:r>
        <w:t>5万元、人大会议经费4万元、森林防火经费30万元、土地流转经费、占地租地费用318万元、乡村振兴、农村人居环境整治等80万元、信访维稳经费10万元、征迁成本费用（含土地补偿、安置补助、房屋住宅和其他地上附着物补偿、青苗补偿、被征地农民社保费、风险基金、社会稳定风险评估费等，以及新增建设用地土地有偿使用费、耕地占用税、耕地开垦费等税费）600万元、政法纪检监察办案业务经费、装备经费等1万元、村党组织活动经费20.1万元、村干部基础职务补贴304.92万元、村级组织办公经费16万元、服务群众专项经费105.6万元、正常离任村“两委”正职生活补贴（RY）31万元。</w:t>
      </w:r>
    </w:p>
    <w:p>
      <w:pPr>
        <w:pStyle w:val="19"/>
      </w:pPr>
      <w:r>
        <w:t>3、比上年增减情况</w:t>
      </w:r>
    </w:p>
    <w:p>
      <w:pPr>
        <w:pStyle w:val="19"/>
      </w:pPr>
      <w:r>
        <w:t>2025年预算收支安排2841.87万元，较2024年预算增加509.21万元，其中：基本支出减少201.09万元，主要为由于2024年人员预算编制测算数出现错误，导致人员预算虚大，2025年进行公式调整，较去年减少192.8万元；日常公用经费减少8.29万元。项目支出增加710.30万元，主要为新增：征迁成本费用600万元、乡村振兴、农村人居环境整治等80万元、森林防火经费30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eastAsia="方正仿宋_GBK" w:cs="Times New Roman"/>
          <w:sz w:val="28"/>
          <w:szCs w:val="20"/>
          <w:lang w:val="en-US" w:eastAsia="zh-CN"/>
        </w:rPr>
        <w:t>2025年预算安排</w:t>
      </w:r>
      <w:r>
        <w:rPr>
          <w:rFonts w:hint="eastAsia" w:ascii="Times New Roman" w:hAnsi="Times New Roman" w:eastAsia="方正仿宋_GBK" w:cs="Times New Roman"/>
          <w:sz w:val="28"/>
          <w:szCs w:val="20"/>
        </w:rPr>
        <w:t>办公费</w:t>
      </w:r>
      <w:r>
        <w:rPr>
          <w:rFonts w:hint="eastAsia" w:eastAsia="方正仿宋_GBK" w:cs="Times New Roman"/>
          <w:sz w:val="28"/>
          <w:szCs w:val="20"/>
          <w:lang w:val="en-US" w:eastAsia="zh-CN"/>
        </w:rPr>
        <w:t>1</w:t>
      </w:r>
      <w:r>
        <w:rPr>
          <w:rFonts w:hint="eastAsia" w:ascii="Times New Roman" w:hAnsi="Times New Roman" w:eastAsia="方正仿宋_GBK" w:cs="Times New Roman"/>
          <w:sz w:val="28"/>
          <w:szCs w:val="20"/>
        </w:rPr>
        <w:t>1.2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电费</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rPr>
        <w:t>4</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邮电费14.46</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取暖费100</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物业管理费35.5</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公务接待费0.22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工会经费8.97</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福利费13.82</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公务用车运行维护费2.25</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其他交通费用15.66</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党组织活动经费0.7</w:t>
      </w:r>
      <w:r>
        <w:rPr>
          <w:rFonts w:hint="eastAsia" w:ascii="Times New Roman" w:hAnsi="Times New Roman" w:eastAsia="方正仿宋_GBK" w:cs="Times New Roman"/>
          <w:sz w:val="28"/>
          <w:szCs w:val="20"/>
          <w:lang w:eastAsia="zh-CN"/>
        </w:rPr>
        <w:t>万元、</w:t>
      </w:r>
      <w:r>
        <w:rPr>
          <w:rFonts w:hint="eastAsia" w:ascii="Times New Roman" w:hAnsi="Times New Roman" w:eastAsia="方正仿宋_GBK" w:cs="Times New Roman"/>
          <w:sz w:val="28"/>
          <w:szCs w:val="20"/>
        </w:rPr>
        <w:t>离退休人员经费3.53</w:t>
      </w:r>
      <w:r>
        <w:rPr>
          <w:rFonts w:hint="eastAsia" w:ascii="Times New Roman" w:hAnsi="Times New Roman" w:eastAsia="方正仿宋_GBK" w:cs="Times New Roman"/>
          <w:sz w:val="28"/>
          <w:szCs w:val="20"/>
          <w:lang w:eastAsia="zh-CN"/>
        </w:rPr>
        <w:t>万元</w:t>
      </w:r>
      <w:r>
        <w:rPr>
          <w:rFonts w:hint="eastAsia" w:cs="Times New Roman"/>
          <w:sz w:val="28"/>
          <w:szCs w:val="20"/>
          <w:lang w:eastAsia="zh-CN"/>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bookmarkStart w:id="13" w:name="_Toc_3_3_0000000014"/>
      <w:r>
        <w:t>2025年，我单位财政拨款“三公”经费预算安排2.47万元，其中因公出国（境）费0.00万元；公务用车购置及运维费2.25万元（其中：公务用车购置费为0.00万元，公务用车运维费2.25万元)；公务接待费0.22万元。与2024年相比增加2.47万元，增减变化的主要原因是新增车辆1台。</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1.为农村经济发展创造良好环境，包括稳定农村基本经营制度，维护农民主体地位和权益，加强农村基础设施建设，完善农业社会化服务体系。</w:t>
      </w:r>
    </w:p>
    <w:p>
      <w:pPr>
        <w:pStyle w:val="22"/>
      </w:pPr>
      <w:r>
        <w:t>2.为农民提供更多公共服务，加快农村教育、卫生、文化、体育、环境保护等社会事业发展。</w:t>
      </w:r>
    </w:p>
    <w:p>
      <w:pPr>
        <w:pStyle w:val="22"/>
      </w:pPr>
      <w:r>
        <w:t>3.为农村构建和谐社会晃晃创造条件，切实加强社会管理中薄弱环节，开展农村扶贫和社会救助，化解农村社会矛盾，保持农村社会稳定。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1、加强乡镇党建管理</w:t>
      </w:r>
    </w:p>
    <w:p>
      <w:pPr>
        <w:pStyle w:val="23"/>
      </w:pPr>
      <w:r>
        <w:t>绩效目标：以党建引领全镇发展，持续调动广大干部的积极性、主动性，推动全镇广大党员干部立足新时代、展现新作为。</w:t>
      </w:r>
    </w:p>
    <w:p>
      <w:pPr>
        <w:pStyle w:val="23"/>
      </w:pPr>
      <w:r>
        <w:t>绩效指标：开展镇党委中心组及机关意识形态学习20次以上；对全镇32个村党员干部进行学习培训，提升村干部履职能力；扎实推进“十二系”干部整治工作；落实《党建责任清单任务分解表》22项责任。</w:t>
      </w:r>
    </w:p>
    <w:p>
      <w:pPr>
        <w:pStyle w:val="23"/>
      </w:pPr>
      <w:r>
        <w:t>2、落实乡村振兴改革</w:t>
      </w:r>
    </w:p>
    <w:p>
      <w:pPr>
        <w:pStyle w:val="23"/>
      </w:pPr>
      <w:r>
        <w:t xml:space="preserve">绩效目标：提高农业生产经营效益，推进农村改革创新，改善农村生产生活环境。 </w:t>
      </w:r>
    </w:p>
    <w:p>
      <w:pPr>
        <w:pStyle w:val="23"/>
      </w:pPr>
      <w:r>
        <w:t>绩效指标：推广油葵、杂粮、蔬菜设施等高效农业区；引进1-2个具有带动性作用的农产品深加工项目；提升人居环境卫生，计划新建、改建户厕50座；对电代煤工程进行不低于10%比例的验收抽查；人居环境红榜村评比上榜目标至少5个村以上；严格落实应急减排措施。</w:t>
      </w:r>
    </w:p>
    <w:p>
      <w:pPr>
        <w:pStyle w:val="23"/>
      </w:pPr>
      <w:r>
        <w:t>3、加强社会化综合管理</w:t>
      </w:r>
    </w:p>
    <w:p>
      <w:pPr>
        <w:pStyle w:val="23"/>
      </w:pPr>
      <w:r>
        <w:t>绩效目标：强化社会治安综合治理，完善优抚慰问和社会救济工作，推进文化事业发展，落实武装征兵及退役士兵安置，严防信访事件发生，保持社会稳定发展。</w:t>
      </w:r>
    </w:p>
    <w:p>
      <w:pPr>
        <w:pStyle w:val="23"/>
      </w:pPr>
      <w:r>
        <w:t>绩效指标：健全公共法律服务，落实“一村一法律顾问”要求，严厉打击非法宗教活动，保持扫黑除恶高压态势，打击传销，做到社会面清零；积极推进医保工作，为新生儿及常住人口及外地户口有居住证人员参保登记；开展社会救助，为至少50名残疾人办理助残事项；全面推进志愿服务事业，每月开展2次志愿者服务；做好全年“三馆一站”免费开放工作，提升群众文化群众素养；完成全镇2次征兵工作，积极推进退役军人安置；杜绝越级上访事件发生，化解群众矛盾，将问题解决在基层。</w:t>
      </w:r>
    </w:p>
    <w:p>
      <w:pPr>
        <w:pStyle w:val="23"/>
      </w:pPr>
      <w:r>
        <w:t>4、推动经济事业发展</w:t>
      </w:r>
    </w:p>
    <w:p>
      <w:pPr>
        <w:pStyle w:val="23"/>
      </w:pPr>
      <w:r>
        <w:t>绩效目标：紧紧围绕全镇山多水美、交通便利、森林覆盖率高的特点，着力突出自身优势，从发展空间、发展品质、发展环境入手，为辖区经济事业发展创造良好环境。</w:t>
      </w:r>
    </w:p>
    <w:p>
      <w:pPr>
        <w:pStyle w:val="23"/>
      </w:pPr>
      <w:r>
        <w:t>绩效指标：推进征地征拆工作，落实大旺庄村与韩庄村旧村改造项目；分期分批支付新G102国道改线、中俄天然气管道、遵秦高速、污水管网项目工程款；推进“双违”整治工作平稳开展，每年开展宣传活动2次，合法合规执行拆违工作。</w:t>
      </w:r>
    </w:p>
    <w:p>
      <w:pPr>
        <w:pStyle w:val="23"/>
      </w:pPr>
      <w:r>
        <w:t>5、生态环境治理</w:t>
      </w:r>
    </w:p>
    <w:p>
      <w:pPr>
        <w:pStyle w:val="23"/>
      </w:pPr>
      <w:r>
        <w:t>绩效目标：树立环境保护意识，加强天然林保护及河流治理工作，严禁出现秸秆焚烧及传统祭祀情况发生。</w:t>
      </w:r>
    </w:p>
    <w:p>
      <w:pPr>
        <w:pStyle w:val="23"/>
      </w:pPr>
      <w:r>
        <w:t>绩效指标：对全镇5664.09亩天然林定期巡查；按需对河流进行除险加固治理，雨季巡河率100%；开展秸秆焚烧及传统祭祀行为进行宣传教育，火点发生降低在3次以内；督导遵秦高速等施工现单位整改环保问题。</w:t>
      </w:r>
    </w:p>
    <w:p>
      <w:pPr>
        <w:pStyle w:val="23"/>
      </w:pPr>
      <w:r>
        <w:t>6、狠抓安全生产</w:t>
      </w:r>
    </w:p>
    <w:p>
      <w:pPr>
        <w:pStyle w:val="23"/>
      </w:pPr>
      <w:r>
        <w:t>绩效目标：时刻绷紧安全生产这根弦，要紧盯安全生产重点领域，做到全覆盖、无死角。</w:t>
      </w:r>
    </w:p>
    <w:p>
      <w:pPr>
        <w:pStyle w:val="23"/>
      </w:pPr>
      <w:r>
        <w:t>绩效指标：组织辖区企业、村进行消防安全专题宣传培训会及消防应急演练2次以上；对公共服务场所安全隐患进行2次以上排查；开展防火安全宣传入校园、入企业、入村、入户、入工地工作。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1.加强财政制度管理。我镇已制定完善的部门预算绩效管理制度、财政资金使用管理办法、项目保障制度等文件，并严格按照各项管理制度执行，为我镇部门整体预算绩效目标的实现奠定基础。</w:t>
      </w:r>
    </w:p>
    <w:p>
      <w:pPr>
        <w:pStyle w:val="24"/>
      </w:pPr>
      <w:r>
        <w:t>2.加强预算执行管理。编细编实部门预算，加强支出效率，对完结事项，立即安排支出，提高资金使用效率。全额保障人员、日常公用支出，严格按照预算执行进度支出。</w:t>
      </w:r>
    </w:p>
    <w:p>
      <w:pPr>
        <w:pStyle w:val="24"/>
      </w:pPr>
      <w:r>
        <w:t>3.加强绩效运行监控。根据财政部门财政支出项目预算绩效运行监控及部门整体绩效监控的要求，我镇每年对财政资金支出情况及绩效目标实现情况施行“双监控”工作，仔细梳理绩效目标及项目支出完成情况，并对监控中发现的问题进行汇总分析。</w:t>
      </w:r>
    </w:p>
    <w:p>
      <w:pPr>
        <w:pStyle w:val="24"/>
      </w:pPr>
      <w:r>
        <w:t>4.做好绩效自评。按照财政部门关于预算绩效自评工作要求，我镇每年对部门整体支出及项目支出进行绩效自评工作，成立由财政所及相关业务科室人员组成的绩效自评工作组，明确了绩效自评职责及人员分工，按照既定绩效目标、指标实施自我评价。</w:t>
      </w:r>
    </w:p>
    <w:p>
      <w:pPr>
        <w:pStyle w:val="24"/>
      </w:pPr>
      <w:r>
        <w:t>5.加强国有资产管理。我镇严格按照部门资产管理制度执行，对报废固定资产按流程报区财政局资产管理科进行审批。同时，对固定资产登记、使用和报废处置加强管理，做到使用合理，物尽其用。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7.加强宣传培训。以党建引领全镇发展，持续调动广大干部的积极性、主动性，推动全镇广大党员干部立足新时代、展现新作为。</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13030225P000165100181</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20.10</w:t>
            </w:r>
          </w:p>
        </w:tc>
        <w:tc>
          <w:tcPr>
            <w:tcW w:w="2835" w:type="dxa"/>
            <w:vAlign w:val="center"/>
          </w:tcPr>
          <w:p>
            <w:pPr>
              <w:pStyle w:val="11"/>
            </w:pPr>
            <w:r>
              <w:t>其中：财政    资金</w:t>
            </w:r>
          </w:p>
        </w:tc>
        <w:tc>
          <w:tcPr>
            <w:tcW w:w="2551" w:type="dxa"/>
            <w:vAlign w:val="center"/>
          </w:tcPr>
          <w:p>
            <w:pPr>
              <w:pStyle w:val="13"/>
            </w:pPr>
            <w:r>
              <w:t>20.10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提升村党内活动水平，促进农村党员素质提升。用于支持村内开展党组织活动。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10.00</w:t>
            </w:r>
          </w:p>
        </w:tc>
        <w:tc>
          <w:tcPr>
            <w:tcW w:w="3544" w:type="dxa"/>
            <w:gridSpan w:val="2"/>
            <w:vAlign w:val="center"/>
          </w:tcPr>
          <w:p>
            <w:pPr>
              <w:pStyle w:val="14"/>
            </w:pPr>
            <w:r>
              <w:t>20.10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1.提升村党内活动水平，促进农村党员素质提升。</w:t>
            </w:r>
          </w:p>
          <w:p>
            <w:pPr>
              <w:pStyle w:val="13"/>
            </w:pPr>
            <w:r>
              <w:t>2.用于支持村内开展党组织活动。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24"/>
        <w:gridCol w:w="21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424" w:type="dxa"/>
            <w:vAlign w:val="center"/>
          </w:tcPr>
          <w:p>
            <w:pPr>
              <w:pStyle w:val="11"/>
            </w:pPr>
            <w:r>
              <w:t>指标值</w:t>
            </w:r>
          </w:p>
        </w:tc>
        <w:tc>
          <w:tcPr>
            <w:tcW w:w="21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全镇参与党组织活动的党员数量</w:t>
            </w:r>
          </w:p>
        </w:tc>
        <w:tc>
          <w:tcPr>
            <w:tcW w:w="5386" w:type="dxa"/>
            <w:vAlign w:val="center"/>
          </w:tcPr>
          <w:p>
            <w:pPr>
              <w:pStyle w:val="13"/>
            </w:pPr>
            <w:r>
              <w:t>保障全镇32个行政村参与党组织活动的党员数量</w:t>
            </w:r>
          </w:p>
        </w:tc>
        <w:tc>
          <w:tcPr>
            <w:tcW w:w="1424" w:type="dxa"/>
            <w:vAlign w:val="center"/>
          </w:tcPr>
          <w:p>
            <w:pPr>
              <w:pStyle w:val="13"/>
            </w:pPr>
            <w:r>
              <w:t>1005人</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开展党组织活动覆盖率</w:t>
            </w:r>
          </w:p>
        </w:tc>
        <w:tc>
          <w:tcPr>
            <w:tcW w:w="5386" w:type="dxa"/>
            <w:vAlign w:val="center"/>
          </w:tcPr>
          <w:p>
            <w:pPr>
              <w:pStyle w:val="13"/>
            </w:pPr>
            <w:r>
              <w:t>开展党组织活动的党员覆盖率</w:t>
            </w:r>
          </w:p>
        </w:tc>
        <w:tc>
          <w:tcPr>
            <w:tcW w:w="1424" w:type="dxa"/>
            <w:vAlign w:val="center"/>
          </w:tcPr>
          <w:p>
            <w:pPr>
              <w:pStyle w:val="13"/>
            </w:pPr>
            <w:r>
              <w:t>≥98%</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开展党组织活动及时性</w:t>
            </w:r>
          </w:p>
        </w:tc>
        <w:tc>
          <w:tcPr>
            <w:tcW w:w="5386" w:type="dxa"/>
            <w:vAlign w:val="center"/>
          </w:tcPr>
          <w:p>
            <w:pPr>
              <w:pStyle w:val="13"/>
            </w:pPr>
            <w:r>
              <w:t>村级党组织各项党员活动开展及时程度</w:t>
            </w:r>
          </w:p>
        </w:tc>
        <w:tc>
          <w:tcPr>
            <w:tcW w:w="1424" w:type="dxa"/>
            <w:vAlign w:val="center"/>
          </w:tcPr>
          <w:p>
            <w:pPr>
              <w:pStyle w:val="13"/>
            </w:pPr>
            <w:r>
              <w:t>100%</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党组织活动费用总额</w:t>
            </w:r>
          </w:p>
        </w:tc>
        <w:tc>
          <w:tcPr>
            <w:tcW w:w="5386" w:type="dxa"/>
            <w:vAlign w:val="center"/>
          </w:tcPr>
          <w:p>
            <w:pPr>
              <w:pStyle w:val="13"/>
            </w:pPr>
            <w:r>
              <w:t>按标准及预算额度合理支出费用</w:t>
            </w:r>
          </w:p>
        </w:tc>
        <w:tc>
          <w:tcPr>
            <w:tcW w:w="1424" w:type="dxa"/>
            <w:vAlign w:val="center"/>
          </w:tcPr>
          <w:p>
            <w:pPr>
              <w:pStyle w:val="13"/>
            </w:pPr>
            <w:r>
              <w:t>20.1万元</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党组织活动经费标准</w:t>
            </w:r>
          </w:p>
        </w:tc>
        <w:tc>
          <w:tcPr>
            <w:tcW w:w="5386" w:type="dxa"/>
            <w:vAlign w:val="center"/>
          </w:tcPr>
          <w:p>
            <w:pPr>
              <w:pStyle w:val="13"/>
            </w:pPr>
            <w:r>
              <w:t>参加党组织活动的党员标准</w:t>
            </w:r>
          </w:p>
        </w:tc>
        <w:tc>
          <w:tcPr>
            <w:tcW w:w="1424" w:type="dxa"/>
            <w:vAlign w:val="center"/>
          </w:tcPr>
          <w:p>
            <w:pPr>
              <w:pStyle w:val="13"/>
            </w:pPr>
            <w:r>
              <w:t>0.02人/万元</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提升农村党员政治思想素质</w:t>
            </w:r>
          </w:p>
        </w:tc>
        <w:tc>
          <w:tcPr>
            <w:tcW w:w="5386" w:type="dxa"/>
            <w:vAlign w:val="center"/>
          </w:tcPr>
          <w:p>
            <w:pPr>
              <w:pStyle w:val="13"/>
            </w:pPr>
            <w:r>
              <w:t>促进农村党员队伍能力素质提升</w:t>
            </w:r>
          </w:p>
        </w:tc>
        <w:tc>
          <w:tcPr>
            <w:tcW w:w="1424" w:type="dxa"/>
            <w:vAlign w:val="center"/>
          </w:tcPr>
          <w:p>
            <w:pPr>
              <w:pStyle w:val="13"/>
            </w:pPr>
            <w:r>
              <w:t>落实中央党政思想</w:t>
            </w:r>
          </w:p>
        </w:tc>
        <w:tc>
          <w:tcPr>
            <w:tcW w:w="21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保障村党组织活动需要</w:t>
            </w:r>
          </w:p>
        </w:tc>
        <w:tc>
          <w:tcPr>
            <w:tcW w:w="1424" w:type="dxa"/>
            <w:vAlign w:val="center"/>
          </w:tcPr>
          <w:p>
            <w:pPr>
              <w:pStyle w:val="13"/>
            </w:pPr>
            <w:r>
              <w:t>≥95%</w:t>
            </w:r>
          </w:p>
        </w:tc>
        <w:tc>
          <w:tcPr>
            <w:tcW w:w="2120" w:type="dxa"/>
            <w:vAlign w:val="center"/>
          </w:tcPr>
          <w:p>
            <w:pPr>
              <w:pStyle w:val="13"/>
            </w:pPr>
            <w:r>
              <w:t>调查结果</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13030225P00016510021K</w:t>
            </w:r>
          </w:p>
        </w:tc>
        <w:tc>
          <w:tcPr>
            <w:tcW w:w="2835" w:type="dxa"/>
            <w:vAlign w:val="center"/>
          </w:tcPr>
          <w:p>
            <w:pPr>
              <w:pStyle w:val="11"/>
            </w:pPr>
            <w:r>
              <w:t>项目名称</w:t>
            </w:r>
          </w:p>
        </w:tc>
        <w:tc>
          <w:tcPr>
            <w:tcW w:w="6095" w:type="dxa"/>
            <w:gridSpan w:val="3"/>
            <w:vAlign w:val="center"/>
          </w:tcPr>
          <w:p>
            <w:pPr>
              <w:pStyle w:val="13"/>
            </w:pPr>
            <w:r>
              <w:t>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304.92</w:t>
            </w:r>
          </w:p>
        </w:tc>
        <w:tc>
          <w:tcPr>
            <w:tcW w:w="2835" w:type="dxa"/>
            <w:vAlign w:val="center"/>
          </w:tcPr>
          <w:p>
            <w:pPr>
              <w:pStyle w:val="11"/>
            </w:pPr>
            <w:r>
              <w:t>其中：财政    资金</w:t>
            </w:r>
          </w:p>
        </w:tc>
        <w:tc>
          <w:tcPr>
            <w:tcW w:w="2551" w:type="dxa"/>
            <w:vAlign w:val="center"/>
          </w:tcPr>
          <w:p>
            <w:pPr>
              <w:pStyle w:val="13"/>
            </w:pPr>
            <w:r>
              <w:t>304.92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用于支付2024年度在职村干部基础职务“底薪”“绩效”补贴，保障基层村干部安心工作并提升积极性。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76.23</w:t>
            </w:r>
          </w:p>
        </w:tc>
        <w:tc>
          <w:tcPr>
            <w:tcW w:w="2835" w:type="dxa"/>
            <w:vAlign w:val="center"/>
          </w:tcPr>
          <w:p>
            <w:pPr>
              <w:pStyle w:val="14"/>
            </w:pPr>
            <w:r>
              <w:t>152.46</w:t>
            </w:r>
          </w:p>
        </w:tc>
        <w:tc>
          <w:tcPr>
            <w:tcW w:w="2551" w:type="dxa"/>
            <w:vAlign w:val="center"/>
          </w:tcPr>
          <w:p>
            <w:pPr>
              <w:pStyle w:val="14"/>
            </w:pPr>
            <w:r>
              <w:t>228.69</w:t>
            </w:r>
          </w:p>
        </w:tc>
        <w:tc>
          <w:tcPr>
            <w:tcW w:w="3544" w:type="dxa"/>
            <w:gridSpan w:val="2"/>
            <w:vAlign w:val="center"/>
          </w:tcPr>
          <w:p>
            <w:pPr>
              <w:pStyle w:val="14"/>
            </w:pPr>
            <w:r>
              <w:t>304.92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1.用于支付2024年度在职村干部基础职务“绩效”补贴，保障基层村干部安心工作并提升积极性。</w:t>
            </w:r>
          </w:p>
          <w:p>
            <w:pPr>
              <w:pStyle w:val="13"/>
            </w:pPr>
            <w:r>
              <w:t>2.用于支付2024年度在职村干部基础职务“底薪”补贴，更好关心关爱基层干部。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57"/>
        <w:gridCol w:w="2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257" w:type="dxa"/>
            <w:vAlign w:val="center"/>
          </w:tcPr>
          <w:p>
            <w:pPr>
              <w:pStyle w:val="11"/>
            </w:pPr>
            <w:r>
              <w:t>指标值</w:t>
            </w:r>
          </w:p>
        </w:tc>
        <w:tc>
          <w:tcPr>
            <w:tcW w:w="22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职务补贴保障人数</w:t>
            </w:r>
          </w:p>
        </w:tc>
        <w:tc>
          <w:tcPr>
            <w:tcW w:w="5386" w:type="dxa"/>
            <w:vAlign w:val="center"/>
          </w:tcPr>
          <w:p>
            <w:pPr>
              <w:pStyle w:val="13"/>
            </w:pPr>
            <w:r>
              <w:t>保障全镇3村“两委”干部以及村会计、妇联主席的基本报酬</w:t>
            </w:r>
          </w:p>
        </w:tc>
        <w:tc>
          <w:tcPr>
            <w:tcW w:w="1257" w:type="dxa"/>
            <w:vAlign w:val="center"/>
          </w:tcPr>
          <w:p>
            <w:pPr>
              <w:pStyle w:val="13"/>
            </w:pPr>
            <w:r>
              <w:t>209人</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按规定标准足额保障全年补贴发放到村干部手中</w:t>
            </w:r>
          </w:p>
        </w:tc>
        <w:tc>
          <w:tcPr>
            <w:tcW w:w="1257" w:type="dxa"/>
            <w:vAlign w:val="center"/>
          </w:tcPr>
          <w:p>
            <w:pPr>
              <w:pStyle w:val="13"/>
            </w:pPr>
            <w:r>
              <w:t>100%</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补贴发放及时性</w:t>
            </w:r>
          </w:p>
        </w:tc>
        <w:tc>
          <w:tcPr>
            <w:tcW w:w="5386" w:type="dxa"/>
            <w:vAlign w:val="center"/>
          </w:tcPr>
          <w:p>
            <w:pPr>
              <w:pStyle w:val="13"/>
            </w:pPr>
            <w:r>
              <w:t>按规定时间发放村干部职务补贴</w:t>
            </w:r>
          </w:p>
        </w:tc>
        <w:tc>
          <w:tcPr>
            <w:tcW w:w="1257" w:type="dxa"/>
            <w:vAlign w:val="center"/>
          </w:tcPr>
          <w:p>
            <w:pPr>
              <w:pStyle w:val="13"/>
            </w:pPr>
            <w:r>
              <w:t>100%</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“两委”干部人均补贴标准</w:t>
            </w:r>
          </w:p>
        </w:tc>
        <w:tc>
          <w:tcPr>
            <w:tcW w:w="5386" w:type="dxa"/>
            <w:vAlign w:val="center"/>
          </w:tcPr>
          <w:p>
            <w:pPr>
              <w:pStyle w:val="13"/>
            </w:pPr>
            <w:r>
              <w:t>按上级文件规定对村“两委”干部进行补贴的标准</w:t>
            </w:r>
          </w:p>
        </w:tc>
        <w:tc>
          <w:tcPr>
            <w:tcW w:w="1257" w:type="dxa"/>
            <w:vAlign w:val="center"/>
          </w:tcPr>
          <w:p>
            <w:pPr>
              <w:pStyle w:val="13"/>
            </w:pPr>
            <w:r>
              <w:t>≤21332元/人.年</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非“两委”干部人均补贴标准</w:t>
            </w:r>
          </w:p>
        </w:tc>
        <w:tc>
          <w:tcPr>
            <w:tcW w:w="5386" w:type="dxa"/>
            <w:vAlign w:val="center"/>
          </w:tcPr>
          <w:p>
            <w:pPr>
              <w:pStyle w:val="13"/>
            </w:pPr>
            <w:r>
              <w:t>按上级文件规定对非村“两委”干部进行补贴的标准</w:t>
            </w:r>
          </w:p>
        </w:tc>
        <w:tc>
          <w:tcPr>
            <w:tcW w:w="1257" w:type="dxa"/>
            <w:vAlign w:val="center"/>
          </w:tcPr>
          <w:p>
            <w:pPr>
              <w:pStyle w:val="13"/>
            </w:pPr>
            <w:r>
              <w:t>≤21332元/人.年</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农村基层组织运行良好</w:t>
            </w:r>
          </w:p>
        </w:tc>
        <w:tc>
          <w:tcPr>
            <w:tcW w:w="5386" w:type="dxa"/>
            <w:vAlign w:val="center"/>
          </w:tcPr>
          <w:p>
            <w:pPr>
              <w:pStyle w:val="13"/>
            </w:pPr>
            <w:r>
              <w:t>切实保障在职村干部待遇，保障基层组织有效运行</w:t>
            </w:r>
          </w:p>
        </w:tc>
        <w:tc>
          <w:tcPr>
            <w:tcW w:w="1257" w:type="dxa"/>
            <w:vAlign w:val="center"/>
          </w:tcPr>
          <w:p>
            <w:pPr>
              <w:pStyle w:val="13"/>
            </w:pPr>
            <w:r>
              <w:t>较上年有所提升</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基层村干部工作积极性提升</w:t>
            </w:r>
          </w:p>
        </w:tc>
        <w:tc>
          <w:tcPr>
            <w:tcW w:w="5386" w:type="dxa"/>
            <w:vAlign w:val="center"/>
          </w:tcPr>
          <w:p>
            <w:pPr>
              <w:pStyle w:val="13"/>
            </w:pPr>
            <w:r>
              <w:t>持续保障并促进基层村干部工作积极性提升</w:t>
            </w:r>
          </w:p>
        </w:tc>
        <w:tc>
          <w:tcPr>
            <w:tcW w:w="1257" w:type="dxa"/>
            <w:vAlign w:val="center"/>
          </w:tcPr>
          <w:p>
            <w:pPr>
              <w:pStyle w:val="13"/>
            </w:pPr>
            <w:r>
              <w:t>较上年有所提升</w:t>
            </w:r>
          </w:p>
        </w:tc>
        <w:tc>
          <w:tcPr>
            <w:tcW w:w="2287"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在职村干部对职务补贴发放工作的满意程度</w:t>
            </w:r>
          </w:p>
        </w:tc>
        <w:tc>
          <w:tcPr>
            <w:tcW w:w="5386" w:type="dxa"/>
            <w:vAlign w:val="center"/>
          </w:tcPr>
          <w:p>
            <w:pPr>
              <w:pStyle w:val="13"/>
            </w:pPr>
            <w:r>
              <w:t>调查中满意人数占调查总人数比例</w:t>
            </w:r>
          </w:p>
        </w:tc>
        <w:tc>
          <w:tcPr>
            <w:tcW w:w="1257" w:type="dxa"/>
            <w:vAlign w:val="center"/>
          </w:tcPr>
          <w:p>
            <w:pPr>
              <w:pStyle w:val="13"/>
            </w:pPr>
            <w:r>
              <w:t>≥95%</w:t>
            </w:r>
          </w:p>
        </w:tc>
        <w:tc>
          <w:tcPr>
            <w:tcW w:w="2287"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13030225P00016510017D</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保障村组织日常工作正常运转。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6.00</w:t>
            </w:r>
          </w:p>
        </w:tc>
        <w:tc>
          <w:tcPr>
            <w:tcW w:w="2551" w:type="dxa"/>
            <w:vAlign w:val="center"/>
          </w:tcPr>
          <w:p>
            <w:pPr>
              <w:pStyle w:val="14"/>
            </w:pPr>
            <w:r>
              <w:t>10.00</w:t>
            </w:r>
          </w:p>
        </w:tc>
        <w:tc>
          <w:tcPr>
            <w:tcW w:w="3544" w:type="dxa"/>
            <w:gridSpan w:val="2"/>
            <w:vAlign w:val="center"/>
          </w:tcPr>
          <w:p>
            <w:pPr>
              <w:pStyle w:val="14"/>
            </w:pPr>
            <w:r>
              <w:t>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1.支持农村工作正常开展。</w:t>
            </w:r>
          </w:p>
          <w:p>
            <w:pPr>
              <w:pStyle w:val="13"/>
            </w:pPr>
            <w:r>
              <w:t>2.保障村组织日常工作正常运转。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24"/>
        <w:gridCol w:w="23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224" w:type="dxa"/>
            <w:vAlign w:val="center"/>
          </w:tcPr>
          <w:p>
            <w:pPr>
              <w:pStyle w:val="11"/>
            </w:pPr>
            <w:r>
              <w:t>指标值</w:t>
            </w:r>
          </w:p>
        </w:tc>
        <w:tc>
          <w:tcPr>
            <w:tcW w:w="232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保障村级组织运转的数量</w:t>
            </w:r>
          </w:p>
        </w:tc>
        <w:tc>
          <w:tcPr>
            <w:tcW w:w="5386" w:type="dxa"/>
            <w:vAlign w:val="center"/>
          </w:tcPr>
          <w:p>
            <w:pPr>
              <w:pStyle w:val="13"/>
            </w:pPr>
            <w:r>
              <w:t>保障全镇农村管理运转的村组织数量</w:t>
            </w:r>
          </w:p>
        </w:tc>
        <w:tc>
          <w:tcPr>
            <w:tcW w:w="1224" w:type="dxa"/>
            <w:vAlign w:val="center"/>
          </w:tcPr>
          <w:p>
            <w:pPr>
              <w:pStyle w:val="13"/>
            </w:pPr>
            <w:r>
              <w:t>32村</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村级组织工作质量达标率</w:t>
            </w:r>
          </w:p>
        </w:tc>
        <w:tc>
          <w:tcPr>
            <w:tcW w:w="5386" w:type="dxa"/>
            <w:vAlign w:val="center"/>
          </w:tcPr>
          <w:p>
            <w:pPr>
              <w:pStyle w:val="13"/>
            </w:pPr>
            <w:r>
              <w:t>按工作职责完成镇政府部署的农村工作任务达标率</w:t>
            </w:r>
          </w:p>
        </w:tc>
        <w:tc>
          <w:tcPr>
            <w:tcW w:w="1224" w:type="dxa"/>
            <w:vAlign w:val="center"/>
          </w:tcPr>
          <w:p>
            <w:pPr>
              <w:pStyle w:val="13"/>
            </w:pPr>
            <w:r>
              <w:t>100%</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村组织管理工作开展时间</w:t>
            </w:r>
          </w:p>
        </w:tc>
        <w:tc>
          <w:tcPr>
            <w:tcW w:w="5386" w:type="dxa"/>
            <w:vAlign w:val="center"/>
          </w:tcPr>
          <w:p>
            <w:pPr>
              <w:pStyle w:val="13"/>
            </w:pPr>
            <w:r>
              <w:t>按工作计划及实际事宜完成村级工作的时间</w:t>
            </w:r>
          </w:p>
        </w:tc>
        <w:tc>
          <w:tcPr>
            <w:tcW w:w="1224" w:type="dxa"/>
            <w:vAlign w:val="center"/>
          </w:tcPr>
          <w:p>
            <w:pPr>
              <w:pStyle w:val="13"/>
            </w:pPr>
            <w:r>
              <w:t>1年</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村经费支出标准</w:t>
            </w:r>
          </w:p>
        </w:tc>
        <w:tc>
          <w:tcPr>
            <w:tcW w:w="5386" w:type="dxa"/>
            <w:vAlign w:val="center"/>
          </w:tcPr>
          <w:p>
            <w:pPr>
              <w:pStyle w:val="13"/>
            </w:pPr>
            <w:r>
              <w:t>按国家标准安排村组织经费的数额</w:t>
            </w:r>
          </w:p>
        </w:tc>
        <w:tc>
          <w:tcPr>
            <w:tcW w:w="1224" w:type="dxa"/>
            <w:vAlign w:val="center"/>
          </w:tcPr>
          <w:p>
            <w:pPr>
              <w:pStyle w:val="13"/>
            </w:pPr>
            <w:r>
              <w:t>≤0.5万元/村</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经费支出控制数</w:t>
            </w:r>
          </w:p>
        </w:tc>
        <w:tc>
          <w:tcPr>
            <w:tcW w:w="5386" w:type="dxa"/>
            <w:vAlign w:val="center"/>
          </w:tcPr>
          <w:p>
            <w:pPr>
              <w:pStyle w:val="13"/>
            </w:pPr>
            <w:r>
              <w:t>按标准及预算额度合理支出费用</w:t>
            </w:r>
          </w:p>
        </w:tc>
        <w:tc>
          <w:tcPr>
            <w:tcW w:w="1224" w:type="dxa"/>
            <w:vAlign w:val="center"/>
          </w:tcPr>
          <w:p>
            <w:pPr>
              <w:pStyle w:val="13"/>
            </w:pPr>
            <w:r>
              <w:t>≤16万元</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保障村级组织办公运转环境</w:t>
            </w:r>
          </w:p>
        </w:tc>
        <w:tc>
          <w:tcPr>
            <w:tcW w:w="5386" w:type="dxa"/>
            <w:vAlign w:val="center"/>
          </w:tcPr>
          <w:p>
            <w:pPr>
              <w:pStyle w:val="13"/>
            </w:pPr>
            <w:r>
              <w:t>保障村级组织经费，满足村级组织办公需求</w:t>
            </w:r>
          </w:p>
        </w:tc>
        <w:tc>
          <w:tcPr>
            <w:tcW w:w="1224" w:type="dxa"/>
            <w:vAlign w:val="center"/>
          </w:tcPr>
          <w:p>
            <w:pPr>
              <w:pStyle w:val="13"/>
            </w:pPr>
            <w:r>
              <w:t>较上年工作成绩保持一致</w:t>
            </w:r>
          </w:p>
        </w:tc>
        <w:tc>
          <w:tcPr>
            <w:tcW w:w="2320"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村组织满意度</w:t>
            </w:r>
          </w:p>
        </w:tc>
        <w:tc>
          <w:tcPr>
            <w:tcW w:w="5386" w:type="dxa"/>
            <w:vAlign w:val="center"/>
          </w:tcPr>
          <w:p>
            <w:pPr>
              <w:pStyle w:val="13"/>
            </w:pPr>
            <w:r>
              <w:t>村级组织对办公经费保障工作满意程度</w:t>
            </w:r>
          </w:p>
        </w:tc>
        <w:tc>
          <w:tcPr>
            <w:tcW w:w="1224" w:type="dxa"/>
            <w:vAlign w:val="center"/>
          </w:tcPr>
          <w:p>
            <w:pPr>
              <w:pStyle w:val="13"/>
            </w:pPr>
            <w:r>
              <w:t>≥90%</w:t>
            </w:r>
          </w:p>
        </w:tc>
        <w:tc>
          <w:tcPr>
            <w:tcW w:w="2320"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13030225P000165100200</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105.60</w:t>
            </w:r>
          </w:p>
        </w:tc>
        <w:tc>
          <w:tcPr>
            <w:tcW w:w="2835" w:type="dxa"/>
            <w:vAlign w:val="center"/>
          </w:tcPr>
          <w:p>
            <w:pPr>
              <w:pStyle w:val="11"/>
            </w:pPr>
            <w:r>
              <w:t>其中：财政    资金</w:t>
            </w:r>
          </w:p>
        </w:tc>
        <w:tc>
          <w:tcPr>
            <w:tcW w:w="2551" w:type="dxa"/>
            <w:vAlign w:val="center"/>
          </w:tcPr>
          <w:p>
            <w:pPr>
              <w:pStyle w:val="13"/>
            </w:pPr>
            <w:r>
              <w:t>105.60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解决村内综合服务站日常运转、公共设施维护、公共卫生防疫、村内治安维护等支出。用于支持村组织服务群众工作开展，使群众利益得到有效保障。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60.00</w:t>
            </w:r>
          </w:p>
        </w:tc>
        <w:tc>
          <w:tcPr>
            <w:tcW w:w="3544" w:type="dxa"/>
            <w:gridSpan w:val="2"/>
            <w:vAlign w:val="center"/>
          </w:tcPr>
          <w:p>
            <w:pPr>
              <w:pStyle w:val="14"/>
            </w:pPr>
            <w:r>
              <w:t>105.60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1.解决村内综合服务站日常运转、公共设施维护、公共卫生防疫、村内治安维护等支出。</w:t>
            </w:r>
          </w:p>
          <w:p>
            <w:pPr>
              <w:pStyle w:val="13"/>
            </w:pPr>
            <w:r>
              <w:t>2.用于支持村组织服务群众工作开展，使群众利益得到有效保障。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90"/>
        <w:gridCol w:w="22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290" w:type="dxa"/>
            <w:vAlign w:val="center"/>
          </w:tcPr>
          <w:p>
            <w:pPr>
              <w:pStyle w:val="11"/>
            </w:pPr>
            <w:r>
              <w:t>指标值</w:t>
            </w:r>
          </w:p>
        </w:tc>
        <w:tc>
          <w:tcPr>
            <w:tcW w:w="225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服务群众事项类别数量</w:t>
            </w:r>
          </w:p>
        </w:tc>
        <w:tc>
          <w:tcPr>
            <w:tcW w:w="5386" w:type="dxa"/>
            <w:vAlign w:val="center"/>
          </w:tcPr>
          <w:p>
            <w:pPr>
              <w:pStyle w:val="13"/>
            </w:pPr>
            <w:r>
              <w:t>履行服务群众事项类别数量</w:t>
            </w:r>
          </w:p>
        </w:tc>
        <w:tc>
          <w:tcPr>
            <w:tcW w:w="1290" w:type="dxa"/>
            <w:vAlign w:val="center"/>
          </w:tcPr>
          <w:p>
            <w:pPr>
              <w:pStyle w:val="13"/>
            </w:pPr>
            <w:r>
              <w:t>≥4类</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开展服务群众工作村级个数</w:t>
            </w:r>
          </w:p>
        </w:tc>
        <w:tc>
          <w:tcPr>
            <w:tcW w:w="5386" w:type="dxa"/>
            <w:vAlign w:val="center"/>
          </w:tcPr>
          <w:p>
            <w:pPr>
              <w:pStyle w:val="13"/>
            </w:pPr>
            <w:r>
              <w:t>全镇开展服务群众工作行政村个数</w:t>
            </w:r>
          </w:p>
        </w:tc>
        <w:tc>
          <w:tcPr>
            <w:tcW w:w="1290" w:type="dxa"/>
            <w:vAlign w:val="center"/>
          </w:tcPr>
          <w:p>
            <w:pPr>
              <w:pStyle w:val="13"/>
            </w:pPr>
            <w:r>
              <w:t>32村</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服务群众工作落实率</w:t>
            </w:r>
          </w:p>
        </w:tc>
        <w:tc>
          <w:tcPr>
            <w:tcW w:w="5386" w:type="dxa"/>
            <w:vAlign w:val="center"/>
          </w:tcPr>
          <w:p>
            <w:pPr>
              <w:pStyle w:val="13"/>
            </w:pPr>
            <w:r>
              <w:t>按要求落实村级服务群众工作完成率</w:t>
            </w:r>
          </w:p>
        </w:tc>
        <w:tc>
          <w:tcPr>
            <w:tcW w:w="1290" w:type="dxa"/>
            <w:vAlign w:val="center"/>
          </w:tcPr>
          <w:p>
            <w:pPr>
              <w:pStyle w:val="13"/>
            </w:pPr>
            <w:r>
              <w:t>100%</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服务群众工作完成及时性</w:t>
            </w:r>
          </w:p>
        </w:tc>
        <w:tc>
          <w:tcPr>
            <w:tcW w:w="5386" w:type="dxa"/>
            <w:vAlign w:val="center"/>
          </w:tcPr>
          <w:p>
            <w:pPr>
              <w:pStyle w:val="13"/>
            </w:pPr>
            <w:r>
              <w:t>村内综合服务站运转、公共设施维护、公共卫生防疫、村内治安维护等工作开展及时性</w:t>
            </w:r>
          </w:p>
        </w:tc>
        <w:tc>
          <w:tcPr>
            <w:tcW w:w="1290" w:type="dxa"/>
            <w:vAlign w:val="center"/>
          </w:tcPr>
          <w:p>
            <w:pPr>
              <w:pStyle w:val="13"/>
            </w:pPr>
            <w:r>
              <w:t>100%</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村级服务群众经费标准</w:t>
            </w:r>
          </w:p>
        </w:tc>
        <w:tc>
          <w:tcPr>
            <w:tcW w:w="5386" w:type="dxa"/>
            <w:vAlign w:val="center"/>
          </w:tcPr>
          <w:p>
            <w:pPr>
              <w:pStyle w:val="13"/>
            </w:pPr>
            <w:r>
              <w:t>每个行政村配套服务群众经费标准</w:t>
            </w:r>
          </w:p>
        </w:tc>
        <w:tc>
          <w:tcPr>
            <w:tcW w:w="1290" w:type="dxa"/>
            <w:vAlign w:val="center"/>
          </w:tcPr>
          <w:p>
            <w:pPr>
              <w:pStyle w:val="13"/>
            </w:pPr>
            <w:r>
              <w:t>3.3万元/村</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服务群众资金区级配套总额</w:t>
            </w:r>
          </w:p>
        </w:tc>
        <w:tc>
          <w:tcPr>
            <w:tcW w:w="5386" w:type="dxa"/>
            <w:vAlign w:val="center"/>
          </w:tcPr>
          <w:p>
            <w:pPr>
              <w:pStyle w:val="13"/>
            </w:pPr>
            <w:r>
              <w:t>区级财政配套村级服务群众资金总额</w:t>
            </w:r>
          </w:p>
        </w:tc>
        <w:tc>
          <w:tcPr>
            <w:tcW w:w="1290" w:type="dxa"/>
            <w:vAlign w:val="center"/>
          </w:tcPr>
          <w:p>
            <w:pPr>
              <w:pStyle w:val="13"/>
            </w:pPr>
            <w:r>
              <w:t>105.6万元</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提升群众利益及获得感</w:t>
            </w:r>
          </w:p>
        </w:tc>
        <w:tc>
          <w:tcPr>
            <w:tcW w:w="5386" w:type="dxa"/>
            <w:vAlign w:val="center"/>
          </w:tcPr>
          <w:p>
            <w:pPr>
              <w:pStyle w:val="13"/>
            </w:pPr>
            <w:r>
              <w:t>通过治理提升群众对基本利益及生活获得感</w:t>
            </w:r>
          </w:p>
        </w:tc>
        <w:tc>
          <w:tcPr>
            <w:tcW w:w="1290" w:type="dxa"/>
            <w:vAlign w:val="center"/>
          </w:tcPr>
          <w:p>
            <w:pPr>
              <w:pStyle w:val="13"/>
            </w:pPr>
            <w:r>
              <w:t>保持上年工作成绩</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提升村级服务群众管理能力</w:t>
            </w:r>
          </w:p>
        </w:tc>
        <w:tc>
          <w:tcPr>
            <w:tcW w:w="5386" w:type="dxa"/>
            <w:vAlign w:val="center"/>
          </w:tcPr>
          <w:p>
            <w:pPr>
              <w:pStyle w:val="13"/>
            </w:pPr>
            <w:r>
              <w:t>提升各村组织履行服务群众事项的治理能力</w:t>
            </w:r>
          </w:p>
        </w:tc>
        <w:tc>
          <w:tcPr>
            <w:tcW w:w="1290" w:type="dxa"/>
            <w:vAlign w:val="center"/>
          </w:tcPr>
          <w:p>
            <w:pPr>
              <w:pStyle w:val="13"/>
            </w:pPr>
            <w:r>
              <w:t>保持上年工作成绩</w:t>
            </w:r>
          </w:p>
        </w:tc>
        <w:tc>
          <w:tcPr>
            <w:tcW w:w="225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群众对各项服务工作的满意程度</w:t>
            </w:r>
          </w:p>
        </w:tc>
        <w:tc>
          <w:tcPr>
            <w:tcW w:w="1290" w:type="dxa"/>
            <w:vAlign w:val="center"/>
          </w:tcPr>
          <w:p>
            <w:pPr>
              <w:pStyle w:val="13"/>
            </w:pPr>
            <w:r>
              <w:t>≥90%</w:t>
            </w:r>
          </w:p>
        </w:tc>
        <w:tc>
          <w:tcPr>
            <w:tcW w:w="2254"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5、共青团基层组织建设、妇联工作经费绩效目标表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13030225P00003910002Q</w:t>
            </w:r>
          </w:p>
        </w:tc>
        <w:tc>
          <w:tcPr>
            <w:tcW w:w="2835" w:type="dxa"/>
            <w:vAlign w:val="center"/>
          </w:tcPr>
          <w:p>
            <w:pPr>
              <w:pStyle w:val="11"/>
            </w:pPr>
            <w:r>
              <w:t>项目名称</w:t>
            </w:r>
          </w:p>
        </w:tc>
        <w:tc>
          <w:tcPr>
            <w:tcW w:w="6095" w:type="dxa"/>
            <w:gridSpan w:val="3"/>
            <w:vAlign w:val="center"/>
          </w:tcPr>
          <w:p>
            <w:pPr>
              <w:pStyle w:val="13"/>
            </w:pPr>
            <w:r>
              <w:t>共青团基层组织建设、妇联工作经费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加强全镇妇女权益保护，树立妇女当家做主思想，推进妇联管理工作。推进乡镇实体化“大团委”建设，充分发挥乡镇团委“桥头堡”作用，扎实推进全团重点工作。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1.加强全镇妇女权益保护，树立妇女当家做主思想，推进妇联管理工作。</w:t>
            </w:r>
          </w:p>
          <w:p>
            <w:pPr>
              <w:pStyle w:val="13"/>
            </w:pPr>
            <w:r>
              <w:t>2.推进乡镇实体化“大团委”建设，充分发挥乡镇团委“桥头堡”作用，扎实推进全团重点工作。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07"/>
        <w:gridCol w:w="1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707" w:type="dxa"/>
            <w:vAlign w:val="center"/>
          </w:tcPr>
          <w:p>
            <w:pPr>
              <w:pStyle w:val="11"/>
            </w:pPr>
            <w:r>
              <w:t>指标值</w:t>
            </w:r>
          </w:p>
        </w:tc>
        <w:tc>
          <w:tcPr>
            <w:tcW w:w="18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开展团组织专题培训次数</w:t>
            </w:r>
          </w:p>
        </w:tc>
        <w:tc>
          <w:tcPr>
            <w:tcW w:w="5386" w:type="dxa"/>
            <w:vAlign w:val="center"/>
          </w:tcPr>
          <w:p>
            <w:pPr>
              <w:pStyle w:val="13"/>
            </w:pPr>
            <w:r>
              <w:t>全镇开展团组织思想教育类专题培训次数</w:t>
            </w:r>
          </w:p>
        </w:tc>
        <w:tc>
          <w:tcPr>
            <w:tcW w:w="1707" w:type="dxa"/>
            <w:vAlign w:val="center"/>
          </w:tcPr>
          <w:p>
            <w:pPr>
              <w:pStyle w:val="13"/>
            </w:pPr>
            <w:r>
              <w:t>≥1次</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开展团委活动组织次数</w:t>
            </w:r>
          </w:p>
        </w:tc>
        <w:tc>
          <w:tcPr>
            <w:tcW w:w="5386" w:type="dxa"/>
            <w:vAlign w:val="center"/>
          </w:tcPr>
          <w:p>
            <w:pPr>
              <w:pStyle w:val="13"/>
            </w:pPr>
            <w:r>
              <w:t>全镇组织开展团组织活动次数</w:t>
            </w:r>
          </w:p>
        </w:tc>
        <w:tc>
          <w:tcPr>
            <w:tcW w:w="1707" w:type="dxa"/>
            <w:vAlign w:val="center"/>
          </w:tcPr>
          <w:p>
            <w:pPr>
              <w:pStyle w:val="13"/>
            </w:pPr>
            <w:r>
              <w:t>≥1次</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开展妇女权益宣传次数</w:t>
            </w:r>
          </w:p>
        </w:tc>
        <w:tc>
          <w:tcPr>
            <w:tcW w:w="5386" w:type="dxa"/>
            <w:vAlign w:val="center"/>
          </w:tcPr>
          <w:p>
            <w:pPr>
              <w:pStyle w:val="13"/>
            </w:pPr>
            <w:r>
              <w:t>全镇组织开展妇女权益宣传及培训次数</w:t>
            </w:r>
          </w:p>
        </w:tc>
        <w:tc>
          <w:tcPr>
            <w:tcW w:w="1707" w:type="dxa"/>
            <w:vAlign w:val="center"/>
          </w:tcPr>
          <w:p>
            <w:pPr>
              <w:pStyle w:val="13"/>
            </w:pPr>
            <w:r>
              <w:t>≥2次</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调解妇女权益纠纷完成率</w:t>
            </w:r>
          </w:p>
        </w:tc>
        <w:tc>
          <w:tcPr>
            <w:tcW w:w="5386" w:type="dxa"/>
            <w:vAlign w:val="center"/>
          </w:tcPr>
          <w:p>
            <w:pPr>
              <w:pStyle w:val="13"/>
            </w:pPr>
            <w:r>
              <w:t>接受并处理妇女权益纠纷完成率</w:t>
            </w:r>
          </w:p>
        </w:tc>
        <w:tc>
          <w:tcPr>
            <w:tcW w:w="1707" w:type="dxa"/>
            <w:vAlign w:val="center"/>
          </w:tcPr>
          <w:p>
            <w:pPr>
              <w:pStyle w:val="13"/>
            </w:pPr>
            <w:r>
              <w:t>100%</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团组织活动完成率</w:t>
            </w:r>
          </w:p>
        </w:tc>
        <w:tc>
          <w:tcPr>
            <w:tcW w:w="5386" w:type="dxa"/>
            <w:vAlign w:val="center"/>
          </w:tcPr>
          <w:p>
            <w:pPr>
              <w:pStyle w:val="13"/>
            </w:pPr>
            <w:r>
              <w:t>全镇开展各类团委活动的完成率</w:t>
            </w:r>
          </w:p>
        </w:tc>
        <w:tc>
          <w:tcPr>
            <w:tcW w:w="1707" w:type="dxa"/>
            <w:vAlign w:val="center"/>
          </w:tcPr>
          <w:p>
            <w:pPr>
              <w:pStyle w:val="13"/>
            </w:pPr>
            <w:r>
              <w:t>100%</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解决妇女权益纠纷成功率</w:t>
            </w:r>
          </w:p>
        </w:tc>
        <w:tc>
          <w:tcPr>
            <w:tcW w:w="5386" w:type="dxa"/>
            <w:vAlign w:val="center"/>
          </w:tcPr>
          <w:p>
            <w:pPr>
              <w:pStyle w:val="13"/>
            </w:pPr>
            <w:r>
              <w:t>圆满解决妇女权益纠纷事件处理成功率</w:t>
            </w:r>
          </w:p>
        </w:tc>
        <w:tc>
          <w:tcPr>
            <w:tcW w:w="1707" w:type="dxa"/>
            <w:vAlign w:val="center"/>
          </w:tcPr>
          <w:p>
            <w:pPr>
              <w:pStyle w:val="13"/>
            </w:pPr>
            <w:r>
              <w:t>≥80%</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妇联及共青团工作时限</w:t>
            </w:r>
          </w:p>
        </w:tc>
        <w:tc>
          <w:tcPr>
            <w:tcW w:w="5386" w:type="dxa"/>
            <w:vAlign w:val="center"/>
          </w:tcPr>
          <w:p>
            <w:pPr>
              <w:pStyle w:val="13"/>
            </w:pPr>
            <w:r>
              <w:t>履行妇联及共青团工作职责时限</w:t>
            </w:r>
          </w:p>
        </w:tc>
        <w:tc>
          <w:tcPr>
            <w:tcW w:w="1707" w:type="dxa"/>
            <w:vAlign w:val="center"/>
          </w:tcPr>
          <w:p>
            <w:pPr>
              <w:pStyle w:val="13"/>
            </w:pPr>
            <w:r>
              <w:t>1年</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妇联及共青团经费总额</w:t>
            </w:r>
          </w:p>
        </w:tc>
        <w:tc>
          <w:tcPr>
            <w:tcW w:w="5386" w:type="dxa"/>
            <w:vAlign w:val="center"/>
          </w:tcPr>
          <w:p>
            <w:pPr>
              <w:pStyle w:val="13"/>
            </w:pPr>
            <w:r>
              <w:t>履行妇联及共青团管理经费额度</w:t>
            </w:r>
          </w:p>
        </w:tc>
        <w:tc>
          <w:tcPr>
            <w:tcW w:w="1707" w:type="dxa"/>
            <w:vAlign w:val="center"/>
          </w:tcPr>
          <w:p>
            <w:pPr>
              <w:pStyle w:val="13"/>
            </w:pPr>
            <w:r>
              <w:t>≤1万元</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强化妇女权益的保障性</w:t>
            </w:r>
          </w:p>
        </w:tc>
        <w:tc>
          <w:tcPr>
            <w:tcW w:w="5386" w:type="dxa"/>
            <w:vAlign w:val="center"/>
          </w:tcPr>
          <w:p>
            <w:pPr>
              <w:pStyle w:val="13"/>
            </w:pPr>
            <w:r>
              <w:t>保障妇女在农村生活中权益不受侵害</w:t>
            </w:r>
          </w:p>
        </w:tc>
        <w:tc>
          <w:tcPr>
            <w:tcW w:w="1707" w:type="dxa"/>
            <w:vAlign w:val="center"/>
          </w:tcPr>
          <w:p>
            <w:pPr>
              <w:pStyle w:val="13"/>
            </w:pPr>
            <w:r>
              <w:t>保持上年工作成绩</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扎实推进共青团建设工作</w:t>
            </w:r>
          </w:p>
        </w:tc>
        <w:tc>
          <w:tcPr>
            <w:tcW w:w="5386" w:type="dxa"/>
            <w:vAlign w:val="center"/>
          </w:tcPr>
          <w:p>
            <w:pPr>
              <w:pStyle w:val="13"/>
            </w:pPr>
            <w:r>
              <w:t>增强团员意识、团员素质，发挥团员青年先锋积极性作用</w:t>
            </w:r>
          </w:p>
        </w:tc>
        <w:tc>
          <w:tcPr>
            <w:tcW w:w="1707" w:type="dxa"/>
            <w:vAlign w:val="center"/>
          </w:tcPr>
          <w:p>
            <w:pPr>
              <w:pStyle w:val="13"/>
            </w:pPr>
            <w:r>
              <w:t>保持上年工作成绩</w:t>
            </w:r>
          </w:p>
        </w:tc>
        <w:tc>
          <w:tcPr>
            <w:tcW w:w="18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妇女群众满意度</w:t>
            </w:r>
          </w:p>
        </w:tc>
        <w:tc>
          <w:tcPr>
            <w:tcW w:w="5386" w:type="dxa"/>
            <w:vAlign w:val="center"/>
          </w:tcPr>
          <w:p>
            <w:pPr>
              <w:pStyle w:val="13"/>
            </w:pPr>
            <w:r>
              <w:t>调查中满意人数占调查总人数比例</w:t>
            </w:r>
          </w:p>
        </w:tc>
        <w:tc>
          <w:tcPr>
            <w:tcW w:w="1707" w:type="dxa"/>
            <w:vAlign w:val="center"/>
          </w:tcPr>
          <w:p>
            <w:pPr>
              <w:pStyle w:val="13"/>
            </w:pPr>
            <w:r>
              <w:t>≥95%</w:t>
            </w:r>
          </w:p>
        </w:tc>
        <w:tc>
          <w:tcPr>
            <w:tcW w:w="1837" w:type="dxa"/>
            <w:vAlign w:val="center"/>
          </w:tcPr>
          <w:p>
            <w:pPr>
              <w:pStyle w:val="13"/>
            </w:pPr>
            <w:r>
              <w:t>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团员的满意度</w:t>
            </w:r>
          </w:p>
        </w:tc>
        <w:tc>
          <w:tcPr>
            <w:tcW w:w="5386" w:type="dxa"/>
            <w:vAlign w:val="center"/>
          </w:tcPr>
          <w:p>
            <w:pPr>
              <w:pStyle w:val="13"/>
            </w:pPr>
            <w:r>
              <w:t>调查中满意人数占调查总人数比例</w:t>
            </w:r>
          </w:p>
        </w:tc>
        <w:tc>
          <w:tcPr>
            <w:tcW w:w="1707" w:type="dxa"/>
            <w:vAlign w:val="center"/>
          </w:tcPr>
          <w:p>
            <w:pPr>
              <w:pStyle w:val="13"/>
            </w:pPr>
            <w:r>
              <w:t>≥95%</w:t>
            </w:r>
          </w:p>
        </w:tc>
        <w:tc>
          <w:tcPr>
            <w:tcW w:w="1837"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13030225P00002610001W</w:t>
            </w:r>
          </w:p>
        </w:tc>
        <w:tc>
          <w:tcPr>
            <w:tcW w:w="2835" w:type="dxa"/>
            <w:vAlign w:val="center"/>
          </w:tcPr>
          <w:p>
            <w:pPr>
              <w:pStyle w:val="11"/>
            </w:pPr>
            <w:r>
              <w:t>项目名称</w:t>
            </w:r>
          </w:p>
        </w:tc>
        <w:tc>
          <w:tcPr>
            <w:tcW w:w="6095" w:type="dxa"/>
            <w:gridSpan w:val="3"/>
            <w:vAlign w:val="center"/>
          </w:tcPr>
          <w:p>
            <w:pPr>
              <w:pStyle w:val="13"/>
            </w:pPr>
            <w:r>
              <w:t>基层武装工作经费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提高村民兵连部正规化建设，坚持“巩固、规范、上档”的要求，争创一流工作水平。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1.提升我镇征兵质量，一年两征。</w:t>
            </w:r>
          </w:p>
          <w:p>
            <w:pPr>
              <w:pStyle w:val="13"/>
            </w:pPr>
            <w:r>
              <w:t>2.提高民兵应急力量的装备物质器材、训练演练和参检防疫救灾。</w:t>
            </w:r>
          </w:p>
          <w:p>
            <w:pPr>
              <w:pStyle w:val="13"/>
            </w:pPr>
            <w:r>
              <w:t>3.提高村民兵连部正规化建设，坚持“巩固、规范、上档”的要求，争创一流工作水平。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07"/>
        <w:gridCol w:w="15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007" w:type="dxa"/>
            <w:vAlign w:val="center"/>
          </w:tcPr>
          <w:p>
            <w:pPr>
              <w:pStyle w:val="11"/>
            </w:pPr>
            <w:r>
              <w:t>指标值</w:t>
            </w:r>
          </w:p>
        </w:tc>
        <w:tc>
          <w:tcPr>
            <w:tcW w:w="15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民兵训练工作完成率</w:t>
            </w:r>
          </w:p>
        </w:tc>
        <w:tc>
          <w:tcPr>
            <w:tcW w:w="5386" w:type="dxa"/>
            <w:vAlign w:val="center"/>
          </w:tcPr>
          <w:p>
            <w:pPr>
              <w:pStyle w:val="13"/>
            </w:pPr>
            <w:r>
              <w:t>日常民兵训练保障工作完成率</w:t>
            </w:r>
          </w:p>
        </w:tc>
        <w:tc>
          <w:tcPr>
            <w:tcW w:w="2007" w:type="dxa"/>
            <w:vAlign w:val="center"/>
          </w:tcPr>
          <w:p>
            <w:pPr>
              <w:pStyle w:val="13"/>
            </w:pPr>
            <w:r>
              <w:t>100%</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补充、补足预备役人员的数量</w:t>
            </w:r>
          </w:p>
        </w:tc>
        <w:tc>
          <w:tcPr>
            <w:tcW w:w="5386" w:type="dxa"/>
            <w:vAlign w:val="center"/>
          </w:tcPr>
          <w:p>
            <w:pPr>
              <w:pStyle w:val="13"/>
            </w:pPr>
            <w:r>
              <w:t>补充、补足预备役人员的数量</w:t>
            </w:r>
          </w:p>
        </w:tc>
        <w:tc>
          <w:tcPr>
            <w:tcW w:w="2007" w:type="dxa"/>
            <w:vAlign w:val="center"/>
          </w:tcPr>
          <w:p>
            <w:pPr>
              <w:pStyle w:val="13"/>
            </w:pPr>
            <w:r>
              <w:t>≥20人</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征兵及训练工作合格率</w:t>
            </w:r>
          </w:p>
        </w:tc>
        <w:tc>
          <w:tcPr>
            <w:tcW w:w="5386" w:type="dxa"/>
            <w:vAlign w:val="center"/>
          </w:tcPr>
          <w:p>
            <w:pPr>
              <w:pStyle w:val="13"/>
            </w:pPr>
            <w:r>
              <w:t>日常民兵训练保障工作完成合格率</w:t>
            </w:r>
          </w:p>
        </w:tc>
        <w:tc>
          <w:tcPr>
            <w:tcW w:w="2007" w:type="dxa"/>
            <w:vAlign w:val="center"/>
          </w:tcPr>
          <w:p>
            <w:pPr>
              <w:pStyle w:val="13"/>
            </w:pPr>
            <w:r>
              <w:t>100 %</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征兵及训练工作完成及时率</w:t>
            </w:r>
          </w:p>
        </w:tc>
        <w:tc>
          <w:tcPr>
            <w:tcW w:w="5386" w:type="dxa"/>
            <w:vAlign w:val="center"/>
          </w:tcPr>
          <w:p>
            <w:pPr>
              <w:pStyle w:val="13"/>
            </w:pPr>
            <w:r>
              <w:t>日常民兵训练保障工作完成及时率</w:t>
            </w:r>
          </w:p>
        </w:tc>
        <w:tc>
          <w:tcPr>
            <w:tcW w:w="2007" w:type="dxa"/>
            <w:vAlign w:val="center"/>
          </w:tcPr>
          <w:p>
            <w:pPr>
              <w:pStyle w:val="13"/>
            </w:pPr>
            <w:r>
              <w:t>100%</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人均预算支出成本</w:t>
            </w:r>
          </w:p>
        </w:tc>
        <w:tc>
          <w:tcPr>
            <w:tcW w:w="5386" w:type="dxa"/>
            <w:vAlign w:val="center"/>
          </w:tcPr>
          <w:p>
            <w:pPr>
              <w:pStyle w:val="13"/>
            </w:pPr>
            <w:r>
              <w:t>实际支出小于预算数</w:t>
            </w:r>
          </w:p>
        </w:tc>
        <w:tc>
          <w:tcPr>
            <w:tcW w:w="2007" w:type="dxa"/>
            <w:vAlign w:val="center"/>
          </w:tcPr>
          <w:p>
            <w:pPr>
              <w:pStyle w:val="13"/>
            </w:pPr>
            <w:r>
              <w:t>≤1250元/人</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保障战时后备民兵作战能力</w:t>
            </w:r>
          </w:p>
        </w:tc>
        <w:tc>
          <w:tcPr>
            <w:tcW w:w="5386" w:type="dxa"/>
            <w:vAlign w:val="center"/>
          </w:tcPr>
          <w:p>
            <w:pPr>
              <w:pStyle w:val="13"/>
            </w:pPr>
            <w:r>
              <w:t>保障战时后备民兵作战能力</w:t>
            </w:r>
          </w:p>
        </w:tc>
        <w:tc>
          <w:tcPr>
            <w:tcW w:w="2007" w:type="dxa"/>
            <w:vAlign w:val="center"/>
          </w:tcPr>
          <w:p>
            <w:pPr>
              <w:pStyle w:val="13"/>
            </w:pPr>
            <w:r>
              <w:t>有效保障</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培养民兵后备力量</w:t>
            </w:r>
          </w:p>
        </w:tc>
        <w:tc>
          <w:tcPr>
            <w:tcW w:w="5386" w:type="dxa"/>
            <w:vAlign w:val="center"/>
          </w:tcPr>
          <w:p>
            <w:pPr>
              <w:pStyle w:val="13"/>
            </w:pPr>
            <w:r>
              <w:t>培养民兵后备力量</w:t>
            </w:r>
          </w:p>
        </w:tc>
        <w:tc>
          <w:tcPr>
            <w:tcW w:w="2007" w:type="dxa"/>
            <w:vAlign w:val="center"/>
          </w:tcPr>
          <w:p>
            <w:pPr>
              <w:pStyle w:val="13"/>
            </w:pPr>
            <w:r>
              <w:t>比上年有所提高</w:t>
            </w:r>
          </w:p>
        </w:tc>
        <w:tc>
          <w:tcPr>
            <w:tcW w:w="15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民兵的满意度</w:t>
            </w:r>
          </w:p>
        </w:tc>
        <w:tc>
          <w:tcPr>
            <w:tcW w:w="5386" w:type="dxa"/>
            <w:vAlign w:val="center"/>
          </w:tcPr>
          <w:p>
            <w:pPr>
              <w:pStyle w:val="13"/>
            </w:pPr>
            <w:r>
              <w:t>调查中满意人数占调查总人数比例</w:t>
            </w:r>
          </w:p>
        </w:tc>
        <w:tc>
          <w:tcPr>
            <w:tcW w:w="2007" w:type="dxa"/>
            <w:vAlign w:val="center"/>
          </w:tcPr>
          <w:p>
            <w:pPr>
              <w:pStyle w:val="13"/>
            </w:pPr>
            <w:r>
              <w:t>≥95 %</w:t>
            </w:r>
          </w:p>
        </w:tc>
        <w:tc>
          <w:tcPr>
            <w:tcW w:w="1537"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7、计划生育事业费绩效目标表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13030225P000130100031</w:t>
            </w:r>
          </w:p>
        </w:tc>
        <w:tc>
          <w:tcPr>
            <w:tcW w:w="2835" w:type="dxa"/>
            <w:vAlign w:val="center"/>
          </w:tcPr>
          <w:p>
            <w:pPr>
              <w:pStyle w:val="11"/>
            </w:pPr>
            <w:r>
              <w:t>项目名称</w:t>
            </w:r>
          </w:p>
        </w:tc>
        <w:tc>
          <w:tcPr>
            <w:tcW w:w="6095" w:type="dxa"/>
            <w:gridSpan w:val="3"/>
            <w:vAlign w:val="center"/>
          </w:tcPr>
          <w:p>
            <w:pPr>
              <w:pStyle w:val="13"/>
            </w:pPr>
            <w:r>
              <w:t>计划生育事业费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计划生育日常工作及活动日宣传工作正常开展。对计生家庭及贫困子女救助。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4.00</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1.计划生育日常工作及活动日宣传工作正常开展。</w:t>
            </w:r>
          </w:p>
          <w:p>
            <w:pPr>
              <w:pStyle w:val="13"/>
            </w:pPr>
            <w:r>
              <w:t>2.对计生家庭及贫困子女救助。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07" w:type="dxa"/>
            <w:vAlign w:val="center"/>
          </w:tcPr>
          <w:p>
            <w:pPr>
              <w:pStyle w:val="11"/>
            </w:pPr>
            <w:r>
              <w:t>指标值</w:t>
            </w:r>
          </w:p>
        </w:tc>
        <w:tc>
          <w:tcPr>
            <w:tcW w:w="17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计生专干、村级宣传员培训宣传的次数</w:t>
            </w:r>
          </w:p>
        </w:tc>
        <w:tc>
          <w:tcPr>
            <w:tcW w:w="5386" w:type="dxa"/>
            <w:vAlign w:val="center"/>
          </w:tcPr>
          <w:p>
            <w:pPr>
              <w:pStyle w:val="13"/>
            </w:pPr>
            <w:r>
              <w:t>计生专干、村级宣传员培训宣传的次数</w:t>
            </w:r>
          </w:p>
        </w:tc>
        <w:tc>
          <w:tcPr>
            <w:tcW w:w="1807" w:type="dxa"/>
            <w:vAlign w:val="center"/>
          </w:tcPr>
          <w:p>
            <w:pPr>
              <w:pStyle w:val="13"/>
            </w:pPr>
            <w:r>
              <w:t>≥1次</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流动人口动态监测及清理清查工作的次数</w:t>
            </w:r>
          </w:p>
        </w:tc>
        <w:tc>
          <w:tcPr>
            <w:tcW w:w="5386" w:type="dxa"/>
            <w:vAlign w:val="center"/>
          </w:tcPr>
          <w:p>
            <w:pPr>
              <w:pStyle w:val="13"/>
            </w:pPr>
            <w:r>
              <w:t>流动人口动态监测及清理清查工作的次数</w:t>
            </w:r>
          </w:p>
        </w:tc>
        <w:tc>
          <w:tcPr>
            <w:tcW w:w="1807" w:type="dxa"/>
            <w:vAlign w:val="center"/>
          </w:tcPr>
          <w:p>
            <w:pPr>
              <w:pStyle w:val="13"/>
            </w:pPr>
            <w:r>
              <w:t>≥1次</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计生人口宣传覆盖率</w:t>
            </w:r>
          </w:p>
        </w:tc>
        <w:tc>
          <w:tcPr>
            <w:tcW w:w="5386" w:type="dxa"/>
            <w:vAlign w:val="center"/>
          </w:tcPr>
          <w:p>
            <w:pPr>
              <w:pStyle w:val="13"/>
            </w:pPr>
            <w:r>
              <w:t>计生人口宣传覆盖率</w:t>
            </w:r>
          </w:p>
        </w:tc>
        <w:tc>
          <w:tcPr>
            <w:tcW w:w="1807" w:type="dxa"/>
            <w:vAlign w:val="center"/>
          </w:tcPr>
          <w:p>
            <w:pPr>
              <w:pStyle w:val="13"/>
            </w:pPr>
            <w:r>
              <w:t>100%</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日常各项工作完成合格率</w:t>
            </w:r>
          </w:p>
        </w:tc>
        <w:tc>
          <w:tcPr>
            <w:tcW w:w="5386" w:type="dxa"/>
            <w:vAlign w:val="center"/>
          </w:tcPr>
          <w:p>
            <w:pPr>
              <w:pStyle w:val="13"/>
            </w:pPr>
            <w:r>
              <w:t>日常各项工作完成合格率</w:t>
            </w:r>
          </w:p>
        </w:tc>
        <w:tc>
          <w:tcPr>
            <w:tcW w:w="1807" w:type="dxa"/>
            <w:vAlign w:val="center"/>
          </w:tcPr>
          <w:p>
            <w:pPr>
              <w:pStyle w:val="13"/>
            </w:pPr>
            <w:r>
              <w:t>100%</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日常各项工作完成及时率</w:t>
            </w:r>
          </w:p>
        </w:tc>
        <w:tc>
          <w:tcPr>
            <w:tcW w:w="5386" w:type="dxa"/>
            <w:vAlign w:val="center"/>
          </w:tcPr>
          <w:p>
            <w:pPr>
              <w:pStyle w:val="13"/>
            </w:pPr>
            <w:r>
              <w:t>日常各项工作完成及时率</w:t>
            </w:r>
          </w:p>
        </w:tc>
        <w:tc>
          <w:tcPr>
            <w:tcW w:w="1807" w:type="dxa"/>
            <w:vAlign w:val="center"/>
          </w:tcPr>
          <w:p>
            <w:pPr>
              <w:pStyle w:val="13"/>
            </w:pPr>
            <w:r>
              <w:t>100%</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计生工作经费支出</w:t>
            </w:r>
          </w:p>
        </w:tc>
        <w:tc>
          <w:tcPr>
            <w:tcW w:w="5386" w:type="dxa"/>
            <w:vAlign w:val="center"/>
          </w:tcPr>
          <w:p>
            <w:pPr>
              <w:pStyle w:val="13"/>
            </w:pPr>
            <w:r>
              <w:t>计生工作经费支出</w:t>
            </w:r>
          </w:p>
        </w:tc>
        <w:tc>
          <w:tcPr>
            <w:tcW w:w="1807" w:type="dxa"/>
            <w:vAlign w:val="center"/>
          </w:tcPr>
          <w:p>
            <w:pPr>
              <w:pStyle w:val="13"/>
            </w:pPr>
            <w:r>
              <w:t>≤5万元</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倡导全新的婚育观念</w:t>
            </w:r>
          </w:p>
        </w:tc>
        <w:tc>
          <w:tcPr>
            <w:tcW w:w="5386" w:type="dxa"/>
            <w:vAlign w:val="center"/>
          </w:tcPr>
          <w:p>
            <w:pPr>
              <w:pStyle w:val="13"/>
            </w:pPr>
            <w:r>
              <w:t>提高优生优育、倡导全新的婚育</w:t>
            </w:r>
          </w:p>
        </w:tc>
        <w:tc>
          <w:tcPr>
            <w:tcW w:w="1807" w:type="dxa"/>
            <w:vAlign w:val="center"/>
          </w:tcPr>
          <w:p>
            <w:pPr>
              <w:pStyle w:val="13"/>
            </w:pPr>
            <w:r>
              <w:t>比上年有所提高</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维护村民计划生育健康</w:t>
            </w:r>
          </w:p>
        </w:tc>
        <w:tc>
          <w:tcPr>
            <w:tcW w:w="5386" w:type="dxa"/>
            <w:vAlign w:val="center"/>
          </w:tcPr>
          <w:p>
            <w:pPr>
              <w:pStyle w:val="13"/>
            </w:pPr>
            <w:r>
              <w:t>维护村民计划生育健康</w:t>
            </w:r>
          </w:p>
        </w:tc>
        <w:tc>
          <w:tcPr>
            <w:tcW w:w="1807" w:type="dxa"/>
            <w:vAlign w:val="center"/>
          </w:tcPr>
          <w:p>
            <w:pPr>
              <w:pStyle w:val="13"/>
            </w:pPr>
            <w:r>
              <w:t>比上年有所提高</w:t>
            </w:r>
          </w:p>
        </w:tc>
        <w:tc>
          <w:tcPr>
            <w:tcW w:w="1737"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计生人员对满意度</w:t>
            </w:r>
          </w:p>
        </w:tc>
        <w:tc>
          <w:tcPr>
            <w:tcW w:w="5386" w:type="dxa"/>
            <w:vAlign w:val="center"/>
          </w:tcPr>
          <w:p>
            <w:pPr>
              <w:pStyle w:val="13"/>
            </w:pPr>
            <w:r>
              <w:t>调查中满意人数占调查总人数比例</w:t>
            </w:r>
          </w:p>
        </w:tc>
        <w:tc>
          <w:tcPr>
            <w:tcW w:w="1807" w:type="dxa"/>
            <w:vAlign w:val="center"/>
          </w:tcPr>
          <w:p>
            <w:pPr>
              <w:pStyle w:val="13"/>
            </w:pPr>
            <w:r>
              <w:t>≥95%</w:t>
            </w:r>
          </w:p>
        </w:tc>
        <w:tc>
          <w:tcPr>
            <w:tcW w:w="1737" w:type="dxa"/>
            <w:vAlign w:val="center"/>
          </w:tcPr>
          <w:p>
            <w:pPr>
              <w:pStyle w:val="13"/>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8、解决特殊信访问题资金绩效目标表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13030225P000030100012</w:t>
            </w:r>
          </w:p>
        </w:tc>
        <w:tc>
          <w:tcPr>
            <w:tcW w:w="2835" w:type="dxa"/>
            <w:vAlign w:val="center"/>
          </w:tcPr>
          <w:p>
            <w:pPr>
              <w:pStyle w:val="11"/>
            </w:pPr>
            <w:r>
              <w:t>项目名称</w:t>
            </w:r>
          </w:p>
        </w:tc>
        <w:tc>
          <w:tcPr>
            <w:tcW w:w="6095" w:type="dxa"/>
            <w:gridSpan w:val="3"/>
            <w:vAlign w:val="center"/>
          </w:tcPr>
          <w:p>
            <w:pPr>
              <w:pStyle w:val="13"/>
            </w:pPr>
            <w:r>
              <w:t>解决特殊信访问题资金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保障“两会”、暑期等重点时期信访稳定。妥善处理突发性、群体性事件，化解矛纠纷盾，维护社会大局和谐稳定。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5.00</w:t>
            </w:r>
          </w:p>
        </w:tc>
        <w:tc>
          <w:tcPr>
            <w:tcW w:w="2551" w:type="dxa"/>
            <w:vAlign w:val="center"/>
          </w:tcPr>
          <w:p>
            <w:pPr>
              <w:pStyle w:val="14"/>
            </w:pPr>
            <w:r>
              <w:t>10.00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1.保障“两会”、暑期等重点时期信访稳定。</w:t>
            </w:r>
          </w:p>
          <w:p>
            <w:pPr>
              <w:pStyle w:val="13"/>
            </w:pPr>
            <w:r>
              <w:t>2.妥善处理突发性、群体性事件，化解矛纠纷盾，维护社会大局和谐稳定。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07"/>
        <w:gridCol w:w="17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807" w:type="dxa"/>
            <w:vAlign w:val="center"/>
          </w:tcPr>
          <w:p>
            <w:pPr>
              <w:pStyle w:val="11"/>
            </w:pPr>
            <w:r>
              <w:t>指标值</w:t>
            </w:r>
          </w:p>
        </w:tc>
        <w:tc>
          <w:tcPr>
            <w:tcW w:w="17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处理信访事件完成率</w:t>
            </w:r>
          </w:p>
        </w:tc>
        <w:tc>
          <w:tcPr>
            <w:tcW w:w="5386" w:type="dxa"/>
            <w:vAlign w:val="center"/>
          </w:tcPr>
          <w:p>
            <w:pPr>
              <w:pStyle w:val="13"/>
            </w:pPr>
            <w:r>
              <w:t>接受并处理全镇信访事件完成率</w:t>
            </w:r>
          </w:p>
        </w:tc>
        <w:tc>
          <w:tcPr>
            <w:tcW w:w="1807" w:type="dxa"/>
            <w:vAlign w:val="center"/>
          </w:tcPr>
          <w:p>
            <w:pPr>
              <w:pStyle w:val="13"/>
            </w:pPr>
            <w:r>
              <w:t>≥90%</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纠纷调解成功率</w:t>
            </w:r>
          </w:p>
        </w:tc>
        <w:tc>
          <w:tcPr>
            <w:tcW w:w="5386" w:type="dxa"/>
            <w:vAlign w:val="center"/>
          </w:tcPr>
          <w:p>
            <w:pPr>
              <w:pStyle w:val="13"/>
            </w:pPr>
            <w:r>
              <w:t>解决信访纠纷问题的成功率</w:t>
            </w:r>
          </w:p>
        </w:tc>
        <w:tc>
          <w:tcPr>
            <w:tcW w:w="1807" w:type="dxa"/>
            <w:vAlign w:val="center"/>
          </w:tcPr>
          <w:p>
            <w:pPr>
              <w:pStyle w:val="13"/>
            </w:pPr>
            <w:r>
              <w:t>≥90%</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信访事件受理及时率</w:t>
            </w:r>
          </w:p>
        </w:tc>
        <w:tc>
          <w:tcPr>
            <w:tcW w:w="5386" w:type="dxa"/>
            <w:vAlign w:val="center"/>
          </w:tcPr>
          <w:p>
            <w:pPr>
              <w:pStyle w:val="13"/>
            </w:pPr>
            <w:r>
              <w:t>发生信访事件并及时受理情况</w:t>
            </w:r>
          </w:p>
        </w:tc>
        <w:tc>
          <w:tcPr>
            <w:tcW w:w="1807" w:type="dxa"/>
            <w:vAlign w:val="center"/>
          </w:tcPr>
          <w:p>
            <w:pPr>
              <w:pStyle w:val="13"/>
            </w:pPr>
            <w:r>
              <w:t>100%</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信访维稳费用总额</w:t>
            </w:r>
          </w:p>
        </w:tc>
        <w:tc>
          <w:tcPr>
            <w:tcW w:w="5386" w:type="dxa"/>
            <w:vAlign w:val="center"/>
          </w:tcPr>
          <w:p>
            <w:pPr>
              <w:pStyle w:val="13"/>
            </w:pPr>
            <w:r>
              <w:t>区级安排信访维稳经费额度</w:t>
            </w:r>
          </w:p>
        </w:tc>
        <w:tc>
          <w:tcPr>
            <w:tcW w:w="1807" w:type="dxa"/>
            <w:vAlign w:val="center"/>
          </w:tcPr>
          <w:p>
            <w:pPr>
              <w:pStyle w:val="13"/>
            </w:pPr>
            <w:r>
              <w:t>≤10万元</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维护社会秩序持续稳定</w:t>
            </w:r>
          </w:p>
        </w:tc>
        <w:tc>
          <w:tcPr>
            <w:tcW w:w="5386" w:type="dxa"/>
            <w:vAlign w:val="center"/>
          </w:tcPr>
          <w:p>
            <w:pPr>
              <w:pStyle w:val="13"/>
            </w:pPr>
            <w:r>
              <w:t>维护镇村社会秩序持续稳定和谐</w:t>
            </w:r>
          </w:p>
        </w:tc>
        <w:tc>
          <w:tcPr>
            <w:tcW w:w="1807" w:type="dxa"/>
            <w:vAlign w:val="center"/>
          </w:tcPr>
          <w:p>
            <w:pPr>
              <w:pStyle w:val="13"/>
            </w:pPr>
            <w:r>
              <w:t>比上年有所提高</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解决群众矛盾化解争议</w:t>
            </w:r>
          </w:p>
        </w:tc>
        <w:tc>
          <w:tcPr>
            <w:tcW w:w="5386" w:type="dxa"/>
            <w:vAlign w:val="center"/>
          </w:tcPr>
          <w:p>
            <w:pPr>
              <w:pStyle w:val="13"/>
            </w:pPr>
            <w:r>
              <w:t>解决群众矛盾纠纷及争议，提升群众幸福感</w:t>
            </w:r>
          </w:p>
        </w:tc>
        <w:tc>
          <w:tcPr>
            <w:tcW w:w="1807" w:type="dxa"/>
            <w:vAlign w:val="center"/>
          </w:tcPr>
          <w:p>
            <w:pPr>
              <w:pStyle w:val="13"/>
            </w:pPr>
            <w:r>
              <w:t>比上年有所提高</w:t>
            </w:r>
          </w:p>
        </w:tc>
        <w:tc>
          <w:tcPr>
            <w:tcW w:w="17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信访人员的满意度</w:t>
            </w:r>
          </w:p>
        </w:tc>
        <w:tc>
          <w:tcPr>
            <w:tcW w:w="5386" w:type="dxa"/>
            <w:vAlign w:val="center"/>
          </w:tcPr>
          <w:p>
            <w:pPr>
              <w:pStyle w:val="13"/>
            </w:pPr>
            <w:r>
              <w:t>调查中满意人数占调查总人数比例</w:t>
            </w:r>
          </w:p>
        </w:tc>
        <w:tc>
          <w:tcPr>
            <w:tcW w:w="1807" w:type="dxa"/>
            <w:vAlign w:val="center"/>
          </w:tcPr>
          <w:p>
            <w:pPr>
              <w:pStyle w:val="13"/>
            </w:pPr>
            <w:r>
              <w:t>≥95%</w:t>
            </w:r>
          </w:p>
        </w:tc>
        <w:tc>
          <w:tcPr>
            <w:tcW w:w="1737"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9、民族路北延伸公路两侧绿化租地资金绩效目标表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13030225P000219100016</w:t>
            </w:r>
          </w:p>
        </w:tc>
        <w:tc>
          <w:tcPr>
            <w:tcW w:w="2835" w:type="dxa"/>
            <w:vAlign w:val="center"/>
          </w:tcPr>
          <w:p>
            <w:pPr>
              <w:pStyle w:val="11"/>
            </w:pPr>
            <w:r>
              <w:t>项目名称</w:t>
            </w:r>
          </w:p>
        </w:tc>
        <w:tc>
          <w:tcPr>
            <w:tcW w:w="6095" w:type="dxa"/>
            <w:gridSpan w:val="3"/>
            <w:vAlign w:val="center"/>
          </w:tcPr>
          <w:p>
            <w:pPr>
              <w:pStyle w:val="13"/>
            </w:pPr>
            <w:r>
              <w:t>民族路北延伸公路两侧绿化租地资金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318.00</w:t>
            </w:r>
          </w:p>
        </w:tc>
        <w:tc>
          <w:tcPr>
            <w:tcW w:w="2835" w:type="dxa"/>
            <w:vAlign w:val="center"/>
          </w:tcPr>
          <w:p>
            <w:pPr>
              <w:pStyle w:val="11"/>
            </w:pPr>
            <w:r>
              <w:t>其中：财政    资金</w:t>
            </w:r>
          </w:p>
        </w:tc>
        <w:tc>
          <w:tcPr>
            <w:tcW w:w="2551" w:type="dxa"/>
            <w:vAlign w:val="center"/>
          </w:tcPr>
          <w:p>
            <w:pPr>
              <w:pStyle w:val="13"/>
            </w:pPr>
            <w:r>
              <w:t>318.00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及时支付民族路北延伸小旺庄、太平寨公路两侧绿化走廊租地费用。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1.及时支付民族路北延伸小旺庄、太平寨公路两侧绿化走廊租地费用。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7"/>
        <w:gridCol w:w="1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57" w:type="dxa"/>
            <w:vAlign w:val="center"/>
          </w:tcPr>
          <w:p>
            <w:pPr>
              <w:pStyle w:val="11"/>
            </w:pPr>
            <w:r>
              <w:t>指标值</w:t>
            </w:r>
          </w:p>
        </w:tc>
        <w:tc>
          <w:tcPr>
            <w:tcW w:w="19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太平寨村租地面积</w:t>
            </w:r>
          </w:p>
        </w:tc>
        <w:tc>
          <w:tcPr>
            <w:tcW w:w="5386" w:type="dxa"/>
            <w:vAlign w:val="center"/>
          </w:tcPr>
          <w:p>
            <w:pPr>
              <w:pStyle w:val="13"/>
            </w:pPr>
            <w:r>
              <w:t>太平寨村租地面积</w:t>
            </w:r>
          </w:p>
        </w:tc>
        <w:tc>
          <w:tcPr>
            <w:tcW w:w="1557" w:type="dxa"/>
            <w:vAlign w:val="center"/>
          </w:tcPr>
          <w:p>
            <w:pPr>
              <w:pStyle w:val="13"/>
            </w:pPr>
            <w:r>
              <w:t>56.6亩</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小旺庄村租地面积</w:t>
            </w:r>
          </w:p>
        </w:tc>
        <w:tc>
          <w:tcPr>
            <w:tcW w:w="5386" w:type="dxa"/>
            <w:vAlign w:val="center"/>
          </w:tcPr>
          <w:p>
            <w:pPr>
              <w:pStyle w:val="13"/>
            </w:pPr>
            <w:r>
              <w:t>小旺庄村租地面积</w:t>
            </w:r>
          </w:p>
        </w:tc>
        <w:tc>
          <w:tcPr>
            <w:tcW w:w="1557" w:type="dxa"/>
            <w:vAlign w:val="center"/>
          </w:tcPr>
          <w:p>
            <w:pPr>
              <w:pStyle w:val="13"/>
            </w:pPr>
            <w:r>
              <w:t>473.4亩</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租金支付准确率</w:t>
            </w:r>
          </w:p>
        </w:tc>
        <w:tc>
          <w:tcPr>
            <w:tcW w:w="5386" w:type="dxa"/>
            <w:vAlign w:val="center"/>
          </w:tcPr>
          <w:p>
            <w:pPr>
              <w:pStyle w:val="13"/>
            </w:pPr>
            <w:r>
              <w:t>租金支付准确率</w:t>
            </w:r>
          </w:p>
        </w:tc>
        <w:tc>
          <w:tcPr>
            <w:tcW w:w="1557" w:type="dxa"/>
            <w:vAlign w:val="center"/>
          </w:tcPr>
          <w:p>
            <w:pPr>
              <w:pStyle w:val="13"/>
            </w:pPr>
            <w:r>
              <w:t>100%</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租金支付及时率</w:t>
            </w:r>
          </w:p>
        </w:tc>
        <w:tc>
          <w:tcPr>
            <w:tcW w:w="5386" w:type="dxa"/>
            <w:vAlign w:val="center"/>
          </w:tcPr>
          <w:p>
            <w:pPr>
              <w:pStyle w:val="13"/>
            </w:pPr>
            <w:r>
              <w:t>租金支付及时率</w:t>
            </w:r>
          </w:p>
        </w:tc>
        <w:tc>
          <w:tcPr>
            <w:tcW w:w="1557" w:type="dxa"/>
            <w:vAlign w:val="center"/>
          </w:tcPr>
          <w:p>
            <w:pPr>
              <w:pStyle w:val="13"/>
            </w:pPr>
            <w:r>
              <w:t>100%</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租金费用支出金额</w:t>
            </w:r>
          </w:p>
        </w:tc>
        <w:tc>
          <w:tcPr>
            <w:tcW w:w="5386" w:type="dxa"/>
            <w:vAlign w:val="center"/>
          </w:tcPr>
          <w:p>
            <w:pPr>
              <w:pStyle w:val="13"/>
            </w:pPr>
            <w:r>
              <w:t>实际支出小于预算数</w:t>
            </w:r>
          </w:p>
        </w:tc>
        <w:tc>
          <w:tcPr>
            <w:tcW w:w="1557" w:type="dxa"/>
            <w:vAlign w:val="center"/>
          </w:tcPr>
          <w:p>
            <w:pPr>
              <w:pStyle w:val="13"/>
            </w:pPr>
            <w:r>
              <w:t>≤318万元</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保证政府公信力</w:t>
            </w:r>
          </w:p>
        </w:tc>
        <w:tc>
          <w:tcPr>
            <w:tcW w:w="5386" w:type="dxa"/>
            <w:vAlign w:val="center"/>
          </w:tcPr>
          <w:p>
            <w:pPr>
              <w:pStyle w:val="13"/>
            </w:pPr>
            <w:r>
              <w:t>保证政府公信力</w:t>
            </w:r>
          </w:p>
        </w:tc>
        <w:tc>
          <w:tcPr>
            <w:tcW w:w="1557" w:type="dxa"/>
            <w:vAlign w:val="center"/>
          </w:tcPr>
          <w:p>
            <w:pPr>
              <w:pStyle w:val="13"/>
            </w:pPr>
            <w:r>
              <w:t>坚决维护</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保障被租地农民经济利益</w:t>
            </w:r>
          </w:p>
        </w:tc>
        <w:tc>
          <w:tcPr>
            <w:tcW w:w="5386" w:type="dxa"/>
            <w:vAlign w:val="center"/>
          </w:tcPr>
          <w:p>
            <w:pPr>
              <w:pStyle w:val="13"/>
            </w:pPr>
            <w:r>
              <w:t>保障被租地农民经济利益</w:t>
            </w:r>
          </w:p>
        </w:tc>
        <w:tc>
          <w:tcPr>
            <w:tcW w:w="1557" w:type="dxa"/>
            <w:vAlign w:val="center"/>
          </w:tcPr>
          <w:p>
            <w:pPr>
              <w:pStyle w:val="13"/>
            </w:pPr>
            <w:r>
              <w:t>严格保障</w:t>
            </w:r>
          </w:p>
        </w:tc>
        <w:tc>
          <w:tcPr>
            <w:tcW w:w="1987" w:type="dxa"/>
            <w:vAlign w:val="center"/>
          </w:tcPr>
          <w:p>
            <w:pPr>
              <w:pStyle w:val="13"/>
            </w:pPr>
            <w:r>
              <w:t>海纪要【2011】5号文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tc>
        <w:tc>
          <w:tcPr>
            <w:tcW w:w="1557" w:type="dxa"/>
            <w:vAlign w:val="center"/>
          </w:tcPr>
          <w:p>
            <w:pPr>
              <w:pStyle w:val="13"/>
            </w:pPr>
            <w:r>
              <w:t>≥95%</w:t>
            </w:r>
          </w:p>
        </w:tc>
        <w:tc>
          <w:tcPr>
            <w:tcW w:w="1987" w:type="dxa"/>
            <w:vAlign w:val="center"/>
          </w:tcPr>
          <w:p>
            <w:pPr>
              <w:pStyle w:val="13"/>
            </w:pPr>
            <w:r>
              <w:t>实地调查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10、秦财农[2024]551号-提前下达2025年省级乡村振兴专项资金绩效目标表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13030225P000168100105</w:t>
            </w:r>
          </w:p>
        </w:tc>
        <w:tc>
          <w:tcPr>
            <w:tcW w:w="2835" w:type="dxa"/>
            <w:vAlign w:val="center"/>
          </w:tcPr>
          <w:p>
            <w:pPr>
              <w:pStyle w:val="11"/>
            </w:pPr>
            <w:r>
              <w:t>项目名称</w:t>
            </w:r>
          </w:p>
        </w:tc>
        <w:tc>
          <w:tcPr>
            <w:tcW w:w="6095" w:type="dxa"/>
            <w:gridSpan w:val="3"/>
            <w:vAlign w:val="center"/>
          </w:tcPr>
          <w:p>
            <w:pPr>
              <w:pStyle w:val="13"/>
            </w:pPr>
            <w:r>
              <w:t>秦财农[2024]551号-提前下达2025年省级乡村振兴专项资金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北港镇闫庄村开展村庄亮化、巷道硬化、绿化等人居环境整治等乡村振兴建设。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80.00</w:t>
            </w:r>
          </w:p>
        </w:tc>
        <w:tc>
          <w:tcPr>
            <w:tcW w:w="2551" w:type="dxa"/>
            <w:vAlign w:val="center"/>
          </w:tcPr>
          <w:p>
            <w:pPr>
              <w:pStyle w:val="14"/>
            </w:pPr>
            <w:r>
              <w:t>80.00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1.北港镇闫庄村开展村庄亮化、巷道硬化、绿化等人居环境整治等乡村振兴建设。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7"/>
        <w:gridCol w:w="1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57" w:type="dxa"/>
            <w:vAlign w:val="center"/>
          </w:tcPr>
          <w:p>
            <w:pPr>
              <w:pStyle w:val="11"/>
            </w:pPr>
            <w:r>
              <w:t>指标值</w:t>
            </w:r>
          </w:p>
        </w:tc>
        <w:tc>
          <w:tcPr>
            <w:tcW w:w="19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建设路灯数量</w:t>
            </w:r>
          </w:p>
        </w:tc>
        <w:tc>
          <w:tcPr>
            <w:tcW w:w="5386" w:type="dxa"/>
            <w:vAlign w:val="center"/>
          </w:tcPr>
          <w:p>
            <w:pPr>
              <w:pStyle w:val="13"/>
            </w:pPr>
            <w:r>
              <w:t>建设路灯数量</w:t>
            </w:r>
          </w:p>
        </w:tc>
        <w:tc>
          <w:tcPr>
            <w:tcW w:w="1557" w:type="dxa"/>
            <w:vAlign w:val="center"/>
          </w:tcPr>
          <w:p>
            <w:pPr>
              <w:pStyle w:val="13"/>
            </w:pPr>
            <w:r>
              <w:t>35盏</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硬化巷道面积</w:t>
            </w:r>
          </w:p>
        </w:tc>
        <w:tc>
          <w:tcPr>
            <w:tcW w:w="5386" w:type="dxa"/>
            <w:vAlign w:val="center"/>
          </w:tcPr>
          <w:p>
            <w:pPr>
              <w:pStyle w:val="13"/>
            </w:pPr>
            <w:r>
              <w:t>硬化巷道面积</w:t>
            </w:r>
          </w:p>
        </w:tc>
        <w:tc>
          <w:tcPr>
            <w:tcW w:w="1557" w:type="dxa"/>
            <w:vAlign w:val="center"/>
          </w:tcPr>
          <w:p>
            <w:pPr>
              <w:pStyle w:val="13"/>
            </w:pPr>
            <w:r>
              <w:t>2000平方米</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新增垃圾桶数量</w:t>
            </w:r>
          </w:p>
        </w:tc>
        <w:tc>
          <w:tcPr>
            <w:tcW w:w="5386" w:type="dxa"/>
            <w:vAlign w:val="center"/>
          </w:tcPr>
          <w:p>
            <w:pPr>
              <w:pStyle w:val="13"/>
            </w:pPr>
            <w:r>
              <w:t>新增垃圾桶数量</w:t>
            </w:r>
          </w:p>
        </w:tc>
        <w:tc>
          <w:tcPr>
            <w:tcW w:w="1557" w:type="dxa"/>
            <w:vAlign w:val="center"/>
          </w:tcPr>
          <w:p>
            <w:pPr>
              <w:pStyle w:val="13"/>
            </w:pPr>
            <w:r>
              <w:t>50个</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绿化面积</w:t>
            </w:r>
          </w:p>
        </w:tc>
        <w:tc>
          <w:tcPr>
            <w:tcW w:w="5386" w:type="dxa"/>
            <w:vAlign w:val="center"/>
          </w:tcPr>
          <w:p>
            <w:pPr>
              <w:pStyle w:val="13"/>
            </w:pPr>
            <w:r>
              <w:t>绿化面积</w:t>
            </w:r>
          </w:p>
        </w:tc>
        <w:tc>
          <w:tcPr>
            <w:tcW w:w="1557" w:type="dxa"/>
            <w:vAlign w:val="center"/>
          </w:tcPr>
          <w:p>
            <w:pPr>
              <w:pStyle w:val="13"/>
            </w:pPr>
            <w:r>
              <w:t>500平米</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项目建设质量优良率</w:t>
            </w:r>
          </w:p>
        </w:tc>
        <w:tc>
          <w:tcPr>
            <w:tcW w:w="5386" w:type="dxa"/>
            <w:vAlign w:val="center"/>
          </w:tcPr>
          <w:p>
            <w:pPr>
              <w:pStyle w:val="13"/>
            </w:pPr>
            <w:r>
              <w:t>项目建设质量优良率</w:t>
            </w:r>
          </w:p>
        </w:tc>
        <w:tc>
          <w:tcPr>
            <w:tcW w:w="1557" w:type="dxa"/>
            <w:vAlign w:val="center"/>
          </w:tcPr>
          <w:p>
            <w:pPr>
              <w:pStyle w:val="13"/>
            </w:pPr>
            <w:r>
              <w:t>≥95%</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项目建设完成时间</w:t>
            </w:r>
          </w:p>
        </w:tc>
        <w:tc>
          <w:tcPr>
            <w:tcW w:w="5386" w:type="dxa"/>
            <w:vAlign w:val="center"/>
          </w:tcPr>
          <w:p>
            <w:pPr>
              <w:pStyle w:val="13"/>
            </w:pPr>
            <w:r>
              <w:t>项目建设完成时间</w:t>
            </w:r>
          </w:p>
        </w:tc>
        <w:tc>
          <w:tcPr>
            <w:tcW w:w="1557" w:type="dxa"/>
            <w:vAlign w:val="center"/>
          </w:tcPr>
          <w:p>
            <w:pPr>
              <w:pStyle w:val="13"/>
            </w:pPr>
            <w:r>
              <w:t>≤12月底</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项目资金省级支持总额</w:t>
            </w:r>
          </w:p>
        </w:tc>
        <w:tc>
          <w:tcPr>
            <w:tcW w:w="5386" w:type="dxa"/>
            <w:vAlign w:val="center"/>
          </w:tcPr>
          <w:p>
            <w:pPr>
              <w:pStyle w:val="13"/>
            </w:pPr>
            <w:r>
              <w:t>项目资金省级支持总额</w:t>
            </w:r>
          </w:p>
        </w:tc>
        <w:tc>
          <w:tcPr>
            <w:tcW w:w="1557" w:type="dxa"/>
            <w:vAlign w:val="center"/>
          </w:tcPr>
          <w:p>
            <w:pPr>
              <w:pStyle w:val="13"/>
            </w:pPr>
            <w:r>
              <w:t>80万元</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提升农村环境质量</w:t>
            </w:r>
          </w:p>
        </w:tc>
        <w:tc>
          <w:tcPr>
            <w:tcW w:w="5386" w:type="dxa"/>
            <w:vAlign w:val="center"/>
          </w:tcPr>
          <w:p>
            <w:pPr>
              <w:pStyle w:val="13"/>
            </w:pPr>
            <w:r>
              <w:t>提升农村环境质量</w:t>
            </w:r>
          </w:p>
        </w:tc>
        <w:tc>
          <w:tcPr>
            <w:tcW w:w="1557" w:type="dxa"/>
            <w:vAlign w:val="center"/>
          </w:tcPr>
          <w:p>
            <w:pPr>
              <w:pStyle w:val="13"/>
            </w:pPr>
            <w:r>
              <w:t>较整治前提高</w:t>
            </w:r>
          </w:p>
        </w:tc>
        <w:tc>
          <w:tcPr>
            <w:tcW w:w="1987" w:type="dxa"/>
            <w:vAlign w:val="center"/>
          </w:tcPr>
          <w:p>
            <w:pPr>
              <w:pStyle w:val="13"/>
            </w:pPr>
            <w:r>
              <w:t>村委工作部署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1557" w:type="dxa"/>
            <w:vAlign w:val="center"/>
          </w:tcPr>
          <w:p>
            <w:pPr>
              <w:pStyle w:val="13"/>
            </w:pPr>
            <w:r>
              <w:t>≥95%</w:t>
            </w:r>
          </w:p>
        </w:tc>
        <w:tc>
          <w:tcPr>
            <w:tcW w:w="1987" w:type="dxa"/>
            <w:vAlign w:val="center"/>
          </w:tcPr>
          <w:p>
            <w:pPr>
              <w:pStyle w:val="13"/>
            </w:pPr>
            <w:r>
              <w:t>现场调查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13030225P00000510001Q</w:t>
            </w:r>
          </w:p>
        </w:tc>
        <w:tc>
          <w:tcPr>
            <w:tcW w:w="2835" w:type="dxa"/>
            <w:vAlign w:val="center"/>
          </w:tcPr>
          <w:p>
            <w:pPr>
              <w:pStyle w:val="11"/>
            </w:pPr>
            <w:r>
              <w:t>项目名称</w:t>
            </w:r>
          </w:p>
        </w:tc>
        <w:tc>
          <w:tcPr>
            <w:tcW w:w="6095" w:type="dxa"/>
            <w:gridSpan w:val="3"/>
            <w:vAlign w:val="center"/>
          </w:tcPr>
          <w:p>
            <w:pPr>
              <w:pStyle w:val="13"/>
            </w:pPr>
            <w:r>
              <w:t>人大代表之家经费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组织2025年度镇级人大会议。为代表开展活动提供平台，给代表提供学习培训场所，成为联系选民、议政督政的窗口。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1.组织2025年度镇级人大会议。</w:t>
            </w:r>
          </w:p>
          <w:p>
            <w:pPr>
              <w:pStyle w:val="13"/>
            </w:pPr>
            <w:r>
              <w:t>2.为代表开展活动提供平台，给代表提供学习培训场所，成为联系选民、议政督政的窗口。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557"/>
        <w:gridCol w:w="19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557" w:type="dxa"/>
            <w:vAlign w:val="center"/>
          </w:tcPr>
          <w:p>
            <w:pPr>
              <w:pStyle w:val="11"/>
            </w:pPr>
            <w:r>
              <w:t>指标值</w:t>
            </w:r>
          </w:p>
        </w:tc>
        <w:tc>
          <w:tcPr>
            <w:tcW w:w="198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人大调研视察次数</w:t>
            </w:r>
          </w:p>
        </w:tc>
        <w:tc>
          <w:tcPr>
            <w:tcW w:w="5386" w:type="dxa"/>
            <w:vAlign w:val="center"/>
          </w:tcPr>
          <w:p>
            <w:pPr>
              <w:pStyle w:val="13"/>
            </w:pPr>
            <w:r>
              <w:t>人大调研视察次数</w:t>
            </w:r>
          </w:p>
        </w:tc>
        <w:tc>
          <w:tcPr>
            <w:tcW w:w="1557" w:type="dxa"/>
            <w:vAlign w:val="center"/>
          </w:tcPr>
          <w:p>
            <w:pPr>
              <w:pStyle w:val="13"/>
            </w:pPr>
            <w:r>
              <w:t>≥3次</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人代会召开的次数</w:t>
            </w:r>
          </w:p>
        </w:tc>
        <w:tc>
          <w:tcPr>
            <w:tcW w:w="5386" w:type="dxa"/>
            <w:vAlign w:val="center"/>
          </w:tcPr>
          <w:p>
            <w:pPr>
              <w:pStyle w:val="13"/>
            </w:pPr>
            <w:r>
              <w:t>人代会召开的次数</w:t>
            </w:r>
          </w:p>
        </w:tc>
        <w:tc>
          <w:tcPr>
            <w:tcW w:w="1557" w:type="dxa"/>
            <w:vAlign w:val="center"/>
          </w:tcPr>
          <w:p>
            <w:pPr>
              <w:pStyle w:val="13"/>
            </w:pPr>
            <w:r>
              <w:t>≥1次</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人大综合事务完成率</w:t>
            </w:r>
          </w:p>
        </w:tc>
        <w:tc>
          <w:tcPr>
            <w:tcW w:w="5386" w:type="dxa"/>
            <w:vAlign w:val="center"/>
          </w:tcPr>
          <w:p>
            <w:pPr>
              <w:pStyle w:val="13"/>
            </w:pPr>
            <w:r>
              <w:t>人大综合事务完成率</w:t>
            </w:r>
          </w:p>
        </w:tc>
        <w:tc>
          <w:tcPr>
            <w:tcW w:w="1557" w:type="dxa"/>
            <w:vAlign w:val="center"/>
          </w:tcPr>
          <w:p>
            <w:pPr>
              <w:pStyle w:val="13"/>
            </w:pPr>
            <w:r>
              <w:t>100%</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人代会召开时间</w:t>
            </w:r>
          </w:p>
        </w:tc>
        <w:tc>
          <w:tcPr>
            <w:tcW w:w="5386" w:type="dxa"/>
            <w:vAlign w:val="center"/>
          </w:tcPr>
          <w:p>
            <w:pPr>
              <w:pStyle w:val="13"/>
            </w:pPr>
            <w:r>
              <w:t>人代会召开时间</w:t>
            </w:r>
          </w:p>
        </w:tc>
        <w:tc>
          <w:tcPr>
            <w:tcW w:w="1557" w:type="dxa"/>
            <w:vAlign w:val="center"/>
          </w:tcPr>
          <w:p>
            <w:pPr>
              <w:pStyle w:val="13"/>
            </w:pPr>
            <w:r>
              <w:t>3月份</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预算支出控制数</w:t>
            </w:r>
          </w:p>
        </w:tc>
        <w:tc>
          <w:tcPr>
            <w:tcW w:w="5386" w:type="dxa"/>
            <w:vAlign w:val="center"/>
          </w:tcPr>
          <w:p>
            <w:pPr>
              <w:pStyle w:val="13"/>
            </w:pPr>
            <w:r>
              <w:t>总体控制在年度预算额度内</w:t>
            </w:r>
          </w:p>
        </w:tc>
        <w:tc>
          <w:tcPr>
            <w:tcW w:w="1557" w:type="dxa"/>
            <w:vAlign w:val="center"/>
          </w:tcPr>
          <w:p>
            <w:pPr>
              <w:pStyle w:val="13"/>
            </w:pPr>
            <w:r>
              <w:t>≤4万元</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提升人大监督力度</w:t>
            </w:r>
          </w:p>
        </w:tc>
        <w:tc>
          <w:tcPr>
            <w:tcW w:w="5386" w:type="dxa"/>
            <w:vAlign w:val="center"/>
          </w:tcPr>
          <w:p>
            <w:pPr>
              <w:pStyle w:val="13"/>
            </w:pPr>
            <w:r>
              <w:t>提升人大监督力度</w:t>
            </w:r>
          </w:p>
        </w:tc>
        <w:tc>
          <w:tcPr>
            <w:tcW w:w="1557" w:type="dxa"/>
            <w:vAlign w:val="center"/>
          </w:tcPr>
          <w:p>
            <w:pPr>
              <w:pStyle w:val="13"/>
            </w:pPr>
            <w:r>
              <w:t>比上年有所提高</w:t>
            </w:r>
          </w:p>
        </w:tc>
        <w:tc>
          <w:tcPr>
            <w:tcW w:w="198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人大代表对代表之家满意度</w:t>
            </w:r>
          </w:p>
        </w:tc>
        <w:tc>
          <w:tcPr>
            <w:tcW w:w="5386" w:type="dxa"/>
            <w:vAlign w:val="center"/>
          </w:tcPr>
          <w:p>
            <w:pPr>
              <w:pStyle w:val="13"/>
            </w:pPr>
            <w:r>
              <w:t>调查中满意人数占调查总人数比例</w:t>
            </w:r>
          </w:p>
        </w:tc>
        <w:tc>
          <w:tcPr>
            <w:tcW w:w="1557" w:type="dxa"/>
            <w:vAlign w:val="center"/>
          </w:tcPr>
          <w:p>
            <w:pPr>
              <w:pStyle w:val="13"/>
            </w:pPr>
            <w:r>
              <w:t>≥95%</w:t>
            </w:r>
          </w:p>
        </w:tc>
        <w:tc>
          <w:tcPr>
            <w:tcW w:w="1987" w:type="dxa"/>
            <w:vAlign w:val="center"/>
          </w:tcPr>
          <w:p>
            <w:pPr>
              <w:pStyle w:val="13"/>
            </w:pPr>
            <w:r>
              <w:t>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13030225P00008510006L</w:t>
            </w:r>
          </w:p>
        </w:tc>
        <w:tc>
          <w:tcPr>
            <w:tcW w:w="2835" w:type="dxa"/>
            <w:vAlign w:val="center"/>
          </w:tcPr>
          <w:p>
            <w:pPr>
              <w:pStyle w:val="11"/>
            </w:pPr>
            <w:r>
              <w:t>项目名称</w:t>
            </w:r>
          </w:p>
        </w:tc>
        <w:tc>
          <w:tcPr>
            <w:tcW w:w="6095" w:type="dxa"/>
            <w:gridSpan w:val="3"/>
            <w:vAlign w:val="center"/>
          </w:tcPr>
          <w:p>
            <w:pPr>
              <w:pStyle w:val="13"/>
            </w:pPr>
            <w:r>
              <w:t>三馆一站免费开放区级配套资金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保障场馆开放，丰富群众文化生活。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0.50</w:t>
            </w:r>
          </w:p>
        </w:tc>
        <w:tc>
          <w:tcPr>
            <w:tcW w:w="2551" w:type="dxa"/>
            <w:vAlign w:val="center"/>
          </w:tcPr>
          <w:p>
            <w:pPr>
              <w:pStyle w:val="14"/>
            </w:pPr>
            <w:r>
              <w:t>0.50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1.健全公共文化服务体系，组织各项文化活动。</w:t>
            </w:r>
          </w:p>
          <w:p>
            <w:pPr>
              <w:pStyle w:val="13"/>
            </w:pPr>
            <w:r>
              <w:t>2.保障场馆开放，丰富群众文化生活。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74"/>
        <w:gridCol w:w="2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374" w:type="dxa"/>
            <w:vAlign w:val="center"/>
          </w:tcPr>
          <w:p>
            <w:pPr>
              <w:pStyle w:val="11"/>
            </w:pPr>
            <w:r>
              <w:t>指标值</w:t>
            </w:r>
          </w:p>
        </w:tc>
        <w:tc>
          <w:tcPr>
            <w:tcW w:w="21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实施“三馆一站”开放的农村数量</w:t>
            </w:r>
          </w:p>
        </w:tc>
        <w:tc>
          <w:tcPr>
            <w:tcW w:w="5386" w:type="dxa"/>
            <w:vAlign w:val="center"/>
          </w:tcPr>
          <w:p>
            <w:pPr>
              <w:pStyle w:val="13"/>
            </w:pPr>
            <w:r>
              <w:t>全镇实施免费开放“”三馆一站“”政策的农村数量</w:t>
            </w:r>
          </w:p>
        </w:tc>
        <w:tc>
          <w:tcPr>
            <w:tcW w:w="1374" w:type="dxa"/>
            <w:vAlign w:val="center"/>
          </w:tcPr>
          <w:p>
            <w:pPr>
              <w:pStyle w:val="13"/>
            </w:pPr>
            <w:r>
              <w:t>32个村</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开展大型文化活动次数</w:t>
            </w:r>
          </w:p>
        </w:tc>
        <w:tc>
          <w:tcPr>
            <w:tcW w:w="5386" w:type="dxa"/>
            <w:vAlign w:val="center"/>
          </w:tcPr>
          <w:p>
            <w:pPr>
              <w:pStyle w:val="13"/>
            </w:pPr>
            <w:r>
              <w:t>全镇组织开展大型文化活动的次数</w:t>
            </w:r>
          </w:p>
        </w:tc>
        <w:tc>
          <w:tcPr>
            <w:tcW w:w="1374" w:type="dxa"/>
            <w:vAlign w:val="center"/>
          </w:tcPr>
          <w:p>
            <w:pPr>
              <w:pStyle w:val="13"/>
            </w:pPr>
            <w:r>
              <w:t>≥3次</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“三馆一站”开放工作完成率</w:t>
            </w:r>
          </w:p>
        </w:tc>
        <w:tc>
          <w:tcPr>
            <w:tcW w:w="5386" w:type="dxa"/>
            <w:vAlign w:val="center"/>
          </w:tcPr>
          <w:p>
            <w:pPr>
              <w:pStyle w:val="13"/>
            </w:pPr>
            <w:r>
              <w:t>全年“三馆一站”免费开放工作完成率</w:t>
            </w:r>
          </w:p>
        </w:tc>
        <w:tc>
          <w:tcPr>
            <w:tcW w:w="1374" w:type="dxa"/>
            <w:vAlign w:val="center"/>
          </w:tcPr>
          <w:p>
            <w:pPr>
              <w:pStyle w:val="13"/>
            </w:pPr>
            <w:r>
              <w:t>100%</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“三馆一站”开放时间</w:t>
            </w:r>
          </w:p>
        </w:tc>
        <w:tc>
          <w:tcPr>
            <w:tcW w:w="5386" w:type="dxa"/>
            <w:vAlign w:val="center"/>
          </w:tcPr>
          <w:p>
            <w:pPr>
              <w:pStyle w:val="13"/>
            </w:pPr>
            <w:r>
              <w:t>农村“三馆一站”开放时间</w:t>
            </w:r>
          </w:p>
        </w:tc>
        <w:tc>
          <w:tcPr>
            <w:tcW w:w="1374" w:type="dxa"/>
            <w:vAlign w:val="center"/>
          </w:tcPr>
          <w:p>
            <w:pPr>
              <w:pStyle w:val="13"/>
            </w:pPr>
            <w:r>
              <w:t>≥300天</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“三馆一站”管理经费</w:t>
            </w:r>
          </w:p>
        </w:tc>
        <w:tc>
          <w:tcPr>
            <w:tcW w:w="5386" w:type="dxa"/>
            <w:vAlign w:val="center"/>
          </w:tcPr>
          <w:p>
            <w:pPr>
              <w:pStyle w:val="13"/>
            </w:pPr>
            <w:r>
              <w:t>镇级用于“三馆一站”开放的管理费用</w:t>
            </w:r>
          </w:p>
        </w:tc>
        <w:tc>
          <w:tcPr>
            <w:tcW w:w="1374" w:type="dxa"/>
            <w:vAlign w:val="center"/>
          </w:tcPr>
          <w:p>
            <w:pPr>
              <w:pStyle w:val="13"/>
            </w:pPr>
            <w:r>
              <w:t>1万元</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提升群众文化素养及权益</w:t>
            </w:r>
          </w:p>
        </w:tc>
        <w:tc>
          <w:tcPr>
            <w:tcW w:w="5386" w:type="dxa"/>
            <w:vAlign w:val="center"/>
          </w:tcPr>
          <w:p>
            <w:pPr>
              <w:pStyle w:val="13"/>
            </w:pPr>
            <w:r>
              <w:t>提升公共文化服务，保障全镇群众的基本文化权益</w:t>
            </w:r>
          </w:p>
        </w:tc>
        <w:tc>
          <w:tcPr>
            <w:tcW w:w="1374" w:type="dxa"/>
            <w:vAlign w:val="center"/>
          </w:tcPr>
          <w:p>
            <w:pPr>
              <w:pStyle w:val="13"/>
            </w:pPr>
            <w:r>
              <w:t>保持上年工作成绩一致</w:t>
            </w:r>
          </w:p>
        </w:tc>
        <w:tc>
          <w:tcPr>
            <w:tcW w:w="2170" w:type="dxa"/>
            <w:vAlign w:val="center"/>
          </w:tcPr>
          <w:p>
            <w:pPr>
              <w:pStyle w:val="13"/>
            </w:pPr>
            <w:r>
              <w:t>三馆一站年度工作计划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群众满意程度</w:t>
            </w:r>
          </w:p>
        </w:tc>
        <w:tc>
          <w:tcPr>
            <w:tcW w:w="5386" w:type="dxa"/>
            <w:vAlign w:val="center"/>
          </w:tcPr>
          <w:p>
            <w:pPr>
              <w:pStyle w:val="13"/>
            </w:pPr>
            <w:r>
              <w:t>群众对开展各项文化活动满意程度</w:t>
            </w:r>
          </w:p>
        </w:tc>
        <w:tc>
          <w:tcPr>
            <w:tcW w:w="1374" w:type="dxa"/>
            <w:vAlign w:val="center"/>
          </w:tcPr>
          <w:p>
            <w:pPr>
              <w:pStyle w:val="13"/>
            </w:pPr>
            <w:r>
              <w:t>≥95%</w:t>
            </w:r>
          </w:p>
        </w:tc>
        <w:tc>
          <w:tcPr>
            <w:tcW w:w="2170" w:type="dxa"/>
            <w:vAlign w:val="center"/>
          </w:tcPr>
          <w:p>
            <w:pPr>
              <w:pStyle w:val="13"/>
            </w:pPr>
            <w:r>
              <w:t>实际调查问卷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13、泰治医疗项目地块征拆补偿资金绩效目标表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13030225P00021810009D</w:t>
            </w:r>
          </w:p>
        </w:tc>
        <w:tc>
          <w:tcPr>
            <w:tcW w:w="2835" w:type="dxa"/>
            <w:vAlign w:val="center"/>
          </w:tcPr>
          <w:p>
            <w:pPr>
              <w:pStyle w:val="11"/>
            </w:pPr>
            <w:r>
              <w:t>项目名称</w:t>
            </w:r>
          </w:p>
        </w:tc>
        <w:tc>
          <w:tcPr>
            <w:tcW w:w="6095" w:type="dxa"/>
            <w:gridSpan w:val="3"/>
            <w:vAlign w:val="center"/>
          </w:tcPr>
          <w:p>
            <w:pPr>
              <w:pStyle w:val="13"/>
            </w:pPr>
            <w:r>
              <w:t>泰治医疗项目地块征拆补偿资金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泰治医疗项目地块征拆补偿资金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600.00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1.招商引资泰治医疗项目落地，已完成地块土地征收和附着物补偿、地块清表工作，现进行土地补偿。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74"/>
        <w:gridCol w:w="2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374" w:type="dxa"/>
            <w:vAlign w:val="center"/>
          </w:tcPr>
          <w:p>
            <w:pPr>
              <w:pStyle w:val="11"/>
            </w:pPr>
            <w:r>
              <w:t>指标值</w:t>
            </w:r>
          </w:p>
        </w:tc>
        <w:tc>
          <w:tcPr>
            <w:tcW w:w="217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征地面积</w:t>
            </w:r>
          </w:p>
        </w:tc>
        <w:tc>
          <w:tcPr>
            <w:tcW w:w="5386" w:type="dxa"/>
            <w:vAlign w:val="center"/>
          </w:tcPr>
          <w:p>
            <w:pPr>
              <w:pStyle w:val="13"/>
            </w:pPr>
            <w:r>
              <w:t>征地面积</w:t>
            </w:r>
          </w:p>
        </w:tc>
        <w:tc>
          <w:tcPr>
            <w:tcW w:w="1374" w:type="dxa"/>
            <w:vAlign w:val="center"/>
          </w:tcPr>
          <w:p>
            <w:pPr>
              <w:pStyle w:val="13"/>
            </w:pPr>
            <w:r>
              <w:t>96.87亩</w:t>
            </w:r>
          </w:p>
        </w:tc>
        <w:tc>
          <w:tcPr>
            <w:tcW w:w="2170"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征收清表工作完成率</w:t>
            </w:r>
          </w:p>
        </w:tc>
        <w:tc>
          <w:tcPr>
            <w:tcW w:w="5386" w:type="dxa"/>
            <w:vAlign w:val="center"/>
          </w:tcPr>
          <w:p>
            <w:pPr>
              <w:pStyle w:val="13"/>
            </w:pPr>
            <w:r>
              <w:t>征收清表工作完成率</w:t>
            </w:r>
          </w:p>
        </w:tc>
        <w:tc>
          <w:tcPr>
            <w:tcW w:w="1374" w:type="dxa"/>
            <w:vAlign w:val="center"/>
          </w:tcPr>
          <w:p>
            <w:pPr>
              <w:pStyle w:val="13"/>
            </w:pPr>
            <w:r>
              <w:t>100%</w:t>
            </w:r>
          </w:p>
        </w:tc>
        <w:tc>
          <w:tcPr>
            <w:tcW w:w="2170"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补偿金支付时间</w:t>
            </w:r>
          </w:p>
        </w:tc>
        <w:tc>
          <w:tcPr>
            <w:tcW w:w="5386" w:type="dxa"/>
            <w:vAlign w:val="center"/>
          </w:tcPr>
          <w:p>
            <w:pPr>
              <w:pStyle w:val="13"/>
            </w:pPr>
            <w:r>
              <w:t>补偿金支付时间</w:t>
            </w:r>
          </w:p>
        </w:tc>
        <w:tc>
          <w:tcPr>
            <w:tcW w:w="1374" w:type="dxa"/>
            <w:vAlign w:val="center"/>
          </w:tcPr>
          <w:p>
            <w:pPr>
              <w:pStyle w:val="13"/>
            </w:pPr>
            <w:r>
              <w:t>≤3月底</w:t>
            </w:r>
          </w:p>
        </w:tc>
        <w:tc>
          <w:tcPr>
            <w:tcW w:w="2170"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部分征地清表费用</w:t>
            </w:r>
          </w:p>
        </w:tc>
        <w:tc>
          <w:tcPr>
            <w:tcW w:w="5386" w:type="dxa"/>
            <w:vAlign w:val="center"/>
          </w:tcPr>
          <w:p>
            <w:pPr>
              <w:pStyle w:val="13"/>
            </w:pPr>
            <w:r>
              <w:t>部分征地清表费用</w:t>
            </w:r>
          </w:p>
        </w:tc>
        <w:tc>
          <w:tcPr>
            <w:tcW w:w="1374" w:type="dxa"/>
            <w:vAlign w:val="center"/>
          </w:tcPr>
          <w:p>
            <w:pPr>
              <w:pStyle w:val="13"/>
            </w:pPr>
            <w:r>
              <w:t>600万元</w:t>
            </w:r>
          </w:p>
        </w:tc>
        <w:tc>
          <w:tcPr>
            <w:tcW w:w="2170"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保障企业顺利落地建设</w:t>
            </w:r>
          </w:p>
        </w:tc>
        <w:tc>
          <w:tcPr>
            <w:tcW w:w="5386" w:type="dxa"/>
            <w:vAlign w:val="center"/>
          </w:tcPr>
          <w:p>
            <w:pPr>
              <w:pStyle w:val="13"/>
            </w:pPr>
            <w:r>
              <w:t>保障企业顺利落地建设</w:t>
            </w:r>
          </w:p>
        </w:tc>
        <w:tc>
          <w:tcPr>
            <w:tcW w:w="1374" w:type="dxa"/>
            <w:vAlign w:val="center"/>
          </w:tcPr>
          <w:p>
            <w:pPr>
              <w:pStyle w:val="13"/>
            </w:pPr>
            <w:r>
              <w:t>全力保障</w:t>
            </w:r>
          </w:p>
        </w:tc>
        <w:tc>
          <w:tcPr>
            <w:tcW w:w="2170" w:type="dxa"/>
            <w:vAlign w:val="center"/>
          </w:tcPr>
          <w:p>
            <w:pPr>
              <w:pStyle w:val="13"/>
            </w:pPr>
            <w:r>
              <w:t>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1374" w:type="dxa"/>
            <w:vAlign w:val="center"/>
          </w:tcPr>
          <w:p>
            <w:pPr>
              <w:pStyle w:val="13"/>
            </w:pPr>
            <w:r>
              <w:t>≥95%</w:t>
            </w:r>
          </w:p>
        </w:tc>
        <w:tc>
          <w:tcPr>
            <w:tcW w:w="2170" w:type="dxa"/>
            <w:vAlign w:val="center"/>
          </w:tcPr>
          <w:p>
            <w:pPr>
              <w:pStyle w:val="13"/>
            </w:pPr>
            <w:r>
              <w:t>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14、乡镇纪检经费绩效目标表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13030225P00004910005T</w:t>
            </w:r>
          </w:p>
        </w:tc>
        <w:tc>
          <w:tcPr>
            <w:tcW w:w="2835" w:type="dxa"/>
            <w:vAlign w:val="center"/>
          </w:tcPr>
          <w:p>
            <w:pPr>
              <w:pStyle w:val="11"/>
            </w:pPr>
            <w:r>
              <w:t>项目名称</w:t>
            </w:r>
          </w:p>
        </w:tc>
        <w:tc>
          <w:tcPr>
            <w:tcW w:w="6095" w:type="dxa"/>
            <w:gridSpan w:val="3"/>
            <w:vAlign w:val="center"/>
          </w:tcPr>
          <w:p>
            <w:pPr>
              <w:pStyle w:val="13"/>
            </w:pPr>
            <w:r>
              <w:t>乡镇纪检经费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做好对各上级和本级收到的举报件进行调查处理。抓好党风廉政建设，做好党规党纪宣传教育。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1.做好对各上级和本级收到的举报件进行调查处理。</w:t>
            </w:r>
          </w:p>
          <w:p>
            <w:pPr>
              <w:pStyle w:val="13"/>
            </w:pPr>
            <w:r>
              <w:t>2.抓好党风廉政建设，做好党规党纪宣传教育。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07"/>
        <w:gridCol w:w="2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407" w:type="dxa"/>
            <w:vAlign w:val="center"/>
          </w:tcPr>
          <w:p>
            <w:pPr>
              <w:pStyle w:val="11"/>
            </w:pPr>
            <w:r>
              <w:t>指标值</w:t>
            </w:r>
          </w:p>
        </w:tc>
        <w:tc>
          <w:tcPr>
            <w:tcW w:w="21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巡察村级党组织数量</w:t>
            </w:r>
          </w:p>
        </w:tc>
        <w:tc>
          <w:tcPr>
            <w:tcW w:w="5386" w:type="dxa"/>
            <w:vAlign w:val="center"/>
          </w:tcPr>
          <w:p>
            <w:pPr>
              <w:pStyle w:val="13"/>
            </w:pPr>
            <w:r>
              <w:t>抽选部分村级党组织进行巡察的数量</w:t>
            </w:r>
          </w:p>
        </w:tc>
        <w:tc>
          <w:tcPr>
            <w:tcW w:w="1407" w:type="dxa"/>
            <w:vAlign w:val="center"/>
          </w:tcPr>
          <w:p>
            <w:pPr>
              <w:pStyle w:val="13"/>
            </w:pPr>
            <w:r>
              <w:t>≥15个</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开展党员纪律培训次数</w:t>
            </w:r>
          </w:p>
        </w:tc>
        <w:tc>
          <w:tcPr>
            <w:tcW w:w="5386" w:type="dxa"/>
            <w:vAlign w:val="center"/>
          </w:tcPr>
          <w:p>
            <w:pPr>
              <w:pStyle w:val="13"/>
            </w:pPr>
            <w:r>
              <w:t>组织镇村党员开展党纪国法培训次数</w:t>
            </w:r>
          </w:p>
        </w:tc>
        <w:tc>
          <w:tcPr>
            <w:tcW w:w="1407" w:type="dxa"/>
            <w:vAlign w:val="center"/>
          </w:tcPr>
          <w:p>
            <w:pPr>
              <w:pStyle w:val="13"/>
            </w:pPr>
            <w:r>
              <w:t>≥1次</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纪检案件受理率</w:t>
            </w:r>
          </w:p>
        </w:tc>
        <w:tc>
          <w:tcPr>
            <w:tcW w:w="5386" w:type="dxa"/>
            <w:vAlign w:val="center"/>
          </w:tcPr>
          <w:p>
            <w:pPr>
              <w:pStyle w:val="13"/>
            </w:pPr>
            <w:r>
              <w:t>办理纪检审查、询征等案件工作受理率</w:t>
            </w:r>
          </w:p>
        </w:tc>
        <w:tc>
          <w:tcPr>
            <w:tcW w:w="1407" w:type="dxa"/>
            <w:vAlign w:val="center"/>
          </w:tcPr>
          <w:p>
            <w:pPr>
              <w:pStyle w:val="13"/>
            </w:pPr>
            <w:r>
              <w:t>100%</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案件侦办准确率</w:t>
            </w:r>
          </w:p>
        </w:tc>
        <w:tc>
          <w:tcPr>
            <w:tcW w:w="5386" w:type="dxa"/>
            <w:vAlign w:val="center"/>
          </w:tcPr>
          <w:p>
            <w:pPr>
              <w:pStyle w:val="13"/>
            </w:pPr>
            <w:r>
              <w:t>纪检案件侦办调查准确度杜绝冤假错案</w:t>
            </w:r>
          </w:p>
        </w:tc>
        <w:tc>
          <w:tcPr>
            <w:tcW w:w="1407" w:type="dxa"/>
            <w:vAlign w:val="center"/>
          </w:tcPr>
          <w:p>
            <w:pPr>
              <w:pStyle w:val="13"/>
            </w:pPr>
            <w:r>
              <w:t>100%</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案件查办及时率</w:t>
            </w:r>
          </w:p>
        </w:tc>
        <w:tc>
          <w:tcPr>
            <w:tcW w:w="5386" w:type="dxa"/>
            <w:vAlign w:val="center"/>
          </w:tcPr>
          <w:p>
            <w:pPr>
              <w:pStyle w:val="13"/>
            </w:pPr>
            <w:r>
              <w:t>承办案件查办及时率，杜绝拖延</w:t>
            </w:r>
          </w:p>
        </w:tc>
        <w:tc>
          <w:tcPr>
            <w:tcW w:w="1407" w:type="dxa"/>
            <w:vAlign w:val="center"/>
          </w:tcPr>
          <w:p>
            <w:pPr>
              <w:pStyle w:val="13"/>
            </w:pPr>
            <w:r>
              <w:t>100%</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纪检办案经费</w:t>
            </w:r>
          </w:p>
        </w:tc>
        <w:tc>
          <w:tcPr>
            <w:tcW w:w="5386" w:type="dxa"/>
            <w:vAlign w:val="center"/>
          </w:tcPr>
          <w:p>
            <w:pPr>
              <w:pStyle w:val="13"/>
            </w:pPr>
            <w:r>
              <w:t>纪检办案经费额度</w:t>
            </w:r>
          </w:p>
        </w:tc>
        <w:tc>
          <w:tcPr>
            <w:tcW w:w="1407" w:type="dxa"/>
            <w:vAlign w:val="center"/>
          </w:tcPr>
          <w:p>
            <w:pPr>
              <w:pStyle w:val="13"/>
            </w:pPr>
            <w:r>
              <w:t>1万元</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保障镇村政风社会稳定</w:t>
            </w:r>
          </w:p>
        </w:tc>
        <w:tc>
          <w:tcPr>
            <w:tcW w:w="5386" w:type="dxa"/>
            <w:vAlign w:val="center"/>
          </w:tcPr>
          <w:p>
            <w:pPr>
              <w:pStyle w:val="13"/>
            </w:pPr>
            <w:r>
              <w:t>保障镇村党政风气廉洁社会稳定</w:t>
            </w:r>
          </w:p>
        </w:tc>
        <w:tc>
          <w:tcPr>
            <w:tcW w:w="1407" w:type="dxa"/>
            <w:vAlign w:val="center"/>
          </w:tcPr>
          <w:p>
            <w:pPr>
              <w:pStyle w:val="13"/>
            </w:pPr>
            <w:r>
              <w:t>保持上年工作成绩</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加强党员廉政建设</w:t>
            </w:r>
          </w:p>
        </w:tc>
        <w:tc>
          <w:tcPr>
            <w:tcW w:w="5386" w:type="dxa"/>
            <w:vAlign w:val="center"/>
          </w:tcPr>
          <w:p>
            <w:pPr>
              <w:pStyle w:val="13"/>
            </w:pPr>
            <w:r>
              <w:t>抓好党风廉政建设，做好党规党纪宣传教育</w:t>
            </w:r>
          </w:p>
        </w:tc>
        <w:tc>
          <w:tcPr>
            <w:tcW w:w="1407" w:type="dxa"/>
            <w:vAlign w:val="center"/>
          </w:tcPr>
          <w:p>
            <w:pPr>
              <w:pStyle w:val="13"/>
            </w:pPr>
            <w:r>
              <w:t>保持上年工作成绩</w:t>
            </w:r>
          </w:p>
        </w:tc>
        <w:tc>
          <w:tcPr>
            <w:tcW w:w="2137" w:type="dxa"/>
            <w:vAlign w:val="center"/>
          </w:tcPr>
          <w:p>
            <w:pPr>
              <w:pStyle w:val="13"/>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tc>
        <w:tc>
          <w:tcPr>
            <w:tcW w:w="1407" w:type="dxa"/>
            <w:vAlign w:val="center"/>
          </w:tcPr>
          <w:p>
            <w:pPr>
              <w:pStyle w:val="13"/>
            </w:pPr>
            <w:r>
              <w:t>≥95%</w:t>
            </w:r>
          </w:p>
        </w:tc>
        <w:tc>
          <w:tcPr>
            <w:tcW w:w="2137" w:type="dxa"/>
            <w:vAlign w:val="center"/>
          </w:tcPr>
          <w:p>
            <w:pPr>
              <w:pStyle w:val="13"/>
            </w:pPr>
            <w:r>
              <w:t>年初预算安排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15、圆明山片区林业生态保护经费绩效目标表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13030225P00018810001B</w:t>
            </w:r>
          </w:p>
        </w:tc>
        <w:tc>
          <w:tcPr>
            <w:tcW w:w="2835" w:type="dxa"/>
            <w:vAlign w:val="center"/>
          </w:tcPr>
          <w:p>
            <w:pPr>
              <w:pStyle w:val="11"/>
            </w:pPr>
            <w:r>
              <w:t>项目名称</w:t>
            </w:r>
          </w:p>
        </w:tc>
        <w:tc>
          <w:tcPr>
            <w:tcW w:w="6095" w:type="dxa"/>
            <w:gridSpan w:val="3"/>
            <w:vAlign w:val="center"/>
          </w:tcPr>
          <w:p>
            <w:pPr>
              <w:pStyle w:val="13"/>
            </w:pPr>
            <w:r>
              <w:t>圆明山片区林业生态保护经费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主要用于2024年防火期森林防火期开展巡逻、检查工作，发放拖欠劳务费、设备租赁费等。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30.00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1.保障人民生命、财产安全。</w:t>
            </w:r>
          </w:p>
          <w:p>
            <w:pPr>
              <w:pStyle w:val="13"/>
            </w:pPr>
            <w:r>
              <w:t>2.主要用于2024年防火期森林防火期开展巡逻、检查工作，发放拖欠劳务费、设备租赁费等。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207"/>
        <w:gridCol w:w="2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207" w:type="dxa"/>
            <w:vAlign w:val="center"/>
          </w:tcPr>
          <w:p>
            <w:pPr>
              <w:pStyle w:val="11"/>
            </w:pPr>
            <w:r>
              <w:t>指标值</w:t>
            </w:r>
          </w:p>
        </w:tc>
        <w:tc>
          <w:tcPr>
            <w:tcW w:w="233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防火检查站、巡逻人员数量</w:t>
            </w:r>
          </w:p>
        </w:tc>
        <w:tc>
          <w:tcPr>
            <w:tcW w:w="5386" w:type="dxa"/>
            <w:vAlign w:val="center"/>
          </w:tcPr>
          <w:p>
            <w:pPr>
              <w:pStyle w:val="13"/>
            </w:pPr>
            <w:r>
              <w:t>防火检查、巡逻的人员数量</w:t>
            </w:r>
          </w:p>
        </w:tc>
        <w:tc>
          <w:tcPr>
            <w:tcW w:w="1207" w:type="dxa"/>
            <w:vAlign w:val="center"/>
          </w:tcPr>
          <w:p>
            <w:pPr>
              <w:pStyle w:val="13"/>
            </w:pPr>
            <w:r>
              <w:t>23人</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林地防火面积</w:t>
            </w:r>
          </w:p>
        </w:tc>
        <w:tc>
          <w:tcPr>
            <w:tcW w:w="5386" w:type="dxa"/>
            <w:vAlign w:val="center"/>
          </w:tcPr>
          <w:p>
            <w:pPr>
              <w:pStyle w:val="13"/>
            </w:pPr>
            <w:r>
              <w:t>全镇森地防火面积</w:t>
            </w:r>
          </w:p>
        </w:tc>
        <w:tc>
          <w:tcPr>
            <w:tcW w:w="1207" w:type="dxa"/>
            <w:vAlign w:val="center"/>
          </w:tcPr>
          <w:p>
            <w:pPr>
              <w:pStyle w:val="13"/>
            </w:pPr>
            <w:r>
              <w:t>3.8万亩</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防火检查站数量</w:t>
            </w:r>
          </w:p>
        </w:tc>
        <w:tc>
          <w:tcPr>
            <w:tcW w:w="5386" w:type="dxa"/>
            <w:vAlign w:val="center"/>
          </w:tcPr>
          <w:p>
            <w:pPr>
              <w:pStyle w:val="13"/>
            </w:pPr>
            <w:r>
              <w:t>设立森林防火站村数量</w:t>
            </w:r>
          </w:p>
        </w:tc>
        <w:tc>
          <w:tcPr>
            <w:tcW w:w="1207" w:type="dxa"/>
            <w:vAlign w:val="center"/>
          </w:tcPr>
          <w:p>
            <w:pPr>
              <w:pStyle w:val="13"/>
            </w:pPr>
            <w:r>
              <w:t>5个</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防火检查、巡逻执行率</w:t>
            </w:r>
          </w:p>
        </w:tc>
        <w:tc>
          <w:tcPr>
            <w:tcW w:w="5386" w:type="dxa"/>
            <w:vAlign w:val="center"/>
          </w:tcPr>
          <w:p>
            <w:pPr>
              <w:pStyle w:val="13"/>
            </w:pPr>
            <w:r>
              <w:t>防火检查、巡逻工作执行率</w:t>
            </w:r>
          </w:p>
        </w:tc>
        <w:tc>
          <w:tcPr>
            <w:tcW w:w="1207" w:type="dxa"/>
            <w:vAlign w:val="center"/>
          </w:tcPr>
          <w:p>
            <w:pPr>
              <w:pStyle w:val="13"/>
            </w:pPr>
            <w:r>
              <w:t>100%</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防火检查、巡逻时间</w:t>
            </w:r>
          </w:p>
        </w:tc>
        <w:tc>
          <w:tcPr>
            <w:tcW w:w="5386" w:type="dxa"/>
            <w:vAlign w:val="center"/>
          </w:tcPr>
          <w:p>
            <w:pPr>
              <w:pStyle w:val="13"/>
            </w:pPr>
            <w:r>
              <w:t>防火检查、巡逻时间</w:t>
            </w:r>
          </w:p>
        </w:tc>
        <w:tc>
          <w:tcPr>
            <w:tcW w:w="1207" w:type="dxa"/>
            <w:vAlign w:val="center"/>
          </w:tcPr>
          <w:p>
            <w:pPr>
              <w:pStyle w:val="13"/>
            </w:pPr>
            <w:r>
              <w:t>2-5月</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防火办公费用</w:t>
            </w:r>
          </w:p>
        </w:tc>
        <w:tc>
          <w:tcPr>
            <w:tcW w:w="5386" w:type="dxa"/>
            <w:vAlign w:val="center"/>
          </w:tcPr>
          <w:p>
            <w:pPr>
              <w:pStyle w:val="13"/>
            </w:pPr>
            <w:r>
              <w:t>防火办公费用</w:t>
            </w:r>
          </w:p>
        </w:tc>
        <w:tc>
          <w:tcPr>
            <w:tcW w:w="1207" w:type="dxa"/>
            <w:vAlign w:val="center"/>
          </w:tcPr>
          <w:p>
            <w:pPr>
              <w:pStyle w:val="13"/>
            </w:pPr>
            <w:r>
              <w:t>1.75万元</w:t>
            </w:r>
          </w:p>
        </w:tc>
        <w:tc>
          <w:tcPr>
            <w:tcW w:w="2337" w:type="dxa"/>
            <w:vAlign w:val="center"/>
          </w:tcPr>
          <w:p>
            <w:pPr>
              <w:pStyle w:val="13"/>
            </w:pPr>
            <w:r>
              <w:t>租赁、电费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防火人员费用</w:t>
            </w:r>
          </w:p>
        </w:tc>
        <w:tc>
          <w:tcPr>
            <w:tcW w:w="5386" w:type="dxa"/>
            <w:vAlign w:val="center"/>
          </w:tcPr>
          <w:p>
            <w:pPr>
              <w:pStyle w:val="13"/>
            </w:pPr>
            <w:r>
              <w:t>防火人员费用</w:t>
            </w:r>
          </w:p>
        </w:tc>
        <w:tc>
          <w:tcPr>
            <w:tcW w:w="1207" w:type="dxa"/>
            <w:vAlign w:val="center"/>
          </w:tcPr>
          <w:p>
            <w:pPr>
              <w:pStyle w:val="13"/>
            </w:pPr>
            <w:r>
              <w:t>28.25万元</w:t>
            </w:r>
          </w:p>
        </w:tc>
        <w:tc>
          <w:tcPr>
            <w:tcW w:w="2337" w:type="dxa"/>
            <w:vAlign w:val="center"/>
          </w:tcPr>
          <w:p>
            <w:pPr>
              <w:pStyle w:val="13"/>
            </w:pPr>
            <w:r>
              <w:t>人员工资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保障人民群众生命财产安全</w:t>
            </w:r>
          </w:p>
        </w:tc>
        <w:tc>
          <w:tcPr>
            <w:tcW w:w="5386" w:type="dxa"/>
            <w:vAlign w:val="center"/>
          </w:tcPr>
          <w:p>
            <w:pPr>
              <w:pStyle w:val="13"/>
            </w:pPr>
            <w:r>
              <w:t>保障人民群众生命财产安全</w:t>
            </w:r>
          </w:p>
        </w:tc>
        <w:tc>
          <w:tcPr>
            <w:tcW w:w="1207" w:type="dxa"/>
            <w:vAlign w:val="center"/>
          </w:tcPr>
          <w:p>
            <w:pPr>
              <w:pStyle w:val="13"/>
            </w:pPr>
            <w:r>
              <w:t>严格保障</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保障森林免受火灾灾害</w:t>
            </w:r>
          </w:p>
        </w:tc>
        <w:tc>
          <w:tcPr>
            <w:tcW w:w="5386" w:type="dxa"/>
            <w:vAlign w:val="center"/>
          </w:tcPr>
          <w:p>
            <w:pPr>
              <w:pStyle w:val="13"/>
            </w:pPr>
            <w:r>
              <w:t>保障森林免受火灾灾害</w:t>
            </w:r>
          </w:p>
        </w:tc>
        <w:tc>
          <w:tcPr>
            <w:tcW w:w="1207" w:type="dxa"/>
            <w:vAlign w:val="center"/>
          </w:tcPr>
          <w:p>
            <w:pPr>
              <w:pStyle w:val="13"/>
            </w:pPr>
            <w:r>
              <w:t>严格保障</w:t>
            </w:r>
          </w:p>
        </w:tc>
        <w:tc>
          <w:tcPr>
            <w:tcW w:w="2337" w:type="dxa"/>
            <w:vAlign w:val="center"/>
          </w:tcPr>
          <w:p>
            <w:pPr>
              <w:pStyle w:val="13"/>
            </w:pPr>
            <w:r>
              <w:t>全市森林防火工作要求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村民满意度</w:t>
            </w:r>
          </w:p>
        </w:tc>
        <w:tc>
          <w:tcPr>
            <w:tcW w:w="1207" w:type="dxa"/>
            <w:vAlign w:val="center"/>
          </w:tcPr>
          <w:p>
            <w:pPr>
              <w:pStyle w:val="13"/>
            </w:pPr>
            <w:r>
              <w:t>≥95%</w:t>
            </w:r>
          </w:p>
        </w:tc>
        <w:tc>
          <w:tcPr>
            <w:tcW w:w="2337" w:type="dxa"/>
            <w:vAlign w:val="center"/>
          </w:tcPr>
          <w:p>
            <w:pPr>
              <w:pStyle w:val="13"/>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13030225P00016510019L</w:t>
            </w:r>
          </w:p>
        </w:tc>
        <w:tc>
          <w:tcPr>
            <w:tcW w:w="2835" w:type="dxa"/>
            <w:vAlign w:val="center"/>
          </w:tcPr>
          <w:p>
            <w:pPr>
              <w:pStyle w:val="11"/>
            </w:pPr>
            <w:r>
              <w:t>项目名称</w:t>
            </w:r>
          </w:p>
        </w:tc>
        <w:tc>
          <w:tcPr>
            <w:tcW w:w="6095" w:type="dxa"/>
            <w:gridSpan w:val="3"/>
            <w:vAlign w:val="center"/>
          </w:tcPr>
          <w:p>
            <w:pPr>
              <w:pStyle w:val="13"/>
            </w:pPr>
            <w:r>
              <w:t>正常离任村“两委”正职生活补贴（RY）</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31.00</w:t>
            </w:r>
          </w:p>
        </w:tc>
        <w:tc>
          <w:tcPr>
            <w:tcW w:w="2835" w:type="dxa"/>
            <w:vAlign w:val="center"/>
          </w:tcPr>
          <w:p>
            <w:pPr>
              <w:pStyle w:val="11"/>
            </w:pPr>
            <w:r>
              <w:t>其中：财政    资金</w:t>
            </w:r>
          </w:p>
        </w:tc>
        <w:tc>
          <w:tcPr>
            <w:tcW w:w="2551" w:type="dxa"/>
            <w:vAlign w:val="center"/>
          </w:tcPr>
          <w:p>
            <w:pPr>
              <w:pStyle w:val="13"/>
            </w:pPr>
            <w:r>
              <w:t>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发放离任村“两委”正职生活补贴，保障正常生活。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20.00</w:t>
            </w:r>
          </w:p>
        </w:tc>
        <w:tc>
          <w:tcPr>
            <w:tcW w:w="3544" w:type="dxa"/>
            <w:gridSpan w:val="2"/>
            <w:vAlign w:val="center"/>
          </w:tcPr>
          <w:p>
            <w:pPr>
              <w:pStyle w:val="14"/>
            </w:pPr>
            <w:r>
              <w:t>31.00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1.促进工作积极性，保证正常开展村级事务。</w:t>
            </w:r>
          </w:p>
          <w:p>
            <w:pPr>
              <w:pStyle w:val="13"/>
            </w:pPr>
            <w:r>
              <w:t>2.发放离任村“两委”正职生活补贴，保障正常生活。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340"/>
        <w:gridCol w:w="2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1340" w:type="dxa"/>
            <w:vAlign w:val="center"/>
          </w:tcPr>
          <w:p>
            <w:pPr>
              <w:pStyle w:val="11"/>
            </w:pPr>
            <w:r>
              <w:t>指标值</w:t>
            </w:r>
          </w:p>
        </w:tc>
        <w:tc>
          <w:tcPr>
            <w:tcW w:w="220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补贴发放人数</w:t>
            </w:r>
          </w:p>
        </w:tc>
        <w:tc>
          <w:tcPr>
            <w:tcW w:w="5386" w:type="dxa"/>
            <w:vAlign w:val="center"/>
          </w:tcPr>
          <w:p>
            <w:pPr>
              <w:pStyle w:val="13"/>
            </w:pPr>
            <w:r>
              <w:t>发放离任村“两委”正职生活补贴人数</w:t>
            </w:r>
          </w:p>
        </w:tc>
        <w:tc>
          <w:tcPr>
            <w:tcW w:w="1340" w:type="dxa"/>
            <w:vAlign w:val="center"/>
          </w:tcPr>
          <w:p>
            <w:pPr>
              <w:pStyle w:val="13"/>
            </w:pPr>
            <w:r>
              <w:t>≥83人</w:t>
            </w:r>
          </w:p>
        </w:tc>
        <w:tc>
          <w:tcPr>
            <w:tcW w:w="220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发放离任村“两委”正职生活补贴准确率</w:t>
            </w:r>
          </w:p>
        </w:tc>
        <w:tc>
          <w:tcPr>
            <w:tcW w:w="1340" w:type="dxa"/>
            <w:vAlign w:val="center"/>
          </w:tcPr>
          <w:p>
            <w:pPr>
              <w:pStyle w:val="13"/>
            </w:pPr>
            <w:r>
              <w:t>100%</w:t>
            </w:r>
          </w:p>
        </w:tc>
        <w:tc>
          <w:tcPr>
            <w:tcW w:w="220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发放补贴时间</w:t>
            </w:r>
          </w:p>
        </w:tc>
        <w:tc>
          <w:tcPr>
            <w:tcW w:w="1340" w:type="dxa"/>
            <w:vAlign w:val="center"/>
          </w:tcPr>
          <w:p>
            <w:pPr>
              <w:pStyle w:val="13"/>
            </w:pPr>
            <w:r>
              <w:t>每季度末</w:t>
            </w:r>
          </w:p>
        </w:tc>
        <w:tc>
          <w:tcPr>
            <w:tcW w:w="220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补贴发放总额</w:t>
            </w:r>
          </w:p>
        </w:tc>
        <w:tc>
          <w:tcPr>
            <w:tcW w:w="5386" w:type="dxa"/>
            <w:vAlign w:val="center"/>
          </w:tcPr>
          <w:p>
            <w:pPr>
              <w:pStyle w:val="13"/>
            </w:pPr>
            <w:r>
              <w:t>发放补贴总额</w:t>
            </w:r>
          </w:p>
        </w:tc>
        <w:tc>
          <w:tcPr>
            <w:tcW w:w="1340" w:type="dxa"/>
            <w:vAlign w:val="center"/>
          </w:tcPr>
          <w:p>
            <w:pPr>
              <w:pStyle w:val="13"/>
            </w:pPr>
            <w:r>
              <w:t>≤31万元</w:t>
            </w:r>
          </w:p>
        </w:tc>
        <w:tc>
          <w:tcPr>
            <w:tcW w:w="220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保障村干部生活质量</w:t>
            </w:r>
          </w:p>
        </w:tc>
        <w:tc>
          <w:tcPr>
            <w:tcW w:w="5386" w:type="dxa"/>
            <w:vAlign w:val="center"/>
          </w:tcPr>
          <w:p>
            <w:pPr>
              <w:pStyle w:val="13"/>
            </w:pPr>
            <w:r>
              <w:t>切实保障离任村干部待遇，保障正常生活</w:t>
            </w:r>
          </w:p>
        </w:tc>
        <w:tc>
          <w:tcPr>
            <w:tcW w:w="1340" w:type="dxa"/>
            <w:vAlign w:val="center"/>
          </w:tcPr>
          <w:p>
            <w:pPr>
              <w:pStyle w:val="13"/>
            </w:pPr>
            <w:r>
              <w:t>与上年标准一致</w:t>
            </w:r>
          </w:p>
        </w:tc>
        <w:tc>
          <w:tcPr>
            <w:tcW w:w="2204" w:type="dxa"/>
            <w:vAlign w:val="center"/>
          </w:tcPr>
          <w:p>
            <w:pPr>
              <w:pStyle w:val="13"/>
            </w:pPr>
            <w:r>
              <w:t>《关于提高村级组织运转保障水平的意见》（冀组发〔2018〕14号）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离任村干部对待遇落实的满意程度</w:t>
            </w:r>
          </w:p>
        </w:tc>
        <w:tc>
          <w:tcPr>
            <w:tcW w:w="1340" w:type="dxa"/>
            <w:vAlign w:val="center"/>
          </w:tcPr>
          <w:p>
            <w:pPr>
              <w:pStyle w:val="13"/>
            </w:pPr>
            <w:r>
              <w:t>≥95%</w:t>
            </w:r>
          </w:p>
        </w:tc>
        <w:tc>
          <w:tcPr>
            <w:tcW w:w="2204" w:type="dxa"/>
            <w:vAlign w:val="center"/>
          </w:tcPr>
          <w:p>
            <w:pPr>
              <w:pStyle w:val="13"/>
            </w:pPr>
            <w:r>
              <w:t>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191.85</w:t>
            </w:r>
          </w:p>
        </w:tc>
        <w:tc>
          <w:tcPr>
            <w:tcW w:w="964" w:type="dxa"/>
            <w:vAlign w:val="center"/>
          </w:tcPr>
          <w:p>
            <w:pPr>
              <w:pStyle w:val="16"/>
            </w:pPr>
            <w:r>
              <w:t>191.85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秦皇岛市海港区北港镇人民政府本级小计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191.85</w:t>
            </w:r>
          </w:p>
        </w:tc>
        <w:tc>
          <w:tcPr>
            <w:tcW w:w="964" w:type="dxa"/>
            <w:vAlign w:val="center"/>
          </w:tcPr>
          <w:p>
            <w:pPr>
              <w:pStyle w:val="16"/>
            </w:pPr>
            <w:r>
              <w:t>191.85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95.11</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0.33</w:t>
            </w:r>
          </w:p>
        </w:tc>
        <w:tc>
          <w:tcPr>
            <w:tcW w:w="964" w:type="dxa"/>
            <w:vAlign w:val="center"/>
          </w:tcPr>
          <w:p>
            <w:pPr>
              <w:pStyle w:val="12"/>
            </w:pPr>
            <w:r>
              <w:t>0.33</w:t>
            </w:r>
          </w:p>
        </w:tc>
        <w:tc>
          <w:tcPr>
            <w:tcW w:w="964" w:type="dxa"/>
            <w:vAlign w:val="center"/>
          </w:tcPr>
          <w:p>
            <w:pPr>
              <w:pStyle w:val="12"/>
            </w:pPr>
            <w:r>
              <w:t>0.33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95.11</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35.50</w:t>
            </w:r>
          </w:p>
        </w:tc>
        <w:tc>
          <w:tcPr>
            <w:tcW w:w="964" w:type="dxa"/>
            <w:vAlign w:val="center"/>
          </w:tcPr>
          <w:p>
            <w:pPr>
              <w:pStyle w:val="12"/>
            </w:pPr>
            <w:r>
              <w:t>35.50</w:t>
            </w:r>
          </w:p>
        </w:tc>
        <w:tc>
          <w:tcPr>
            <w:tcW w:w="964" w:type="dxa"/>
            <w:vAlign w:val="center"/>
          </w:tcPr>
          <w:p>
            <w:pPr>
              <w:pStyle w:val="12"/>
            </w:pPr>
            <w:r>
              <w:t>35.50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95.11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95.11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1.82</w:t>
            </w:r>
          </w:p>
        </w:tc>
        <w:tc>
          <w:tcPr>
            <w:tcW w:w="964" w:type="dxa"/>
            <w:vAlign w:val="center"/>
          </w:tcPr>
          <w:p>
            <w:pPr>
              <w:pStyle w:val="12"/>
            </w:pPr>
            <w:r>
              <w:t>1.82</w:t>
            </w:r>
          </w:p>
        </w:tc>
        <w:tc>
          <w:tcPr>
            <w:tcW w:w="964" w:type="dxa"/>
            <w:vAlign w:val="center"/>
          </w:tcPr>
          <w:p>
            <w:pPr>
              <w:pStyle w:val="12"/>
            </w:pPr>
            <w:r>
              <w:t>1.82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165.20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10</w:t>
            </w:r>
          </w:p>
        </w:tc>
        <w:tc>
          <w:tcPr>
            <w:tcW w:w="850" w:type="dxa"/>
            <w:vAlign w:val="center"/>
          </w:tcPr>
          <w:p>
            <w:pPr>
              <w:pStyle w:val="12"/>
            </w:pPr>
            <w:r>
              <w:t>0.01</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165.20</w:t>
            </w:r>
          </w:p>
        </w:tc>
        <w:tc>
          <w:tcPr>
            <w:tcW w:w="1134" w:type="dxa"/>
            <w:vAlign w:val="center"/>
          </w:tcPr>
          <w:p>
            <w:pPr>
              <w:pStyle w:val="13"/>
            </w:pPr>
            <w:r>
              <w:t>电力分配服务</w:t>
            </w:r>
          </w:p>
        </w:tc>
        <w:tc>
          <w:tcPr>
            <w:tcW w:w="1134" w:type="dxa"/>
            <w:vAlign w:val="center"/>
          </w:tcPr>
          <w:p>
            <w:pPr>
              <w:pStyle w:val="13"/>
            </w:pPr>
            <w:r>
              <w:t>C08010200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54.00</w:t>
            </w:r>
          </w:p>
        </w:tc>
        <w:tc>
          <w:tcPr>
            <w:tcW w:w="964" w:type="dxa"/>
            <w:vAlign w:val="center"/>
          </w:tcPr>
          <w:p>
            <w:pPr>
              <w:pStyle w:val="12"/>
            </w:pPr>
            <w:r>
              <w:t>54.00</w:t>
            </w:r>
          </w:p>
        </w:tc>
        <w:tc>
          <w:tcPr>
            <w:tcW w:w="964" w:type="dxa"/>
            <w:vAlign w:val="center"/>
          </w:tcPr>
          <w:p>
            <w:pPr>
              <w:pStyle w:val="12"/>
            </w:pPr>
            <w:r>
              <w:t>54.00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165.20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秦皇岛市海港区北港镇人民政府（含所属单位）上年末固定资产金额为2090.31万元（详见下表）。本年度拟购置固定资产总额为0.00万元，已按要求列入政府采购预算，详见政府采购预算表。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503秦皇岛市海港区北港镇人民政府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2090.31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6000</w:t>
            </w:r>
          </w:p>
        </w:tc>
        <w:tc>
          <w:tcPr>
            <w:tcW w:w="2835" w:type="dxa"/>
            <w:vAlign w:val="center"/>
          </w:tcPr>
          <w:p>
            <w:pPr>
              <w:pStyle w:val="12"/>
            </w:pPr>
            <w:r>
              <w:t>1546.40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5500</w:t>
            </w:r>
          </w:p>
        </w:tc>
        <w:tc>
          <w:tcPr>
            <w:tcW w:w="2835" w:type="dxa"/>
            <w:vAlign w:val="center"/>
          </w:tcPr>
          <w:p>
            <w:pPr>
              <w:pStyle w:val="12"/>
            </w:pPr>
            <w:r>
              <w:t>1546.40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8051</w:t>
            </w:r>
          </w:p>
        </w:tc>
        <w:tc>
          <w:tcPr>
            <w:tcW w:w="2835" w:type="dxa"/>
            <w:vAlign w:val="center"/>
          </w:tcPr>
          <w:p>
            <w:pPr>
              <w:pStyle w:val="12"/>
            </w:pPr>
            <w:r>
              <w:t>518.93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407037"/>
    <w:rsid w:val="164D5735"/>
    <w:rsid w:val="1E686DE6"/>
    <w:rsid w:val="337F628E"/>
    <w:rsid w:val="33E95DEB"/>
    <w:rsid w:val="4999617E"/>
    <w:rsid w:val="4F3870FD"/>
    <w:rsid w:val="7A965C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194</TotalTime>
  <ScaleCrop>false</ScaleCrop>
  <LinksUpToDate>false</LinksUpToDate>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2025-04-03T11:06:00Z</dcterms:created>
  <dc:creator>Administrator</dc:creator>
  <cp:lastModifiedBy>Administrator</cp:lastModifiedBy>
  <dcterms:modified xsi:type="dcterms:W3CDTF">2025-04-07T06:52:52Z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