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2"/>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w:t>
      </w:r>
      <w:r>
        <w:rPr>
          <w:rFonts w:hint="eastAsia"/>
        </w:rPr>
        <w:t>社会保险事业所</w:t>
      </w:r>
      <w:r>
        <w:t>收支预算</w:t>
      </w:r>
      <w:r>
        <w:tab/>
      </w:r>
      <w:r>
        <w:fldChar w:fldCharType="begin"/>
      </w:r>
      <w:r>
        <w:instrText xml:space="preserve">PAGEREF _Toc_4_4_0000000001 \h</w:instrText>
      </w:r>
      <w:r>
        <w:fldChar w:fldCharType="separate"/>
      </w:r>
      <w:r>
        <w:t>1</w:t>
      </w:r>
      <w:r>
        <w:fldChar w:fldCharType="end"/>
      </w:r>
      <w:r>
        <w:fldChar w:fldCharType="end"/>
      </w:r>
    </w:p>
    <w:p>
      <w:pPr>
        <w:jc w:val="center"/>
        <w:outlineLvl w:val="3"/>
        <w:rPr>
          <w:rFonts w:hint="eastAsia" w:ascii="方正小标宋_GBK" w:hAnsi="方正小标宋_GBK" w:eastAsia="方正小标宋_GBK" w:cs="方正小标宋_GBK"/>
          <w:color w:val="000000"/>
          <w:sz w:val="44"/>
          <w:lang w:val="en-US" w:eastAsia="zh-CN"/>
        </w:r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rPr>
          <w:rFonts w:hint="eastAsia" w:eastAsia="方正小标宋_GBK"/>
          <w:lang w:eastAsia="zh-CN"/>
        </w:rPr>
      </w:pPr>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秦皇岛市海港区社会保险事业所</w:t>
      </w:r>
      <w:bookmarkEnd w:id="0"/>
      <w:r>
        <w:rPr>
          <w:rFonts w:hint="eastAsia" w:ascii="方正小标宋_GBK" w:hAnsi="方正小标宋_GBK" w:eastAsia="方正小标宋_GBK" w:cs="方正小标宋_GBK"/>
          <w:color w:val="000000"/>
          <w:sz w:val="44"/>
          <w:lang w:eastAsia="zh-CN"/>
        </w:rPr>
        <w:t>收</w:t>
      </w:r>
      <w:bookmarkStart w:id="1" w:name="_GoBack"/>
      <w:bookmarkEnd w:id="1"/>
      <w:r>
        <w:rPr>
          <w:rFonts w:hint="eastAsia" w:ascii="方正小标宋_GBK" w:hAnsi="方正小标宋_GBK" w:eastAsia="方正小标宋_GBK" w:cs="方正小标宋_GBK"/>
          <w:color w:val="000000"/>
          <w:sz w:val="44"/>
          <w:lang w:eastAsia="zh-CN"/>
        </w:rPr>
        <w:t>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1047.65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758.00</w:t>
            </w: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991.74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1435.44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1805.65</w:t>
            </w:r>
          </w:p>
        </w:tc>
        <w:tc>
          <w:tcPr>
            <w:tcW w:w="4535" w:type="dxa"/>
            <w:vAlign w:val="center"/>
          </w:tcPr>
          <w:p>
            <w:pPr>
              <w:pStyle w:val="14"/>
            </w:pPr>
            <w:r>
              <w:t>本年支出合计</w:t>
            </w:r>
          </w:p>
        </w:tc>
        <w:tc>
          <w:tcPr>
            <w:tcW w:w="2126" w:type="dxa"/>
            <w:vAlign w:val="center"/>
          </w:tcPr>
          <w:p>
            <w:pPr>
              <w:pStyle w:val="15"/>
            </w:pPr>
            <w:r>
              <w:t>2488.09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682.44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2488.09</w:t>
            </w:r>
          </w:p>
        </w:tc>
        <w:tc>
          <w:tcPr>
            <w:tcW w:w="4535" w:type="dxa"/>
            <w:vAlign w:val="center"/>
          </w:tcPr>
          <w:p>
            <w:pPr>
              <w:pStyle w:val="14"/>
            </w:pPr>
            <w:r>
              <w:t>支出总计</w:t>
            </w:r>
          </w:p>
        </w:tc>
        <w:tc>
          <w:tcPr>
            <w:tcW w:w="2126" w:type="dxa"/>
            <w:vAlign w:val="center"/>
          </w:tcPr>
          <w:p>
            <w:pPr>
              <w:pStyle w:val="15"/>
            </w:pPr>
            <w:r>
              <w:t>2488.09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2488.09</w:t>
            </w:r>
          </w:p>
        </w:tc>
        <w:tc>
          <w:tcPr>
            <w:tcW w:w="1134" w:type="dxa"/>
            <w:vAlign w:val="center"/>
          </w:tcPr>
          <w:p>
            <w:pPr>
              <w:pStyle w:val="15"/>
            </w:pPr>
            <w:r>
              <w:t>1805.65</w:t>
            </w:r>
          </w:p>
        </w:tc>
        <w:tc>
          <w:tcPr>
            <w:tcW w:w="1134" w:type="dxa"/>
            <w:vAlign w:val="center"/>
          </w:tcPr>
          <w:p>
            <w:pPr>
              <w:pStyle w:val="15"/>
            </w:pPr>
            <w:r>
              <w:t>1805.65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991.74</w:t>
            </w:r>
          </w:p>
        </w:tc>
        <w:tc>
          <w:tcPr>
            <w:tcW w:w="1134" w:type="dxa"/>
            <w:vAlign w:val="center"/>
          </w:tcPr>
          <w:p>
            <w:pPr>
              <w:pStyle w:val="11"/>
            </w:pPr>
            <w:r>
              <w:t>986.74</w:t>
            </w:r>
          </w:p>
        </w:tc>
        <w:tc>
          <w:tcPr>
            <w:tcW w:w="1134" w:type="dxa"/>
            <w:vAlign w:val="center"/>
          </w:tcPr>
          <w:p>
            <w:pPr>
              <w:pStyle w:val="11"/>
            </w:pPr>
            <w:r>
              <w:t>986.74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636.15</w:t>
            </w:r>
          </w:p>
        </w:tc>
        <w:tc>
          <w:tcPr>
            <w:tcW w:w="1134" w:type="dxa"/>
            <w:vAlign w:val="center"/>
          </w:tcPr>
          <w:p>
            <w:pPr>
              <w:pStyle w:val="11"/>
            </w:pPr>
            <w:r>
              <w:t>631.15</w:t>
            </w:r>
          </w:p>
        </w:tc>
        <w:tc>
          <w:tcPr>
            <w:tcW w:w="1134" w:type="dxa"/>
            <w:vAlign w:val="center"/>
          </w:tcPr>
          <w:p>
            <w:pPr>
              <w:pStyle w:val="11"/>
            </w:pPr>
            <w:r>
              <w:t>631.15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503.15</w:t>
            </w:r>
          </w:p>
        </w:tc>
        <w:tc>
          <w:tcPr>
            <w:tcW w:w="1134" w:type="dxa"/>
            <w:vAlign w:val="center"/>
          </w:tcPr>
          <w:p>
            <w:pPr>
              <w:pStyle w:val="11"/>
            </w:pPr>
            <w:r>
              <w:t>503.15</w:t>
            </w:r>
          </w:p>
        </w:tc>
        <w:tc>
          <w:tcPr>
            <w:tcW w:w="1134" w:type="dxa"/>
            <w:vAlign w:val="center"/>
          </w:tcPr>
          <w:p>
            <w:pPr>
              <w:pStyle w:val="11"/>
            </w:pPr>
            <w:r>
              <w:t>503.15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133.00</w:t>
            </w:r>
          </w:p>
        </w:tc>
        <w:tc>
          <w:tcPr>
            <w:tcW w:w="1134" w:type="dxa"/>
            <w:vAlign w:val="center"/>
          </w:tcPr>
          <w:p>
            <w:pPr>
              <w:pStyle w:val="11"/>
            </w:pPr>
            <w:r>
              <w:t>128.00</w:t>
            </w:r>
          </w:p>
        </w:tc>
        <w:tc>
          <w:tcPr>
            <w:tcW w:w="1134" w:type="dxa"/>
            <w:vAlign w:val="center"/>
          </w:tcPr>
          <w:p>
            <w:pPr>
              <w:pStyle w:val="11"/>
            </w:pPr>
            <w:r>
              <w:t>128.00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355.59</w:t>
            </w:r>
          </w:p>
        </w:tc>
        <w:tc>
          <w:tcPr>
            <w:tcW w:w="1134" w:type="dxa"/>
            <w:vAlign w:val="center"/>
          </w:tcPr>
          <w:p>
            <w:pPr>
              <w:pStyle w:val="11"/>
            </w:pPr>
            <w:r>
              <w:t>355.59</w:t>
            </w:r>
          </w:p>
        </w:tc>
        <w:tc>
          <w:tcPr>
            <w:tcW w:w="1134" w:type="dxa"/>
            <w:vAlign w:val="center"/>
          </w:tcPr>
          <w:p>
            <w:pPr>
              <w:pStyle w:val="11"/>
            </w:pPr>
            <w:r>
              <w:t>355.59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314.56</w:t>
            </w:r>
          </w:p>
        </w:tc>
        <w:tc>
          <w:tcPr>
            <w:tcW w:w="1134" w:type="dxa"/>
            <w:vAlign w:val="center"/>
          </w:tcPr>
          <w:p>
            <w:pPr>
              <w:pStyle w:val="11"/>
            </w:pPr>
            <w:r>
              <w:t>314.56</w:t>
            </w:r>
          </w:p>
        </w:tc>
        <w:tc>
          <w:tcPr>
            <w:tcW w:w="1134" w:type="dxa"/>
            <w:vAlign w:val="center"/>
          </w:tcPr>
          <w:p>
            <w:pPr>
              <w:pStyle w:val="11"/>
            </w:pPr>
            <w:r>
              <w:t>314.56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41.03</w:t>
            </w:r>
          </w:p>
        </w:tc>
        <w:tc>
          <w:tcPr>
            <w:tcW w:w="1134" w:type="dxa"/>
            <w:vAlign w:val="center"/>
          </w:tcPr>
          <w:p>
            <w:pPr>
              <w:pStyle w:val="11"/>
            </w:pPr>
            <w:r>
              <w:t>41.03</w:t>
            </w:r>
          </w:p>
        </w:tc>
        <w:tc>
          <w:tcPr>
            <w:tcW w:w="1134" w:type="dxa"/>
            <w:vAlign w:val="center"/>
          </w:tcPr>
          <w:p>
            <w:pPr>
              <w:pStyle w:val="11"/>
            </w:pPr>
            <w:r>
              <w:t>41.03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14.02</w:t>
            </w:r>
          </w:p>
        </w:tc>
        <w:tc>
          <w:tcPr>
            <w:tcW w:w="1134" w:type="dxa"/>
            <w:vAlign w:val="center"/>
          </w:tcPr>
          <w:p>
            <w:pPr>
              <w:pStyle w:val="11"/>
            </w:pPr>
            <w:r>
              <w:t>14.02</w:t>
            </w:r>
          </w:p>
        </w:tc>
        <w:tc>
          <w:tcPr>
            <w:tcW w:w="1134" w:type="dxa"/>
            <w:vAlign w:val="center"/>
          </w:tcPr>
          <w:p>
            <w:pPr>
              <w:pStyle w:val="11"/>
            </w:pPr>
            <w:r>
              <w:t>14.02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1435.44</w:t>
            </w:r>
          </w:p>
        </w:tc>
        <w:tc>
          <w:tcPr>
            <w:tcW w:w="1134" w:type="dxa"/>
            <w:vAlign w:val="center"/>
          </w:tcPr>
          <w:p>
            <w:pPr>
              <w:pStyle w:val="11"/>
            </w:pPr>
            <w:r>
              <w:t>758.00</w:t>
            </w:r>
          </w:p>
        </w:tc>
        <w:tc>
          <w:tcPr>
            <w:tcW w:w="1134" w:type="dxa"/>
            <w:vAlign w:val="center"/>
          </w:tcPr>
          <w:p>
            <w:pPr>
              <w:pStyle w:val="11"/>
            </w:pPr>
            <w:r>
              <w:t>758.00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1435.44</w:t>
            </w:r>
          </w:p>
        </w:tc>
        <w:tc>
          <w:tcPr>
            <w:tcW w:w="1134" w:type="dxa"/>
            <w:vAlign w:val="center"/>
          </w:tcPr>
          <w:p>
            <w:pPr>
              <w:pStyle w:val="11"/>
            </w:pPr>
            <w:r>
              <w:t>758.00</w:t>
            </w:r>
          </w:p>
        </w:tc>
        <w:tc>
          <w:tcPr>
            <w:tcW w:w="1134" w:type="dxa"/>
            <w:vAlign w:val="center"/>
          </w:tcPr>
          <w:p>
            <w:pPr>
              <w:pStyle w:val="11"/>
            </w:pPr>
            <w:r>
              <w:t>758.00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1435.44</w:t>
            </w:r>
          </w:p>
        </w:tc>
        <w:tc>
          <w:tcPr>
            <w:tcW w:w="1134" w:type="dxa"/>
            <w:vAlign w:val="center"/>
          </w:tcPr>
          <w:p>
            <w:pPr>
              <w:pStyle w:val="11"/>
            </w:pPr>
            <w:r>
              <w:t>758.00</w:t>
            </w:r>
          </w:p>
        </w:tc>
        <w:tc>
          <w:tcPr>
            <w:tcW w:w="1134" w:type="dxa"/>
            <w:vAlign w:val="center"/>
          </w:tcPr>
          <w:p>
            <w:pPr>
              <w:pStyle w:val="11"/>
            </w:pPr>
            <w:r>
              <w:t>758.00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677.44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2488.09</w:t>
            </w:r>
          </w:p>
        </w:tc>
        <w:tc>
          <w:tcPr>
            <w:tcW w:w="1361" w:type="dxa"/>
            <w:vAlign w:val="center"/>
          </w:tcPr>
          <w:p>
            <w:pPr>
              <w:pStyle w:val="15"/>
            </w:pPr>
            <w:r>
              <w:t>916.65</w:t>
            </w:r>
          </w:p>
        </w:tc>
        <w:tc>
          <w:tcPr>
            <w:tcW w:w="1361" w:type="dxa"/>
            <w:vAlign w:val="center"/>
          </w:tcPr>
          <w:p>
            <w:pPr>
              <w:pStyle w:val="15"/>
            </w:pPr>
            <w:r>
              <w:t>1571.44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991.74</w:t>
            </w:r>
          </w:p>
        </w:tc>
        <w:tc>
          <w:tcPr>
            <w:tcW w:w="1361" w:type="dxa"/>
            <w:vAlign w:val="center"/>
          </w:tcPr>
          <w:p>
            <w:pPr>
              <w:pStyle w:val="11"/>
            </w:pPr>
            <w:r>
              <w:t>855.74</w:t>
            </w:r>
          </w:p>
        </w:tc>
        <w:tc>
          <w:tcPr>
            <w:tcW w:w="1361" w:type="dxa"/>
            <w:vAlign w:val="center"/>
          </w:tcPr>
          <w:p>
            <w:pPr>
              <w:pStyle w:val="11"/>
            </w:pPr>
            <w:r>
              <w:t>136.00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636.15</w:t>
            </w:r>
          </w:p>
        </w:tc>
        <w:tc>
          <w:tcPr>
            <w:tcW w:w="1361" w:type="dxa"/>
            <w:vAlign w:val="center"/>
          </w:tcPr>
          <w:p>
            <w:pPr>
              <w:pStyle w:val="11"/>
            </w:pPr>
            <w:r>
              <w:t>500.15</w:t>
            </w:r>
          </w:p>
        </w:tc>
        <w:tc>
          <w:tcPr>
            <w:tcW w:w="1361" w:type="dxa"/>
            <w:vAlign w:val="center"/>
          </w:tcPr>
          <w:p>
            <w:pPr>
              <w:pStyle w:val="11"/>
            </w:pPr>
            <w:r>
              <w:t>136.00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503.15</w:t>
            </w:r>
          </w:p>
        </w:tc>
        <w:tc>
          <w:tcPr>
            <w:tcW w:w="1361" w:type="dxa"/>
            <w:vAlign w:val="center"/>
          </w:tcPr>
          <w:p>
            <w:pPr>
              <w:pStyle w:val="11"/>
            </w:pPr>
            <w:r>
              <w:t>500.15</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355.59</w:t>
            </w:r>
          </w:p>
        </w:tc>
        <w:tc>
          <w:tcPr>
            <w:tcW w:w="1361" w:type="dxa"/>
            <w:vAlign w:val="center"/>
          </w:tcPr>
          <w:p>
            <w:pPr>
              <w:pStyle w:val="11"/>
            </w:pPr>
            <w:r>
              <w:t>355.59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314.56</w:t>
            </w:r>
          </w:p>
        </w:tc>
        <w:tc>
          <w:tcPr>
            <w:tcW w:w="1361" w:type="dxa"/>
            <w:vAlign w:val="center"/>
          </w:tcPr>
          <w:p>
            <w:pPr>
              <w:pStyle w:val="11"/>
            </w:pPr>
            <w:r>
              <w:t>314.56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41.03</w:t>
            </w:r>
          </w:p>
        </w:tc>
        <w:tc>
          <w:tcPr>
            <w:tcW w:w="1361" w:type="dxa"/>
            <w:vAlign w:val="center"/>
          </w:tcPr>
          <w:p>
            <w:pPr>
              <w:pStyle w:val="11"/>
            </w:pPr>
            <w:r>
              <w:t>41.03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29.16</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29.16</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14.02</w:t>
            </w:r>
          </w:p>
        </w:tc>
        <w:tc>
          <w:tcPr>
            <w:tcW w:w="1361" w:type="dxa"/>
            <w:vAlign w:val="center"/>
          </w:tcPr>
          <w:p>
            <w:pPr>
              <w:pStyle w:val="11"/>
            </w:pPr>
            <w:r>
              <w:t>14.02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15.14</w:t>
            </w:r>
          </w:p>
        </w:tc>
        <w:tc>
          <w:tcPr>
            <w:tcW w:w="1361" w:type="dxa"/>
            <w:vAlign w:val="center"/>
          </w:tcPr>
          <w:p>
            <w:pPr>
              <w:pStyle w:val="11"/>
            </w:pPr>
            <w:r>
              <w:t>15.14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31.75</w:t>
            </w: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31.75</w:t>
            </w: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31.75</w:t>
            </w: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1435.44</w:t>
            </w:r>
          </w:p>
        </w:tc>
        <w:tc>
          <w:tcPr>
            <w:tcW w:w="1361" w:type="dxa"/>
            <w:vAlign w:val="center"/>
          </w:tcPr>
          <w:p>
            <w:pPr>
              <w:pStyle w:val="11"/>
            </w:pPr>
          </w:p>
        </w:tc>
        <w:tc>
          <w:tcPr>
            <w:tcW w:w="1361" w:type="dxa"/>
            <w:vAlign w:val="center"/>
          </w:tcPr>
          <w:p>
            <w:pPr>
              <w:pStyle w:val="11"/>
            </w:pPr>
            <w:r>
              <w:t>1435.44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1435.44</w:t>
            </w:r>
          </w:p>
        </w:tc>
        <w:tc>
          <w:tcPr>
            <w:tcW w:w="1361" w:type="dxa"/>
            <w:vAlign w:val="center"/>
          </w:tcPr>
          <w:p>
            <w:pPr>
              <w:pStyle w:val="11"/>
            </w:pPr>
          </w:p>
        </w:tc>
        <w:tc>
          <w:tcPr>
            <w:tcW w:w="1361" w:type="dxa"/>
            <w:vAlign w:val="center"/>
          </w:tcPr>
          <w:p>
            <w:pPr>
              <w:pStyle w:val="11"/>
            </w:pPr>
            <w:r>
              <w:t>1435.44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1435.44</w:t>
            </w:r>
          </w:p>
        </w:tc>
        <w:tc>
          <w:tcPr>
            <w:tcW w:w="1361" w:type="dxa"/>
            <w:vAlign w:val="center"/>
          </w:tcPr>
          <w:p>
            <w:pPr>
              <w:pStyle w:val="11"/>
            </w:pPr>
          </w:p>
        </w:tc>
        <w:tc>
          <w:tcPr>
            <w:tcW w:w="1361" w:type="dxa"/>
            <w:vAlign w:val="center"/>
          </w:tcPr>
          <w:p>
            <w:pPr>
              <w:pStyle w:val="11"/>
            </w:pPr>
            <w:r>
              <w:t>1435.44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1047.65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758.00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991.74</w:t>
            </w:r>
          </w:p>
        </w:tc>
        <w:tc>
          <w:tcPr>
            <w:tcW w:w="1474" w:type="dxa"/>
            <w:vAlign w:val="center"/>
          </w:tcPr>
          <w:p>
            <w:pPr>
              <w:pStyle w:val="11"/>
            </w:pPr>
            <w:r>
              <w:t>991.74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29.16</w:t>
            </w:r>
          </w:p>
        </w:tc>
        <w:tc>
          <w:tcPr>
            <w:tcW w:w="1474" w:type="dxa"/>
            <w:vAlign w:val="center"/>
          </w:tcPr>
          <w:p>
            <w:pPr>
              <w:pStyle w:val="11"/>
            </w:pPr>
            <w:r>
              <w:t>29.16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31.75</w:t>
            </w:r>
          </w:p>
        </w:tc>
        <w:tc>
          <w:tcPr>
            <w:tcW w:w="1474" w:type="dxa"/>
            <w:vAlign w:val="center"/>
          </w:tcPr>
          <w:p>
            <w:pPr>
              <w:pStyle w:val="11"/>
            </w:pPr>
            <w:r>
              <w:t>31.75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1435.44</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1435.44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1805.65</w:t>
            </w:r>
          </w:p>
        </w:tc>
        <w:tc>
          <w:tcPr>
            <w:tcW w:w="3402" w:type="dxa"/>
            <w:vAlign w:val="center"/>
          </w:tcPr>
          <w:p>
            <w:pPr>
              <w:pStyle w:val="14"/>
            </w:pPr>
            <w:r>
              <w:t>本年支出合计</w:t>
            </w:r>
          </w:p>
        </w:tc>
        <w:tc>
          <w:tcPr>
            <w:tcW w:w="1474" w:type="dxa"/>
            <w:vAlign w:val="center"/>
          </w:tcPr>
          <w:p>
            <w:pPr>
              <w:pStyle w:val="15"/>
            </w:pPr>
            <w:r>
              <w:t>2488.09</w:t>
            </w:r>
          </w:p>
        </w:tc>
        <w:tc>
          <w:tcPr>
            <w:tcW w:w="1474" w:type="dxa"/>
            <w:vAlign w:val="center"/>
          </w:tcPr>
          <w:p>
            <w:pPr>
              <w:pStyle w:val="15"/>
            </w:pPr>
            <w:r>
              <w:t>1052.65</w:t>
            </w:r>
          </w:p>
        </w:tc>
        <w:tc>
          <w:tcPr>
            <w:tcW w:w="1474" w:type="dxa"/>
            <w:vAlign w:val="center"/>
          </w:tcPr>
          <w:p>
            <w:pPr>
              <w:pStyle w:val="15"/>
            </w:pPr>
          </w:p>
        </w:tc>
        <w:tc>
          <w:tcPr>
            <w:tcW w:w="1474" w:type="dxa"/>
            <w:vAlign w:val="center"/>
          </w:tcPr>
          <w:p>
            <w:pPr>
              <w:pStyle w:val="15"/>
            </w:pPr>
            <w:r>
              <w:t>1435.44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682.44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677.44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2488.09</w:t>
            </w:r>
          </w:p>
        </w:tc>
        <w:tc>
          <w:tcPr>
            <w:tcW w:w="3402" w:type="dxa"/>
            <w:vAlign w:val="center"/>
          </w:tcPr>
          <w:p>
            <w:pPr>
              <w:pStyle w:val="14"/>
            </w:pPr>
            <w:r>
              <w:t>支出总计</w:t>
            </w:r>
          </w:p>
        </w:tc>
        <w:tc>
          <w:tcPr>
            <w:tcW w:w="1474" w:type="dxa"/>
            <w:vAlign w:val="center"/>
          </w:tcPr>
          <w:p>
            <w:pPr>
              <w:pStyle w:val="15"/>
            </w:pPr>
            <w:r>
              <w:t>2488.09</w:t>
            </w:r>
          </w:p>
        </w:tc>
        <w:tc>
          <w:tcPr>
            <w:tcW w:w="1474" w:type="dxa"/>
            <w:vAlign w:val="center"/>
          </w:tcPr>
          <w:p>
            <w:pPr>
              <w:pStyle w:val="15"/>
            </w:pPr>
            <w:r>
              <w:t>1052.65</w:t>
            </w:r>
          </w:p>
        </w:tc>
        <w:tc>
          <w:tcPr>
            <w:tcW w:w="1474" w:type="dxa"/>
            <w:vAlign w:val="center"/>
          </w:tcPr>
          <w:p>
            <w:pPr>
              <w:pStyle w:val="15"/>
            </w:pPr>
          </w:p>
        </w:tc>
        <w:tc>
          <w:tcPr>
            <w:tcW w:w="1474" w:type="dxa"/>
            <w:vAlign w:val="center"/>
          </w:tcPr>
          <w:p>
            <w:pPr>
              <w:pStyle w:val="15"/>
            </w:pPr>
            <w:r>
              <w:t>1435.44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1052.65</w:t>
            </w:r>
          </w:p>
        </w:tc>
        <w:tc>
          <w:tcPr>
            <w:tcW w:w="2551" w:type="dxa"/>
            <w:vAlign w:val="center"/>
          </w:tcPr>
          <w:p>
            <w:pPr>
              <w:pStyle w:val="15"/>
            </w:pPr>
            <w:r>
              <w:t>916.65</w:t>
            </w:r>
          </w:p>
        </w:tc>
        <w:tc>
          <w:tcPr>
            <w:tcW w:w="2551" w:type="dxa"/>
            <w:vAlign w:val="center"/>
          </w:tcPr>
          <w:p>
            <w:pPr>
              <w:pStyle w:val="15"/>
            </w:pPr>
            <w:r>
              <w:t>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991.74</w:t>
            </w:r>
          </w:p>
        </w:tc>
        <w:tc>
          <w:tcPr>
            <w:tcW w:w="2551" w:type="dxa"/>
            <w:vAlign w:val="center"/>
          </w:tcPr>
          <w:p>
            <w:pPr>
              <w:pStyle w:val="11"/>
            </w:pPr>
            <w:r>
              <w:t>855.74</w:t>
            </w:r>
          </w:p>
        </w:tc>
        <w:tc>
          <w:tcPr>
            <w:tcW w:w="2551" w:type="dxa"/>
            <w:vAlign w:val="center"/>
          </w:tcPr>
          <w:p>
            <w:pPr>
              <w:pStyle w:val="11"/>
            </w:pPr>
            <w:r>
              <w:t>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636.15</w:t>
            </w:r>
          </w:p>
        </w:tc>
        <w:tc>
          <w:tcPr>
            <w:tcW w:w="2551" w:type="dxa"/>
            <w:vAlign w:val="center"/>
          </w:tcPr>
          <w:p>
            <w:pPr>
              <w:pStyle w:val="11"/>
            </w:pPr>
            <w:r>
              <w:t>500.15</w:t>
            </w:r>
          </w:p>
        </w:tc>
        <w:tc>
          <w:tcPr>
            <w:tcW w:w="2551" w:type="dxa"/>
            <w:vAlign w:val="center"/>
          </w:tcPr>
          <w:p>
            <w:pPr>
              <w:pStyle w:val="11"/>
            </w:pPr>
            <w:r>
              <w:t>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503.15</w:t>
            </w:r>
          </w:p>
        </w:tc>
        <w:tc>
          <w:tcPr>
            <w:tcW w:w="2551" w:type="dxa"/>
            <w:vAlign w:val="center"/>
          </w:tcPr>
          <w:p>
            <w:pPr>
              <w:pStyle w:val="11"/>
            </w:pPr>
            <w:r>
              <w:t>500.15</w:t>
            </w: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133.00</w:t>
            </w:r>
          </w:p>
        </w:tc>
        <w:tc>
          <w:tcPr>
            <w:tcW w:w="2551" w:type="dxa"/>
            <w:vAlign w:val="center"/>
          </w:tcPr>
          <w:p>
            <w:pPr>
              <w:pStyle w:val="11"/>
            </w:pPr>
          </w:p>
        </w:tc>
        <w:tc>
          <w:tcPr>
            <w:tcW w:w="2551" w:type="dxa"/>
            <w:vAlign w:val="center"/>
          </w:tcPr>
          <w:p>
            <w:pPr>
              <w:pStyle w:val="11"/>
            </w:pPr>
            <w:r>
              <w:t>133.00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355.59</w:t>
            </w:r>
          </w:p>
        </w:tc>
        <w:tc>
          <w:tcPr>
            <w:tcW w:w="2551" w:type="dxa"/>
            <w:vAlign w:val="center"/>
          </w:tcPr>
          <w:p>
            <w:pPr>
              <w:pStyle w:val="11"/>
            </w:pPr>
            <w:r>
              <w:t>355.59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314.56</w:t>
            </w:r>
          </w:p>
        </w:tc>
        <w:tc>
          <w:tcPr>
            <w:tcW w:w="2551" w:type="dxa"/>
            <w:vAlign w:val="center"/>
          </w:tcPr>
          <w:p>
            <w:pPr>
              <w:pStyle w:val="11"/>
            </w:pPr>
            <w:r>
              <w:t>314.56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41.03</w:t>
            </w:r>
          </w:p>
        </w:tc>
        <w:tc>
          <w:tcPr>
            <w:tcW w:w="2551" w:type="dxa"/>
            <w:vAlign w:val="center"/>
          </w:tcPr>
          <w:p>
            <w:pPr>
              <w:pStyle w:val="11"/>
            </w:pPr>
            <w:r>
              <w:t>41.03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14.02</w:t>
            </w:r>
          </w:p>
        </w:tc>
        <w:tc>
          <w:tcPr>
            <w:tcW w:w="2551" w:type="dxa"/>
            <w:vAlign w:val="center"/>
          </w:tcPr>
          <w:p>
            <w:pPr>
              <w:pStyle w:val="11"/>
            </w:pPr>
            <w:r>
              <w:t>14.02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31.75</w:t>
            </w:r>
          </w:p>
        </w:tc>
        <w:tc>
          <w:tcPr>
            <w:tcW w:w="2551" w:type="dxa"/>
            <w:vAlign w:val="center"/>
          </w:tcPr>
          <w:p>
            <w:pPr>
              <w:pStyle w:val="11"/>
            </w:pPr>
            <w:r>
              <w:t>31.75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31.75</w:t>
            </w:r>
          </w:p>
        </w:tc>
        <w:tc>
          <w:tcPr>
            <w:tcW w:w="2551" w:type="dxa"/>
            <w:vAlign w:val="center"/>
          </w:tcPr>
          <w:p>
            <w:pPr>
              <w:pStyle w:val="11"/>
            </w:pPr>
            <w:r>
              <w:t>31.75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31.75</w:t>
            </w:r>
          </w:p>
        </w:tc>
        <w:tc>
          <w:tcPr>
            <w:tcW w:w="2551" w:type="dxa"/>
            <w:vAlign w:val="center"/>
          </w:tcPr>
          <w:p>
            <w:pPr>
              <w:pStyle w:val="11"/>
            </w:pPr>
            <w:r>
              <w:t>31.75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916.65</w:t>
            </w:r>
          </w:p>
        </w:tc>
        <w:tc>
          <w:tcPr>
            <w:tcW w:w="2551" w:type="dxa"/>
            <w:vAlign w:val="center"/>
          </w:tcPr>
          <w:p>
            <w:pPr>
              <w:pStyle w:val="15"/>
            </w:pPr>
            <w:r>
              <w:t>896.10</w:t>
            </w:r>
          </w:p>
        </w:tc>
        <w:tc>
          <w:tcPr>
            <w:tcW w:w="2551" w:type="dxa"/>
            <w:vAlign w:val="center"/>
          </w:tcPr>
          <w:p>
            <w:pPr>
              <w:pStyle w:val="15"/>
            </w:pPr>
            <w:r>
              <w:t>20.55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581.54</w:t>
            </w:r>
          </w:p>
        </w:tc>
        <w:tc>
          <w:tcPr>
            <w:tcW w:w="2551" w:type="dxa"/>
            <w:vAlign w:val="center"/>
          </w:tcPr>
          <w:p>
            <w:pPr>
              <w:pStyle w:val="11"/>
            </w:pPr>
            <w:r>
              <w:t>581.54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112.89</w:t>
            </w:r>
          </w:p>
        </w:tc>
        <w:tc>
          <w:tcPr>
            <w:tcW w:w="2551" w:type="dxa"/>
            <w:vAlign w:val="center"/>
          </w:tcPr>
          <w:p>
            <w:pPr>
              <w:pStyle w:val="11"/>
            </w:pPr>
            <w:r>
              <w:t>112.89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23.25</w:t>
            </w:r>
          </w:p>
        </w:tc>
        <w:tc>
          <w:tcPr>
            <w:tcW w:w="2551" w:type="dxa"/>
            <w:vAlign w:val="center"/>
          </w:tcPr>
          <w:p>
            <w:pPr>
              <w:pStyle w:val="11"/>
            </w:pPr>
            <w:r>
              <w:t>23.25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165.63</w:t>
            </w:r>
          </w:p>
        </w:tc>
        <w:tc>
          <w:tcPr>
            <w:tcW w:w="2551" w:type="dxa"/>
            <w:vAlign w:val="center"/>
          </w:tcPr>
          <w:p>
            <w:pPr>
              <w:pStyle w:val="11"/>
            </w:pPr>
            <w:r>
              <w:t>165.63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41.03</w:t>
            </w:r>
          </w:p>
        </w:tc>
        <w:tc>
          <w:tcPr>
            <w:tcW w:w="2551" w:type="dxa"/>
            <w:vAlign w:val="center"/>
          </w:tcPr>
          <w:p>
            <w:pPr>
              <w:pStyle w:val="11"/>
            </w:pPr>
            <w:r>
              <w:t>41.03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14.02</w:t>
            </w:r>
          </w:p>
        </w:tc>
        <w:tc>
          <w:tcPr>
            <w:tcW w:w="2551" w:type="dxa"/>
            <w:vAlign w:val="center"/>
          </w:tcPr>
          <w:p>
            <w:pPr>
              <w:pStyle w:val="11"/>
            </w:pPr>
            <w:r>
              <w:t>14.02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31.75</w:t>
            </w:r>
          </w:p>
        </w:tc>
        <w:tc>
          <w:tcPr>
            <w:tcW w:w="2551" w:type="dxa"/>
            <w:vAlign w:val="center"/>
          </w:tcPr>
          <w:p>
            <w:pPr>
              <w:pStyle w:val="11"/>
            </w:pPr>
            <w:r>
              <w:t>31.75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175.33</w:t>
            </w:r>
          </w:p>
        </w:tc>
        <w:tc>
          <w:tcPr>
            <w:tcW w:w="2551" w:type="dxa"/>
            <w:vAlign w:val="center"/>
          </w:tcPr>
          <w:p>
            <w:pPr>
              <w:pStyle w:val="11"/>
            </w:pPr>
            <w:r>
              <w:t>175.33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20.55</w:t>
            </w:r>
          </w:p>
        </w:tc>
        <w:tc>
          <w:tcPr>
            <w:tcW w:w="2551" w:type="dxa"/>
            <w:vAlign w:val="center"/>
          </w:tcPr>
          <w:p>
            <w:pPr>
              <w:pStyle w:val="11"/>
            </w:pPr>
          </w:p>
        </w:tc>
        <w:tc>
          <w:tcPr>
            <w:tcW w:w="2551" w:type="dxa"/>
            <w:vAlign w:val="center"/>
          </w:tcPr>
          <w:p>
            <w:pPr>
              <w:pStyle w:val="11"/>
            </w:pPr>
            <w:r>
              <w:t>20.55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5.07</w:t>
            </w:r>
          </w:p>
        </w:tc>
        <w:tc>
          <w:tcPr>
            <w:tcW w:w="2551" w:type="dxa"/>
            <w:vAlign w:val="center"/>
          </w:tcPr>
          <w:p>
            <w:pPr>
              <w:pStyle w:val="11"/>
            </w:pPr>
          </w:p>
        </w:tc>
        <w:tc>
          <w:tcPr>
            <w:tcW w:w="2551" w:type="dxa"/>
            <w:vAlign w:val="center"/>
          </w:tcPr>
          <w:p>
            <w:pPr>
              <w:pStyle w:val="11"/>
            </w:pPr>
            <w:r>
              <w:t>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314.56</w:t>
            </w:r>
          </w:p>
        </w:tc>
        <w:tc>
          <w:tcPr>
            <w:tcW w:w="2551" w:type="dxa"/>
            <w:vAlign w:val="center"/>
          </w:tcPr>
          <w:p>
            <w:pPr>
              <w:pStyle w:val="11"/>
            </w:pPr>
            <w:r>
              <w:t>314.56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264.00</w:t>
            </w:r>
          </w:p>
        </w:tc>
        <w:tc>
          <w:tcPr>
            <w:tcW w:w="2551" w:type="dxa"/>
            <w:vAlign w:val="center"/>
          </w:tcPr>
          <w:p>
            <w:pPr>
              <w:pStyle w:val="11"/>
            </w:pPr>
            <w:r>
              <w:t>264.00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50.56</w:t>
            </w:r>
          </w:p>
        </w:tc>
        <w:tc>
          <w:tcPr>
            <w:tcW w:w="2551" w:type="dxa"/>
            <w:vAlign w:val="center"/>
          </w:tcPr>
          <w:p>
            <w:pPr>
              <w:pStyle w:val="11"/>
            </w:pPr>
            <w:r>
              <w:t>50.56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1435.44</w:t>
            </w:r>
          </w:p>
        </w:tc>
        <w:tc>
          <w:tcPr>
            <w:tcW w:w="2551" w:type="dxa"/>
            <w:vAlign w:val="center"/>
          </w:tcPr>
          <w:p>
            <w:pPr>
              <w:pStyle w:val="15"/>
            </w:pPr>
          </w:p>
        </w:tc>
        <w:tc>
          <w:tcPr>
            <w:tcW w:w="2551" w:type="dxa"/>
            <w:vAlign w:val="center"/>
          </w:tcPr>
          <w:p>
            <w:pPr>
              <w:pStyle w:val="15"/>
            </w:pPr>
            <w:r>
              <w:t>1435.44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1435.44</w:t>
            </w:r>
          </w:p>
        </w:tc>
        <w:tc>
          <w:tcPr>
            <w:tcW w:w="2551" w:type="dxa"/>
            <w:vAlign w:val="center"/>
          </w:tcPr>
          <w:p>
            <w:pPr>
              <w:pStyle w:val="11"/>
            </w:pPr>
          </w:p>
        </w:tc>
        <w:tc>
          <w:tcPr>
            <w:tcW w:w="2551" w:type="dxa"/>
            <w:vAlign w:val="center"/>
          </w:tcPr>
          <w:p>
            <w:pPr>
              <w:pStyle w:val="11"/>
            </w:pPr>
            <w:r>
              <w:t>1435.44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1435.44</w:t>
            </w:r>
          </w:p>
        </w:tc>
        <w:tc>
          <w:tcPr>
            <w:tcW w:w="2551" w:type="dxa"/>
            <w:vAlign w:val="center"/>
          </w:tcPr>
          <w:p>
            <w:pPr>
              <w:pStyle w:val="11"/>
            </w:pPr>
          </w:p>
        </w:tc>
        <w:tc>
          <w:tcPr>
            <w:tcW w:w="2551" w:type="dxa"/>
            <w:vAlign w:val="center"/>
          </w:tcPr>
          <w:p>
            <w:pPr>
              <w:pStyle w:val="11"/>
            </w:pPr>
            <w:r>
              <w:t>1435.44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1435.44</w:t>
            </w:r>
          </w:p>
        </w:tc>
        <w:tc>
          <w:tcPr>
            <w:tcW w:w="2551" w:type="dxa"/>
            <w:vAlign w:val="center"/>
          </w:tcPr>
          <w:p>
            <w:pPr>
              <w:pStyle w:val="11"/>
            </w:pPr>
          </w:p>
        </w:tc>
        <w:tc>
          <w:tcPr>
            <w:tcW w:w="2551" w:type="dxa"/>
            <w:vAlign w:val="center"/>
          </w:tcPr>
          <w:p>
            <w:pPr>
              <w:pStyle w:val="11"/>
            </w:pPr>
            <w:r>
              <w:t>1435.44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0.15</w:t>
            </w:r>
          </w:p>
        </w:tc>
        <w:tc>
          <w:tcPr>
            <w:tcW w:w="2381" w:type="dxa"/>
            <w:vAlign w:val="center"/>
          </w:tcPr>
          <w:p>
            <w:pPr>
              <w:pStyle w:val="15"/>
            </w:pPr>
            <w:r>
              <w:t>0.15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0.15</w:t>
            </w:r>
          </w:p>
        </w:tc>
        <w:tc>
          <w:tcPr>
            <w:tcW w:w="2381" w:type="dxa"/>
            <w:vAlign w:val="center"/>
          </w:tcPr>
          <w:p>
            <w:pPr>
              <w:pStyle w:val="11"/>
            </w:pPr>
            <w:r>
              <w:t>0.15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0.15</w:t>
            </w:r>
          </w:p>
        </w:tc>
        <w:tc>
          <w:tcPr>
            <w:tcW w:w="2381" w:type="dxa"/>
            <w:vAlign w:val="center"/>
          </w:tcPr>
          <w:p>
            <w:pPr>
              <w:pStyle w:val="11"/>
            </w:pPr>
            <w:r>
              <w:t>0.15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秦皇岛市海港区社会保险事业所2025年单位预算信息公开情况说明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按照《中华人民共和国预算法》、《地方预决算公开操作规程》和《关于进一步推进预算公开工作的实施意见》规定，现将秦皇岛市海港区社会保险事业所2025年单位预算公开如下：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贯彻执行养老保险法律法规；负责全区机关、企事业单位、城镇居民以及灵活就业人员、农民工和农村的社会养老保险、补充养老保险的实施；统筹拟订城乡社会保险及其补充保险办法和标准；编制全区社会保险基金预决算草案，参与制定全区社会保险基金投资办法；负责对全区社会保险基金收缴、支付、管理、运营工作实施行政监督；负责对社会保险经办机构的管理；审查认定有关机构承办补充保险业务的资格。会同有关部门实施全民参保计划并建立全区统一的社会保险公共服务平台。</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秦皇岛市海港区社会保险事业所</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2488.09万元，其中：一般公共预算收入1047.65万元，基金预算收入0.00万元，国有资本经营预算收入758.00万元，财政专户核拨收入0.00万元，单位资金收入0.00万元，上年结转结余682.44万元。</w:t>
      </w:r>
    </w:p>
    <w:p>
      <w:pPr>
        <w:pStyle w:val="18"/>
      </w:pPr>
      <w:r>
        <w:t>2、支出说明</w:t>
      </w:r>
    </w:p>
    <w:p>
      <w:pPr>
        <w:pStyle w:val="18"/>
      </w:pPr>
      <w:r>
        <w:t>收支预算总表支出栏、基本支出表、项目支出表按经济分类和支出功能分类科目编制，反映秦皇岛市海港区社会保险事业所年度单位预算中支出预算的总体情况。2025年支出预算2488.09万元，其中基本支出916.65万元，包括人员经费896.10万元和日常公用经费20.55万元；项目支出1571.44万元，主要为改制企业人员费用(RY)98万元，企业养老保险社会化管理服务费30万元，国有企业退休人员社会化管理上级财政补助资金1435.44万元，城乡居民社会保险代办员补助资金5万元，养老保险各险种经办业务费3万元。</w:t>
      </w:r>
    </w:p>
    <w:p>
      <w:pPr>
        <w:pStyle w:val="18"/>
      </w:pPr>
      <w:r>
        <w:t>3、比上年增减情况</w:t>
      </w:r>
    </w:p>
    <w:p>
      <w:pPr>
        <w:pStyle w:val="18"/>
      </w:pPr>
      <w:r>
        <w:t>2025年预算收支安排2488.09万元，较2024年预算减少185.23万元，其中：基本支出增加166.33万元，主要为人员经费增加171.98万元，日常公用经费减少5.65万元。项目支出减少351.56万元，主要为区直机关事业单位离休人员养老金减少。</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rPr>
        <w:t>20.55</w:t>
      </w:r>
      <w:r>
        <w:rPr>
          <w:rFonts w:hint="eastAsia" w:asciiTheme="minorEastAsia" w:hAnsiTheme="minorEastAsia" w:eastAsiaTheme="minorEastAsia"/>
        </w:rPr>
        <w:t>万元</w:t>
      </w:r>
      <w:r>
        <w:t>，主要用于日常维修、办公用房水电费、办公用房取暖费、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 2025年，我</w:t>
      </w:r>
      <w:r>
        <w:rPr>
          <w:rFonts w:hint="eastAsia"/>
          <w:lang w:eastAsia="zh-CN"/>
        </w:rPr>
        <w:t>单位</w:t>
      </w:r>
      <w:r>
        <w:t>财政拨款“三公”经费预算安排</w:t>
      </w:r>
      <w:r>
        <w:rPr>
          <w:rFonts w:hint="eastAsia"/>
          <w:lang w:val="en-US" w:eastAsia="zh-CN"/>
        </w:rPr>
        <w:t>0.15</w:t>
      </w:r>
      <w:r>
        <w:rPr>
          <w:rFonts w:hint="eastAsia"/>
          <w:lang w:eastAsia="zh-CN"/>
        </w:rPr>
        <w:t>万元</w:t>
      </w:r>
      <w:r>
        <w:t>，其中因公出国（境）费</w:t>
      </w:r>
      <w:r>
        <w:rPr>
          <w:rFonts w:hint="eastAsia"/>
          <w:lang w:eastAsia="zh-CN"/>
        </w:rPr>
        <w:t>0.00万元</w:t>
      </w:r>
      <w:r>
        <w:t>； 公务用车购置及运维费</w:t>
      </w:r>
      <w:r>
        <w:rPr>
          <w:rFonts w:hint="eastAsia"/>
          <w:lang w:eastAsia="zh-CN"/>
        </w:rPr>
        <w:t>0.00万元</w:t>
      </w:r>
      <w:r>
        <w:t>（其中：公务用车购置费为</w:t>
      </w:r>
      <w:r>
        <w:rPr>
          <w:rFonts w:hint="eastAsia"/>
          <w:lang w:eastAsia="zh-CN"/>
        </w:rPr>
        <w:t>0.00万元</w:t>
      </w:r>
      <w:r>
        <w:t>，公务用车运维费</w:t>
      </w:r>
      <w:r>
        <w:rPr>
          <w:rFonts w:hint="eastAsia"/>
          <w:lang w:eastAsia="zh-CN"/>
        </w:rPr>
        <w:t>0.00万元</w:t>
      </w:r>
      <w:r>
        <w:t>)； 公务接待费</w:t>
      </w:r>
      <w:r>
        <w:rPr>
          <w:rFonts w:hint="eastAsia"/>
          <w:lang w:eastAsia="zh-CN"/>
        </w:rPr>
        <w:t>0.</w:t>
      </w:r>
      <w:r>
        <w:rPr>
          <w:rFonts w:hint="eastAsia"/>
          <w:lang w:val="en-US" w:eastAsia="zh-CN"/>
        </w:rPr>
        <w:t>15</w:t>
      </w:r>
      <w:r>
        <w:rPr>
          <w:rFonts w:hint="eastAsia"/>
          <w:lang w:eastAsia="zh-CN"/>
        </w:rPr>
        <w:t>万元</w:t>
      </w:r>
      <w:r>
        <w:t>。与2024年相比</w:t>
      </w:r>
      <w:r>
        <w:rPr>
          <w:rFonts w:hint="eastAsia"/>
          <w:lang w:eastAsia="zh-CN"/>
        </w:rPr>
        <w:t>减少0.</w:t>
      </w:r>
      <w:r>
        <w:rPr>
          <w:rFonts w:hint="eastAsia"/>
          <w:lang w:val="en-US" w:eastAsia="zh-CN"/>
        </w:rPr>
        <w:t>19</w:t>
      </w:r>
      <w:r>
        <w:rPr>
          <w:rFonts w:hint="eastAsia"/>
          <w:lang w:eastAsia="zh-CN"/>
        </w:rPr>
        <w:t>万元</w:t>
      </w:r>
      <w:r>
        <w:t>， 增减变化的主要原因是：公务接待费</w:t>
      </w:r>
      <w:r>
        <w:rPr>
          <w:rFonts w:hint="eastAsia"/>
          <w:lang w:eastAsia="zh-CN"/>
        </w:rPr>
        <w:t>减少。</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10" w:after="10" w:line="360" w:lineRule="auto"/>
        <w:ind w:firstLine="640"/>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秦皇岛市海港区</w:t>
      </w:r>
      <w:r>
        <w:rPr>
          <w:rFonts w:hint="eastAsia" w:eastAsia="方正仿宋_GBK" w:cs="Times New Roman"/>
          <w:sz w:val="28"/>
          <w:szCs w:val="24"/>
          <w:lang w:val="en-US" w:eastAsia="zh-CN" w:bidi="ar-SA"/>
        </w:rPr>
        <w:t>社会保险事业所</w:t>
      </w:r>
      <w:r>
        <w:rPr>
          <w:rFonts w:hint="eastAsia" w:ascii="Times New Roman" w:hAnsi="Times New Roman" w:eastAsia="方正仿宋_GBK" w:cs="Times New Roman"/>
          <w:sz w:val="28"/>
          <w:szCs w:val="24"/>
          <w:lang w:val="en-US" w:eastAsia="uk-UA" w:bidi="ar-SA"/>
        </w:rPr>
        <w:t>无专项资金绩效目标预算</w:t>
      </w:r>
      <w:r>
        <w:rPr>
          <w:rFonts w:hint="eastAsia" w:eastAsia="方正仿宋_GBK" w:cs="Times New Roman"/>
          <w:sz w:val="28"/>
          <w:szCs w:val="24"/>
          <w:lang w:val="en-US" w:eastAsia="zh-CN" w:bidi="ar-SA"/>
        </w:rPr>
        <w:t>。</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1、改制企业人员费用(RY)绩效目标表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13030225P00456010017A</w:t>
            </w:r>
          </w:p>
        </w:tc>
        <w:tc>
          <w:tcPr>
            <w:tcW w:w="2835" w:type="dxa"/>
            <w:vAlign w:val="center"/>
          </w:tcPr>
          <w:p>
            <w:pPr>
              <w:pStyle w:val="10"/>
            </w:pPr>
            <w:r>
              <w:t>项目名称</w:t>
            </w:r>
          </w:p>
        </w:tc>
        <w:tc>
          <w:tcPr>
            <w:tcW w:w="6095" w:type="dxa"/>
            <w:gridSpan w:val="3"/>
            <w:vAlign w:val="center"/>
          </w:tcPr>
          <w:p>
            <w:pPr>
              <w:pStyle w:val="12"/>
            </w:pPr>
            <w:r>
              <w:t>改制企业人员费用(RY)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w:t>
            </w:r>
          </w:p>
        </w:tc>
        <w:tc>
          <w:tcPr>
            <w:tcW w:w="2835" w:type="dxa"/>
            <w:vAlign w:val="center"/>
          </w:tcPr>
          <w:p>
            <w:pPr>
              <w:pStyle w:val="10"/>
            </w:pPr>
            <w:r>
              <w:t>其中：财政    资金</w:t>
            </w:r>
          </w:p>
        </w:tc>
        <w:tc>
          <w:tcPr>
            <w:tcW w:w="2551" w:type="dxa"/>
            <w:vAlign w:val="center"/>
          </w:tcPr>
          <w:p>
            <w:pPr>
              <w:pStyle w:val="12"/>
            </w:pPr>
            <w:r>
              <w:t>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用于保障地材处及九家改制企业各项费用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24.50</w:t>
            </w:r>
          </w:p>
        </w:tc>
        <w:tc>
          <w:tcPr>
            <w:tcW w:w="2835" w:type="dxa"/>
            <w:vAlign w:val="center"/>
          </w:tcPr>
          <w:p>
            <w:pPr>
              <w:pStyle w:val="13"/>
            </w:pPr>
            <w:r>
              <w:t>49.00</w:t>
            </w:r>
          </w:p>
        </w:tc>
        <w:tc>
          <w:tcPr>
            <w:tcW w:w="2551" w:type="dxa"/>
            <w:vAlign w:val="center"/>
          </w:tcPr>
          <w:p>
            <w:pPr>
              <w:pStyle w:val="13"/>
            </w:pPr>
            <w:r>
              <w:t>73.50</w:t>
            </w:r>
          </w:p>
        </w:tc>
        <w:tc>
          <w:tcPr>
            <w:tcW w:w="3544" w:type="dxa"/>
            <w:gridSpan w:val="2"/>
            <w:vAlign w:val="center"/>
          </w:tcPr>
          <w:p>
            <w:pPr>
              <w:pStyle w:val="13"/>
            </w:pPr>
            <w:r>
              <w:t>98.00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1.保障地材处统筹外费用按时足额发放。</w:t>
            </w:r>
          </w:p>
          <w:p>
            <w:pPr>
              <w:pStyle w:val="12"/>
            </w:pPr>
            <w:r>
              <w:t>2.保障九家改制单位按时足额发放相关补贴，保障改制单位人员生活质量进而改善民生。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改制单位退休人数</w:t>
            </w:r>
          </w:p>
        </w:tc>
        <w:tc>
          <w:tcPr>
            <w:tcW w:w="5386" w:type="dxa"/>
            <w:vAlign w:val="center"/>
          </w:tcPr>
          <w:p>
            <w:pPr>
              <w:pStyle w:val="12"/>
            </w:pPr>
            <w:r>
              <w:t>事业改制、企业改制单位退休人数</w:t>
            </w:r>
          </w:p>
        </w:tc>
        <w:tc>
          <w:tcPr>
            <w:tcW w:w="2268" w:type="dxa"/>
            <w:vAlign w:val="center"/>
          </w:tcPr>
          <w:p>
            <w:pPr>
              <w:pStyle w:val="12"/>
            </w:pPr>
            <w:r>
              <w:t>317人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相关补贴发放准确率</w:t>
            </w:r>
          </w:p>
        </w:tc>
        <w:tc>
          <w:tcPr>
            <w:tcW w:w="5386" w:type="dxa"/>
            <w:vAlign w:val="center"/>
          </w:tcPr>
          <w:p>
            <w:pPr>
              <w:pStyle w:val="12"/>
            </w:pPr>
            <w:r>
              <w:t>相关补贴发放准确率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相关补贴计算准确率</w:t>
            </w:r>
          </w:p>
        </w:tc>
        <w:tc>
          <w:tcPr>
            <w:tcW w:w="5386" w:type="dxa"/>
            <w:vAlign w:val="center"/>
          </w:tcPr>
          <w:p>
            <w:pPr>
              <w:pStyle w:val="12"/>
            </w:pPr>
            <w:r>
              <w:t>相关补贴计算准确率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相关补贴发放时间</w:t>
            </w:r>
          </w:p>
        </w:tc>
        <w:tc>
          <w:tcPr>
            <w:tcW w:w="5386" w:type="dxa"/>
            <w:vAlign w:val="center"/>
          </w:tcPr>
          <w:p>
            <w:pPr>
              <w:pStyle w:val="12"/>
            </w:pPr>
            <w:r>
              <w:t>相关补贴发放时间</w:t>
            </w:r>
          </w:p>
        </w:tc>
        <w:tc>
          <w:tcPr>
            <w:tcW w:w="2268" w:type="dxa"/>
            <w:vAlign w:val="center"/>
          </w:tcPr>
          <w:p>
            <w:pPr>
              <w:pStyle w:val="12"/>
            </w:pPr>
            <w:r>
              <w:t>2025年12月底完成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改制人员费用总额</w:t>
            </w:r>
          </w:p>
        </w:tc>
        <w:tc>
          <w:tcPr>
            <w:tcW w:w="5386" w:type="dxa"/>
            <w:vAlign w:val="center"/>
          </w:tcPr>
          <w:p>
            <w:pPr>
              <w:pStyle w:val="12"/>
            </w:pPr>
            <w:r>
              <w:t>单位支付等发放总额</w:t>
            </w:r>
          </w:p>
        </w:tc>
        <w:tc>
          <w:tcPr>
            <w:tcW w:w="2268" w:type="dxa"/>
            <w:vAlign w:val="center"/>
          </w:tcPr>
          <w:p>
            <w:pPr>
              <w:pStyle w:val="12"/>
            </w:pPr>
            <w:r>
              <w:t>≤98万元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全额发放相关补贴，保障改制人员生活质量进而改善民生</w:t>
            </w:r>
          </w:p>
        </w:tc>
        <w:tc>
          <w:tcPr>
            <w:tcW w:w="5386" w:type="dxa"/>
            <w:vAlign w:val="center"/>
          </w:tcPr>
          <w:p>
            <w:pPr>
              <w:pStyle w:val="12"/>
            </w:pPr>
            <w:r>
              <w:t>全额发放相关补贴，保障改制人员生活质量进而改善民生</w:t>
            </w:r>
          </w:p>
        </w:tc>
        <w:tc>
          <w:tcPr>
            <w:tcW w:w="2268" w:type="dxa"/>
            <w:vAlign w:val="center"/>
          </w:tcPr>
          <w:p>
            <w:pPr>
              <w:pStyle w:val="12"/>
            </w:pPr>
            <w:r>
              <w:t>全额发放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改制人员满意度</w:t>
            </w:r>
          </w:p>
        </w:tc>
        <w:tc>
          <w:tcPr>
            <w:tcW w:w="5386" w:type="dxa"/>
            <w:vAlign w:val="center"/>
          </w:tcPr>
          <w:p>
            <w:pPr>
              <w:pStyle w:val="12"/>
            </w:pPr>
            <w:r>
              <w:t>改制人员对单位支付等资金发放工作的满意程度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2、企业养老保险社会化管理服务费绩效目标表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13030225P004560100057</w:t>
            </w:r>
          </w:p>
        </w:tc>
        <w:tc>
          <w:tcPr>
            <w:tcW w:w="2835" w:type="dxa"/>
            <w:vAlign w:val="center"/>
          </w:tcPr>
          <w:p>
            <w:pPr>
              <w:pStyle w:val="10"/>
            </w:pPr>
            <w:r>
              <w:t>项目名称</w:t>
            </w:r>
          </w:p>
        </w:tc>
        <w:tc>
          <w:tcPr>
            <w:tcW w:w="6095" w:type="dxa"/>
            <w:gridSpan w:val="3"/>
            <w:vAlign w:val="center"/>
          </w:tcPr>
          <w:p>
            <w:pPr>
              <w:pStyle w:val="12"/>
            </w:pPr>
            <w:r>
              <w:t>企业养老保险社会化管理服务费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用于保障离退休人员社会化管理服务经费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1.提升社区服务，改善退休人员生活质量</w:t>
            </w:r>
          </w:p>
          <w:p>
            <w:pPr>
              <w:pStyle w:val="12"/>
            </w:pPr>
            <w:r>
              <w:t>2.保障离退休人员社会化管理服务经费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2268" w:type="dxa"/>
            <w:vAlign w:val="center"/>
          </w:tcPr>
          <w:p>
            <w:pPr>
              <w:pStyle w:val="12"/>
            </w:pPr>
            <w:r>
              <w:t>≥17408人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管理服务质量合格率</w:t>
            </w:r>
          </w:p>
        </w:tc>
        <w:tc>
          <w:tcPr>
            <w:tcW w:w="5386" w:type="dxa"/>
            <w:vAlign w:val="center"/>
          </w:tcPr>
          <w:p>
            <w:pPr>
              <w:pStyle w:val="12"/>
            </w:pPr>
            <w:r>
              <w:t>提供的社会化管理服务质量合格率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协助管理服务工作完成时间</w:t>
            </w:r>
          </w:p>
        </w:tc>
        <w:tc>
          <w:tcPr>
            <w:tcW w:w="5386" w:type="dxa"/>
            <w:vAlign w:val="center"/>
          </w:tcPr>
          <w:p>
            <w:pPr>
              <w:pStyle w:val="12"/>
            </w:pPr>
            <w:r>
              <w:t>协助相关街道社区提供社会化管理服务工作完成时间</w:t>
            </w:r>
          </w:p>
        </w:tc>
        <w:tc>
          <w:tcPr>
            <w:tcW w:w="2268" w:type="dxa"/>
            <w:vAlign w:val="center"/>
          </w:tcPr>
          <w:p>
            <w:pPr>
              <w:pStyle w:val="12"/>
            </w:pPr>
            <w:r>
              <w:t>2025年12月底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增强对退休人员的关爱，提高退休人员生活质量</w:t>
            </w:r>
          </w:p>
        </w:tc>
        <w:tc>
          <w:tcPr>
            <w:tcW w:w="5386" w:type="dxa"/>
            <w:vAlign w:val="center"/>
          </w:tcPr>
          <w:p>
            <w:pPr>
              <w:pStyle w:val="12"/>
            </w:pPr>
            <w:r>
              <w:t>通过协助街道社区提供社会化管理服务工资，增强对退休人员的关爱，提高退休人员生活质量</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3、秦财企[2023]649号-关于提前下达2024年国有企业退休人员社会化管理中央财政补助资金预算的通知绩效目标表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21"/>
        <w:gridCol w:w="152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13030224P00MN0M10402E</w:t>
            </w:r>
          </w:p>
        </w:tc>
        <w:tc>
          <w:tcPr>
            <w:tcW w:w="2835" w:type="dxa"/>
            <w:vAlign w:val="center"/>
          </w:tcPr>
          <w:p>
            <w:pPr>
              <w:pStyle w:val="10"/>
            </w:pPr>
            <w:r>
              <w:t>项目名称</w:t>
            </w:r>
          </w:p>
        </w:tc>
        <w:tc>
          <w:tcPr>
            <w:tcW w:w="6095" w:type="dxa"/>
            <w:gridSpan w:val="3"/>
            <w:vAlign w:val="center"/>
          </w:tcPr>
          <w:p>
            <w:pPr>
              <w:pStyle w:val="12"/>
            </w:pPr>
            <w:r>
              <w:t>秦财企[2023]649号-关于提前下达2024年国有企业退休人员社会化管理中央财政补助资金预算的通知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568.04</w:t>
            </w:r>
          </w:p>
        </w:tc>
        <w:tc>
          <w:tcPr>
            <w:tcW w:w="2835" w:type="dxa"/>
            <w:vAlign w:val="center"/>
          </w:tcPr>
          <w:p>
            <w:pPr>
              <w:pStyle w:val="10"/>
            </w:pPr>
            <w:r>
              <w:t>其中：财政    资金</w:t>
            </w:r>
          </w:p>
        </w:tc>
        <w:tc>
          <w:tcPr>
            <w:tcW w:w="2551" w:type="dxa"/>
            <w:vAlign w:val="center"/>
          </w:tcPr>
          <w:p>
            <w:pPr>
              <w:pStyle w:val="12"/>
            </w:pPr>
            <w:r>
              <w:t>568.04</w:t>
            </w:r>
          </w:p>
        </w:tc>
        <w:tc>
          <w:tcPr>
            <w:tcW w:w="2021" w:type="dxa"/>
            <w:vAlign w:val="center"/>
          </w:tcPr>
          <w:p>
            <w:pPr>
              <w:pStyle w:val="10"/>
            </w:pPr>
            <w:r>
              <w:t>其他资金</w:t>
            </w:r>
          </w:p>
        </w:tc>
        <w:tc>
          <w:tcPr>
            <w:tcW w:w="1523"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用于国有企业退休人员的社会化管理服务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142.00</w:t>
            </w:r>
          </w:p>
        </w:tc>
        <w:tc>
          <w:tcPr>
            <w:tcW w:w="2835" w:type="dxa"/>
            <w:vAlign w:val="center"/>
          </w:tcPr>
          <w:p>
            <w:pPr>
              <w:pStyle w:val="13"/>
            </w:pPr>
            <w:r>
              <w:t>284.00</w:t>
            </w:r>
          </w:p>
        </w:tc>
        <w:tc>
          <w:tcPr>
            <w:tcW w:w="2551" w:type="dxa"/>
            <w:vAlign w:val="center"/>
          </w:tcPr>
          <w:p>
            <w:pPr>
              <w:pStyle w:val="13"/>
            </w:pPr>
            <w:r>
              <w:t>426.00</w:t>
            </w:r>
          </w:p>
        </w:tc>
        <w:tc>
          <w:tcPr>
            <w:tcW w:w="3544" w:type="dxa"/>
            <w:gridSpan w:val="2"/>
            <w:vAlign w:val="center"/>
          </w:tcPr>
          <w:p>
            <w:pPr>
              <w:pStyle w:val="13"/>
            </w:pPr>
            <w:r>
              <w:t>568.04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1.保障离退休人员社会化管理服务经费</w:t>
            </w:r>
          </w:p>
          <w:p>
            <w:pPr>
              <w:pStyle w:val="12"/>
            </w:pPr>
            <w:r>
              <w:t>2.提升社区服务，改善退休人员生活质量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9"/>
        <w:gridCol w:w="1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9" w:type="dxa"/>
            <w:vAlign w:val="center"/>
          </w:tcPr>
          <w:p>
            <w:pPr>
              <w:pStyle w:val="10"/>
            </w:pPr>
            <w:r>
              <w:t>指标值</w:t>
            </w:r>
          </w:p>
        </w:tc>
        <w:tc>
          <w:tcPr>
            <w:tcW w:w="153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2009" w:type="dxa"/>
            <w:vAlign w:val="center"/>
          </w:tcPr>
          <w:p>
            <w:pPr>
              <w:pStyle w:val="12"/>
            </w:pPr>
            <w:r>
              <w:t>≥16000人</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386" w:type="dxa"/>
            <w:vAlign w:val="center"/>
          </w:tcPr>
          <w:p>
            <w:pPr>
              <w:pStyle w:val="12"/>
            </w:pPr>
            <w:r>
              <w:t>社会化管理服务质量达标情况</w:t>
            </w:r>
          </w:p>
        </w:tc>
        <w:tc>
          <w:tcPr>
            <w:tcW w:w="2009" w:type="dxa"/>
            <w:vAlign w:val="center"/>
          </w:tcPr>
          <w:p>
            <w:pPr>
              <w:pStyle w:val="12"/>
            </w:pPr>
            <w:r>
              <w:t>≥90%</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管理服务及时率</w:t>
            </w:r>
          </w:p>
        </w:tc>
        <w:tc>
          <w:tcPr>
            <w:tcW w:w="5386" w:type="dxa"/>
            <w:vAlign w:val="center"/>
          </w:tcPr>
          <w:p>
            <w:pPr>
              <w:pStyle w:val="12"/>
            </w:pPr>
            <w:r>
              <w:t>社会化管理服务提供的及时情况</w:t>
            </w:r>
          </w:p>
        </w:tc>
        <w:tc>
          <w:tcPr>
            <w:tcW w:w="2009" w:type="dxa"/>
            <w:vAlign w:val="center"/>
          </w:tcPr>
          <w:p>
            <w:pPr>
              <w:pStyle w:val="12"/>
            </w:pPr>
            <w:r>
              <w:t>≥90%</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2009" w:type="dxa"/>
            <w:vAlign w:val="center"/>
          </w:tcPr>
          <w:p>
            <w:pPr>
              <w:pStyle w:val="12"/>
            </w:pPr>
            <w:r>
              <w:t>≤5680394.36元</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386" w:type="dxa"/>
            <w:vAlign w:val="center"/>
          </w:tcPr>
          <w:p>
            <w:pPr>
              <w:pStyle w:val="12"/>
            </w:pPr>
            <w:r>
              <w:t>改善退休人员生活质量</w:t>
            </w:r>
          </w:p>
        </w:tc>
        <w:tc>
          <w:tcPr>
            <w:tcW w:w="2009" w:type="dxa"/>
            <w:vAlign w:val="center"/>
          </w:tcPr>
          <w:p>
            <w:pPr>
              <w:pStyle w:val="12"/>
            </w:pPr>
            <w:r>
              <w:t>较上年有所提升</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386" w:type="dxa"/>
            <w:vAlign w:val="center"/>
          </w:tcPr>
          <w:p>
            <w:pPr>
              <w:pStyle w:val="12"/>
            </w:pPr>
            <w:r>
              <w:t>保障提供企业退休人员所需社会化管理服务</w:t>
            </w:r>
          </w:p>
        </w:tc>
        <w:tc>
          <w:tcPr>
            <w:tcW w:w="2009" w:type="dxa"/>
            <w:vAlign w:val="center"/>
          </w:tcPr>
          <w:p>
            <w:pPr>
              <w:pStyle w:val="12"/>
            </w:pPr>
            <w:r>
              <w:t>较上年有所提升</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009" w:type="dxa"/>
            <w:vAlign w:val="center"/>
          </w:tcPr>
          <w:p>
            <w:pPr>
              <w:pStyle w:val="12"/>
            </w:pPr>
            <w:r>
              <w:t>较上年有所提升</w:t>
            </w:r>
          </w:p>
        </w:tc>
        <w:tc>
          <w:tcPr>
            <w:tcW w:w="153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2009" w:type="dxa"/>
            <w:vAlign w:val="center"/>
          </w:tcPr>
          <w:p>
            <w:pPr>
              <w:pStyle w:val="12"/>
            </w:pPr>
            <w:r>
              <w:t>≥98%</w:t>
            </w:r>
          </w:p>
        </w:tc>
        <w:tc>
          <w:tcPr>
            <w:tcW w:w="1535"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4、秦财企[2023]750号-关于提前下达2024年国有企业退休人员社会化管理省级财政补助资金预算的通知绩效目标表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34"/>
        <w:gridCol w:w="161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13030224P00MN0M104032</w:t>
            </w:r>
          </w:p>
        </w:tc>
        <w:tc>
          <w:tcPr>
            <w:tcW w:w="2835" w:type="dxa"/>
            <w:vAlign w:val="center"/>
          </w:tcPr>
          <w:p>
            <w:pPr>
              <w:pStyle w:val="10"/>
            </w:pPr>
            <w:r>
              <w:t>项目名称</w:t>
            </w:r>
          </w:p>
        </w:tc>
        <w:tc>
          <w:tcPr>
            <w:tcW w:w="6095" w:type="dxa"/>
            <w:gridSpan w:val="3"/>
            <w:vAlign w:val="center"/>
          </w:tcPr>
          <w:p>
            <w:pPr>
              <w:pStyle w:val="12"/>
            </w:pPr>
            <w:r>
              <w:t>秦财企[2023]750号-关于提前下达2024年国有企业退休人员社会化管理省级财政补助资金预算的通知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109.40</w:t>
            </w:r>
          </w:p>
        </w:tc>
        <w:tc>
          <w:tcPr>
            <w:tcW w:w="2835" w:type="dxa"/>
            <w:vAlign w:val="center"/>
          </w:tcPr>
          <w:p>
            <w:pPr>
              <w:pStyle w:val="10"/>
            </w:pPr>
            <w:r>
              <w:t>其中：财政    资金</w:t>
            </w:r>
          </w:p>
        </w:tc>
        <w:tc>
          <w:tcPr>
            <w:tcW w:w="2551" w:type="dxa"/>
            <w:vAlign w:val="center"/>
          </w:tcPr>
          <w:p>
            <w:pPr>
              <w:pStyle w:val="12"/>
            </w:pPr>
            <w:r>
              <w:t>109.40</w:t>
            </w:r>
          </w:p>
        </w:tc>
        <w:tc>
          <w:tcPr>
            <w:tcW w:w="1934" w:type="dxa"/>
            <w:vAlign w:val="center"/>
          </w:tcPr>
          <w:p>
            <w:pPr>
              <w:pStyle w:val="10"/>
            </w:pPr>
            <w:r>
              <w:t>其他资金</w:t>
            </w:r>
          </w:p>
        </w:tc>
        <w:tc>
          <w:tcPr>
            <w:tcW w:w="1610"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用于国有企业退休人员的社会化管理服务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27.35</w:t>
            </w:r>
          </w:p>
        </w:tc>
        <w:tc>
          <w:tcPr>
            <w:tcW w:w="2835" w:type="dxa"/>
            <w:vAlign w:val="center"/>
          </w:tcPr>
          <w:p>
            <w:pPr>
              <w:pStyle w:val="13"/>
            </w:pPr>
            <w:r>
              <w:t>54.70</w:t>
            </w:r>
          </w:p>
        </w:tc>
        <w:tc>
          <w:tcPr>
            <w:tcW w:w="2551" w:type="dxa"/>
            <w:vAlign w:val="center"/>
          </w:tcPr>
          <w:p>
            <w:pPr>
              <w:pStyle w:val="13"/>
            </w:pPr>
            <w:r>
              <w:t>82.05</w:t>
            </w:r>
          </w:p>
        </w:tc>
        <w:tc>
          <w:tcPr>
            <w:tcW w:w="3544" w:type="dxa"/>
            <w:gridSpan w:val="2"/>
            <w:vAlign w:val="center"/>
          </w:tcPr>
          <w:p>
            <w:pPr>
              <w:pStyle w:val="13"/>
            </w:pPr>
            <w:r>
              <w:t>109.40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1.保障离退休人员社会化管理服务经费</w:t>
            </w:r>
          </w:p>
          <w:p>
            <w:pPr>
              <w:pStyle w:val="12"/>
            </w:pPr>
            <w:r>
              <w:t>2.提升社区服务，改善退休人员生活质量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1"/>
        <w:gridCol w:w="1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1" w:type="dxa"/>
            <w:vAlign w:val="center"/>
          </w:tcPr>
          <w:p>
            <w:pPr>
              <w:pStyle w:val="10"/>
            </w:pPr>
            <w:r>
              <w:t>指标值</w:t>
            </w:r>
          </w:p>
        </w:tc>
        <w:tc>
          <w:tcPr>
            <w:tcW w:w="162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1921" w:type="dxa"/>
            <w:vAlign w:val="center"/>
          </w:tcPr>
          <w:p>
            <w:pPr>
              <w:pStyle w:val="12"/>
            </w:pPr>
            <w:r>
              <w:t>≥16000人</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386" w:type="dxa"/>
            <w:vAlign w:val="center"/>
          </w:tcPr>
          <w:p>
            <w:pPr>
              <w:pStyle w:val="12"/>
            </w:pPr>
            <w:r>
              <w:t>社会化管理服务质量达标情况</w:t>
            </w:r>
          </w:p>
        </w:tc>
        <w:tc>
          <w:tcPr>
            <w:tcW w:w="1921" w:type="dxa"/>
            <w:vAlign w:val="center"/>
          </w:tcPr>
          <w:p>
            <w:pPr>
              <w:pStyle w:val="12"/>
            </w:pPr>
            <w:r>
              <w:t>≥90%</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管理服务及时率</w:t>
            </w:r>
          </w:p>
        </w:tc>
        <w:tc>
          <w:tcPr>
            <w:tcW w:w="5386" w:type="dxa"/>
            <w:vAlign w:val="center"/>
          </w:tcPr>
          <w:p>
            <w:pPr>
              <w:pStyle w:val="12"/>
            </w:pPr>
            <w:r>
              <w:t>社会化管理服务提供的及时情况</w:t>
            </w:r>
          </w:p>
        </w:tc>
        <w:tc>
          <w:tcPr>
            <w:tcW w:w="1921" w:type="dxa"/>
            <w:vAlign w:val="center"/>
          </w:tcPr>
          <w:p>
            <w:pPr>
              <w:pStyle w:val="12"/>
            </w:pPr>
            <w:r>
              <w:t>≥90%</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1921" w:type="dxa"/>
            <w:vAlign w:val="center"/>
          </w:tcPr>
          <w:p>
            <w:pPr>
              <w:pStyle w:val="12"/>
            </w:pPr>
            <w:r>
              <w:t>≤109.4万元</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386" w:type="dxa"/>
            <w:vAlign w:val="center"/>
          </w:tcPr>
          <w:p>
            <w:pPr>
              <w:pStyle w:val="12"/>
            </w:pPr>
            <w:r>
              <w:t>改善退休人员生活质量</w:t>
            </w:r>
          </w:p>
        </w:tc>
        <w:tc>
          <w:tcPr>
            <w:tcW w:w="1921" w:type="dxa"/>
            <w:vAlign w:val="center"/>
          </w:tcPr>
          <w:p>
            <w:pPr>
              <w:pStyle w:val="12"/>
            </w:pPr>
            <w:r>
              <w:t>较上年有所提升</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386" w:type="dxa"/>
            <w:vAlign w:val="center"/>
          </w:tcPr>
          <w:p>
            <w:pPr>
              <w:pStyle w:val="12"/>
            </w:pPr>
            <w:r>
              <w:t>保障提供企业退休人员所需社会化管理服务</w:t>
            </w:r>
          </w:p>
        </w:tc>
        <w:tc>
          <w:tcPr>
            <w:tcW w:w="1921" w:type="dxa"/>
            <w:vAlign w:val="center"/>
          </w:tcPr>
          <w:p>
            <w:pPr>
              <w:pStyle w:val="12"/>
            </w:pPr>
            <w:r>
              <w:t>较上年有所提升</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1921" w:type="dxa"/>
            <w:vAlign w:val="center"/>
          </w:tcPr>
          <w:p>
            <w:pPr>
              <w:pStyle w:val="12"/>
            </w:pPr>
            <w:r>
              <w:t>较上年有所提升</w:t>
            </w:r>
          </w:p>
        </w:tc>
        <w:tc>
          <w:tcPr>
            <w:tcW w:w="162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1921" w:type="dxa"/>
            <w:vAlign w:val="center"/>
          </w:tcPr>
          <w:p>
            <w:pPr>
              <w:pStyle w:val="12"/>
            </w:pPr>
            <w:r>
              <w:t>≥98%</w:t>
            </w:r>
          </w:p>
        </w:tc>
        <w:tc>
          <w:tcPr>
            <w:tcW w:w="162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5、秦财企[2024]632号-关于提前下达2025年国有企业退休人员社会化管理中央财政补助资金预算的通知绩效目标表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13030225P00021710001T</w:t>
            </w:r>
          </w:p>
        </w:tc>
        <w:tc>
          <w:tcPr>
            <w:tcW w:w="2835" w:type="dxa"/>
            <w:vAlign w:val="center"/>
          </w:tcPr>
          <w:p>
            <w:pPr>
              <w:pStyle w:val="10"/>
            </w:pPr>
            <w:r>
              <w:t>项目名称</w:t>
            </w:r>
          </w:p>
        </w:tc>
        <w:tc>
          <w:tcPr>
            <w:tcW w:w="6095" w:type="dxa"/>
            <w:gridSpan w:val="3"/>
            <w:vAlign w:val="center"/>
          </w:tcPr>
          <w:p>
            <w:pPr>
              <w:pStyle w:val="12"/>
            </w:pPr>
            <w:r>
              <w:t>秦财企[2024]632号-关于提前下达2025年国有企业退休人员社会化管理中央财政补助资金预算的通知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648.60</w:t>
            </w:r>
          </w:p>
        </w:tc>
        <w:tc>
          <w:tcPr>
            <w:tcW w:w="2835" w:type="dxa"/>
            <w:vAlign w:val="center"/>
          </w:tcPr>
          <w:p>
            <w:pPr>
              <w:pStyle w:val="10"/>
            </w:pPr>
            <w:r>
              <w:t>其中：财政    资金</w:t>
            </w:r>
          </w:p>
        </w:tc>
        <w:tc>
          <w:tcPr>
            <w:tcW w:w="2551" w:type="dxa"/>
            <w:vAlign w:val="center"/>
          </w:tcPr>
          <w:p>
            <w:pPr>
              <w:pStyle w:val="12"/>
            </w:pPr>
            <w:r>
              <w:t>648.60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用于国有企业退休人员的社会化管理服务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162.15</w:t>
            </w:r>
          </w:p>
        </w:tc>
        <w:tc>
          <w:tcPr>
            <w:tcW w:w="2835" w:type="dxa"/>
            <w:vAlign w:val="center"/>
          </w:tcPr>
          <w:p>
            <w:pPr>
              <w:pStyle w:val="13"/>
            </w:pPr>
            <w:r>
              <w:t>324.30</w:t>
            </w:r>
          </w:p>
        </w:tc>
        <w:tc>
          <w:tcPr>
            <w:tcW w:w="2551" w:type="dxa"/>
            <w:vAlign w:val="center"/>
          </w:tcPr>
          <w:p>
            <w:pPr>
              <w:pStyle w:val="13"/>
            </w:pPr>
            <w:r>
              <w:t>486.45</w:t>
            </w:r>
          </w:p>
        </w:tc>
        <w:tc>
          <w:tcPr>
            <w:tcW w:w="3544" w:type="dxa"/>
            <w:gridSpan w:val="2"/>
            <w:vAlign w:val="center"/>
          </w:tcPr>
          <w:p>
            <w:pPr>
              <w:pStyle w:val="13"/>
            </w:pPr>
            <w:r>
              <w:t>648.60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1.提升社区服务，改善退休人员生活质量</w:t>
            </w:r>
          </w:p>
          <w:p>
            <w:pPr>
              <w:pStyle w:val="12"/>
            </w:pPr>
            <w:r>
              <w:t>2.保障国有企业退休人员社会化管理服务经费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2268" w:type="dxa"/>
            <w:vAlign w:val="center"/>
          </w:tcPr>
          <w:p>
            <w:pPr>
              <w:pStyle w:val="12"/>
            </w:pPr>
            <w:r>
              <w:t>≥17408人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386" w:type="dxa"/>
            <w:vAlign w:val="center"/>
          </w:tcPr>
          <w:p>
            <w:pPr>
              <w:pStyle w:val="12"/>
            </w:pPr>
            <w:r>
              <w:t>社会化管理服务质量达标情况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管理服务完成时间</w:t>
            </w:r>
          </w:p>
        </w:tc>
        <w:tc>
          <w:tcPr>
            <w:tcW w:w="5386" w:type="dxa"/>
            <w:vAlign w:val="center"/>
          </w:tcPr>
          <w:p>
            <w:pPr>
              <w:pStyle w:val="12"/>
            </w:pPr>
            <w:r>
              <w:t>社会化管理服务完成时间</w:t>
            </w:r>
          </w:p>
        </w:tc>
        <w:tc>
          <w:tcPr>
            <w:tcW w:w="2268" w:type="dxa"/>
            <w:vAlign w:val="center"/>
          </w:tcPr>
          <w:p>
            <w:pPr>
              <w:pStyle w:val="12"/>
            </w:pPr>
            <w:r>
              <w:t>2025年12月底前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2268" w:type="dxa"/>
            <w:vAlign w:val="center"/>
          </w:tcPr>
          <w:p>
            <w:pPr>
              <w:pStyle w:val="12"/>
            </w:pPr>
            <w:r>
              <w:t>≤648.6万元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386" w:type="dxa"/>
            <w:vAlign w:val="center"/>
          </w:tcPr>
          <w:p>
            <w:pPr>
              <w:pStyle w:val="12"/>
            </w:pPr>
            <w:r>
              <w:t>改善退休人员生活质量</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386" w:type="dxa"/>
            <w:vAlign w:val="center"/>
          </w:tcPr>
          <w:p>
            <w:pPr>
              <w:pStyle w:val="12"/>
            </w:pPr>
            <w:r>
              <w:t>保障提供企业退休人员所需社会化管理服务</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6、秦财企[2024]633号-关于提前下达2025年国有企业退休人员社会化管理省级财政补助资金预算的通知绩效目标表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13030225P00021710002E</w:t>
            </w:r>
          </w:p>
        </w:tc>
        <w:tc>
          <w:tcPr>
            <w:tcW w:w="2835" w:type="dxa"/>
            <w:vAlign w:val="center"/>
          </w:tcPr>
          <w:p>
            <w:pPr>
              <w:pStyle w:val="10"/>
            </w:pPr>
            <w:r>
              <w:t>项目名称</w:t>
            </w:r>
          </w:p>
        </w:tc>
        <w:tc>
          <w:tcPr>
            <w:tcW w:w="6095" w:type="dxa"/>
            <w:gridSpan w:val="3"/>
            <w:vAlign w:val="center"/>
          </w:tcPr>
          <w:p>
            <w:pPr>
              <w:pStyle w:val="12"/>
            </w:pPr>
            <w:r>
              <w:t>秦财企[2024]633号-关于提前下达2025年国有企业退休人员社会化管理省级财政补助资金预算的通知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109.40</w:t>
            </w:r>
          </w:p>
        </w:tc>
        <w:tc>
          <w:tcPr>
            <w:tcW w:w="2835" w:type="dxa"/>
            <w:vAlign w:val="center"/>
          </w:tcPr>
          <w:p>
            <w:pPr>
              <w:pStyle w:val="10"/>
            </w:pPr>
            <w:r>
              <w:t>其中：财政    资金</w:t>
            </w:r>
          </w:p>
        </w:tc>
        <w:tc>
          <w:tcPr>
            <w:tcW w:w="2551" w:type="dxa"/>
            <w:vAlign w:val="center"/>
          </w:tcPr>
          <w:p>
            <w:pPr>
              <w:pStyle w:val="12"/>
            </w:pPr>
            <w:r>
              <w:t>109.40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用于国有企业退休人员的社会化管理服务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27.35</w:t>
            </w:r>
          </w:p>
        </w:tc>
        <w:tc>
          <w:tcPr>
            <w:tcW w:w="2835" w:type="dxa"/>
            <w:vAlign w:val="center"/>
          </w:tcPr>
          <w:p>
            <w:pPr>
              <w:pStyle w:val="13"/>
            </w:pPr>
            <w:r>
              <w:t>54.70</w:t>
            </w:r>
          </w:p>
        </w:tc>
        <w:tc>
          <w:tcPr>
            <w:tcW w:w="2551" w:type="dxa"/>
            <w:vAlign w:val="center"/>
          </w:tcPr>
          <w:p>
            <w:pPr>
              <w:pStyle w:val="13"/>
            </w:pPr>
            <w:r>
              <w:t>82.05</w:t>
            </w:r>
          </w:p>
        </w:tc>
        <w:tc>
          <w:tcPr>
            <w:tcW w:w="3544" w:type="dxa"/>
            <w:gridSpan w:val="2"/>
            <w:vAlign w:val="center"/>
          </w:tcPr>
          <w:p>
            <w:pPr>
              <w:pStyle w:val="13"/>
            </w:pPr>
            <w:r>
              <w:t>109.40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1.保障国有企业退休人员社会化管理服务经费</w:t>
            </w:r>
          </w:p>
          <w:p>
            <w:pPr>
              <w:pStyle w:val="12"/>
            </w:pPr>
            <w:r>
              <w:t>2.提升社区服务，改善退休人员生活质量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2268" w:type="dxa"/>
            <w:vAlign w:val="center"/>
          </w:tcPr>
          <w:p>
            <w:pPr>
              <w:pStyle w:val="12"/>
            </w:pPr>
            <w:r>
              <w:t>≥17408人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386" w:type="dxa"/>
            <w:vAlign w:val="center"/>
          </w:tcPr>
          <w:p>
            <w:pPr>
              <w:pStyle w:val="12"/>
            </w:pPr>
            <w:r>
              <w:t>社会化管理服务质量达标情况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管理服务完成时间</w:t>
            </w:r>
          </w:p>
        </w:tc>
        <w:tc>
          <w:tcPr>
            <w:tcW w:w="5386" w:type="dxa"/>
            <w:vAlign w:val="center"/>
          </w:tcPr>
          <w:p>
            <w:pPr>
              <w:pStyle w:val="12"/>
            </w:pPr>
            <w:r>
              <w:t>社会化管理服务完成时间</w:t>
            </w:r>
          </w:p>
        </w:tc>
        <w:tc>
          <w:tcPr>
            <w:tcW w:w="2268" w:type="dxa"/>
            <w:vAlign w:val="center"/>
          </w:tcPr>
          <w:p>
            <w:pPr>
              <w:pStyle w:val="12"/>
            </w:pPr>
            <w:r>
              <w:t>2025年12月底前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2268" w:type="dxa"/>
            <w:vAlign w:val="center"/>
          </w:tcPr>
          <w:p>
            <w:pPr>
              <w:pStyle w:val="12"/>
            </w:pPr>
            <w:r>
              <w:t>≤109.4万元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386" w:type="dxa"/>
            <w:vAlign w:val="center"/>
          </w:tcPr>
          <w:p>
            <w:pPr>
              <w:pStyle w:val="12"/>
            </w:pPr>
            <w:r>
              <w:t>改善退休人员生活质量</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386" w:type="dxa"/>
            <w:vAlign w:val="center"/>
          </w:tcPr>
          <w:p>
            <w:pPr>
              <w:pStyle w:val="12"/>
            </w:pPr>
            <w:r>
              <w:t>保障提供企业退休人员所需社会化管理服务</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7、秦财社[2023]739-提前下达省级城乡居民社会保险代办员补助资金绩效目标表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13030224P00MN0M10287W</w:t>
            </w:r>
          </w:p>
        </w:tc>
        <w:tc>
          <w:tcPr>
            <w:tcW w:w="2835" w:type="dxa"/>
            <w:vAlign w:val="center"/>
          </w:tcPr>
          <w:p>
            <w:pPr>
              <w:pStyle w:val="10"/>
            </w:pPr>
            <w:r>
              <w:t>项目名称</w:t>
            </w:r>
          </w:p>
        </w:tc>
        <w:tc>
          <w:tcPr>
            <w:tcW w:w="6095" w:type="dxa"/>
            <w:gridSpan w:val="3"/>
            <w:vAlign w:val="center"/>
          </w:tcPr>
          <w:p>
            <w:pPr>
              <w:pStyle w:val="12"/>
            </w:pPr>
            <w:r>
              <w:t>秦财社[2023]739-提前下达省级城乡居民社会保险代办员补助资金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用于做好基层城乡居民养老保险参保登记、待遇发放和就业公共服务等经办工作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1.完成基层城乡居民养老保险公共服务工作</w:t>
            </w:r>
          </w:p>
          <w:p>
            <w:pPr>
              <w:pStyle w:val="12"/>
            </w:pPr>
            <w:r>
              <w:t>2.确保参保登记、基金征缴等各项工作的落实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补助覆盖率</w:t>
            </w:r>
          </w:p>
        </w:tc>
        <w:tc>
          <w:tcPr>
            <w:tcW w:w="5386" w:type="dxa"/>
            <w:vAlign w:val="center"/>
          </w:tcPr>
          <w:p>
            <w:pPr>
              <w:pStyle w:val="12"/>
            </w:pPr>
            <w:r>
              <w:t>村级代办员补助覆盖率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村级代办员补助发放金额的准确率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村级代办员补助发放的及时率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补助总额</w:t>
            </w:r>
          </w:p>
        </w:tc>
        <w:tc>
          <w:tcPr>
            <w:tcW w:w="5386" w:type="dxa"/>
            <w:vAlign w:val="center"/>
          </w:tcPr>
          <w:p>
            <w:pPr>
              <w:pStyle w:val="12"/>
            </w:pPr>
            <w:r>
              <w:t>村级代办员补助发放总额</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确保基层养老工作落实</w:t>
            </w:r>
          </w:p>
        </w:tc>
        <w:tc>
          <w:tcPr>
            <w:tcW w:w="5386" w:type="dxa"/>
            <w:vAlign w:val="center"/>
          </w:tcPr>
          <w:p>
            <w:pPr>
              <w:pStyle w:val="12"/>
            </w:pPr>
            <w:r>
              <w:t>确保村级代办员工作积极性，进而落实工作</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保障基层工作稳定</w:t>
            </w:r>
          </w:p>
        </w:tc>
        <w:tc>
          <w:tcPr>
            <w:tcW w:w="5386" w:type="dxa"/>
            <w:vAlign w:val="center"/>
          </w:tcPr>
          <w:p>
            <w:pPr>
              <w:pStyle w:val="12"/>
            </w:pPr>
            <w:r>
              <w:t>保障村级代办员工作积极性，促进基层稳定</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基层人员满意度</w:t>
            </w:r>
          </w:p>
        </w:tc>
        <w:tc>
          <w:tcPr>
            <w:tcW w:w="5386" w:type="dxa"/>
            <w:vAlign w:val="center"/>
          </w:tcPr>
          <w:p>
            <w:pPr>
              <w:pStyle w:val="12"/>
            </w:pPr>
            <w:r>
              <w:t>村级代办员对补助工作的满意程度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8、养老保险各险种经办业务费绩效目标表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13030225P00456010004K</w:t>
            </w:r>
          </w:p>
        </w:tc>
        <w:tc>
          <w:tcPr>
            <w:tcW w:w="2835" w:type="dxa"/>
            <w:vAlign w:val="center"/>
          </w:tcPr>
          <w:p>
            <w:pPr>
              <w:pStyle w:val="10"/>
            </w:pPr>
            <w:r>
              <w:t>项目名称</w:t>
            </w:r>
          </w:p>
        </w:tc>
        <w:tc>
          <w:tcPr>
            <w:tcW w:w="6095" w:type="dxa"/>
            <w:gridSpan w:val="3"/>
            <w:vAlign w:val="center"/>
          </w:tcPr>
          <w:p>
            <w:pPr>
              <w:pStyle w:val="12"/>
            </w:pPr>
            <w:r>
              <w:t>养老保险各险种经办业务费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用于保障养老保险各险种经办业务费用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1.保障转移接续业务和居民、企业、机关养老保险征缴及待遇发放业务</w:t>
            </w:r>
          </w:p>
          <w:p>
            <w:pPr>
              <w:pStyle w:val="12"/>
            </w:pPr>
            <w:r>
              <w:t>2.确保养老保险各险种业务经办合理有序进行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全区参保人员数量</w:t>
            </w:r>
          </w:p>
        </w:tc>
        <w:tc>
          <w:tcPr>
            <w:tcW w:w="5386" w:type="dxa"/>
            <w:vAlign w:val="center"/>
          </w:tcPr>
          <w:p>
            <w:pPr>
              <w:pStyle w:val="12"/>
            </w:pPr>
            <w:r>
              <w:t>全区企业及事业参保人员数量</w:t>
            </w:r>
          </w:p>
        </w:tc>
        <w:tc>
          <w:tcPr>
            <w:tcW w:w="2268" w:type="dxa"/>
            <w:vAlign w:val="center"/>
          </w:tcPr>
          <w:p>
            <w:pPr>
              <w:pStyle w:val="12"/>
            </w:pPr>
            <w:r>
              <w:t>≥141976人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经办业务工作达标率</w:t>
            </w:r>
          </w:p>
        </w:tc>
        <w:tc>
          <w:tcPr>
            <w:tcW w:w="5386" w:type="dxa"/>
            <w:vAlign w:val="center"/>
          </w:tcPr>
          <w:p>
            <w:pPr>
              <w:pStyle w:val="12"/>
            </w:pPr>
            <w:r>
              <w:t>养老保险各项业务工作完成达标率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经办业务工作完成时间</w:t>
            </w:r>
          </w:p>
        </w:tc>
        <w:tc>
          <w:tcPr>
            <w:tcW w:w="5386" w:type="dxa"/>
            <w:vAlign w:val="center"/>
          </w:tcPr>
          <w:p>
            <w:pPr>
              <w:pStyle w:val="12"/>
            </w:pPr>
            <w:r>
              <w:t>各险种经办业务工作完成时间</w:t>
            </w:r>
          </w:p>
        </w:tc>
        <w:tc>
          <w:tcPr>
            <w:tcW w:w="2268" w:type="dxa"/>
            <w:vAlign w:val="center"/>
          </w:tcPr>
          <w:p>
            <w:pPr>
              <w:pStyle w:val="12"/>
            </w:pPr>
            <w:r>
              <w:t>2025年12月底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业务费用控制数</w:t>
            </w:r>
          </w:p>
        </w:tc>
        <w:tc>
          <w:tcPr>
            <w:tcW w:w="5386" w:type="dxa"/>
            <w:vAlign w:val="center"/>
          </w:tcPr>
          <w:p>
            <w:pPr>
              <w:pStyle w:val="12"/>
            </w:pPr>
            <w:r>
              <w:t>养老保险各险种经办业务费用</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确保养老保险各险种业务经办合理有序进行</w:t>
            </w:r>
          </w:p>
        </w:tc>
        <w:tc>
          <w:tcPr>
            <w:tcW w:w="5386" w:type="dxa"/>
            <w:vAlign w:val="center"/>
          </w:tcPr>
          <w:p>
            <w:pPr>
              <w:pStyle w:val="12"/>
            </w:pPr>
            <w:r>
              <w:t>确保养老保险各险种业务经办合理有序进行</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保障相关人员的合法权益</w:t>
            </w:r>
          </w:p>
        </w:tc>
        <w:tc>
          <w:tcPr>
            <w:tcW w:w="5386" w:type="dxa"/>
            <w:vAlign w:val="center"/>
          </w:tcPr>
          <w:p>
            <w:pPr>
              <w:pStyle w:val="12"/>
            </w:pPr>
            <w:r>
              <w:t>保障相关人员的合法权益</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通过实施各项养老保险政策促进社会稳定水平逐步提高</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参保单位及人员满意度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40.60</w:t>
            </w:r>
          </w:p>
        </w:tc>
        <w:tc>
          <w:tcPr>
            <w:tcW w:w="964" w:type="dxa"/>
            <w:vAlign w:val="center"/>
          </w:tcPr>
          <w:p>
            <w:pPr>
              <w:pStyle w:val="15"/>
            </w:pPr>
            <w:r>
              <w:t>40.60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秦皇岛市海港区社会保险事业所小计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40.60</w:t>
            </w:r>
          </w:p>
        </w:tc>
        <w:tc>
          <w:tcPr>
            <w:tcW w:w="964" w:type="dxa"/>
            <w:vAlign w:val="center"/>
          </w:tcPr>
          <w:p>
            <w:pPr>
              <w:pStyle w:val="15"/>
            </w:pPr>
            <w:r>
              <w:t>40.60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7.60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2000</w:t>
            </w:r>
          </w:p>
        </w:tc>
        <w:tc>
          <w:tcPr>
            <w:tcW w:w="850" w:type="dxa"/>
            <w:vAlign w:val="center"/>
          </w:tcPr>
          <w:p>
            <w:pPr>
              <w:pStyle w:val="11"/>
            </w:pPr>
            <w:r>
              <w:t>0.00</w:t>
            </w:r>
          </w:p>
        </w:tc>
        <w:tc>
          <w:tcPr>
            <w:tcW w:w="964" w:type="dxa"/>
            <w:vAlign w:val="center"/>
          </w:tcPr>
          <w:p>
            <w:pPr>
              <w:pStyle w:val="11"/>
            </w:pPr>
            <w:r>
              <w:t>3.40</w:t>
            </w:r>
          </w:p>
        </w:tc>
        <w:tc>
          <w:tcPr>
            <w:tcW w:w="964" w:type="dxa"/>
            <w:vAlign w:val="center"/>
          </w:tcPr>
          <w:p>
            <w:pPr>
              <w:pStyle w:val="11"/>
            </w:pPr>
            <w:r>
              <w:t>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7.60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210</w:t>
            </w:r>
          </w:p>
        </w:tc>
        <w:tc>
          <w:tcPr>
            <w:tcW w:w="850" w:type="dxa"/>
            <w:vAlign w:val="center"/>
          </w:tcPr>
          <w:p>
            <w:pPr>
              <w:pStyle w:val="11"/>
            </w:pPr>
            <w:r>
              <w:t>0.02</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企业养老保险社会化管理服务费</w:t>
            </w:r>
          </w:p>
        </w:tc>
        <w:tc>
          <w:tcPr>
            <w:tcW w:w="964" w:type="dxa"/>
            <w:vAlign w:val="center"/>
          </w:tcPr>
          <w:p>
            <w:pPr>
              <w:pStyle w:val="11"/>
            </w:pPr>
            <w:r>
              <w:t>30.00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项</w:t>
            </w:r>
          </w:p>
        </w:tc>
        <w:tc>
          <w:tcPr>
            <w:tcW w:w="850" w:type="dxa"/>
            <w:vAlign w:val="center"/>
          </w:tcPr>
          <w:p>
            <w:pPr>
              <w:pStyle w:val="11"/>
            </w:pPr>
            <w:r>
              <w:t>4</w:t>
            </w:r>
          </w:p>
        </w:tc>
        <w:tc>
          <w:tcPr>
            <w:tcW w:w="850" w:type="dxa"/>
            <w:vAlign w:val="center"/>
          </w:tcPr>
          <w:p>
            <w:pPr>
              <w:pStyle w:val="11"/>
            </w:pPr>
            <w:r>
              <w:t>7.50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养老保险各险种经办业务费</w:t>
            </w:r>
          </w:p>
        </w:tc>
        <w:tc>
          <w:tcPr>
            <w:tcW w:w="964" w:type="dxa"/>
            <w:vAlign w:val="center"/>
          </w:tcPr>
          <w:p>
            <w:pPr>
              <w:pStyle w:val="11"/>
            </w:pPr>
            <w:r>
              <w:t>3.00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1000</w:t>
            </w:r>
          </w:p>
        </w:tc>
        <w:tc>
          <w:tcPr>
            <w:tcW w:w="850" w:type="dxa"/>
            <w:vAlign w:val="center"/>
          </w:tcPr>
          <w:p>
            <w:pPr>
              <w:pStyle w:val="11"/>
            </w:pPr>
            <w:r>
              <w:t>0.00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养老保险各险种经办业务费</w:t>
            </w:r>
          </w:p>
        </w:tc>
        <w:tc>
          <w:tcPr>
            <w:tcW w:w="964" w:type="dxa"/>
            <w:vAlign w:val="center"/>
          </w:tcPr>
          <w:p>
            <w:pPr>
              <w:pStyle w:val="11"/>
            </w:pPr>
            <w:r>
              <w:t>3.00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65</w:t>
            </w:r>
          </w:p>
        </w:tc>
        <w:tc>
          <w:tcPr>
            <w:tcW w:w="850" w:type="dxa"/>
            <w:vAlign w:val="center"/>
          </w:tcPr>
          <w:p>
            <w:pPr>
              <w:pStyle w:val="11"/>
            </w:pPr>
            <w:r>
              <w:t>0.02</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秦皇岛市海港区社会保险事业所上年末固定资产金额为83.46万元（详见下表）。本年度拟购置固定资产总额为0.00万元，已按要求列入政府采购预算，详见政府采购预算表。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265</w:t>
            </w:r>
          </w:p>
        </w:tc>
        <w:tc>
          <w:tcPr>
            <w:tcW w:w="2835" w:type="dxa"/>
            <w:vAlign w:val="center"/>
          </w:tcPr>
          <w:p>
            <w:pPr>
              <w:pStyle w:val="11"/>
            </w:pPr>
            <w:r>
              <w:t>83.46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17557"/>
    <w:multiLevelType w:val="singleLevel"/>
    <w:tmpl w:val="870175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979C3"/>
    <w:rsid w:val="00551799"/>
    <w:rsid w:val="005C7616"/>
    <w:rsid w:val="009D0634"/>
    <w:rsid w:val="00B91036"/>
    <w:rsid w:val="00BC5A42"/>
    <w:rsid w:val="00E979C3"/>
    <w:rsid w:val="00ED356F"/>
    <w:rsid w:val="3C871A15"/>
    <w:rsid w:val="481526CE"/>
    <w:rsid w:val="596F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character" w:customStyle="1" w:styleId="26">
    <w:name w:val="variable"/>
    <w:basedOn w:val="6"/>
    <w:qFormat/>
    <w:uiPriority w:val="0"/>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79</Pages>
  <Words>6149</Words>
  <Characters>35052</Characters>
  <Lines>292</Lines>
  <Paragraphs>82</Paragraphs>
  <TotalTime>0</TotalTime>
  <ScaleCrop>false</ScaleCrop>
  <LinksUpToDate>false</LinksUpToDate>
  <CharactersWithSpaces>41119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2025-04-02T16:47:00Z</dcterms:created>
  <dc:creator>cw1</dc:creator>
  <cp:lastModifiedBy>Administrator</cp:lastModifiedBy>
  <dcterms:modified xsi:type="dcterms:W3CDTF">2025-04-11T02:36:04Z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7DFC72C9F4FE4A9EA726E50A25EACE19</vt:lpwstr>
  </property>
</Properties>
</file>