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20" w:name="_GoBack"/>
      <w:bookmarkEnd w:id="20"/>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359秦皇岛市海港区融媒体中心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571.82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434.34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571.82</w:t>
            </w:r>
          </w:p>
        </w:tc>
        <w:tc>
          <w:tcPr>
            <w:tcW w:w="4535" w:type="dxa"/>
            <w:vAlign w:val="center"/>
          </w:tcPr>
          <w:p>
            <w:pPr>
              <w:pStyle w:val="15"/>
            </w:pPr>
            <w:r>
              <w:t>本年支出合计</w:t>
            </w:r>
          </w:p>
        </w:tc>
        <w:tc>
          <w:tcPr>
            <w:tcW w:w="2126" w:type="dxa"/>
            <w:vAlign w:val="center"/>
          </w:tcPr>
          <w:p>
            <w:pPr>
              <w:pStyle w:val="16"/>
            </w:pPr>
            <w:r>
              <w:t>571.82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571.82</w:t>
            </w:r>
          </w:p>
        </w:tc>
        <w:tc>
          <w:tcPr>
            <w:tcW w:w="4535" w:type="dxa"/>
            <w:vAlign w:val="center"/>
          </w:tcPr>
          <w:p>
            <w:pPr>
              <w:pStyle w:val="15"/>
            </w:pPr>
            <w:r>
              <w:t>支出总计</w:t>
            </w:r>
          </w:p>
        </w:tc>
        <w:tc>
          <w:tcPr>
            <w:tcW w:w="2126" w:type="dxa"/>
            <w:vAlign w:val="center"/>
          </w:tcPr>
          <w:p>
            <w:pPr>
              <w:pStyle w:val="16"/>
            </w:pPr>
            <w:r>
              <w:t>571.82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359秦皇岛市海港区融媒体中心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571.82</w:t>
            </w:r>
          </w:p>
        </w:tc>
        <w:tc>
          <w:tcPr>
            <w:tcW w:w="1134" w:type="dxa"/>
            <w:vAlign w:val="center"/>
          </w:tcPr>
          <w:p>
            <w:pPr>
              <w:pStyle w:val="16"/>
            </w:pPr>
            <w:r>
              <w:t>571.82</w:t>
            </w:r>
          </w:p>
        </w:tc>
        <w:tc>
          <w:tcPr>
            <w:tcW w:w="1134" w:type="dxa"/>
            <w:vAlign w:val="center"/>
          </w:tcPr>
          <w:p>
            <w:pPr>
              <w:pStyle w:val="16"/>
            </w:pPr>
            <w:r>
              <w:t>571.82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434.34</w:t>
            </w:r>
          </w:p>
        </w:tc>
        <w:tc>
          <w:tcPr>
            <w:tcW w:w="1134" w:type="dxa"/>
            <w:vAlign w:val="center"/>
          </w:tcPr>
          <w:p>
            <w:pPr>
              <w:pStyle w:val="12"/>
            </w:pPr>
            <w:r>
              <w:t>434.34</w:t>
            </w:r>
          </w:p>
        </w:tc>
        <w:tc>
          <w:tcPr>
            <w:tcW w:w="1134" w:type="dxa"/>
            <w:vAlign w:val="center"/>
          </w:tcPr>
          <w:p>
            <w:pPr>
              <w:pStyle w:val="12"/>
            </w:pPr>
            <w:r>
              <w:t>434.34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20706</w:t>
            </w:r>
          </w:p>
        </w:tc>
        <w:tc>
          <w:tcPr>
            <w:tcW w:w="1559" w:type="dxa"/>
            <w:vAlign w:val="center"/>
          </w:tcPr>
          <w:p>
            <w:pPr>
              <w:pStyle w:val="13"/>
            </w:pPr>
            <w:r>
              <w:t>新闻出版电影</w:t>
            </w:r>
          </w:p>
        </w:tc>
        <w:tc>
          <w:tcPr>
            <w:tcW w:w="1134" w:type="dxa"/>
            <w:vAlign w:val="center"/>
          </w:tcPr>
          <w:p>
            <w:pPr>
              <w:pStyle w:val="12"/>
            </w:pPr>
            <w:r>
              <w:t>382.18</w:t>
            </w:r>
          </w:p>
        </w:tc>
        <w:tc>
          <w:tcPr>
            <w:tcW w:w="1134" w:type="dxa"/>
            <w:vAlign w:val="center"/>
          </w:tcPr>
          <w:p>
            <w:pPr>
              <w:pStyle w:val="12"/>
            </w:pPr>
            <w:r>
              <w:t>382.18</w:t>
            </w:r>
          </w:p>
        </w:tc>
        <w:tc>
          <w:tcPr>
            <w:tcW w:w="1134" w:type="dxa"/>
            <w:vAlign w:val="center"/>
          </w:tcPr>
          <w:p>
            <w:pPr>
              <w:pStyle w:val="12"/>
            </w:pPr>
            <w:r>
              <w:t>382.18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2070601</w:t>
            </w:r>
          </w:p>
        </w:tc>
        <w:tc>
          <w:tcPr>
            <w:tcW w:w="1559" w:type="dxa"/>
            <w:vAlign w:val="center"/>
          </w:tcPr>
          <w:p>
            <w:pPr>
              <w:pStyle w:val="13"/>
            </w:pPr>
            <w:r>
              <w:t>行政运行</w:t>
            </w:r>
          </w:p>
        </w:tc>
        <w:tc>
          <w:tcPr>
            <w:tcW w:w="1134" w:type="dxa"/>
            <w:vAlign w:val="center"/>
          </w:tcPr>
          <w:p>
            <w:pPr>
              <w:pStyle w:val="12"/>
            </w:pPr>
            <w:r>
              <w:t>382.18</w:t>
            </w:r>
          </w:p>
        </w:tc>
        <w:tc>
          <w:tcPr>
            <w:tcW w:w="1134" w:type="dxa"/>
            <w:vAlign w:val="center"/>
          </w:tcPr>
          <w:p>
            <w:pPr>
              <w:pStyle w:val="12"/>
            </w:pPr>
            <w:r>
              <w:t>382.18</w:t>
            </w:r>
          </w:p>
        </w:tc>
        <w:tc>
          <w:tcPr>
            <w:tcW w:w="1134" w:type="dxa"/>
            <w:vAlign w:val="center"/>
          </w:tcPr>
          <w:p>
            <w:pPr>
              <w:pStyle w:val="12"/>
            </w:pPr>
            <w:r>
              <w:t>382.18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20708</w:t>
            </w:r>
          </w:p>
        </w:tc>
        <w:tc>
          <w:tcPr>
            <w:tcW w:w="1559" w:type="dxa"/>
            <w:vAlign w:val="center"/>
          </w:tcPr>
          <w:p>
            <w:pPr>
              <w:pStyle w:val="13"/>
            </w:pPr>
            <w:r>
              <w:t>广播电视</w:t>
            </w:r>
          </w:p>
        </w:tc>
        <w:tc>
          <w:tcPr>
            <w:tcW w:w="1134" w:type="dxa"/>
            <w:vAlign w:val="center"/>
          </w:tcPr>
          <w:p>
            <w:pPr>
              <w:pStyle w:val="12"/>
            </w:pPr>
            <w:r>
              <w:t>52.16</w:t>
            </w:r>
          </w:p>
        </w:tc>
        <w:tc>
          <w:tcPr>
            <w:tcW w:w="1134" w:type="dxa"/>
            <w:vAlign w:val="center"/>
          </w:tcPr>
          <w:p>
            <w:pPr>
              <w:pStyle w:val="12"/>
            </w:pPr>
            <w:r>
              <w:t>52.16</w:t>
            </w:r>
          </w:p>
        </w:tc>
        <w:tc>
          <w:tcPr>
            <w:tcW w:w="1134" w:type="dxa"/>
            <w:vAlign w:val="center"/>
          </w:tcPr>
          <w:p>
            <w:pPr>
              <w:pStyle w:val="12"/>
            </w:pPr>
            <w:r>
              <w:t>52.16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2070899</w:t>
            </w:r>
          </w:p>
        </w:tc>
        <w:tc>
          <w:tcPr>
            <w:tcW w:w="1559" w:type="dxa"/>
            <w:vAlign w:val="center"/>
          </w:tcPr>
          <w:p>
            <w:pPr>
              <w:pStyle w:val="13"/>
            </w:pPr>
            <w:r>
              <w:t>其他广播电视支出</w:t>
            </w:r>
          </w:p>
        </w:tc>
        <w:tc>
          <w:tcPr>
            <w:tcW w:w="1134" w:type="dxa"/>
            <w:vAlign w:val="center"/>
          </w:tcPr>
          <w:p>
            <w:pPr>
              <w:pStyle w:val="12"/>
            </w:pPr>
            <w:r>
              <w:t>52.16</w:t>
            </w:r>
          </w:p>
        </w:tc>
        <w:tc>
          <w:tcPr>
            <w:tcW w:w="1134" w:type="dxa"/>
            <w:vAlign w:val="center"/>
          </w:tcPr>
          <w:p>
            <w:pPr>
              <w:pStyle w:val="12"/>
            </w:pPr>
            <w:r>
              <w:t>52.16</w:t>
            </w:r>
          </w:p>
        </w:tc>
        <w:tc>
          <w:tcPr>
            <w:tcW w:w="1134" w:type="dxa"/>
            <w:vAlign w:val="center"/>
          </w:tcPr>
          <w:p>
            <w:pPr>
              <w:pStyle w:val="12"/>
            </w:pPr>
            <w:r>
              <w:t>52.16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83.13</w:t>
            </w:r>
          </w:p>
        </w:tc>
        <w:tc>
          <w:tcPr>
            <w:tcW w:w="1134" w:type="dxa"/>
            <w:vAlign w:val="center"/>
          </w:tcPr>
          <w:p>
            <w:pPr>
              <w:pStyle w:val="12"/>
            </w:pPr>
            <w:r>
              <w:t>83.13</w:t>
            </w:r>
          </w:p>
        </w:tc>
        <w:tc>
          <w:tcPr>
            <w:tcW w:w="1134" w:type="dxa"/>
            <w:vAlign w:val="center"/>
          </w:tcPr>
          <w:p>
            <w:pPr>
              <w:pStyle w:val="12"/>
            </w:pPr>
            <w:r>
              <w:t>83.13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83.13</w:t>
            </w:r>
          </w:p>
        </w:tc>
        <w:tc>
          <w:tcPr>
            <w:tcW w:w="1134" w:type="dxa"/>
            <w:vAlign w:val="center"/>
          </w:tcPr>
          <w:p>
            <w:pPr>
              <w:pStyle w:val="12"/>
            </w:pPr>
            <w:r>
              <w:t>83.13</w:t>
            </w:r>
          </w:p>
        </w:tc>
        <w:tc>
          <w:tcPr>
            <w:tcW w:w="1134" w:type="dxa"/>
            <w:vAlign w:val="center"/>
          </w:tcPr>
          <w:p>
            <w:pPr>
              <w:pStyle w:val="12"/>
            </w:pPr>
            <w:r>
              <w:t>83.13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26.49</w:t>
            </w:r>
          </w:p>
        </w:tc>
        <w:tc>
          <w:tcPr>
            <w:tcW w:w="1134" w:type="dxa"/>
            <w:vAlign w:val="center"/>
          </w:tcPr>
          <w:p>
            <w:pPr>
              <w:pStyle w:val="12"/>
            </w:pPr>
            <w:r>
              <w:t>26.49</w:t>
            </w:r>
          </w:p>
        </w:tc>
        <w:tc>
          <w:tcPr>
            <w:tcW w:w="1134" w:type="dxa"/>
            <w:vAlign w:val="center"/>
          </w:tcPr>
          <w:p>
            <w:pPr>
              <w:pStyle w:val="12"/>
            </w:pPr>
            <w:r>
              <w:t>26.49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37.76</w:t>
            </w:r>
          </w:p>
        </w:tc>
        <w:tc>
          <w:tcPr>
            <w:tcW w:w="1134" w:type="dxa"/>
            <w:vAlign w:val="center"/>
          </w:tcPr>
          <w:p>
            <w:pPr>
              <w:pStyle w:val="12"/>
            </w:pPr>
            <w:r>
              <w:t>37.76</w:t>
            </w:r>
          </w:p>
        </w:tc>
        <w:tc>
          <w:tcPr>
            <w:tcW w:w="1134" w:type="dxa"/>
            <w:vAlign w:val="center"/>
          </w:tcPr>
          <w:p>
            <w:pPr>
              <w:pStyle w:val="12"/>
            </w:pPr>
            <w:r>
              <w:t>37.76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18.88</w:t>
            </w:r>
          </w:p>
        </w:tc>
        <w:tc>
          <w:tcPr>
            <w:tcW w:w="1134" w:type="dxa"/>
            <w:vAlign w:val="center"/>
          </w:tcPr>
          <w:p>
            <w:pPr>
              <w:pStyle w:val="12"/>
            </w:pPr>
            <w:r>
              <w:t>18.88</w:t>
            </w:r>
          </w:p>
        </w:tc>
        <w:tc>
          <w:tcPr>
            <w:tcW w:w="1134" w:type="dxa"/>
            <w:vAlign w:val="center"/>
          </w:tcPr>
          <w:p>
            <w:pPr>
              <w:pStyle w:val="12"/>
            </w:pPr>
            <w:r>
              <w:t>18.88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25.12</w:t>
            </w:r>
          </w:p>
        </w:tc>
        <w:tc>
          <w:tcPr>
            <w:tcW w:w="1134" w:type="dxa"/>
            <w:vAlign w:val="center"/>
          </w:tcPr>
          <w:p>
            <w:pPr>
              <w:pStyle w:val="12"/>
            </w:pPr>
            <w:r>
              <w:t>25.12</w:t>
            </w:r>
          </w:p>
        </w:tc>
        <w:tc>
          <w:tcPr>
            <w:tcW w:w="1134" w:type="dxa"/>
            <w:vAlign w:val="center"/>
          </w:tcPr>
          <w:p>
            <w:pPr>
              <w:pStyle w:val="12"/>
            </w:pPr>
            <w:r>
              <w:t>25.12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25.12</w:t>
            </w:r>
          </w:p>
        </w:tc>
        <w:tc>
          <w:tcPr>
            <w:tcW w:w="1134" w:type="dxa"/>
            <w:vAlign w:val="center"/>
          </w:tcPr>
          <w:p>
            <w:pPr>
              <w:pStyle w:val="12"/>
            </w:pPr>
            <w:r>
              <w:t>25.12</w:t>
            </w:r>
          </w:p>
        </w:tc>
        <w:tc>
          <w:tcPr>
            <w:tcW w:w="1134" w:type="dxa"/>
            <w:vAlign w:val="center"/>
          </w:tcPr>
          <w:p>
            <w:pPr>
              <w:pStyle w:val="12"/>
            </w:pPr>
            <w:r>
              <w:t>25.12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12.89</w:t>
            </w:r>
          </w:p>
        </w:tc>
        <w:tc>
          <w:tcPr>
            <w:tcW w:w="1134" w:type="dxa"/>
            <w:vAlign w:val="center"/>
          </w:tcPr>
          <w:p>
            <w:pPr>
              <w:pStyle w:val="12"/>
            </w:pPr>
            <w:r>
              <w:t>12.89</w:t>
            </w:r>
          </w:p>
        </w:tc>
        <w:tc>
          <w:tcPr>
            <w:tcW w:w="1134" w:type="dxa"/>
            <w:vAlign w:val="center"/>
          </w:tcPr>
          <w:p>
            <w:pPr>
              <w:pStyle w:val="12"/>
            </w:pPr>
            <w:r>
              <w:t>12.89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12.23</w:t>
            </w:r>
          </w:p>
        </w:tc>
        <w:tc>
          <w:tcPr>
            <w:tcW w:w="1134" w:type="dxa"/>
            <w:vAlign w:val="center"/>
          </w:tcPr>
          <w:p>
            <w:pPr>
              <w:pStyle w:val="12"/>
            </w:pPr>
            <w:r>
              <w:t>12.23</w:t>
            </w:r>
          </w:p>
        </w:tc>
        <w:tc>
          <w:tcPr>
            <w:tcW w:w="1134" w:type="dxa"/>
            <w:vAlign w:val="center"/>
          </w:tcPr>
          <w:p>
            <w:pPr>
              <w:pStyle w:val="12"/>
            </w:pPr>
            <w:r>
              <w:t>12.23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29.23</w:t>
            </w:r>
          </w:p>
        </w:tc>
        <w:tc>
          <w:tcPr>
            <w:tcW w:w="1134" w:type="dxa"/>
            <w:vAlign w:val="center"/>
          </w:tcPr>
          <w:p>
            <w:pPr>
              <w:pStyle w:val="12"/>
            </w:pPr>
            <w:r>
              <w:t>29.23</w:t>
            </w:r>
          </w:p>
        </w:tc>
        <w:tc>
          <w:tcPr>
            <w:tcW w:w="1134" w:type="dxa"/>
            <w:vAlign w:val="center"/>
          </w:tcPr>
          <w:p>
            <w:pPr>
              <w:pStyle w:val="12"/>
            </w:pPr>
            <w:r>
              <w:t>29.23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29.23</w:t>
            </w:r>
          </w:p>
        </w:tc>
        <w:tc>
          <w:tcPr>
            <w:tcW w:w="1134" w:type="dxa"/>
            <w:vAlign w:val="center"/>
          </w:tcPr>
          <w:p>
            <w:pPr>
              <w:pStyle w:val="12"/>
            </w:pPr>
            <w:r>
              <w:t>29.23</w:t>
            </w:r>
          </w:p>
        </w:tc>
        <w:tc>
          <w:tcPr>
            <w:tcW w:w="1134" w:type="dxa"/>
            <w:vAlign w:val="center"/>
          </w:tcPr>
          <w:p>
            <w:pPr>
              <w:pStyle w:val="12"/>
            </w:pPr>
            <w:r>
              <w:t>29.23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29.23</w:t>
            </w:r>
          </w:p>
        </w:tc>
        <w:tc>
          <w:tcPr>
            <w:tcW w:w="1134" w:type="dxa"/>
            <w:vAlign w:val="center"/>
          </w:tcPr>
          <w:p>
            <w:pPr>
              <w:pStyle w:val="12"/>
            </w:pPr>
            <w:r>
              <w:t>29.23</w:t>
            </w:r>
          </w:p>
        </w:tc>
        <w:tc>
          <w:tcPr>
            <w:tcW w:w="1134" w:type="dxa"/>
            <w:vAlign w:val="center"/>
          </w:tcPr>
          <w:p>
            <w:pPr>
              <w:pStyle w:val="12"/>
            </w:pPr>
            <w:r>
              <w:t>29.23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359秦皇岛市海港区融媒体中心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571.82</w:t>
            </w:r>
          </w:p>
        </w:tc>
        <w:tc>
          <w:tcPr>
            <w:tcW w:w="1361" w:type="dxa"/>
            <w:vAlign w:val="center"/>
          </w:tcPr>
          <w:p>
            <w:pPr>
              <w:pStyle w:val="16"/>
            </w:pPr>
            <w:r>
              <w:t>519.66</w:t>
            </w:r>
          </w:p>
        </w:tc>
        <w:tc>
          <w:tcPr>
            <w:tcW w:w="1361" w:type="dxa"/>
            <w:vAlign w:val="center"/>
          </w:tcPr>
          <w:p>
            <w:pPr>
              <w:pStyle w:val="16"/>
            </w:pPr>
            <w:r>
              <w:t>52.16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434.34</w:t>
            </w:r>
          </w:p>
        </w:tc>
        <w:tc>
          <w:tcPr>
            <w:tcW w:w="1361" w:type="dxa"/>
            <w:vAlign w:val="center"/>
          </w:tcPr>
          <w:p>
            <w:pPr>
              <w:pStyle w:val="12"/>
            </w:pPr>
            <w:r>
              <w:t>382.18</w:t>
            </w:r>
          </w:p>
        </w:tc>
        <w:tc>
          <w:tcPr>
            <w:tcW w:w="1361" w:type="dxa"/>
            <w:vAlign w:val="center"/>
          </w:tcPr>
          <w:p>
            <w:pPr>
              <w:pStyle w:val="12"/>
            </w:pPr>
            <w:r>
              <w:t>52.16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20706</w:t>
            </w:r>
          </w:p>
        </w:tc>
        <w:tc>
          <w:tcPr>
            <w:tcW w:w="4535" w:type="dxa"/>
            <w:vAlign w:val="center"/>
          </w:tcPr>
          <w:p>
            <w:pPr>
              <w:pStyle w:val="13"/>
            </w:pPr>
            <w:r>
              <w:t>新闻出版电影</w:t>
            </w:r>
          </w:p>
        </w:tc>
        <w:tc>
          <w:tcPr>
            <w:tcW w:w="1361" w:type="dxa"/>
            <w:vAlign w:val="center"/>
          </w:tcPr>
          <w:p>
            <w:pPr>
              <w:pStyle w:val="12"/>
            </w:pPr>
            <w:r>
              <w:t>382.18</w:t>
            </w:r>
          </w:p>
        </w:tc>
        <w:tc>
          <w:tcPr>
            <w:tcW w:w="1361" w:type="dxa"/>
            <w:vAlign w:val="center"/>
          </w:tcPr>
          <w:p>
            <w:pPr>
              <w:pStyle w:val="12"/>
            </w:pPr>
            <w:r>
              <w:t>382.18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2070601</w:t>
            </w:r>
          </w:p>
        </w:tc>
        <w:tc>
          <w:tcPr>
            <w:tcW w:w="4535" w:type="dxa"/>
            <w:vAlign w:val="center"/>
          </w:tcPr>
          <w:p>
            <w:pPr>
              <w:pStyle w:val="13"/>
            </w:pPr>
            <w:r>
              <w:t>行政运行</w:t>
            </w:r>
          </w:p>
        </w:tc>
        <w:tc>
          <w:tcPr>
            <w:tcW w:w="1361" w:type="dxa"/>
            <w:vAlign w:val="center"/>
          </w:tcPr>
          <w:p>
            <w:pPr>
              <w:pStyle w:val="12"/>
            </w:pPr>
            <w:r>
              <w:t>382.18</w:t>
            </w:r>
          </w:p>
        </w:tc>
        <w:tc>
          <w:tcPr>
            <w:tcW w:w="1361" w:type="dxa"/>
            <w:vAlign w:val="center"/>
          </w:tcPr>
          <w:p>
            <w:pPr>
              <w:pStyle w:val="12"/>
            </w:pPr>
            <w:r>
              <w:t>382.18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20708</w:t>
            </w:r>
          </w:p>
        </w:tc>
        <w:tc>
          <w:tcPr>
            <w:tcW w:w="4535" w:type="dxa"/>
            <w:vAlign w:val="center"/>
          </w:tcPr>
          <w:p>
            <w:pPr>
              <w:pStyle w:val="13"/>
            </w:pPr>
            <w:r>
              <w:t>广播电视</w:t>
            </w:r>
          </w:p>
        </w:tc>
        <w:tc>
          <w:tcPr>
            <w:tcW w:w="1361" w:type="dxa"/>
            <w:vAlign w:val="center"/>
          </w:tcPr>
          <w:p>
            <w:pPr>
              <w:pStyle w:val="12"/>
            </w:pPr>
            <w:r>
              <w:t>52.16</w:t>
            </w:r>
          </w:p>
        </w:tc>
        <w:tc>
          <w:tcPr>
            <w:tcW w:w="1361" w:type="dxa"/>
            <w:vAlign w:val="center"/>
          </w:tcPr>
          <w:p>
            <w:pPr>
              <w:pStyle w:val="12"/>
            </w:pPr>
          </w:p>
        </w:tc>
        <w:tc>
          <w:tcPr>
            <w:tcW w:w="1361" w:type="dxa"/>
            <w:vAlign w:val="center"/>
          </w:tcPr>
          <w:p>
            <w:pPr>
              <w:pStyle w:val="12"/>
            </w:pPr>
            <w:r>
              <w:t>52.16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2070899</w:t>
            </w:r>
          </w:p>
        </w:tc>
        <w:tc>
          <w:tcPr>
            <w:tcW w:w="4535" w:type="dxa"/>
            <w:vAlign w:val="center"/>
          </w:tcPr>
          <w:p>
            <w:pPr>
              <w:pStyle w:val="13"/>
            </w:pPr>
            <w:r>
              <w:t>其他广播电视支出</w:t>
            </w:r>
          </w:p>
        </w:tc>
        <w:tc>
          <w:tcPr>
            <w:tcW w:w="1361" w:type="dxa"/>
            <w:vAlign w:val="center"/>
          </w:tcPr>
          <w:p>
            <w:pPr>
              <w:pStyle w:val="12"/>
            </w:pPr>
            <w:r>
              <w:t>52.16</w:t>
            </w:r>
          </w:p>
        </w:tc>
        <w:tc>
          <w:tcPr>
            <w:tcW w:w="1361" w:type="dxa"/>
            <w:vAlign w:val="center"/>
          </w:tcPr>
          <w:p>
            <w:pPr>
              <w:pStyle w:val="12"/>
            </w:pPr>
          </w:p>
        </w:tc>
        <w:tc>
          <w:tcPr>
            <w:tcW w:w="1361" w:type="dxa"/>
            <w:vAlign w:val="center"/>
          </w:tcPr>
          <w:p>
            <w:pPr>
              <w:pStyle w:val="12"/>
            </w:pPr>
            <w:r>
              <w:t>52.16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83.13</w:t>
            </w:r>
          </w:p>
        </w:tc>
        <w:tc>
          <w:tcPr>
            <w:tcW w:w="1361" w:type="dxa"/>
            <w:vAlign w:val="center"/>
          </w:tcPr>
          <w:p>
            <w:pPr>
              <w:pStyle w:val="12"/>
            </w:pPr>
            <w:r>
              <w:t>83.13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83.13</w:t>
            </w:r>
          </w:p>
        </w:tc>
        <w:tc>
          <w:tcPr>
            <w:tcW w:w="1361" w:type="dxa"/>
            <w:vAlign w:val="center"/>
          </w:tcPr>
          <w:p>
            <w:pPr>
              <w:pStyle w:val="12"/>
            </w:pPr>
            <w:r>
              <w:t>83.13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26.49</w:t>
            </w:r>
          </w:p>
        </w:tc>
        <w:tc>
          <w:tcPr>
            <w:tcW w:w="1361" w:type="dxa"/>
            <w:vAlign w:val="center"/>
          </w:tcPr>
          <w:p>
            <w:pPr>
              <w:pStyle w:val="12"/>
            </w:pPr>
            <w:r>
              <w:t>26.49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37.76</w:t>
            </w:r>
          </w:p>
        </w:tc>
        <w:tc>
          <w:tcPr>
            <w:tcW w:w="1361" w:type="dxa"/>
            <w:vAlign w:val="center"/>
          </w:tcPr>
          <w:p>
            <w:pPr>
              <w:pStyle w:val="12"/>
            </w:pPr>
            <w:r>
              <w:t>37.76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18.88</w:t>
            </w:r>
          </w:p>
        </w:tc>
        <w:tc>
          <w:tcPr>
            <w:tcW w:w="1361" w:type="dxa"/>
            <w:vAlign w:val="center"/>
          </w:tcPr>
          <w:p>
            <w:pPr>
              <w:pStyle w:val="12"/>
            </w:pPr>
            <w:r>
              <w:t>18.88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25.12</w:t>
            </w:r>
          </w:p>
        </w:tc>
        <w:tc>
          <w:tcPr>
            <w:tcW w:w="1361" w:type="dxa"/>
            <w:vAlign w:val="center"/>
          </w:tcPr>
          <w:p>
            <w:pPr>
              <w:pStyle w:val="12"/>
            </w:pPr>
            <w:r>
              <w:t>25.12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25.12</w:t>
            </w:r>
          </w:p>
        </w:tc>
        <w:tc>
          <w:tcPr>
            <w:tcW w:w="1361" w:type="dxa"/>
            <w:vAlign w:val="center"/>
          </w:tcPr>
          <w:p>
            <w:pPr>
              <w:pStyle w:val="12"/>
            </w:pPr>
            <w:r>
              <w:t>25.12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12.89</w:t>
            </w:r>
          </w:p>
        </w:tc>
        <w:tc>
          <w:tcPr>
            <w:tcW w:w="1361" w:type="dxa"/>
            <w:vAlign w:val="center"/>
          </w:tcPr>
          <w:p>
            <w:pPr>
              <w:pStyle w:val="12"/>
            </w:pPr>
            <w:r>
              <w:t>12.89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12.23</w:t>
            </w:r>
          </w:p>
        </w:tc>
        <w:tc>
          <w:tcPr>
            <w:tcW w:w="1361" w:type="dxa"/>
            <w:vAlign w:val="center"/>
          </w:tcPr>
          <w:p>
            <w:pPr>
              <w:pStyle w:val="12"/>
            </w:pPr>
            <w:r>
              <w:t>12.23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29.23</w:t>
            </w:r>
          </w:p>
        </w:tc>
        <w:tc>
          <w:tcPr>
            <w:tcW w:w="1361" w:type="dxa"/>
            <w:vAlign w:val="center"/>
          </w:tcPr>
          <w:p>
            <w:pPr>
              <w:pStyle w:val="12"/>
            </w:pPr>
            <w:r>
              <w:t>29.23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29.23</w:t>
            </w:r>
          </w:p>
        </w:tc>
        <w:tc>
          <w:tcPr>
            <w:tcW w:w="1361" w:type="dxa"/>
            <w:vAlign w:val="center"/>
          </w:tcPr>
          <w:p>
            <w:pPr>
              <w:pStyle w:val="12"/>
            </w:pPr>
            <w:r>
              <w:t>29.23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29.23</w:t>
            </w:r>
          </w:p>
        </w:tc>
        <w:tc>
          <w:tcPr>
            <w:tcW w:w="1361" w:type="dxa"/>
            <w:vAlign w:val="center"/>
          </w:tcPr>
          <w:p>
            <w:pPr>
              <w:pStyle w:val="12"/>
            </w:pPr>
            <w:r>
              <w:t>29.23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359秦皇岛市海港区融媒体中心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571.82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434.34</w:t>
            </w:r>
          </w:p>
        </w:tc>
        <w:tc>
          <w:tcPr>
            <w:tcW w:w="1474" w:type="dxa"/>
            <w:vAlign w:val="center"/>
          </w:tcPr>
          <w:p>
            <w:pPr>
              <w:pStyle w:val="12"/>
            </w:pPr>
            <w:r>
              <w:t>434.34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83.13</w:t>
            </w:r>
          </w:p>
        </w:tc>
        <w:tc>
          <w:tcPr>
            <w:tcW w:w="1474" w:type="dxa"/>
            <w:vAlign w:val="center"/>
          </w:tcPr>
          <w:p>
            <w:pPr>
              <w:pStyle w:val="12"/>
            </w:pPr>
            <w:r>
              <w:t>83.13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25.12</w:t>
            </w:r>
          </w:p>
        </w:tc>
        <w:tc>
          <w:tcPr>
            <w:tcW w:w="1474" w:type="dxa"/>
            <w:vAlign w:val="center"/>
          </w:tcPr>
          <w:p>
            <w:pPr>
              <w:pStyle w:val="12"/>
            </w:pPr>
            <w:r>
              <w:t>25.12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29.23</w:t>
            </w:r>
          </w:p>
        </w:tc>
        <w:tc>
          <w:tcPr>
            <w:tcW w:w="1474" w:type="dxa"/>
            <w:vAlign w:val="center"/>
          </w:tcPr>
          <w:p>
            <w:pPr>
              <w:pStyle w:val="12"/>
            </w:pPr>
            <w:r>
              <w:t>29.23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571.82</w:t>
            </w:r>
          </w:p>
        </w:tc>
        <w:tc>
          <w:tcPr>
            <w:tcW w:w="3402" w:type="dxa"/>
            <w:vAlign w:val="center"/>
          </w:tcPr>
          <w:p>
            <w:pPr>
              <w:pStyle w:val="15"/>
            </w:pPr>
            <w:r>
              <w:t>本年支出合计</w:t>
            </w:r>
          </w:p>
        </w:tc>
        <w:tc>
          <w:tcPr>
            <w:tcW w:w="1474" w:type="dxa"/>
            <w:vAlign w:val="center"/>
          </w:tcPr>
          <w:p>
            <w:pPr>
              <w:pStyle w:val="16"/>
            </w:pPr>
            <w:r>
              <w:t>571.82</w:t>
            </w:r>
          </w:p>
        </w:tc>
        <w:tc>
          <w:tcPr>
            <w:tcW w:w="1474" w:type="dxa"/>
            <w:vAlign w:val="center"/>
          </w:tcPr>
          <w:p>
            <w:pPr>
              <w:pStyle w:val="16"/>
            </w:pPr>
            <w:r>
              <w:t>571.82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571.82</w:t>
            </w:r>
          </w:p>
        </w:tc>
        <w:tc>
          <w:tcPr>
            <w:tcW w:w="3402" w:type="dxa"/>
            <w:vAlign w:val="center"/>
          </w:tcPr>
          <w:p>
            <w:pPr>
              <w:pStyle w:val="15"/>
            </w:pPr>
            <w:r>
              <w:t>支出总计</w:t>
            </w:r>
          </w:p>
        </w:tc>
        <w:tc>
          <w:tcPr>
            <w:tcW w:w="1474" w:type="dxa"/>
            <w:vAlign w:val="center"/>
          </w:tcPr>
          <w:p>
            <w:pPr>
              <w:pStyle w:val="16"/>
            </w:pPr>
            <w:r>
              <w:t>571.82</w:t>
            </w:r>
          </w:p>
        </w:tc>
        <w:tc>
          <w:tcPr>
            <w:tcW w:w="1474" w:type="dxa"/>
            <w:vAlign w:val="center"/>
          </w:tcPr>
          <w:p>
            <w:pPr>
              <w:pStyle w:val="16"/>
            </w:pPr>
            <w:r>
              <w:t>571.82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359秦皇岛市海港区融媒体中心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571.82</w:t>
            </w:r>
          </w:p>
        </w:tc>
        <w:tc>
          <w:tcPr>
            <w:tcW w:w="2551" w:type="dxa"/>
            <w:vAlign w:val="center"/>
          </w:tcPr>
          <w:p>
            <w:pPr>
              <w:pStyle w:val="16"/>
            </w:pPr>
            <w:r>
              <w:t>519.66</w:t>
            </w:r>
          </w:p>
        </w:tc>
        <w:tc>
          <w:tcPr>
            <w:tcW w:w="2551" w:type="dxa"/>
            <w:vAlign w:val="center"/>
          </w:tcPr>
          <w:p>
            <w:pPr>
              <w:pStyle w:val="16"/>
            </w:pPr>
            <w:r>
              <w:t>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434.34</w:t>
            </w:r>
          </w:p>
        </w:tc>
        <w:tc>
          <w:tcPr>
            <w:tcW w:w="2551" w:type="dxa"/>
            <w:vAlign w:val="center"/>
          </w:tcPr>
          <w:p>
            <w:pPr>
              <w:pStyle w:val="12"/>
            </w:pPr>
            <w:r>
              <w:t>382.18</w:t>
            </w:r>
          </w:p>
        </w:tc>
        <w:tc>
          <w:tcPr>
            <w:tcW w:w="2551" w:type="dxa"/>
            <w:vAlign w:val="center"/>
          </w:tcPr>
          <w:p>
            <w:pPr>
              <w:pStyle w:val="12"/>
            </w:pPr>
            <w:r>
              <w:t>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20706</w:t>
            </w:r>
          </w:p>
        </w:tc>
        <w:tc>
          <w:tcPr>
            <w:tcW w:w="4535" w:type="dxa"/>
            <w:vAlign w:val="center"/>
          </w:tcPr>
          <w:p>
            <w:pPr>
              <w:pStyle w:val="13"/>
            </w:pPr>
            <w:r>
              <w:t>新闻出版电影</w:t>
            </w:r>
          </w:p>
        </w:tc>
        <w:tc>
          <w:tcPr>
            <w:tcW w:w="2551" w:type="dxa"/>
            <w:vAlign w:val="center"/>
          </w:tcPr>
          <w:p>
            <w:pPr>
              <w:pStyle w:val="12"/>
            </w:pPr>
            <w:r>
              <w:t>382.18</w:t>
            </w:r>
          </w:p>
        </w:tc>
        <w:tc>
          <w:tcPr>
            <w:tcW w:w="2551" w:type="dxa"/>
            <w:vAlign w:val="center"/>
          </w:tcPr>
          <w:p>
            <w:pPr>
              <w:pStyle w:val="12"/>
            </w:pPr>
            <w:r>
              <w:t>382.18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2070601</w:t>
            </w:r>
          </w:p>
        </w:tc>
        <w:tc>
          <w:tcPr>
            <w:tcW w:w="4535" w:type="dxa"/>
            <w:vAlign w:val="center"/>
          </w:tcPr>
          <w:p>
            <w:pPr>
              <w:pStyle w:val="13"/>
            </w:pPr>
            <w:r>
              <w:t>行政运行</w:t>
            </w:r>
          </w:p>
        </w:tc>
        <w:tc>
          <w:tcPr>
            <w:tcW w:w="2551" w:type="dxa"/>
            <w:vAlign w:val="center"/>
          </w:tcPr>
          <w:p>
            <w:pPr>
              <w:pStyle w:val="12"/>
            </w:pPr>
            <w:r>
              <w:t>382.18</w:t>
            </w:r>
          </w:p>
        </w:tc>
        <w:tc>
          <w:tcPr>
            <w:tcW w:w="2551" w:type="dxa"/>
            <w:vAlign w:val="center"/>
          </w:tcPr>
          <w:p>
            <w:pPr>
              <w:pStyle w:val="12"/>
            </w:pPr>
            <w:r>
              <w:t>382.18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20708</w:t>
            </w:r>
          </w:p>
        </w:tc>
        <w:tc>
          <w:tcPr>
            <w:tcW w:w="4535" w:type="dxa"/>
            <w:vAlign w:val="center"/>
          </w:tcPr>
          <w:p>
            <w:pPr>
              <w:pStyle w:val="13"/>
            </w:pPr>
            <w:r>
              <w:t>广播电视</w:t>
            </w:r>
          </w:p>
        </w:tc>
        <w:tc>
          <w:tcPr>
            <w:tcW w:w="2551" w:type="dxa"/>
            <w:vAlign w:val="center"/>
          </w:tcPr>
          <w:p>
            <w:pPr>
              <w:pStyle w:val="12"/>
            </w:pPr>
            <w:r>
              <w:t>52.16</w:t>
            </w:r>
          </w:p>
        </w:tc>
        <w:tc>
          <w:tcPr>
            <w:tcW w:w="2551" w:type="dxa"/>
            <w:vAlign w:val="center"/>
          </w:tcPr>
          <w:p>
            <w:pPr>
              <w:pStyle w:val="12"/>
            </w:pPr>
          </w:p>
        </w:tc>
        <w:tc>
          <w:tcPr>
            <w:tcW w:w="2551" w:type="dxa"/>
            <w:vAlign w:val="center"/>
          </w:tcPr>
          <w:p>
            <w:pPr>
              <w:pStyle w:val="12"/>
            </w:pPr>
            <w:r>
              <w:t>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2070899</w:t>
            </w:r>
          </w:p>
        </w:tc>
        <w:tc>
          <w:tcPr>
            <w:tcW w:w="4535" w:type="dxa"/>
            <w:vAlign w:val="center"/>
          </w:tcPr>
          <w:p>
            <w:pPr>
              <w:pStyle w:val="13"/>
            </w:pPr>
            <w:r>
              <w:t>其他广播电视支出</w:t>
            </w:r>
          </w:p>
        </w:tc>
        <w:tc>
          <w:tcPr>
            <w:tcW w:w="2551" w:type="dxa"/>
            <w:vAlign w:val="center"/>
          </w:tcPr>
          <w:p>
            <w:pPr>
              <w:pStyle w:val="12"/>
            </w:pPr>
            <w:r>
              <w:t>52.16</w:t>
            </w:r>
          </w:p>
        </w:tc>
        <w:tc>
          <w:tcPr>
            <w:tcW w:w="2551" w:type="dxa"/>
            <w:vAlign w:val="center"/>
          </w:tcPr>
          <w:p>
            <w:pPr>
              <w:pStyle w:val="12"/>
            </w:pPr>
          </w:p>
        </w:tc>
        <w:tc>
          <w:tcPr>
            <w:tcW w:w="2551" w:type="dxa"/>
            <w:vAlign w:val="center"/>
          </w:tcPr>
          <w:p>
            <w:pPr>
              <w:pStyle w:val="12"/>
            </w:pPr>
            <w:r>
              <w:t>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83.13</w:t>
            </w:r>
          </w:p>
        </w:tc>
        <w:tc>
          <w:tcPr>
            <w:tcW w:w="2551" w:type="dxa"/>
            <w:vAlign w:val="center"/>
          </w:tcPr>
          <w:p>
            <w:pPr>
              <w:pStyle w:val="12"/>
            </w:pPr>
            <w:r>
              <w:t>83.13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83.13</w:t>
            </w:r>
          </w:p>
        </w:tc>
        <w:tc>
          <w:tcPr>
            <w:tcW w:w="2551" w:type="dxa"/>
            <w:vAlign w:val="center"/>
          </w:tcPr>
          <w:p>
            <w:pPr>
              <w:pStyle w:val="12"/>
            </w:pPr>
            <w:r>
              <w:t>83.13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26.49</w:t>
            </w:r>
          </w:p>
        </w:tc>
        <w:tc>
          <w:tcPr>
            <w:tcW w:w="2551" w:type="dxa"/>
            <w:vAlign w:val="center"/>
          </w:tcPr>
          <w:p>
            <w:pPr>
              <w:pStyle w:val="12"/>
            </w:pPr>
            <w:r>
              <w:t>26.49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37.76</w:t>
            </w:r>
          </w:p>
        </w:tc>
        <w:tc>
          <w:tcPr>
            <w:tcW w:w="2551" w:type="dxa"/>
            <w:vAlign w:val="center"/>
          </w:tcPr>
          <w:p>
            <w:pPr>
              <w:pStyle w:val="12"/>
            </w:pPr>
            <w:r>
              <w:t>37.76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18.88</w:t>
            </w:r>
          </w:p>
        </w:tc>
        <w:tc>
          <w:tcPr>
            <w:tcW w:w="2551" w:type="dxa"/>
            <w:vAlign w:val="center"/>
          </w:tcPr>
          <w:p>
            <w:pPr>
              <w:pStyle w:val="12"/>
            </w:pPr>
            <w:r>
              <w:t>18.88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25.12</w:t>
            </w:r>
          </w:p>
        </w:tc>
        <w:tc>
          <w:tcPr>
            <w:tcW w:w="2551" w:type="dxa"/>
            <w:vAlign w:val="center"/>
          </w:tcPr>
          <w:p>
            <w:pPr>
              <w:pStyle w:val="12"/>
            </w:pPr>
            <w:r>
              <w:t>25.12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25.12</w:t>
            </w:r>
          </w:p>
        </w:tc>
        <w:tc>
          <w:tcPr>
            <w:tcW w:w="2551" w:type="dxa"/>
            <w:vAlign w:val="center"/>
          </w:tcPr>
          <w:p>
            <w:pPr>
              <w:pStyle w:val="12"/>
            </w:pPr>
            <w:r>
              <w:t>25.12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12.89</w:t>
            </w:r>
          </w:p>
        </w:tc>
        <w:tc>
          <w:tcPr>
            <w:tcW w:w="2551" w:type="dxa"/>
            <w:vAlign w:val="center"/>
          </w:tcPr>
          <w:p>
            <w:pPr>
              <w:pStyle w:val="12"/>
            </w:pPr>
            <w:r>
              <w:t>12.89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12.23</w:t>
            </w:r>
          </w:p>
        </w:tc>
        <w:tc>
          <w:tcPr>
            <w:tcW w:w="2551" w:type="dxa"/>
            <w:vAlign w:val="center"/>
          </w:tcPr>
          <w:p>
            <w:pPr>
              <w:pStyle w:val="12"/>
            </w:pPr>
            <w:r>
              <w:t>12.23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29.23</w:t>
            </w:r>
          </w:p>
        </w:tc>
        <w:tc>
          <w:tcPr>
            <w:tcW w:w="2551" w:type="dxa"/>
            <w:vAlign w:val="center"/>
          </w:tcPr>
          <w:p>
            <w:pPr>
              <w:pStyle w:val="12"/>
            </w:pPr>
            <w:r>
              <w:t>29.23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29.23</w:t>
            </w:r>
          </w:p>
        </w:tc>
        <w:tc>
          <w:tcPr>
            <w:tcW w:w="2551" w:type="dxa"/>
            <w:vAlign w:val="center"/>
          </w:tcPr>
          <w:p>
            <w:pPr>
              <w:pStyle w:val="12"/>
            </w:pPr>
            <w:r>
              <w:t>29.23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29.23</w:t>
            </w:r>
          </w:p>
        </w:tc>
        <w:tc>
          <w:tcPr>
            <w:tcW w:w="2551" w:type="dxa"/>
            <w:vAlign w:val="center"/>
          </w:tcPr>
          <w:p>
            <w:pPr>
              <w:pStyle w:val="12"/>
            </w:pPr>
            <w:r>
              <w:t>29.23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359秦皇岛市海港区融媒体中心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519.66</w:t>
            </w:r>
          </w:p>
        </w:tc>
        <w:tc>
          <w:tcPr>
            <w:tcW w:w="2551" w:type="dxa"/>
            <w:vAlign w:val="center"/>
          </w:tcPr>
          <w:p>
            <w:pPr>
              <w:pStyle w:val="16"/>
            </w:pPr>
            <w:r>
              <w:t>501.82</w:t>
            </w:r>
          </w:p>
        </w:tc>
        <w:tc>
          <w:tcPr>
            <w:tcW w:w="2551" w:type="dxa"/>
            <w:vAlign w:val="center"/>
          </w:tcPr>
          <w:p>
            <w:pPr>
              <w:pStyle w:val="16"/>
            </w:pPr>
            <w:r>
              <w:t>17.84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469.90</w:t>
            </w:r>
          </w:p>
        </w:tc>
        <w:tc>
          <w:tcPr>
            <w:tcW w:w="2551" w:type="dxa"/>
            <w:vAlign w:val="center"/>
          </w:tcPr>
          <w:p>
            <w:pPr>
              <w:pStyle w:val="12"/>
            </w:pPr>
            <w:r>
              <w:t>469.90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104.91</w:t>
            </w:r>
          </w:p>
        </w:tc>
        <w:tc>
          <w:tcPr>
            <w:tcW w:w="2551" w:type="dxa"/>
            <w:vAlign w:val="center"/>
          </w:tcPr>
          <w:p>
            <w:pPr>
              <w:pStyle w:val="12"/>
            </w:pPr>
            <w:r>
              <w:t>104.91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21.48</w:t>
            </w:r>
          </w:p>
        </w:tc>
        <w:tc>
          <w:tcPr>
            <w:tcW w:w="2551" w:type="dxa"/>
            <w:vAlign w:val="center"/>
          </w:tcPr>
          <w:p>
            <w:pPr>
              <w:pStyle w:val="12"/>
            </w:pPr>
            <w:r>
              <w:t>21.48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30106</w:t>
            </w:r>
          </w:p>
        </w:tc>
        <w:tc>
          <w:tcPr>
            <w:tcW w:w="4535" w:type="dxa"/>
            <w:vAlign w:val="center"/>
          </w:tcPr>
          <w:p>
            <w:pPr>
              <w:pStyle w:val="13"/>
            </w:pPr>
            <w:r>
              <w:t>伙食补助费</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151.46</w:t>
            </w:r>
          </w:p>
        </w:tc>
        <w:tc>
          <w:tcPr>
            <w:tcW w:w="2551" w:type="dxa"/>
            <w:vAlign w:val="center"/>
          </w:tcPr>
          <w:p>
            <w:pPr>
              <w:pStyle w:val="12"/>
            </w:pPr>
            <w:r>
              <w:t>151.46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37.76</w:t>
            </w:r>
          </w:p>
        </w:tc>
        <w:tc>
          <w:tcPr>
            <w:tcW w:w="2551" w:type="dxa"/>
            <w:vAlign w:val="center"/>
          </w:tcPr>
          <w:p>
            <w:pPr>
              <w:pStyle w:val="12"/>
            </w:pPr>
            <w:r>
              <w:t>37.76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18.88</w:t>
            </w:r>
          </w:p>
        </w:tc>
        <w:tc>
          <w:tcPr>
            <w:tcW w:w="2551" w:type="dxa"/>
            <w:vAlign w:val="center"/>
          </w:tcPr>
          <w:p>
            <w:pPr>
              <w:pStyle w:val="12"/>
            </w:pPr>
            <w:r>
              <w:t>18.88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12.89</w:t>
            </w:r>
          </w:p>
        </w:tc>
        <w:tc>
          <w:tcPr>
            <w:tcW w:w="2551" w:type="dxa"/>
            <w:vAlign w:val="center"/>
          </w:tcPr>
          <w:p>
            <w:pPr>
              <w:pStyle w:val="12"/>
            </w:pPr>
            <w:r>
              <w:t>12.89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12.23</w:t>
            </w:r>
          </w:p>
        </w:tc>
        <w:tc>
          <w:tcPr>
            <w:tcW w:w="2551" w:type="dxa"/>
            <w:vAlign w:val="center"/>
          </w:tcPr>
          <w:p>
            <w:pPr>
              <w:pStyle w:val="12"/>
            </w:pPr>
            <w:r>
              <w:t>12.23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2.30</w:t>
            </w:r>
          </w:p>
        </w:tc>
        <w:tc>
          <w:tcPr>
            <w:tcW w:w="2551" w:type="dxa"/>
            <w:vAlign w:val="center"/>
          </w:tcPr>
          <w:p>
            <w:pPr>
              <w:pStyle w:val="12"/>
            </w:pPr>
            <w:r>
              <w:t>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29.23</w:t>
            </w:r>
          </w:p>
        </w:tc>
        <w:tc>
          <w:tcPr>
            <w:tcW w:w="2551" w:type="dxa"/>
            <w:vAlign w:val="center"/>
          </w:tcPr>
          <w:p>
            <w:pPr>
              <w:pStyle w:val="12"/>
            </w:pPr>
            <w:r>
              <w:t>29.23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78.75</w:t>
            </w:r>
          </w:p>
        </w:tc>
        <w:tc>
          <w:tcPr>
            <w:tcW w:w="2551" w:type="dxa"/>
            <w:vAlign w:val="center"/>
          </w:tcPr>
          <w:p>
            <w:pPr>
              <w:pStyle w:val="12"/>
            </w:pPr>
            <w:r>
              <w:t>78.75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17.84</w:t>
            </w:r>
          </w:p>
        </w:tc>
        <w:tc>
          <w:tcPr>
            <w:tcW w:w="2551" w:type="dxa"/>
            <w:vAlign w:val="center"/>
          </w:tcPr>
          <w:p>
            <w:pPr>
              <w:pStyle w:val="12"/>
            </w:pPr>
          </w:p>
        </w:tc>
        <w:tc>
          <w:tcPr>
            <w:tcW w:w="2551" w:type="dxa"/>
            <w:vAlign w:val="center"/>
          </w:tcPr>
          <w:p>
            <w:pPr>
              <w:pStyle w:val="12"/>
            </w:pPr>
            <w:r>
              <w:t>17.84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0.12</w:t>
            </w:r>
          </w:p>
        </w:tc>
        <w:tc>
          <w:tcPr>
            <w:tcW w:w="2551" w:type="dxa"/>
            <w:vAlign w:val="center"/>
          </w:tcPr>
          <w:p>
            <w:pPr>
              <w:pStyle w:val="12"/>
            </w:pPr>
          </w:p>
        </w:tc>
        <w:tc>
          <w:tcPr>
            <w:tcW w:w="2551" w:type="dxa"/>
            <w:vAlign w:val="center"/>
          </w:tcPr>
          <w:p>
            <w:pPr>
              <w:pStyle w:val="12"/>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4.18</w:t>
            </w:r>
          </w:p>
        </w:tc>
        <w:tc>
          <w:tcPr>
            <w:tcW w:w="2551" w:type="dxa"/>
            <w:vAlign w:val="center"/>
          </w:tcPr>
          <w:p>
            <w:pPr>
              <w:pStyle w:val="12"/>
            </w:pPr>
          </w:p>
        </w:tc>
        <w:tc>
          <w:tcPr>
            <w:tcW w:w="2551" w:type="dxa"/>
            <w:vAlign w:val="center"/>
          </w:tcPr>
          <w:p>
            <w:pPr>
              <w:pStyle w:val="12"/>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4.41</w:t>
            </w:r>
          </w:p>
        </w:tc>
        <w:tc>
          <w:tcPr>
            <w:tcW w:w="2551" w:type="dxa"/>
            <w:vAlign w:val="center"/>
          </w:tcPr>
          <w:p>
            <w:pPr>
              <w:pStyle w:val="12"/>
            </w:pPr>
          </w:p>
        </w:tc>
        <w:tc>
          <w:tcPr>
            <w:tcW w:w="2551" w:type="dxa"/>
            <w:vAlign w:val="center"/>
          </w:tcPr>
          <w:p>
            <w:pPr>
              <w:pStyle w:val="12"/>
            </w:pPr>
            <w:r>
              <w:t>4.41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2.25</w:t>
            </w:r>
          </w:p>
        </w:tc>
        <w:tc>
          <w:tcPr>
            <w:tcW w:w="2551" w:type="dxa"/>
            <w:vAlign w:val="center"/>
          </w:tcPr>
          <w:p>
            <w:pPr>
              <w:pStyle w:val="12"/>
            </w:pPr>
          </w:p>
        </w:tc>
        <w:tc>
          <w:tcPr>
            <w:tcW w:w="2551" w:type="dxa"/>
            <w:vAlign w:val="center"/>
          </w:tcPr>
          <w:p>
            <w:pPr>
              <w:pStyle w:val="12"/>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0.88</w:t>
            </w:r>
          </w:p>
        </w:tc>
        <w:tc>
          <w:tcPr>
            <w:tcW w:w="2551" w:type="dxa"/>
            <w:vAlign w:val="center"/>
          </w:tcPr>
          <w:p>
            <w:pPr>
              <w:pStyle w:val="12"/>
            </w:pPr>
          </w:p>
        </w:tc>
        <w:tc>
          <w:tcPr>
            <w:tcW w:w="2551" w:type="dxa"/>
            <w:vAlign w:val="center"/>
          </w:tcPr>
          <w:p>
            <w:pPr>
              <w:pStyle w:val="12"/>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31.92</w:t>
            </w:r>
          </w:p>
        </w:tc>
        <w:tc>
          <w:tcPr>
            <w:tcW w:w="2551" w:type="dxa"/>
            <w:vAlign w:val="center"/>
          </w:tcPr>
          <w:p>
            <w:pPr>
              <w:pStyle w:val="12"/>
            </w:pPr>
            <w:r>
              <w:t>31.92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26.49</w:t>
            </w:r>
          </w:p>
        </w:tc>
        <w:tc>
          <w:tcPr>
            <w:tcW w:w="2551" w:type="dxa"/>
            <w:vAlign w:val="center"/>
          </w:tcPr>
          <w:p>
            <w:pPr>
              <w:pStyle w:val="12"/>
            </w:pPr>
            <w:r>
              <w:t>26.49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5.43</w:t>
            </w:r>
          </w:p>
        </w:tc>
        <w:tc>
          <w:tcPr>
            <w:tcW w:w="2551" w:type="dxa"/>
            <w:vAlign w:val="center"/>
          </w:tcPr>
          <w:p>
            <w:pPr>
              <w:pStyle w:val="12"/>
            </w:pPr>
            <w:r>
              <w:t>5.43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359秦皇岛市海港区融媒体中心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359秦皇岛市海港区融媒体中心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359秦皇岛市海港区融媒体中心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2.37</w:t>
            </w:r>
          </w:p>
        </w:tc>
        <w:tc>
          <w:tcPr>
            <w:tcW w:w="2381" w:type="dxa"/>
            <w:vAlign w:val="center"/>
          </w:tcPr>
          <w:p>
            <w:pPr>
              <w:pStyle w:val="16"/>
            </w:pPr>
            <w:r>
              <w:t>2.37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2.37</w:t>
            </w:r>
          </w:p>
        </w:tc>
        <w:tc>
          <w:tcPr>
            <w:tcW w:w="2381" w:type="dxa"/>
            <w:vAlign w:val="center"/>
          </w:tcPr>
          <w:p>
            <w:pPr>
              <w:pStyle w:val="12"/>
            </w:pPr>
            <w:r>
              <w:t>2.37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2.25</w:t>
            </w:r>
          </w:p>
        </w:tc>
        <w:tc>
          <w:tcPr>
            <w:tcW w:w="2381" w:type="dxa"/>
            <w:vAlign w:val="center"/>
          </w:tcPr>
          <w:p>
            <w:pPr>
              <w:pStyle w:val="12"/>
            </w:pPr>
            <w:r>
              <w:t>2.25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2.25</w:t>
            </w:r>
          </w:p>
        </w:tc>
        <w:tc>
          <w:tcPr>
            <w:tcW w:w="2381" w:type="dxa"/>
            <w:vAlign w:val="center"/>
          </w:tcPr>
          <w:p>
            <w:pPr>
              <w:pStyle w:val="12"/>
            </w:pPr>
            <w:r>
              <w:t>2.25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0.12</w:t>
            </w:r>
          </w:p>
        </w:tc>
        <w:tc>
          <w:tcPr>
            <w:tcW w:w="2381" w:type="dxa"/>
            <w:vAlign w:val="center"/>
          </w:tcPr>
          <w:p>
            <w:pPr>
              <w:pStyle w:val="12"/>
            </w:pPr>
            <w:r>
              <w:t>0.12</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秦皇岛市海港区融媒体中心2025年部门预算信息公开情况说明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秦皇岛市海港区融媒体中心2025年部门预算信息公开情况说明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按照《中华人民共和国预算法》、《地方预决算公开操作规程》和《关于进一步推进预算公开工作的实施意见》规定，现将秦皇岛市海港区融媒体中心2025年部门预算公开如下：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pPr>
      <w:r>
        <w:t>负责宣传习近平新时代中国特色社会主义思想，宣传党中央决策部署，宣传党的创新理论和社会主义核心价值观，对中央和省、市媒体形成有益补充；围绕区委、区政府中心工作，及时准确宣传报道全区在政治、经济、文化、社会、生态文明等领域的工作部署和取得的成果，发布权威信息，报道重大事件，为全区干部群众干部提供有价值的新闻资讯；发挥舆论监督作用，搭建党委、政府联系群众的桥梁；采集新闻线索或新闻稿件，向上级媒体供稿，展示海港区良好形象；向基层干部群众提供政务服务、生活服务社交传播、教育培训等综合服务；建设社区信息枢纽，面向人口聚集的大型社区、村镇，提供精准化的生活资讯，打通线上线下开展社区交流；负责建设、维护、运营微信、微博、客户端等融媒体平台；完成区委、区政府交办的其他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秦皇岛市海港区融媒体中心本级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pStyle w:val="27"/>
      </w:pPr>
      <w:r>
        <w:t>按照预算管理有关规定，目前单位预算的编制实行综合预算管理，即全部收入和支出都反映在预算中。</w:t>
      </w:r>
    </w:p>
    <w:p>
      <w:pPr>
        <w:pStyle w:val="27"/>
      </w:pPr>
      <w:r>
        <w:t>1、收入说明</w:t>
      </w:r>
    </w:p>
    <w:p>
      <w:pPr>
        <w:pStyle w:val="27"/>
      </w:pPr>
      <w:r>
        <w:t>反映本单位当年全部收入。2025年预算收入571.82万元，其中：一般公共预算收入571.82万元，基金预算收入0.00万元，国有资本经营预算收入0.00万元，财政专户核拨收入0.00万元，单位资金收入0.00万元，上年结转结余0.00万元。</w:t>
      </w:r>
    </w:p>
    <w:p>
      <w:pPr>
        <w:pStyle w:val="27"/>
      </w:pPr>
      <w:r>
        <w:t>2、支出说明</w:t>
      </w:r>
    </w:p>
    <w:p>
      <w:pPr>
        <w:pStyle w:val="27"/>
        <w:rPr>
          <w:rFonts w:hint="eastAsia" w:eastAsia="方正仿宋_GBK"/>
          <w:lang w:eastAsia="zh-CN"/>
        </w:rPr>
      </w:pPr>
      <w:r>
        <w:t>收支预算总表支出栏、基本支出表、项目支出表按经济分类和支出功能分类科目编制，反映秦皇岛市海港区融媒体中心本级年度单位预算中支出预算的总体情况。2025年支出预算571.82万元，其中基本支出519.66万元，包括人员经费501.82万元和日常公用经费17.84万元；项目支出52.16万元，主要为融媒体平台软件维护及光纤使用经费12.16万元</w:t>
      </w:r>
      <w:r>
        <w:rPr>
          <w:rFonts w:hint="eastAsia"/>
          <w:lang w:eastAsia="zh-CN"/>
        </w:rPr>
        <w:t>；</w:t>
      </w:r>
    </w:p>
    <w:p>
      <w:pPr>
        <w:pStyle w:val="27"/>
        <w:ind w:left="0" w:leftChars="0" w:firstLine="0" w:firstLineChars="0"/>
        <w:rPr>
          <w:rFonts w:hint="eastAsia" w:eastAsia="方正仿宋_GBK"/>
          <w:lang w:eastAsia="zh-CN"/>
        </w:rPr>
      </w:pPr>
      <w:r>
        <w:t>融媒体中心采编播辅助项目经费27.5万元</w:t>
      </w:r>
      <w:r>
        <w:rPr>
          <w:rFonts w:hint="eastAsia"/>
          <w:lang w:eastAsia="zh-CN"/>
        </w:rPr>
        <w:t>；</w:t>
      </w:r>
      <w:r>
        <w:t>融媒体中心业务经费（含维保）12.5万元</w:t>
      </w:r>
      <w:r>
        <w:rPr>
          <w:rFonts w:hint="eastAsia"/>
          <w:lang w:eastAsia="zh-CN"/>
        </w:rPr>
        <w:t>。</w:t>
      </w:r>
    </w:p>
    <w:p>
      <w:pPr>
        <w:pStyle w:val="27"/>
      </w:pPr>
      <w:r>
        <w:t>3、比上年增减情况</w:t>
      </w:r>
    </w:p>
    <w:p>
      <w:pPr>
        <w:pStyle w:val="27"/>
        <w:rPr>
          <w:rFonts w:hint="eastAsia" w:eastAsia="方正仿宋_GBK"/>
          <w:lang w:eastAsia="zh-CN"/>
        </w:rPr>
      </w:pPr>
      <w:r>
        <w:t>2025年预算收支安排571.82万元，较2024年预算减少52.77万元，其中：基本支出减少79.77万元，主要为人员经费减少项目支出增加27.00万元，主要为新增一项融媒体中心采编播辅助项目</w:t>
      </w:r>
      <w:r>
        <w:rPr>
          <w:rFonts w:hint="eastAsia"/>
          <w:lang w:eastAsia="zh-CN"/>
        </w:rPr>
        <w:t>。</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8"/>
      </w:pPr>
      <w:r>
        <w:t>2025年，我单位机关运行经费共计安排17.84万元，主要用于日常维修、办公用房水电费、办公用房取暖费、办公用房物业管理费等日常运行支出。</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9"/>
        <w:rPr>
          <w:rFonts w:hint="eastAsia" w:eastAsia="方正仿宋_GBK"/>
          <w:lang w:val="en-US" w:eastAsia="zh-CN"/>
        </w:rPr>
      </w:pPr>
      <w:r>
        <w:t>2025年，我单位财政拨款“三公”经费预算安排2.37万元，其中因公出国（境）费0.00万元；公务用车购置及运维费2.25万元（其中：公务用车购置费为0.00万元，公务用车运维费2.25万元)；公务接待费0.12万元。与2024年相比增加</w:t>
      </w:r>
      <w:r>
        <w:rPr>
          <w:rFonts w:hint="eastAsia"/>
          <w:lang w:val="en-US" w:eastAsia="zh-CN"/>
        </w:rPr>
        <w:t>0.12</w:t>
      </w:r>
      <w:r>
        <w:t>万元，增减变化的主要原因是"三公“经费预算主要用于车辆运维经费，较上年相比增加了公务接待费0.12万元</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海港区融媒体中心持续做好新闻栏目策划工作，根据区委区政府中心工作，走好全媒体时代群众路线。做强区域性移动传播平台。推进内容生产供给侧结构性改革。建好全媒体时代的“通联部”、“群工部”，整合分散力量。以先进技术为引领，做好融媒技术保障。随着融媒体融合的不断发展，融媒体中心注重培养全媒体记者和全媒体编辑，通过网络培训、线下互学等方式不断强化业务水平，记者掌握采访写作、摄影摄像、视频剪辑、直播出境等全媒复合技能，为不同传播终端提供不同产品，真正达到“一次采集，多元生成，多平台发布”的效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一、做好办公室管理工作</w:t>
      </w:r>
    </w:p>
    <w:p>
      <w:pPr>
        <w:pStyle w:val="23"/>
      </w:pPr>
      <w:r>
        <w:t>1、绩效目标：推进办公室会务、综合文字材料撰写工作有序进行。</w:t>
      </w:r>
    </w:p>
    <w:p>
      <w:pPr>
        <w:pStyle w:val="23"/>
      </w:pPr>
      <w:r>
        <w:t>绩效指标：组织安排各项会议，交督办事项办结率100%。</w:t>
      </w:r>
    </w:p>
    <w:p>
      <w:pPr>
        <w:pStyle w:val="23"/>
      </w:pPr>
      <w:r>
        <w:t>2、绩效目标：做好文件收发、传阅、归档工作。</w:t>
      </w:r>
    </w:p>
    <w:p>
      <w:pPr>
        <w:pStyle w:val="23"/>
      </w:pPr>
      <w:r>
        <w:t>绩效指标：所有收发公文做到专门登记、归档率100%.</w:t>
      </w:r>
    </w:p>
    <w:p>
      <w:pPr>
        <w:pStyle w:val="23"/>
      </w:pPr>
      <w:r>
        <w:t>3、绩效目标：推进融媒体中心办公室各项业务有序进行。</w:t>
      </w:r>
    </w:p>
    <w:p>
      <w:pPr>
        <w:pStyle w:val="23"/>
      </w:pPr>
      <w:r>
        <w:t>绩效指标：建立科室工作制度，分工明确，责任落实到人，交督办事项办结率100%。</w:t>
      </w:r>
    </w:p>
    <w:p>
      <w:pPr>
        <w:pStyle w:val="23"/>
      </w:pPr>
      <w:r>
        <w:t>二、新闻采集中心管理工作</w:t>
      </w:r>
    </w:p>
    <w:p>
      <w:pPr>
        <w:pStyle w:val="23"/>
      </w:pPr>
      <w:r>
        <w:t>1、绩效目标：围绕全区重点和中心工作，做好新闻宣传报道，凝聚解放思想、创新实干，当好全面建设现代化国际化沿海强市、美丽港城排头兵的强大力量。</w:t>
      </w:r>
    </w:p>
    <w:p>
      <w:pPr>
        <w:pStyle w:val="23"/>
      </w:pPr>
      <w:r>
        <w:t>绩效指标：为《今日海港区》报纸、广播、电视、微信、客户端等平台提供生动、鲜活的新闻稿件。</w:t>
      </w:r>
    </w:p>
    <w:p>
      <w:pPr>
        <w:pStyle w:val="23"/>
      </w:pPr>
      <w:r>
        <w:t>2、绩效目标：生产优质传媒作品，通过电脑、手机等终端，向用户提供信息和服务。</w:t>
      </w:r>
    </w:p>
    <w:p>
      <w:pPr>
        <w:pStyle w:val="23"/>
      </w:pPr>
      <w:r>
        <w:t>绩效指标：打磨精品小视频，通过微信、微博、冀时号、央视频、央视新闻移动网、视频号等传播，展现海港区经济社会发展的方方面面。</w:t>
      </w:r>
    </w:p>
    <w:p>
      <w:pPr>
        <w:pStyle w:val="23"/>
      </w:pPr>
      <w:r>
        <w:t>3、绩效目标：推进融媒体中心对上供稿工作有序进行。</w:t>
      </w:r>
    </w:p>
    <w:p>
      <w:pPr>
        <w:pStyle w:val="23"/>
      </w:pPr>
      <w:r>
        <w:t>绩效指标：努力将海港区的优秀稿件在国家级、省级媒体、市级媒体刊发，创造良好舆论氛围。</w:t>
      </w:r>
    </w:p>
    <w:p>
      <w:pPr>
        <w:pStyle w:val="23"/>
      </w:pPr>
      <w:r>
        <w:t>三、编辑部管理工作</w:t>
      </w:r>
    </w:p>
    <w:p>
      <w:pPr>
        <w:pStyle w:val="23"/>
      </w:pPr>
      <w:r>
        <w:t>1、绩效目标：2024年将继续牢牢把握正确舆论导向，发挥新媒体的优势，让栏目内容更丰富，节目更新颖。</w:t>
      </w:r>
    </w:p>
    <w:p>
      <w:pPr>
        <w:pStyle w:val="23"/>
      </w:pPr>
      <w:r>
        <w:t>绩效指标：编辑中心每年编辑156期电视、电台节目，保质保量准确无误按时播放，传播党的声音，弘扬地方优秀文化。</w:t>
      </w:r>
    </w:p>
    <w:p>
      <w:pPr>
        <w:pStyle w:val="23"/>
      </w:pPr>
      <w:r>
        <w:t>2、绩效目标：围绕省、市、区重点和中心工作，高站位谋划宣传报道，讲好“海港区”故事。</w:t>
      </w:r>
    </w:p>
    <w:p>
      <w:pPr>
        <w:pStyle w:val="23"/>
      </w:pPr>
      <w:r>
        <w:t>绩效指标：围绕“十四五”开局之年，我区实施的“创新驱动、转型升级、开放带动、乡村振兴、城乡统筹、生态优先、文化强区、民生提质”战略和“八个海港”开展系列策划。</w:t>
      </w:r>
    </w:p>
    <w:p>
      <w:pPr>
        <w:pStyle w:val="23"/>
      </w:pPr>
      <w:r>
        <w:t>3、绩效目标：推进融媒体中心网络监测协调工作有序进行。</w:t>
      </w:r>
    </w:p>
    <w:p>
      <w:pPr>
        <w:pStyle w:val="23"/>
      </w:pPr>
      <w:r>
        <w:t>绩效指标：建立信息日志记录制度，执行数据监测评价机制，完善网络舆情监测和收集反馈问题。</w:t>
      </w:r>
    </w:p>
    <w:p>
      <w:pPr>
        <w:spacing w:before="0" w:after="0" w:line="500" w:lineRule="exact"/>
        <w:ind w:firstLine="280" w:firstLineChars="10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完善制度建设：制定完善的部门管理制度、工作保障制度等，做好媒体融合发展，真正把融媒体中心建设成为主流舆论阵地、更好的引导群众、服务群众，开创海港区新闻宣传工作新局面。</w:t>
      </w:r>
    </w:p>
    <w:p>
      <w:pPr>
        <w:pStyle w:val="24"/>
      </w:pPr>
      <w:r>
        <w:rPr>
          <w:rFonts w:hint="eastAsia"/>
          <w:lang w:val="en-US" w:eastAsia="zh-CN"/>
        </w:rPr>
        <w:t>2、</w:t>
      </w:r>
      <w:r>
        <w:t>加强支出管理：优化支出结构，编细编实部门预算，规范采购流程，提高资金使用效率，确保支出进度达标。</w:t>
      </w:r>
    </w:p>
    <w:p>
      <w:pPr>
        <w:pStyle w:val="24"/>
      </w:pPr>
      <w:r>
        <w:rPr>
          <w:rFonts w:hint="eastAsia"/>
          <w:lang w:val="en-US" w:eastAsia="zh-CN"/>
        </w:rPr>
        <w:t>3、</w:t>
      </w:r>
      <w:r>
        <w:t>加强绩效运行监控：对预算执行情况和绩效目标开展预算绩效日常监控</w:t>
      </w:r>
    </w:p>
    <w:p>
      <w:pPr>
        <w:pStyle w:val="24"/>
      </w:pPr>
      <w:r>
        <w:rPr>
          <w:rFonts w:hint="eastAsia"/>
          <w:lang w:val="en-US" w:eastAsia="zh-CN"/>
        </w:rPr>
        <w:t>4、</w:t>
      </w:r>
      <w:r>
        <w:t>做好绩效自评：专门成立由财务人员组成的绩效自评工作组织机构，明确绩效自评职责及人员分工，按照既定绩效目标、指标实施自我评价。</w:t>
      </w:r>
    </w:p>
    <w:p>
      <w:pPr>
        <w:pStyle w:val="24"/>
      </w:pPr>
      <w:r>
        <w:rPr>
          <w:rFonts w:hint="eastAsia"/>
          <w:lang w:val="en-US" w:eastAsia="zh-CN"/>
        </w:rPr>
        <w:t>5、</w:t>
      </w:r>
      <w:r>
        <w:t>规范财务资产管理：完善部门内部财务管理制度，严格审批程序，加强固定资产登记、使用和报废处置管理，做到支出合理，物尽其用。</w:t>
      </w:r>
    </w:p>
    <w:p>
      <w:pPr>
        <w:pStyle w:val="24"/>
      </w:pPr>
      <w:r>
        <w:rPr>
          <w:rFonts w:hint="eastAsia"/>
          <w:lang w:val="en-US" w:eastAsia="zh-CN"/>
        </w:rPr>
        <w:t>6、</w:t>
      </w:r>
      <w:r>
        <w:t>加强内部监督：加强部门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rPr>
          <w:rFonts w:hint="eastAsia"/>
          <w:lang w:val="en-US" w:eastAsia="zh-CN"/>
        </w:rPr>
        <w:t>7、</w:t>
      </w:r>
      <w:r>
        <w:t>加强宣传培训调研：融媒体时代的传媒人从“专”变成了“全”。定期组织业务培训，增加相关通讯员的新闻敏感性，并与上级媒体记者形成良性沟通互动，增加稿件采用率。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1、融媒体平台软件维护及光纤使用经费（WL)绩效目标表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13030225P00008710001X</w:t>
            </w:r>
          </w:p>
        </w:tc>
        <w:tc>
          <w:tcPr>
            <w:tcW w:w="2835" w:type="dxa"/>
            <w:vAlign w:val="center"/>
          </w:tcPr>
          <w:p>
            <w:pPr>
              <w:pStyle w:val="11"/>
            </w:pPr>
            <w:r>
              <w:t>项目名称</w:t>
            </w:r>
          </w:p>
        </w:tc>
        <w:tc>
          <w:tcPr>
            <w:tcW w:w="6095" w:type="dxa"/>
            <w:gridSpan w:val="3"/>
            <w:vAlign w:val="center"/>
          </w:tcPr>
          <w:p>
            <w:pPr>
              <w:pStyle w:val="13"/>
            </w:pPr>
            <w:r>
              <w:t>融媒体平台软件维护及光纤使用经费（WL)</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12.16</w:t>
            </w:r>
          </w:p>
        </w:tc>
        <w:tc>
          <w:tcPr>
            <w:tcW w:w="2835" w:type="dxa"/>
            <w:vAlign w:val="center"/>
          </w:tcPr>
          <w:p>
            <w:pPr>
              <w:pStyle w:val="11"/>
            </w:pPr>
            <w:r>
              <w:t>其中：财政    资金</w:t>
            </w:r>
          </w:p>
        </w:tc>
        <w:tc>
          <w:tcPr>
            <w:tcW w:w="2551" w:type="dxa"/>
            <w:vAlign w:val="center"/>
          </w:tcPr>
          <w:p>
            <w:pPr>
              <w:pStyle w:val="13"/>
            </w:pPr>
            <w:r>
              <w:t>12.16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平台软件维护及光纤使用经费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3.04</w:t>
            </w:r>
          </w:p>
        </w:tc>
        <w:tc>
          <w:tcPr>
            <w:tcW w:w="2835" w:type="dxa"/>
            <w:vAlign w:val="center"/>
          </w:tcPr>
          <w:p>
            <w:pPr>
              <w:pStyle w:val="14"/>
            </w:pPr>
            <w:r>
              <w:t>3.04</w:t>
            </w:r>
          </w:p>
        </w:tc>
        <w:tc>
          <w:tcPr>
            <w:tcW w:w="2551" w:type="dxa"/>
            <w:vAlign w:val="center"/>
          </w:tcPr>
          <w:p>
            <w:pPr>
              <w:pStyle w:val="14"/>
            </w:pPr>
            <w:r>
              <w:t>3.04</w:t>
            </w:r>
          </w:p>
        </w:tc>
        <w:tc>
          <w:tcPr>
            <w:tcW w:w="3544" w:type="dxa"/>
            <w:gridSpan w:val="2"/>
            <w:vAlign w:val="center"/>
          </w:tcPr>
          <w:p>
            <w:pPr>
              <w:pStyle w:val="14"/>
            </w:pPr>
            <w:r>
              <w:t>3.04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1.对平台软件进行维护，光纤正常使用保障工作正常运转。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平台受众人次</w:t>
            </w:r>
          </w:p>
        </w:tc>
        <w:tc>
          <w:tcPr>
            <w:tcW w:w="5386" w:type="dxa"/>
            <w:vAlign w:val="center"/>
          </w:tcPr>
          <w:p>
            <w:pPr>
              <w:pStyle w:val="13"/>
            </w:pPr>
            <w:r>
              <w:t>平台受众人次</w:t>
            </w:r>
          </w:p>
        </w:tc>
        <w:tc>
          <w:tcPr>
            <w:tcW w:w="2268" w:type="dxa"/>
            <w:vAlign w:val="center"/>
          </w:tcPr>
          <w:p>
            <w:pPr>
              <w:pStyle w:val="13"/>
            </w:pPr>
            <w:r>
              <w:t>≥50万人次</w:t>
            </w:r>
          </w:p>
        </w:tc>
        <w:tc>
          <w:tcPr>
            <w:tcW w:w="1276" w:type="dxa"/>
            <w:vAlign w:val="center"/>
          </w:tcPr>
          <w:p>
            <w:pPr>
              <w:pStyle w:val="13"/>
            </w:pPr>
            <w:r>
              <w:t>年度工作计划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平台软件正常运行比率</w:t>
            </w:r>
          </w:p>
        </w:tc>
        <w:tc>
          <w:tcPr>
            <w:tcW w:w="5386" w:type="dxa"/>
            <w:vAlign w:val="center"/>
          </w:tcPr>
          <w:p>
            <w:pPr>
              <w:pStyle w:val="13"/>
            </w:pPr>
            <w:r>
              <w:t>平台软件正常运行比率</w:t>
            </w:r>
          </w:p>
        </w:tc>
        <w:tc>
          <w:tcPr>
            <w:tcW w:w="2268" w:type="dxa"/>
            <w:vAlign w:val="center"/>
          </w:tcPr>
          <w:p>
            <w:pPr>
              <w:pStyle w:val="13"/>
            </w:pPr>
            <w:r>
              <w:t>100%</w:t>
            </w:r>
          </w:p>
        </w:tc>
        <w:tc>
          <w:tcPr>
            <w:tcW w:w="1276" w:type="dxa"/>
            <w:vAlign w:val="center"/>
          </w:tcPr>
          <w:p>
            <w:pPr>
              <w:pStyle w:val="13"/>
            </w:pPr>
            <w:r>
              <w:t>年度工作计划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平台软件使用率</w:t>
            </w:r>
          </w:p>
        </w:tc>
        <w:tc>
          <w:tcPr>
            <w:tcW w:w="5386" w:type="dxa"/>
            <w:vAlign w:val="center"/>
          </w:tcPr>
          <w:p>
            <w:pPr>
              <w:pStyle w:val="13"/>
            </w:pPr>
            <w:r>
              <w:t>平台软件使用率</w:t>
            </w:r>
          </w:p>
        </w:tc>
        <w:tc>
          <w:tcPr>
            <w:tcW w:w="2268" w:type="dxa"/>
            <w:vAlign w:val="center"/>
          </w:tcPr>
          <w:p>
            <w:pPr>
              <w:pStyle w:val="13"/>
            </w:pPr>
            <w:r>
              <w:t>100%</w:t>
            </w:r>
          </w:p>
        </w:tc>
        <w:tc>
          <w:tcPr>
            <w:tcW w:w="1276" w:type="dxa"/>
            <w:vAlign w:val="center"/>
          </w:tcPr>
          <w:p>
            <w:pPr>
              <w:pStyle w:val="13"/>
            </w:pPr>
            <w:r>
              <w:t>年度工作计划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100%</w:t>
            </w:r>
          </w:p>
        </w:tc>
        <w:tc>
          <w:tcPr>
            <w:tcW w:w="1276" w:type="dxa"/>
            <w:vAlign w:val="center"/>
          </w:tcPr>
          <w:p>
            <w:pPr>
              <w:pStyle w:val="13"/>
            </w:pPr>
            <w:r>
              <w:t>年度工作计划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p>
            <w:pPr>
              <w:pStyle w:val="13"/>
            </w:pPr>
          </w:p>
        </w:tc>
        <w:tc>
          <w:tcPr>
            <w:tcW w:w="5386" w:type="dxa"/>
            <w:vAlign w:val="center"/>
          </w:tcPr>
          <w:p>
            <w:pPr>
              <w:pStyle w:val="13"/>
            </w:pPr>
            <w:r>
              <w:t>控制在预算范围内</w:t>
            </w:r>
          </w:p>
          <w:p>
            <w:pPr>
              <w:pStyle w:val="13"/>
            </w:pPr>
          </w:p>
          <w:p>
            <w:pPr>
              <w:pStyle w:val="13"/>
            </w:pPr>
          </w:p>
        </w:tc>
        <w:tc>
          <w:tcPr>
            <w:tcW w:w="2268" w:type="dxa"/>
            <w:vAlign w:val="center"/>
          </w:tcPr>
          <w:p>
            <w:pPr>
              <w:pStyle w:val="13"/>
            </w:pPr>
            <w:r>
              <w:t>≤12.16万元</w:t>
            </w:r>
          </w:p>
        </w:tc>
        <w:tc>
          <w:tcPr>
            <w:tcW w:w="1276" w:type="dxa"/>
            <w:vAlign w:val="center"/>
          </w:tcPr>
          <w:p>
            <w:pPr>
              <w:pStyle w:val="13"/>
            </w:pPr>
            <w:r>
              <w:t>年度工作计划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保障工作顺利开展</w:t>
            </w:r>
          </w:p>
          <w:p>
            <w:pPr>
              <w:pStyle w:val="13"/>
            </w:pPr>
          </w:p>
        </w:tc>
        <w:tc>
          <w:tcPr>
            <w:tcW w:w="5386" w:type="dxa"/>
            <w:vAlign w:val="center"/>
          </w:tcPr>
          <w:p>
            <w:pPr>
              <w:pStyle w:val="13"/>
            </w:pPr>
            <w:r>
              <w:t>保障工作顺利开展</w:t>
            </w:r>
          </w:p>
          <w:p>
            <w:pPr>
              <w:pStyle w:val="13"/>
            </w:pPr>
          </w:p>
        </w:tc>
        <w:tc>
          <w:tcPr>
            <w:tcW w:w="2268" w:type="dxa"/>
            <w:vAlign w:val="center"/>
          </w:tcPr>
          <w:p>
            <w:pPr>
              <w:pStyle w:val="13"/>
            </w:pPr>
            <w:r>
              <w:t>比上年提高</w:t>
            </w:r>
          </w:p>
        </w:tc>
        <w:tc>
          <w:tcPr>
            <w:tcW w:w="1276" w:type="dxa"/>
            <w:vAlign w:val="center"/>
          </w:tcPr>
          <w:p>
            <w:pPr>
              <w:pStyle w:val="13"/>
            </w:pPr>
            <w:r>
              <w:t>年度工作计划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提升新闻舆论传播力、影响力</w:t>
            </w:r>
          </w:p>
        </w:tc>
        <w:tc>
          <w:tcPr>
            <w:tcW w:w="5386" w:type="dxa"/>
            <w:vAlign w:val="center"/>
          </w:tcPr>
          <w:p>
            <w:pPr>
              <w:pStyle w:val="13"/>
            </w:pPr>
            <w:r>
              <w:t>提升新闻舆论传播力、影响力</w:t>
            </w:r>
          </w:p>
        </w:tc>
        <w:tc>
          <w:tcPr>
            <w:tcW w:w="2268" w:type="dxa"/>
            <w:vAlign w:val="center"/>
          </w:tcPr>
          <w:p>
            <w:pPr>
              <w:pStyle w:val="13"/>
            </w:pPr>
            <w:r>
              <w:t>比上年提升</w:t>
            </w:r>
          </w:p>
        </w:tc>
        <w:tc>
          <w:tcPr>
            <w:tcW w:w="1276" w:type="dxa"/>
            <w:vAlign w:val="center"/>
          </w:tcPr>
          <w:p>
            <w:pPr>
              <w:pStyle w:val="13"/>
            </w:pPr>
            <w:r>
              <w:t>年度工作计划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p>
            <w:pPr>
              <w:pStyle w:val="13"/>
            </w:pPr>
          </w:p>
        </w:tc>
        <w:tc>
          <w:tcPr>
            <w:tcW w:w="5386" w:type="dxa"/>
            <w:vAlign w:val="center"/>
          </w:tcPr>
          <w:p>
            <w:pPr>
              <w:pStyle w:val="13"/>
            </w:pPr>
            <w:r>
              <w:t>用户对平台的满意度</w:t>
            </w:r>
          </w:p>
          <w:p>
            <w:pPr>
              <w:pStyle w:val="13"/>
            </w:pPr>
          </w:p>
        </w:tc>
        <w:tc>
          <w:tcPr>
            <w:tcW w:w="2268" w:type="dxa"/>
            <w:vAlign w:val="center"/>
          </w:tcPr>
          <w:p>
            <w:pPr>
              <w:pStyle w:val="13"/>
            </w:pPr>
            <w:r>
              <w:t>≥95%</w:t>
            </w:r>
          </w:p>
        </w:tc>
        <w:tc>
          <w:tcPr>
            <w:tcW w:w="1276" w:type="dxa"/>
            <w:vAlign w:val="center"/>
          </w:tcPr>
          <w:p>
            <w:pPr>
              <w:pStyle w:val="13"/>
            </w:pPr>
            <w:r>
              <w:t>年度工作计划</w:t>
            </w:r>
          </w:p>
          <w:p>
            <w:pPr>
              <w:pStyle w:val="13"/>
            </w:pP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2、融媒体中心采编播辅助项目经费（RY)绩效目标表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13030225P000087100035</w:t>
            </w:r>
          </w:p>
        </w:tc>
        <w:tc>
          <w:tcPr>
            <w:tcW w:w="2835" w:type="dxa"/>
            <w:vAlign w:val="center"/>
          </w:tcPr>
          <w:p>
            <w:pPr>
              <w:pStyle w:val="11"/>
            </w:pPr>
            <w:r>
              <w:t>项目名称</w:t>
            </w:r>
          </w:p>
        </w:tc>
        <w:tc>
          <w:tcPr>
            <w:tcW w:w="6095" w:type="dxa"/>
            <w:gridSpan w:val="3"/>
            <w:vAlign w:val="center"/>
          </w:tcPr>
          <w:p>
            <w:pPr>
              <w:pStyle w:val="13"/>
            </w:pPr>
            <w:r>
              <w:t>融媒体中心采编播辅助项目经费（RY)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27.50</w:t>
            </w:r>
          </w:p>
        </w:tc>
        <w:tc>
          <w:tcPr>
            <w:tcW w:w="2835" w:type="dxa"/>
            <w:vAlign w:val="center"/>
          </w:tcPr>
          <w:p>
            <w:pPr>
              <w:pStyle w:val="11"/>
            </w:pPr>
            <w:r>
              <w:t>其中：财政    资金</w:t>
            </w:r>
          </w:p>
        </w:tc>
        <w:tc>
          <w:tcPr>
            <w:tcW w:w="2551" w:type="dxa"/>
            <w:vAlign w:val="center"/>
          </w:tcPr>
          <w:p>
            <w:pPr>
              <w:pStyle w:val="13"/>
            </w:pPr>
            <w:r>
              <w:t>27.50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保障采编播辅助人员工资保险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6.88</w:t>
            </w:r>
          </w:p>
        </w:tc>
        <w:tc>
          <w:tcPr>
            <w:tcW w:w="2835" w:type="dxa"/>
            <w:vAlign w:val="center"/>
          </w:tcPr>
          <w:p>
            <w:pPr>
              <w:pStyle w:val="14"/>
            </w:pPr>
            <w:r>
              <w:t>6.88</w:t>
            </w:r>
          </w:p>
        </w:tc>
        <w:tc>
          <w:tcPr>
            <w:tcW w:w="2551" w:type="dxa"/>
            <w:vAlign w:val="center"/>
          </w:tcPr>
          <w:p>
            <w:pPr>
              <w:pStyle w:val="14"/>
            </w:pPr>
            <w:r>
              <w:t>6.88</w:t>
            </w:r>
          </w:p>
        </w:tc>
        <w:tc>
          <w:tcPr>
            <w:tcW w:w="3544" w:type="dxa"/>
            <w:gridSpan w:val="2"/>
            <w:vAlign w:val="center"/>
          </w:tcPr>
          <w:p>
            <w:pPr>
              <w:pStyle w:val="14"/>
            </w:pPr>
            <w:r>
              <w:t>6.88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贯彻新闻宣传、广播电视管理方面的方针政策，承办广播电视重大宣传活动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4 人</w:t>
            </w:r>
          </w:p>
        </w:tc>
        <w:tc>
          <w:tcPr>
            <w:tcW w:w="1276" w:type="dxa"/>
            <w:vAlign w:val="center"/>
          </w:tcPr>
          <w:p>
            <w:pPr>
              <w:pStyle w:val="13"/>
            </w:pPr>
            <w:r>
              <w:t xml:space="preserve"> 依据相关政策执行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社会保障（公积金）缴纳的准确性</w:t>
            </w:r>
          </w:p>
        </w:tc>
        <w:tc>
          <w:tcPr>
            <w:tcW w:w="5386" w:type="dxa"/>
            <w:vAlign w:val="center"/>
          </w:tcPr>
          <w:p>
            <w:pPr>
              <w:pStyle w:val="13"/>
            </w:pPr>
            <w:r>
              <w:t>社会保障（公积金）缴纳的准确性</w:t>
            </w:r>
          </w:p>
        </w:tc>
        <w:tc>
          <w:tcPr>
            <w:tcW w:w="2268" w:type="dxa"/>
            <w:vAlign w:val="center"/>
          </w:tcPr>
          <w:p>
            <w:pPr>
              <w:pStyle w:val="13"/>
            </w:pPr>
            <w:r>
              <w:t>100%</w:t>
            </w:r>
          </w:p>
        </w:tc>
        <w:tc>
          <w:tcPr>
            <w:tcW w:w="1276" w:type="dxa"/>
            <w:vAlign w:val="center"/>
          </w:tcPr>
          <w:p>
            <w:pPr>
              <w:pStyle w:val="13"/>
            </w:pPr>
            <w:r>
              <w:t xml:space="preserve"> 依据相关政策执行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工资（福利）发放精准性</w:t>
            </w:r>
          </w:p>
        </w:tc>
        <w:tc>
          <w:tcPr>
            <w:tcW w:w="5386" w:type="dxa"/>
            <w:vAlign w:val="center"/>
          </w:tcPr>
          <w:p>
            <w:pPr>
              <w:pStyle w:val="13"/>
            </w:pPr>
            <w:r>
              <w:t>工资（福利）发放精准性</w:t>
            </w:r>
          </w:p>
        </w:tc>
        <w:tc>
          <w:tcPr>
            <w:tcW w:w="2268" w:type="dxa"/>
            <w:vAlign w:val="center"/>
          </w:tcPr>
          <w:p>
            <w:pPr>
              <w:pStyle w:val="13"/>
            </w:pPr>
            <w:r>
              <w:t>100%</w:t>
            </w:r>
          </w:p>
        </w:tc>
        <w:tc>
          <w:tcPr>
            <w:tcW w:w="1276" w:type="dxa"/>
            <w:vAlign w:val="center"/>
          </w:tcPr>
          <w:p>
            <w:pPr>
              <w:pStyle w:val="13"/>
            </w:pPr>
            <w:r>
              <w:t xml:space="preserve"> 依据相关政策执行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社会保障（公积金）缴纳及时性</w:t>
            </w:r>
          </w:p>
        </w:tc>
        <w:tc>
          <w:tcPr>
            <w:tcW w:w="5386" w:type="dxa"/>
            <w:vAlign w:val="center"/>
          </w:tcPr>
          <w:p>
            <w:pPr>
              <w:pStyle w:val="13"/>
            </w:pPr>
            <w:r>
              <w:t>社会保障（公积金）缴纳及时性</w:t>
            </w:r>
          </w:p>
        </w:tc>
        <w:tc>
          <w:tcPr>
            <w:tcW w:w="2268" w:type="dxa"/>
            <w:vAlign w:val="center"/>
          </w:tcPr>
          <w:p>
            <w:pPr>
              <w:pStyle w:val="13"/>
            </w:pPr>
            <w:r>
              <w:t xml:space="preserve"> 按规定时间缴纳</w:t>
            </w:r>
          </w:p>
        </w:tc>
        <w:tc>
          <w:tcPr>
            <w:tcW w:w="1276" w:type="dxa"/>
            <w:vAlign w:val="center"/>
          </w:tcPr>
          <w:p>
            <w:pPr>
              <w:pStyle w:val="13"/>
            </w:pPr>
            <w:r>
              <w:t xml:space="preserve"> 依据相关政策执行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工资（福利）发放及时性</w:t>
            </w:r>
          </w:p>
        </w:tc>
        <w:tc>
          <w:tcPr>
            <w:tcW w:w="5386" w:type="dxa"/>
            <w:vAlign w:val="center"/>
          </w:tcPr>
          <w:p>
            <w:pPr>
              <w:pStyle w:val="13"/>
            </w:pPr>
            <w:r>
              <w:t>工资（福利）发放及时性</w:t>
            </w:r>
          </w:p>
        </w:tc>
        <w:tc>
          <w:tcPr>
            <w:tcW w:w="2268" w:type="dxa"/>
            <w:vAlign w:val="center"/>
          </w:tcPr>
          <w:p>
            <w:pPr>
              <w:pStyle w:val="13"/>
            </w:pPr>
            <w:r>
              <w:t xml:space="preserve"> 按规定时间发放 </w:t>
            </w:r>
          </w:p>
        </w:tc>
        <w:tc>
          <w:tcPr>
            <w:tcW w:w="1276" w:type="dxa"/>
            <w:vAlign w:val="center"/>
          </w:tcPr>
          <w:p>
            <w:pPr>
              <w:pStyle w:val="13"/>
            </w:pPr>
            <w:r>
              <w:t xml:space="preserve"> 依据相关政策执行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工资福利及各项保险等发放标准</w:t>
            </w:r>
          </w:p>
        </w:tc>
        <w:tc>
          <w:tcPr>
            <w:tcW w:w="5386" w:type="dxa"/>
            <w:vAlign w:val="center"/>
          </w:tcPr>
          <w:p>
            <w:pPr>
              <w:pStyle w:val="13"/>
            </w:pPr>
            <w:r>
              <w:t>工资福利及各项保险等发放标准</w:t>
            </w:r>
          </w:p>
        </w:tc>
        <w:tc>
          <w:tcPr>
            <w:tcW w:w="2268" w:type="dxa"/>
            <w:vAlign w:val="center"/>
          </w:tcPr>
          <w:p>
            <w:pPr>
              <w:pStyle w:val="13"/>
            </w:pPr>
            <w:r>
              <w:t>≤27.5万元</w:t>
            </w:r>
          </w:p>
        </w:tc>
        <w:tc>
          <w:tcPr>
            <w:tcW w:w="1276" w:type="dxa"/>
            <w:vAlign w:val="center"/>
          </w:tcPr>
          <w:p>
            <w:pPr>
              <w:pStyle w:val="13"/>
            </w:pPr>
            <w:r>
              <w:t xml:space="preserve"> 依据相关政策执行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加强工作人员归属感，保持干部队伍稳定</w:t>
            </w:r>
          </w:p>
        </w:tc>
        <w:tc>
          <w:tcPr>
            <w:tcW w:w="5386" w:type="dxa"/>
            <w:vAlign w:val="center"/>
          </w:tcPr>
          <w:p>
            <w:pPr>
              <w:pStyle w:val="13"/>
            </w:pPr>
            <w:r>
              <w:t>加强工作人员归属感，保持干部队伍稳定</w:t>
            </w:r>
          </w:p>
        </w:tc>
        <w:tc>
          <w:tcPr>
            <w:tcW w:w="2268" w:type="dxa"/>
            <w:vAlign w:val="center"/>
          </w:tcPr>
          <w:p>
            <w:pPr>
              <w:pStyle w:val="13"/>
            </w:pPr>
            <w:r>
              <w:t>加强队伍稳定</w:t>
            </w:r>
          </w:p>
        </w:tc>
        <w:tc>
          <w:tcPr>
            <w:tcW w:w="1276" w:type="dxa"/>
            <w:vAlign w:val="center"/>
          </w:tcPr>
          <w:p>
            <w:pPr>
              <w:pStyle w:val="13"/>
            </w:pPr>
            <w:r>
              <w:t xml:space="preserve"> 依据相关政策执行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单位人员满意度</w:t>
            </w:r>
          </w:p>
        </w:tc>
        <w:tc>
          <w:tcPr>
            <w:tcW w:w="2268" w:type="dxa"/>
            <w:vAlign w:val="center"/>
          </w:tcPr>
          <w:p>
            <w:pPr>
              <w:pStyle w:val="13"/>
            </w:pPr>
            <w:r>
              <w:t>≥95%</w:t>
            </w:r>
          </w:p>
        </w:tc>
        <w:tc>
          <w:tcPr>
            <w:tcW w:w="1276" w:type="dxa"/>
            <w:vAlign w:val="center"/>
          </w:tcPr>
          <w:p>
            <w:pPr>
              <w:pStyle w:val="13"/>
            </w:pPr>
            <w:r>
              <w:t xml:space="preserve"> 依据相关政策执行</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3、融媒体中心业务经费(含维保）绩效目标表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13030225P00008710002H</w:t>
            </w:r>
          </w:p>
        </w:tc>
        <w:tc>
          <w:tcPr>
            <w:tcW w:w="2835" w:type="dxa"/>
            <w:vAlign w:val="center"/>
          </w:tcPr>
          <w:p>
            <w:pPr>
              <w:pStyle w:val="11"/>
            </w:pPr>
            <w:r>
              <w:t>项目名称</w:t>
            </w:r>
          </w:p>
        </w:tc>
        <w:tc>
          <w:tcPr>
            <w:tcW w:w="6095" w:type="dxa"/>
            <w:gridSpan w:val="3"/>
            <w:vAlign w:val="center"/>
          </w:tcPr>
          <w:p>
            <w:pPr>
              <w:pStyle w:val="13"/>
            </w:pPr>
            <w:r>
              <w:t>融媒体中心业务经费(含维保）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12.50</w:t>
            </w:r>
          </w:p>
        </w:tc>
        <w:tc>
          <w:tcPr>
            <w:tcW w:w="2835" w:type="dxa"/>
            <w:vAlign w:val="center"/>
          </w:tcPr>
          <w:p>
            <w:pPr>
              <w:pStyle w:val="11"/>
            </w:pPr>
            <w:r>
              <w:t>其中：财政    资金</w:t>
            </w:r>
          </w:p>
        </w:tc>
        <w:tc>
          <w:tcPr>
            <w:tcW w:w="2551" w:type="dxa"/>
            <w:vAlign w:val="center"/>
          </w:tcPr>
          <w:p>
            <w:pPr>
              <w:pStyle w:val="13"/>
            </w:pPr>
            <w:r>
              <w:t>12.50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融媒体中心业务经费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3.13</w:t>
            </w:r>
          </w:p>
        </w:tc>
        <w:tc>
          <w:tcPr>
            <w:tcW w:w="2835" w:type="dxa"/>
            <w:vAlign w:val="center"/>
          </w:tcPr>
          <w:p>
            <w:pPr>
              <w:pStyle w:val="14"/>
            </w:pPr>
            <w:r>
              <w:t>3.13</w:t>
            </w:r>
          </w:p>
        </w:tc>
        <w:tc>
          <w:tcPr>
            <w:tcW w:w="2551" w:type="dxa"/>
            <w:vAlign w:val="center"/>
          </w:tcPr>
          <w:p>
            <w:pPr>
              <w:pStyle w:val="14"/>
            </w:pPr>
            <w:r>
              <w:t>3.13</w:t>
            </w:r>
          </w:p>
        </w:tc>
        <w:tc>
          <w:tcPr>
            <w:tcW w:w="3544" w:type="dxa"/>
            <w:gridSpan w:val="2"/>
            <w:vAlign w:val="center"/>
          </w:tcPr>
          <w:p>
            <w:pPr>
              <w:pStyle w:val="14"/>
            </w:pPr>
            <w:r>
              <w:t>3.13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贯彻新闻宣传、广播电视管理方面的方针政策，承办广播电视重大宣传活动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采访播出任务完成率</w:t>
            </w:r>
          </w:p>
        </w:tc>
        <w:tc>
          <w:tcPr>
            <w:tcW w:w="5386" w:type="dxa"/>
            <w:vAlign w:val="center"/>
          </w:tcPr>
          <w:p>
            <w:pPr>
              <w:pStyle w:val="13"/>
            </w:pPr>
            <w:r>
              <w:t>采访播出任务按计划完成</w:t>
            </w:r>
          </w:p>
        </w:tc>
        <w:tc>
          <w:tcPr>
            <w:tcW w:w="2268" w:type="dxa"/>
            <w:vAlign w:val="center"/>
          </w:tcPr>
          <w:p>
            <w:pPr>
              <w:pStyle w:val="13"/>
            </w:pPr>
            <w:r>
              <w:t>100%</w:t>
            </w:r>
          </w:p>
        </w:tc>
        <w:tc>
          <w:tcPr>
            <w:tcW w:w="1276" w:type="dxa"/>
            <w:vAlign w:val="center"/>
          </w:tcPr>
          <w:p>
            <w:pPr>
              <w:pStyle w:val="13"/>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采访播出任务达标率</w:t>
            </w:r>
          </w:p>
        </w:tc>
        <w:tc>
          <w:tcPr>
            <w:tcW w:w="5386" w:type="dxa"/>
            <w:vAlign w:val="center"/>
          </w:tcPr>
          <w:p>
            <w:pPr>
              <w:pStyle w:val="13"/>
            </w:pPr>
            <w:r>
              <w:t>采访播出任务按质按量完成</w:t>
            </w:r>
          </w:p>
        </w:tc>
        <w:tc>
          <w:tcPr>
            <w:tcW w:w="2268" w:type="dxa"/>
            <w:vAlign w:val="center"/>
          </w:tcPr>
          <w:p>
            <w:pPr>
              <w:pStyle w:val="13"/>
            </w:pPr>
            <w:r>
              <w:t>100%</w:t>
            </w:r>
          </w:p>
        </w:tc>
        <w:tc>
          <w:tcPr>
            <w:tcW w:w="1276" w:type="dxa"/>
            <w:vAlign w:val="center"/>
          </w:tcPr>
          <w:p>
            <w:pPr>
              <w:pStyle w:val="13"/>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采访播出及时率</w:t>
            </w:r>
          </w:p>
          <w:p>
            <w:pPr>
              <w:pStyle w:val="13"/>
            </w:pPr>
          </w:p>
        </w:tc>
        <w:tc>
          <w:tcPr>
            <w:tcW w:w="5386" w:type="dxa"/>
            <w:vAlign w:val="center"/>
          </w:tcPr>
          <w:p>
            <w:pPr>
              <w:pStyle w:val="13"/>
            </w:pPr>
            <w:r>
              <w:t>采访播出任务及时完成</w:t>
            </w:r>
          </w:p>
          <w:p>
            <w:pPr>
              <w:pStyle w:val="13"/>
            </w:pPr>
          </w:p>
        </w:tc>
        <w:tc>
          <w:tcPr>
            <w:tcW w:w="2268" w:type="dxa"/>
            <w:vAlign w:val="center"/>
          </w:tcPr>
          <w:p>
            <w:pPr>
              <w:pStyle w:val="13"/>
            </w:pPr>
            <w:r>
              <w:t>100%</w:t>
            </w:r>
          </w:p>
        </w:tc>
        <w:tc>
          <w:tcPr>
            <w:tcW w:w="1276" w:type="dxa"/>
            <w:vAlign w:val="center"/>
          </w:tcPr>
          <w:p>
            <w:pPr>
              <w:pStyle w:val="13"/>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p>
            <w:pPr>
              <w:pStyle w:val="13"/>
            </w:pPr>
          </w:p>
        </w:tc>
        <w:tc>
          <w:tcPr>
            <w:tcW w:w="5386" w:type="dxa"/>
            <w:vAlign w:val="center"/>
          </w:tcPr>
          <w:p>
            <w:pPr>
              <w:pStyle w:val="13"/>
            </w:pPr>
            <w:r>
              <w:t>控制在预算范围内</w:t>
            </w:r>
          </w:p>
          <w:p>
            <w:pPr>
              <w:pStyle w:val="13"/>
            </w:pPr>
          </w:p>
          <w:p>
            <w:pPr>
              <w:pStyle w:val="13"/>
            </w:pPr>
          </w:p>
        </w:tc>
        <w:tc>
          <w:tcPr>
            <w:tcW w:w="2268" w:type="dxa"/>
            <w:vAlign w:val="center"/>
          </w:tcPr>
          <w:p>
            <w:pPr>
              <w:pStyle w:val="13"/>
            </w:pPr>
            <w:r>
              <w:t>≤12.5万元</w:t>
            </w:r>
          </w:p>
        </w:tc>
        <w:tc>
          <w:tcPr>
            <w:tcW w:w="1276" w:type="dxa"/>
            <w:vAlign w:val="center"/>
          </w:tcPr>
          <w:p>
            <w:pPr>
              <w:pStyle w:val="13"/>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保障工作顺利开展</w:t>
            </w:r>
          </w:p>
          <w:p>
            <w:pPr>
              <w:pStyle w:val="13"/>
            </w:pPr>
          </w:p>
        </w:tc>
        <w:tc>
          <w:tcPr>
            <w:tcW w:w="5386" w:type="dxa"/>
            <w:vAlign w:val="center"/>
          </w:tcPr>
          <w:p>
            <w:pPr>
              <w:pStyle w:val="13"/>
            </w:pPr>
            <w:r>
              <w:t>保障工作顺利开展</w:t>
            </w:r>
          </w:p>
        </w:tc>
        <w:tc>
          <w:tcPr>
            <w:tcW w:w="2268" w:type="dxa"/>
            <w:vAlign w:val="center"/>
          </w:tcPr>
          <w:p>
            <w:pPr>
              <w:pStyle w:val="13"/>
            </w:pPr>
            <w:r>
              <w:t>比上年提高</w:t>
            </w:r>
          </w:p>
        </w:tc>
        <w:tc>
          <w:tcPr>
            <w:tcW w:w="1276" w:type="dxa"/>
            <w:vAlign w:val="center"/>
          </w:tcPr>
          <w:p>
            <w:pPr>
              <w:pStyle w:val="13"/>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发挥好党和人民喉舌作用，用正确的舆论导向贯穿新闻宣传工作各个方面、各个环节，唱响主旋律，传播正能量。</w:t>
            </w:r>
          </w:p>
        </w:tc>
        <w:tc>
          <w:tcPr>
            <w:tcW w:w="5386" w:type="dxa"/>
            <w:vAlign w:val="center"/>
          </w:tcPr>
          <w:p>
            <w:pPr>
              <w:pStyle w:val="13"/>
            </w:pPr>
            <w:r>
              <w:t>发挥好党和人民喉舌作用，用正确的舆论导向贯穿新闻宣传工作各个方面、各个环节，唱响主旋律，传播正能量。</w:t>
            </w:r>
          </w:p>
        </w:tc>
        <w:tc>
          <w:tcPr>
            <w:tcW w:w="2268" w:type="dxa"/>
            <w:vAlign w:val="center"/>
          </w:tcPr>
          <w:p>
            <w:pPr>
              <w:pStyle w:val="13"/>
            </w:pPr>
            <w:r>
              <w:t>比上一年提升</w:t>
            </w:r>
          </w:p>
        </w:tc>
        <w:tc>
          <w:tcPr>
            <w:tcW w:w="1276" w:type="dxa"/>
            <w:vAlign w:val="center"/>
          </w:tcPr>
          <w:p>
            <w:pPr>
              <w:pStyle w:val="13"/>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群众对宣传工作的满意度</w:t>
            </w:r>
          </w:p>
          <w:p>
            <w:pPr>
              <w:pStyle w:val="13"/>
            </w:pPr>
          </w:p>
        </w:tc>
        <w:tc>
          <w:tcPr>
            <w:tcW w:w="2268" w:type="dxa"/>
            <w:vAlign w:val="center"/>
          </w:tcPr>
          <w:p>
            <w:pPr>
              <w:pStyle w:val="13"/>
            </w:pPr>
            <w:r>
              <w:t>≥95%</w:t>
            </w:r>
          </w:p>
        </w:tc>
        <w:tc>
          <w:tcPr>
            <w:tcW w:w="1276" w:type="dxa"/>
            <w:vAlign w:val="center"/>
          </w:tcPr>
          <w:p>
            <w:pPr>
              <w:pStyle w:val="13"/>
            </w:pPr>
            <w:r>
              <w:t xml:space="preserve"> 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359秦皇岛市海港区融媒体中心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3.27</w:t>
            </w:r>
          </w:p>
        </w:tc>
        <w:tc>
          <w:tcPr>
            <w:tcW w:w="964" w:type="dxa"/>
            <w:vAlign w:val="center"/>
          </w:tcPr>
          <w:p>
            <w:pPr>
              <w:pStyle w:val="16"/>
            </w:pPr>
            <w:r>
              <w:t>3.27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秦皇岛市海港区融媒体中心本级小计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3.27</w:t>
            </w:r>
          </w:p>
        </w:tc>
        <w:tc>
          <w:tcPr>
            <w:tcW w:w="964" w:type="dxa"/>
            <w:vAlign w:val="center"/>
          </w:tcPr>
          <w:p>
            <w:pPr>
              <w:pStyle w:val="16"/>
            </w:pPr>
            <w:r>
              <w:t>3.27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11.84</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0.33</w:t>
            </w:r>
          </w:p>
        </w:tc>
        <w:tc>
          <w:tcPr>
            <w:tcW w:w="964" w:type="dxa"/>
            <w:vAlign w:val="center"/>
          </w:tcPr>
          <w:p>
            <w:pPr>
              <w:pStyle w:val="12"/>
            </w:pPr>
            <w:r>
              <w:t>0.33</w:t>
            </w:r>
          </w:p>
        </w:tc>
        <w:tc>
          <w:tcPr>
            <w:tcW w:w="964" w:type="dxa"/>
            <w:vAlign w:val="center"/>
          </w:tcPr>
          <w:p>
            <w:pPr>
              <w:pStyle w:val="12"/>
            </w:pPr>
            <w:r>
              <w:t>0.33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11.84</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1.02</w:t>
            </w:r>
          </w:p>
        </w:tc>
        <w:tc>
          <w:tcPr>
            <w:tcW w:w="964" w:type="dxa"/>
            <w:vAlign w:val="center"/>
          </w:tcPr>
          <w:p>
            <w:pPr>
              <w:pStyle w:val="12"/>
            </w:pPr>
            <w:r>
              <w:t>1.02</w:t>
            </w:r>
          </w:p>
        </w:tc>
        <w:tc>
          <w:tcPr>
            <w:tcW w:w="964" w:type="dxa"/>
            <w:vAlign w:val="center"/>
          </w:tcPr>
          <w:p>
            <w:pPr>
              <w:pStyle w:val="12"/>
            </w:pPr>
            <w:r>
              <w:t>1.02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11.84</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0.90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600</w:t>
            </w:r>
          </w:p>
        </w:tc>
        <w:tc>
          <w:tcPr>
            <w:tcW w:w="850" w:type="dxa"/>
            <w:vAlign w:val="center"/>
          </w:tcPr>
          <w:p>
            <w:pPr>
              <w:pStyle w:val="12"/>
            </w:pPr>
            <w:r>
              <w:t>0.00</w:t>
            </w:r>
          </w:p>
        </w:tc>
        <w:tc>
          <w:tcPr>
            <w:tcW w:w="964" w:type="dxa"/>
            <w:vAlign w:val="center"/>
          </w:tcPr>
          <w:p>
            <w:pPr>
              <w:pStyle w:val="12"/>
            </w:pPr>
            <w:r>
              <w:t>1.02</w:t>
            </w:r>
          </w:p>
        </w:tc>
        <w:tc>
          <w:tcPr>
            <w:tcW w:w="964" w:type="dxa"/>
            <w:vAlign w:val="center"/>
          </w:tcPr>
          <w:p>
            <w:pPr>
              <w:pStyle w:val="12"/>
            </w:pPr>
            <w:r>
              <w:t>1.02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秦皇岛市海港区融媒体中心（含所属单位）上年末固定资产金额为511.06万元（详见下表）。本年度拟购置固定资产总额为0.00万元，已按要求列入政府采购预算，详见政府采购预算表。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359秦皇岛市海港区融媒体中心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511.06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80.55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379</w:t>
            </w:r>
          </w:p>
        </w:tc>
        <w:tc>
          <w:tcPr>
            <w:tcW w:w="2835" w:type="dxa"/>
            <w:vAlign w:val="center"/>
          </w:tcPr>
          <w:p>
            <w:pPr>
              <w:pStyle w:val="12"/>
            </w:pPr>
            <w:r>
              <w:t>418.56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EB2CE"/>
    <w:multiLevelType w:val="singleLevel"/>
    <w:tmpl w:val="055EB2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A3E2E7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TotalTime>11</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2025-04-03T09:05:00Z</dcterms:created>
  <dc:creator>Administrator</dc:creator>
  <cp:lastModifiedBy>Administrator</cp:lastModifiedBy>
  <dcterms:modified xsi:type="dcterms:W3CDTF">2025-04-03T01:36:23Z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F8B54A58D1EA429BA78F9A10995B7F65</vt:lpwstr>
  </property>
</Properties>
</file>