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一、秦皇岛市海港区西港新城开发建设办公室本级收支预算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一、秦皇岛市海港区西港新城开发建设办公室本级收支预算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977001秦皇岛市海港区西港新城开发建设办公室本级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115.74</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12.43</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5.79</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90.53</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6.99</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115.74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115.74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115.74</w:t>
            </w:r>
          </w:p>
        </w:tc>
        <w:tc>
          <w:tcPr>
            <w:tcW w:w="4535" w:type="dxa"/>
            <w:vAlign w:val="center"/>
          </w:tcPr>
          <w:p>
            <w:pPr>
              <w:pStyle w:val="单元格样式6"/>
            </w:pPr>
            <w:r>
              <w:t xml:space="preserve">支出总计</w:t>
            </w:r>
          </w:p>
        </w:tc>
        <w:tc>
          <w:tcPr>
            <w:tcW w:w="2126" w:type="dxa"/>
            <w:vAlign w:val="center"/>
          </w:tcPr>
          <w:p>
            <w:pPr>
              <w:pStyle w:val="单元格样式7"/>
            </w:pPr>
            <w:r>
              <w:t xml:space="preserve">115.74</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977001秦皇岛市海港区西港新城开发建设办公室本级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115.74</w:t>
            </w:r>
          </w:p>
        </w:tc>
        <w:tc>
          <w:tcPr>
            <w:tcW w:w="1134" w:type="dxa"/>
            <w:vAlign w:val="center"/>
          </w:tcPr>
          <w:p>
            <w:pPr>
              <w:pStyle w:val="单元格样式7"/>
            </w:pPr>
            <w:r>
              <w:t xml:space="preserve">115.74</w:t>
            </w:r>
          </w:p>
        </w:tc>
        <w:tc>
          <w:tcPr>
            <w:tcW w:w="1134" w:type="dxa"/>
            <w:vAlign w:val="center"/>
          </w:tcPr>
          <w:p>
            <w:pPr>
              <w:pStyle w:val="单元格样式7"/>
            </w:pPr>
            <w:r>
              <w:t xml:space="preserve">115.74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12.43</w:t>
            </w:r>
          </w:p>
        </w:tc>
        <w:tc>
          <w:tcPr>
            <w:tcW w:w="1134" w:type="dxa"/>
            <w:vAlign w:val="center"/>
          </w:tcPr>
          <w:p>
            <w:pPr>
              <w:pStyle w:val="单元格样式4"/>
            </w:pPr>
            <w:r>
              <w:t xml:space="preserve">12.43</w:t>
            </w:r>
          </w:p>
        </w:tc>
        <w:tc>
          <w:tcPr>
            <w:tcW w:w="1134" w:type="dxa"/>
            <w:vAlign w:val="center"/>
          </w:tcPr>
          <w:p>
            <w:pPr>
              <w:pStyle w:val="单元格样式4"/>
            </w:pPr>
            <w:r>
              <w:t xml:space="preserve">12.43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12.43</w:t>
            </w:r>
          </w:p>
        </w:tc>
        <w:tc>
          <w:tcPr>
            <w:tcW w:w="1134" w:type="dxa"/>
            <w:vAlign w:val="center"/>
          </w:tcPr>
          <w:p>
            <w:pPr>
              <w:pStyle w:val="单元格样式4"/>
            </w:pPr>
            <w:r>
              <w:t xml:space="preserve">12.43</w:t>
            </w:r>
          </w:p>
        </w:tc>
        <w:tc>
          <w:tcPr>
            <w:tcW w:w="1134" w:type="dxa"/>
            <w:vAlign w:val="center"/>
          </w:tcPr>
          <w:p>
            <w:pPr>
              <w:pStyle w:val="单元格样式4"/>
            </w:pPr>
            <w:r>
              <w:t xml:space="preserve">12.43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3.30</w:t>
            </w:r>
          </w:p>
        </w:tc>
        <w:tc>
          <w:tcPr>
            <w:tcW w:w="1134" w:type="dxa"/>
            <w:vAlign w:val="center"/>
          </w:tcPr>
          <w:p>
            <w:pPr>
              <w:pStyle w:val="单元格样式4"/>
            </w:pPr>
            <w:r>
              <w:t xml:space="preserve">3.30</w:t>
            </w:r>
          </w:p>
        </w:tc>
        <w:tc>
          <w:tcPr>
            <w:tcW w:w="1134" w:type="dxa"/>
            <w:vAlign w:val="center"/>
          </w:tcPr>
          <w:p>
            <w:pPr>
              <w:pStyle w:val="单元格样式4"/>
            </w:pPr>
            <w:r>
              <w:t xml:space="preserve">3.30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9.13</w:t>
            </w:r>
          </w:p>
        </w:tc>
        <w:tc>
          <w:tcPr>
            <w:tcW w:w="1134" w:type="dxa"/>
            <w:vAlign w:val="center"/>
          </w:tcPr>
          <w:p>
            <w:pPr>
              <w:pStyle w:val="单元格样式4"/>
            </w:pPr>
            <w:r>
              <w:t xml:space="preserve">9.13</w:t>
            </w:r>
          </w:p>
        </w:tc>
        <w:tc>
          <w:tcPr>
            <w:tcW w:w="1134" w:type="dxa"/>
            <w:vAlign w:val="center"/>
          </w:tcPr>
          <w:p>
            <w:pPr>
              <w:pStyle w:val="单元格样式4"/>
            </w:pPr>
            <w:r>
              <w:t xml:space="preserve">9.13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5.79</w:t>
            </w:r>
          </w:p>
        </w:tc>
        <w:tc>
          <w:tcPr>
            <w:tcW w:w="1134" w:type="dxa"/>
            <w:vAlign w:val="center"/>
          </w:tcPr>
          <w:p>
            <w:pPr>
              <w:pStyle w:val="单元格样式4"/>
            </w:pPr>
            <w:r>
              <w:t xml:space="preserve">5.79</w:t>
            </w:r>
          </w:p>
        </w:tc>
        <w:tc>
          <w:tcPr>
            <w:tcW w:w="1134" w:type="dxa"/>
            <w:vAlign w:val="center"/>
          </w:tcPr>
          <w:p>
            <w:pPr>
              <w:pStyle w:val="单元格样式4"/>
            </w:pPr>
            <w:r>
              <w:t xml:space="preserve">5.79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5.79</w:t>
            </w:r>
          </w:p>
        </w:tc>
        <w:tc>
          <w:tcPr>
            <w:tcW w:w="1134" w:type="dxa"/>
            <w:vAlign w:val="center"/>
          </w:tcPr>
          <w:p>
            <w:pPr>
              <w:pStyle w:val="单元格样式4"/>
            </w:pPr>
            <w:r>
              <w:t xml:space="preserve">5.79</w:t>
            </w:r>
          </w:p>
        </w:tc>
        <w:tc>
          <w:tcPr>
            <w:tcW w:w="1134" w:type="dxa"/>
            <w:vAlign w:val="center"/>
          </w:tcPr>
          <w:p>
            <w:pPr>
              <w:pStyle w:val="单元格样式4"/>
            </w:pPr>
            <w:r>
              <w:t xml:space="preserve">5.79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3.20</w:t>
            </w:r>
          </w:p>
        </w:tc>
        <w:tc>
          <w:tcPr>
            <w:tcW w:w="1134" w:type="dxa"/>
            <w:vAlign w:val="center"/>
          </w:tcPr>
          <w:p>
            <w:pPr>
              <w:pStyle w:val="单元格样式4"/>
            </w:pPr>
            <w:r>
              <w:t xml:space="preserve">3.20</w:t>
            </w:r>
          </w:p>
        </w:tc>
        <w:tc>
          <w:tcPr>
            <w:tcW w:w="1134" w:type="dxa"/>
            <w:vAlign w:val="center"/>
          </w:tcPr>
          <w:p>
            <w:pPr>
              <w:pStyle w:val="单元格样式4"/>
            </w:pPr>
            <w:r>
              <w:t xml:space="preserve">3.20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2.59</w:t>
            </w:r>
          </w:p>
        </w:tc>
        <w:tc>
          <w:tcPr>
            <w:tcW w:w="1134" w:type="dxa"/>
            <w:vAlign w:val="center"/>
          </w:tcPr>
          <w:p>
            <w:pPr>
              <w:pStyle w:val="单元格样式4"/>
            </w:pPr>
            <w:r>
              <w:t xml:space="preserve">2.59</w:t>
            </w:r>
          </w:p>
        </w:tc>
        <w:tc>
          <w:tcPr>
            <w:tcW w:w="1134" w:type="dxa"/>
            <w:vAlign w:val="center"/>
          </w:tcPr>
          <w:p>
            <w:pPr>
              <w:pStyle w:val="单元格样式4"/>
            </w:pPr>
            <w:r>
              <w:t xml:space="preserve">2.59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90.53</w:t>
            </w:r>
          </w:p>
        </w:tc>
        <w:tc>
          <w:tcPr>
            <w:tcW w:w="1134" w:type="dxa"/>
            <w:vAlign w:val="center"/>
          </w:tcPr>
          <w:p>
            <w:pPr>
              <w:pStyle w:val="单元格样式4"/>
            </w:pPr>
            <w:r>
              <w:t xml:space="preserve">90.53</w:t>
            </w:r>
          </w:p>
        </w:tc>
        <w:tc>
          <w:tcPr>
            <w:tcW w:w="1134" w:type="dxa"/>
            <w:vAlign w:val="center"/>
          </w:tcPr>
          <w:p>
            <w:pPr>
              <w:pStyle w:val="单元格样式4"/>
            </w:pPr>
            <w:r>
              <w:t xml:space="preserve">90.53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21299</w:t>
            </w:r>
          </w:p>
        </w:tc>
        <w:tc>
          <w:tcPr>
            <w:tcW w:w="1559" w:type="dxa"/>
            <w:vAlign w:val="center"/>
          </w:tcPr>
          <w:p>
            <w:pPr>
              <w:pStyle w:val="单元格样式2"/>
            </w:pPr>
            <w:r>
              <w:t xml:space="preserve">其他城乡社区支出</w:t>
            </w:r>
          </w:p>
        </w:tc>
        <w:tc>
          <w:tcPr>
            <w:tcW w:w="1134" w:type="dxa"/>
            <w:vAlign w:val="center"/>
          </w:tcPr>
          <w:p>
            <w:pPr>
              <w:pStyle w:val="单元格样式4"/>
            </w:pPr>
            <w:r>
              <w:t xml:space="preserve">90.53</w:t>
            </w:r>
          </w:p>
        </w:tc>
        <w:tc>
          <w:tcPr>
            <w:tcW w:w="1134" w:type="dxa"/>
            <w:vAlign w:val="center"/>
          </w:tcPr>
          <w:p>
            <w:pPr>
              <w:pStyle w:val="单元格样式4"/>
            </w:pPr>
            <w:r>
              <w:t xml:space="preserve">90.53</w:t>
            </w:r>
          </w:p>
        </w:tc>
        <w:tc>
          <w:tcPr>
            <w:tcW w:w="1134" w:type="dxa"/>
            <w:vAlign w:val="center"/>
          </w:tcPr>
          <w:p>
            <w:pPr>
              <w:pStyle w:val="单元格样式4"/>
            </w:pPr>
            <w:r>
              <w:t xml:space="preserve">90.53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2129999</w:t>
            </w:r>
          </w:p>
        </w:tc>
        <w:tc>
          <w:tcPr>
            <w:tcW w:w="1559" w:type="dxa"/>
            <w:vAlign w:val="center"/>
          </w:tcPr>
          <w:p>
            <w:pPr>
              <w:pStyle w:val="单元格样式2"/>
            </w:pPr>
            <w:r>
              <w:t xml:space="preserve">其他城乡社区支出</w:t>
            </w:r>
          </w:p>
        </w:tc>
        <w:tc>
          <w:tcPr>
            <w:tcW w:w="1134" w:type="dxa"/>
            <w:vAlign w:val="center"/>
          </w:tcPr>
          <w:p>
            <w:pPr>
              <w:pStyle w:val="单元格样式4"/>
            </w:pPr>
            <w:r>
              <w:t xml:space="preserve">90.53</w:t>
            </w:r>
          </w:p>
        </w:tc>
        <w:tc>
          <w:tcPr>
            <w:tcW w:w="1134" w:type="dxa"/>
            <w:vAlign w:val="center"/>
          </w:tcPr>
          <w:p>
            <w:pPr>
              <w:pStyle w:val="单元格样式4"/>
            </w:pPr>
            <w:r>
              <w:t xml:space="preserve">90.53</w:t>
            </w:r>
          </w:p>
        </w:tc>
        <w:tc>
          <w:tcPr>
            <w:tcW w:w="1134" w:type="dxa"/>
            <w:vAlign w:val="center"/>
          </w:tcPr>
          <w:p>
            <w:pPr>
              <w:pStyle w:val="单元格样式4"/>
            </w:pPr>
            <w:r>
              <w:t xml:space="preserve">90.53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6.99</w:t>
            </w:r>
          </w:p>
        </w:tc>
        <w:tc>
          <w:tcPr>
            <w:tcW w:w="1134" w:type="dxa"/>
            <w:vAlign w:val="center"/>
          </w:tcPr>
          <w:p>
            <w:pPr>
              <w:pStyle w:val="单元格样式4"/>
            </w:pPr>
            <w:r>
              <w:t xml:space="preserve">6.99</w:t>
            </w:r>
          </w:p>
        </w:tc>
        <w:tc>
          <w:tcPr>
            <w:tcW w:w="1134" w:type="dxa"/>
            <w:vAlign w:val="center"/>
          </w:tcPr>
          <w:p>
            <w:pPr>
              <w:pStyle w:val="单元格样式4"/>
            </w:pPr>
            <w:r>
              <w:t xml:space="preserve">6.99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6.99</w:t>
            </w:r>
          </w:p>
        </w:tc>
        <w:tc>
          <w:tcPr>
            <w:tcW w:w="1134" w:type="dxa"/>
            <w:vAlign w:val="center"/>
          </w:tcPr>
          <w:p>
            <w:pPr>
              <w:pStyle w:val="单元格样式4"/>
            </w:pPr>
            <w:r>
              <w:t xml:space="preserve">6.99</w:t>
            </w:r>
          </w:p>
        </w:tc>
        <w:tc>
          <w:tcPr>
            <w:tcW w:w="1134" w:type="dxa"/>
            <w:vAlign w:val="center"/>
          </w:tcPr>
          <w:p>
            <w:pPr>
              <w:pStyle w:val="单元格样式4"/>
            </w:pPr>
            <w:r>
              <w:t xml:space="preserve">6.99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6.99</w:t>
            </w:r>
          </w:p>
        </w:tc>
        <w:tc>
          <w:tcPr>
            <w:tcW w:w="1134" w:type="dxa"/>
            <w:vAlign w:val="center"/>
          </w:tcPr>
          <w:p>
            <w:pPr>
              <w:pStyle w:val="单元格样式4"/>
            </w:pPr>
            <w:r>
              <w:t xml:space="preserve">6.99</w:t>
            </w:r>
          </w:p>
        </w:tc>
        <w:tc>
          <w:tcPr>
            <w:tcW w:w="1134" w:type="dxa"/>
            <w:vAlign w:val="center"/>
          </w:tcPr>
          <w:p>
            <w:pPr>
              <w:pStyle w:val="单元格样式4"/>
            </w:pPr>
            <w:r>
              <w:t xml:space="preserve">6.99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977001秦皇岛市海港区西港新城开发建设办公室本级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115.74</w:t>
            </w:r>
          </w:p>
        </w:tc>
        <w:tc>
          <w:tcPr>
            <w:tcW w:w="1361" w:type="dxa"/>
            <w:vAlign w:val="center"/>
          </w:tcPr>
          <w:p>
            <w:pPr>
              <w:pStyle w:val="单元格样式7"/>
            </w:pPr>
            <w:r>
              <w:t xml:space="preserve">102.74</w:t>
            </w:r>
          </w:p>
        </w:tc>
        <w:tc>
          <w:tcPr>
            <w:tcW w:w="1361" w:type="dxa"/>
            <w:vAlign w:val="center"/>
          </w:tcPr>
          <w:p>
            <w:pPr>
              <w:pStyle w:val="单元格样式7"/>
            </w:pPr>
            <w:r>
              <w:t xml:space="preserve">13.00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12.43</w:t>
            </w:r>
          </w:p>
        </w:tc>
        <w:tc>
          <w:tcPr>
            <w:tcW w:w="1361" w:type="dxa"/>
            <w:vAlign w:val="center"/>
          </w:tcPr>
          <w:p>
            <w:pPr>
              <w:pStyle w:val="单元格样式4"/>
            </w:pPr>
            <w:r>
              <w:t xml:space="preserve">12.43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12.43</w:t>
            </w:r>
          </w:p>
        </w:tc>
        <w:tc>
          <w:tcPr>
            <w:tcW w:w="1361" w:type="dxa"/>
            <w:vAlign w:val="center"/>
          </w:tcPr>
          <w:p>
            <w:pPr>
              <w:pStyle w:val="单元格样式4"/>
            </w:pPr>
            <w:r>
              <w:t xml:space="preserve">12.43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3.30</w:t>
            </w:r>
          </w:p>
        </w:tc>
        <w:tc>
          <w:tcPr>
            <w:tcW w:w="1361" w:type="dxa"/>
            <w:vAlign w:val="center"/>
          </w:tcPr>
          <w:p>
            <w:pPr>
              <w:pStyle w:val="单元格样式4"/>
            </w:pPr>
            <w:r>
              <w:t xml:space="preserve">3.30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9.13</w:t>
            </w:r>
          </w:p>
        </w:tc>
        <w:tc>
          <w:tcPr>
            <w:tcW w:w="1361" w:type="dxa"/>
            <w:vAlign w:val="center"/>
          </w:tcPr>
          <w:p>
            <w:pPr>
              <w:pStyle w:val="单元格样式4"/>
            </w:pPr>
            <w:r>
              <w:t xml:space="preserve">9.13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5.79</w:t>
            </w:r>
          </w:p>
        </w:tc>
        <w:tc>
          <w:tcPr>
            <w:tcW w:w="1361" w:type="dxa"/>
            <w:vAlign w:val="center"/>
          </w:tcPr>
          <w:p>
            <w:pPr>
              <w:pStyle w:val="单元格样式4"/>
            </w:pPr>
            <w:r>
              <w:t xml:space="preserve">5.79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5.79</w:t>
            </w:r>
          </w:p>
        </w:tc>
        <w:tc>
          <w:tcPr>
            <w:tcW w:w="1361" w:type="dxa"/>
            <w:vAlign w:val="center"/>
          </w:tcPr>
          <w:p>
            <w:pPr>
              <w:pStyle w:val="单元格样式4"/>
            </w:pPr>
            <w:r>
              <w:t xml:space="preserve">5.79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3.20</w:t>
            </w:r>
          </w:p>
        </w:tc>
        <w:tc>
          <w:tcPr>
            <w:tcW w:w="1361" w:type="dxa"/>
            <w:vAlign w:val="center"/>
          </w:tcPr>
          <w:p>
            <w:pPr>
              <w:pStyle w:val="单元格样式4"/>
            </w:pPr>
            <w:r>
              <w:t xml:space="preserve">3.20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2.59</w:t>
            </w:r>
          </w:p>
        </w:tc>
        <w:tc>
          <w:tcPr>
            <w:tcW w:w="1361" w:type="dxa"/>
            <w:vAlign w:val="center"/>
          </w:tcPr>
          <w:p>
            <w:pPr>
              <w:pStyle w:val="单元格样式4"/>
            </w:pPr>
            <w:r>
              <w:t xml:space="preserve">2.59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90.53</w:t>
            </w:r>
          </w:p>
        </w:tc>
        <w:tc>
          <w:tcPr>
            <w:tcW w:w="1361" w:type="dxa"/>
            <w:vAlign w:val="center"/>
          </w:tcPr>
          <w:p>
            <w:pPr>
              <w:pStyle w:val="单元格样式4"/>
            </w:pPr>
            <w:r>
              <w:t xml:space="preserve">77.53</w:t>
            </w:r>
          </w:p>
        </w:tc>
        <w:tc>
          <w:tcPr>
            <w:tcW w:w="1361" w:type="dxa"/>
            <w:vAlign w:val="center"/>
          </w:tcPr>
          <w:p>
            <w:pPr>
              <w:pStyle w:val="单元格样式4"/>
            </w:pPr>
            <w:r>
              <w:t xml:space="preserve">13.00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21299</w:t>
            </w:r>
          </w:p>
        </w:tc>
        <w:tc>
          <w:tcPr>
            <w:tcW w:w="4535" w:type="dxa"/>
            <w:vAlign w:val="center"/>
          </w:tcPr>
          <w:p>
            <w:pPr>
              <w:pStyle w:val="单元格样式2"/>
            </w:pPr>
            <w:r>
              <w:t xml:space="preserve">其他城乡社区支出</w:t>
            </w:r>
          </w:p>
        </w:tc>
        <w:tc>
          <w:tcPr>
            <w:tcW w:w="1361" w:type="dxa"/>
            <w:vAlign w:val="center"/>
          </w:tcPr>
          <w:p>
            <w:pPr>
              <w:pStyle w:val="单元格样式4"/>
            </w:pPr>
            <w:r>
              <w:t xml:space="preserve">90.53</w:t>
            </w:r>
          </w:p>
        </w:tc>
        <w:tc>
          <w:tcPr>
            <w:tcW w:w="1361" w:type="dxa"/>
            <w:vAlign w:val="center"/>
          </w:tcPr>
          <w:p>
            <w:pPr>
              <w:pStyle w:val="单元格样式4"/>
            </w:pPr>
            <w:r>
              <w:t xml:space="preserve">77.53</w:t>
            </w:r>
          </w:p>
        </w:tc>
        <w:tc>
          <w:tcPr>
            <w:tcW w:w="1361" w:type="dxa"/>
            <w:vAlign w:val="center"/>
          </w:tcPr>
          <w:p>
            <w:pPr>
              <w:pStyle w:val="单元格样式4"/>
            </w:pPr>
            <w:r>
              <w:t xml:space="preserve">13.00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2129999</w:t>
            </w:r>
          </w:p>
        </w:tc>
        <w:tc>
          <w:tcPr>
            <w:tcW w:w="4535" w:type="dxa"/>
            <w:vAlign w:val="center"/>
          </w:tcPr>
          <w:p>
            <w:pPr>
              <w:pStyle w:val="单元格样式2"/>
            </w:pPr>
            <w:r>
              <w:t xml:space="preserve">其他城乡社区支出</w:t>
            </w:r>
          </w:p>
        </w:tc>
        <w:tc>
          <w:tcPr>
            <w:tcW w:w="1361" w:type="dxa"/>
            <w:vAlign w:val="center"/>
          </w:tcPr>
          <w:p>
            <w:pPr>
              <w:pStyle w:val="单元格样式4"/>
            </w:pPr>
            <w:r>
              <w:t xml:space="preserve">90.53</w:t>
            </w:r>
          </w:p>
        </w:tc>
        <w:tc>
          <w:tcPr>
            <w:tcW w:w="1361" w:type="dxa"/>
            <w:vAlign w:val="center"/>
          </w:tcPr>
          <w:p>
            <w:pPr>
              <w:pStyle w:val="单元格样式4"/>
            </w:pPr>
            <w:r>
              <w:t xml:space="preserve">77.53</w:t>
            </w:r>
          </w:p>
        </w:tc>
        <w:tc>
          <w:tcPr>
            <w:tcW w:w="1361" w:type="dxa"/>
            <w:vAlign w:val="center"/>
          </w:tcPr>
          <w:p>
            <w:pPr>
              <w:pStyle w:val="单元格样式4"/>
            </w:pPr>
            <w:r>
              <w:t xml:space="preserve">13.00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6.99</w:t>
            </w:r>
          </w:p>
        </w:tc>
        <w:tc>
          <w:tcPr>
            <w:tcW w:w="1361" w:type="dxa"/>
            <w:vAlign w:val="center"/>
          </w:tcPr>
          <w:p>
            <w:pPr>
              <w:pStyle w:val="单元格样式4"/>
            </w:pPr>
            <w:r>
              <w:t xml:space="preserve">6.99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6.99</w:t>
            </w:r>
          </w:p>
        </w:tc>
        <w:tc>
          <w:tcPr>
            <w:tcW w:w="1361" w:type="dxa"/>
            <w:vAlign w:val="center"/>
          </w:tcPr>
          <w:p>
            <w:pPr>
              <w:pStyle w:val="单元格样式4"/>
            </w:pPr>
            <w:r>
              <w:t xml:space="preserve">6.99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6.99</w:t>
            </w:r>
          </w:p>
        </w:tc>
        <w:tc>
          <w:tcPr>
            <w:tcW w:w="1361" w:type="dxa"/>
            <w:vAlign w:val="center"/>
          </w:tcPr>
          <w:p>
            <w:pPr>
              <w:pStyle w:val="单元格样式4"/>
            </w:pPr>
            <w:r>
              <w:t xml:space="preserve">6.99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977001秦皇岛市海港区西港新城开发建设办公室本级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115.74</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12.43</w:t>
            </w:r>
          </w:p>
        </w:tc>
        <w:tc>
          <w:tcPr>
            <w:tcW w:w="1474" w:type="dxa"/>
            <w:vAlign w:val="center"/>
          </w:tcPr>
          <w:p>
            <w:pPr>
              <w:pStyle w:val="单元格样式4"/>
            </w:pPr>
            <w:r>
              <w:t xml:space="preserve">12.43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5.79</w:t>
            </w:r>
          </w:p>
        </w:tc>
        <w:tc>
          <w:tcPr>
            <w:tcW w:w="1474" w:type="dxa"/>
            <w:vAlign w:val="center"/>
          </w:tcPr>
          <w:p>
            <w:pPr>
              <w:pStyle w:val="单元格样式4"/>
            </w:pPr>
            <w:r>
              <w:t xml:space="preserve">5.79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90.53</w:t>
            </w:r>
          </w:p>
        </w:tc>
        <w:tc>
          <w:tcPr>
            <w:tcW w:w="1474" w:type="dxa"/>
            <w:vAlign w:val="center"/>
          </w:tcPr>
          <w:p>
            <w:pPr>
              <w:pStyle w:val="单元格样式4"/>
            </w:pPr>
            <w:r>
              <w:t xml:space="preserve">90.53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6.99</w:t>
            </w:r>
          </w:p>
        </w:tc>
        <w:tc>
          <w:tcPr>
            <w:tcW w:w="1474" w:type="dxa"/>
            <w:vAlign w:val="center"/>
          </w:tcPr>
          <w:p>
            <w:pPr>
              <w:pStyle w:val="单元格样式4"/>
            </w:pPr>
            <w:r>
              <w:t xml:space="preserve">6.99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115.74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115.74</w:t>
            </w:r>
          </w:p>
        </w:tc>
        <w:tc>
          <w:tcPr>
            <w:tcW w:w="1474" w:type="dxa"/>
            <w:vAlign w:val="center"/>
          </w:tcPr>
          <w:p>
            <w:pPr>
              <w:pStyle w:val="单元格样式7"/>
            </w:pPr>
            <w:r>
              <w:t xml:space="preserve">115.74</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115.74</w:t>
            </w:r>
          </w:p>
        </w:tc>
        <w:tc>
          <w:tcPr>
            <w:tcW w:w="3402" w:type="dxa"/>
            <w:vAlign w:val="center"/>
          </w:tcPr>
          <w:p>
            <w:pPr>
              <w:pStyle w:val="单元格样式6"/>
            </w:pPr>
            <w:r>
              <w:t xml:space="preserve">支出总计</w:t>
            </w:r>
          </w:p>
        </w:tc>
        <w:tc>
          <w:tcPr>
            <w:tcW w:w="1474" w:type="dxa"/>
            <w:vAlign w:val="center"/>
          </w:tcPr>
          <w:p>
            <w:pPr>
              <w:pStyle w:val="单元格样式7"/>
            </w:pPr>
            <w:r>
              <w:t xml:space="preserve">115.74</w:t>
            </w:r>
          </w:p>
        </w:tc>
        <w:tc>
          <w:tcPr>
            <w:tcW w:w="1474" w:type="dxa"/>
            <w:vAlign w:val="center"/>
          </w:tcPr>
          <w:p>
            <w:pPr>
              <w:pStyle w:val="单元格样式7"/>
            </w:pPr>
            <w:r>
              <w:t xml:space="preserve">115.74</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977001秦皇岛市海港区西港新城开发建设办公室本级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115.74</w:t>
            </w:r>
          </w:p>
        </w:tc>
        <w:tc>
          <w:tcPr>
            <w:tcW w:w="2551" w:type="dxa"/>
            <w:vAlign w:val="center"/>
          </w:tcPr>
          <w:p>
            <w:pPr>
              <w:pStyle w:val="单元格样式7"/>
            </w:pPr>
            <w:r>
              <w:t xml:space="preserve">102.74</w:t>
            </w:r>
          </w:p>
        </w:tc>
        <w:tc>
          <w:tcPr>
            <w:tcW w:w="2551" w:type="dxa"/>
            <w:vAlign w:val="center"/>
          </w:tcPr>
          <w:p>
            <w:pPr>
              <w:pStyle w:val="单元格样式7"/>
            </w:pPr>
            <w:r>
              <w:t xml:space="preserve">13.00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12.43</w:t>
            </w:r>
          </w:p>
        </w:tc>
        <w:tc>
          <w:tcPr>
            <w:tcW w:w="2551" w:type="dxa"/>
            <w:vAlign w:val="center"/>
          </w:tcPr>
          <w:p>
            <w:pPr>
              <w:pStyle w:val="单元格样式4"/>
            </w:pPr>
            <w:r>
              <w:t xml:space="preserve">12.43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12.43</w:t>
            </w:r>
          </w:p>
        </w:tc>
        <w:tc>
          <w:tcPr>
            <w:tcW w:w="2551" w:type="dxa"/>
            <w:vAlign w:val="center"/>
          </w:tcPr>
          <w:p>
            <w:pPr>
              <w:pStyle w:val="单元格样式4"/>
            </w:pPr>
            <w:r>
              <w:t xml:space="preserve">12.43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3.30</w:t>
            </w:r>
          </w:p>
        </w:tc>
        <w:tc>
          <w:tcPr>
            <w:tcW w:w="2551" w:type="dxa"/>
            <w:vAlign w:val="center"/>
          </w:tcPr>
          <w:p>
            <w:pPr>
              <w:pStyle w:val="单元格样式4"/>
            </w:pPr>
            <w:r>
              <w:t xml:space="preserve">3.30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9.13</w:t>
            </w:r>
          </w:p>
        </w:tc>
        <w:tc>
          <w:tcPr>
            <w:tcW w:w="2551" w:type="dxa"/>
            <w:vAlign w:val="center"/>
          </w:tcPr>
          <w:p>
            <w:pPr>
              <w:pStyle w:val="单元格样式4"/>
            </w:pPr>
            <w:r>
              <w:t xml:space="preserve">9.13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5.79</w:t>
            </w:r>
          </w:p>
        </w:tc>
        <w:tc>
          <w:tcPr>
            <w:tcW w:w="2551" w:type="dxa"/>
            <w:vAlign w:val="center"/>
          </w:tcPr>
          <w:p>
            <w:pPr>
              <w:pStyle w:val="单元格样式4"/>
            </w:pPr>
            <w:r>
              <w:t xml:space="preserve">5.79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5.79</w:t>
            </w:r>
          </w:p>
        </w:tc>
        <w:tc>
          <w:tcPr>
            <w:tcW w:w="2551" w:type="dxa"/>
            <w:vAlign w:val="center"/>
          </w:tcPr>
          <w:p>
            <w:pPr>
              <w:pStyle w:val="单元格样式4"/>
            </w:pPr>
            <w:r>
              <w:t xml:space="preserve">5.79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3.20</w:t>
            </w:r>
          </w:p>
        </w:tc>
        <w:tc>
          <w:tcPr>
            <w:tcW w:w="2551" w:type="dxa"/>
            <w:vAlign w:val="center"/>
          </w:tcPr>
          <w:p>
            <w:pPr>
              <w:pStyle w:val="单元格样式4"/>
            </w:pPr>
            <w:r>
              <w:t xml:space="preserve">3.20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2.59</w:t>
            </w:r>
          </w:p>
        </w:tc>
        <w:tc>
          <w:tcPr>
            <w:tcW w:w="2551" w:type="dxa"/>
            <w:vAlign w:val="center"/>
          </w:tcPr>
          <w:p>
            <w:pPr>
              <w:pStyle w:val="单元格样式4"/>
            </w:pPr>
            <w:r>
              <w:t xml:space="preserve">2.59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90.53</w:t>
            </w:r>
          </w:p>
        </w:tc>
        <w:tc>
          <w:tcPr>
            <w:tcW w:w="2551" w:type="dxa"/>
            <w:vAlign w:val="center"/>
          </w:tcPr>
          <w:p>
            <w:pPr>
              <w:pStyle w:val="单元格样式4"/>
            </w:pPr>
            <w:r>
              <w:t xml:space="preserve">77.53</w:t>
            </w:r>
          </w:p>
        </w:tc>
        <w:tc>
          <w:tcPr>
            <w:tcW w:w="2551" w:type="dxa"/>
            <w:vAlign w:val="center"/>
          </w:tcPr>
          <w:p>
            <w:pPr>
              <w:pStyle w:val="单元格样式4"/>
            </w:pPr>
            <w:r>
              <w:t xml:space="preserve">13.00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21299</w:t>
            </w:r>
          </w:p>
        </w:tc>
        <w:tc>
          <w:tcPr>
            <w:tcW w:w="4535" w:type="dxa"/>
            <w:vAlign w:val="center"/>
          </w:tcPr>
          <w:p>
            <w:pPr>
              <w:pStyle w:val="单元格样式2"/>
            </w:pPr>
            <w:r>
              <w:t xml:space="preserve">其他城乡社区支出</w:t>
            </w:r>
          </w:p>
        </w:tc>
        <w:tc>
          <w:tcPr>
            <w:tcW w:w="2551" w:type="dxa"/>
            <w:vAlign w:val="center"/>
          </w:tcPr>
          <w:p>
            <w:pPr>
              <w:pStyle w:val="单元格样式4"/>
            </w:pPr>
            <w:r>
              <w:t xml:space="preserve">90.53</w:t>
            </w:r>
          </w:p>
        </w:tc>
        <w:tc>
          <w:tcPr>
            <w:tcW w:w="2551" w:type="dxa"/>
            <w:vAlign w:val="center"/>
          </w:tcPr>
          <w:p>
            <w:pPr>
              <w:pStyle w:val="单元格样式4"/>
            </w:pPr>
            <w:r>
              <w:t xml:space="preserve">77.53</w:t>
            </w:r>
          </w:p>
        </w:tc>
        <w:tc>
          <w:tcPr>
            <w:tcW w:w="2551" w:type="dxa"/>
            <w:vAlign w:val="center"/>
          </w:tcPr>
          <w:p>
            <w:pPr>
              <w:pStyle w:val="单元格样式4"/>
            </w:pPr>
            <w:r>
              <w:t xml:space="preserve">13.00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2129999</w:t>
            </w:r>
          </w:p>
        </w:tc>
        <w:tc>
          <w:tcPr>
            <w:tcW w:w="4535" w:type="dxa"/>
            <w:vAlign w:val="center"/>
          </w:tcPr>
          <w:p>
            <w:pPr>
              <w:pStyle w:val="单元格样式2"/>
            </w:pPr>
            <w:r>
              <w:t xml:space="preserve">其他城乡社区支出</w:t>
            </w:r>
          </w:p>
        </w:tc>
        <w:tc>
          <w:tcPr>
            <w:tcW w:w="2551" w:type="dxa"/>
            <w:vAlign w:val="center"/>
          </w:tcPr>
          <w:p>
            <w:pPr>
              <w:pStyle w:val="单元格样式4"/>
            </w:pPr>
            <w:r>
              <w:t xml:space="preserve">90.53</w:t>
            </w:r>
          </w:p>
        </w:tc>
        <w:tc>
          <w:tcPr>
            <w:tcW w:w="2551" w:type="dxa"/>
            <w:vAlign w:val="center"/>
          </w:tcPr>
          <w:p>
            <w:pPr>
              <w:pStyle w:val="单元格样式4"/>
            </w:pPr>
            <w:r>
              <w:t xml:space="preserve">77.53</w:t>
            </w:r>
          </w:p>
        </w:tc>
        <w:tc>
          <w:tcPr>
            <w:tcW w:w="2551" w:type="dxa"/>
            <w:vAlign w:val="center"/>
          </w:tcPr>
          <w:p>
            <w:pPr>
              <w:pStyle w:val="单元格样式4"/>
            </w:pPr>
            <w:r>
              <w:t xml:space="preserve">13.00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6.99</w:t>
            </w:r>
          </w:p>
        </w:tc>
        <w:tc>
          <w:tcPr>
            <w:tcW w:w="2551" w:type="dxa"/>
            <w:vAlign w:val="center"/>
          </w:tcPr>
          <w:p>
            <w:pPr>
              <w:pStyle w:val="单元格样式4"/>
            </w:pPr>
            <w:r>
              <w:t xml:space="preserve">6.99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6.99</w:t>
            </w:r>
          </w:p>
        </w:tc>
        <w:tc>
          <w:tcPr>
            <w:tcW w:w="2551" w:type="dxa"/>
            <w:vAlign w:val="center"/>
          </w:tcPr>
          <w:p>
            <w:pPr>
              <w:pStyle w:val="单元格样式4"/>
            </w:pPr>
            <w:r>
              <w:t xml:space="preserve">6.99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6.99</w:t>
            </w:r>
          </w:p>
        </w:tc>
        <w:tc>
          <w:tcPr>
            <w:tcW w:w="2551" w:type="dxa"/>
            <w:vAlign w:val="center"/>
          </w:tcPr>
          <w:p>
            <w:pPr>
              <w:pStyle w:val="单元格样式4"/>
            </w:pPr>
            <w:r>
              <w:t xml:space="preserve">6.99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977001秦皇岛市海港区西港新城开发建设办公室本级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102.74</w:t>
            </w:r>
          </w:p>
        </w:tc>
        <w:tc>
          <w:tcPr>
            <w:tcW w:w="2551" w:type="dxa"/>
            <w:vAlign w:val="center"/>
          </w:tcPr>
          <w:p>
            <w:pPr>
              <w:pStyle w:val="单元格样式7"/>
            </w:pPr>
            <w:r>
              <w:t xml:space="preserve">92.36</w:t>
            </w:r>
          </w:p>
        </w:tc>
        <w:tc>
          <w:tcPr>
            <w:tcW w:w="2551" w:type="dxa"/>
            <w:vAlign w:val="center"/>
          </w:tcPr>
          <w:p>
            <w:pPr>
              <w:pStyle w:val="单元格样式7"/>
            </w:pPr>
            <w:r>
              <w:t xml:space="preserve">10.38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88.57</w:t>
            </w:r>
          </w:p>
        </w:tc>
        <w:tc>
          <w:tcPr>
            <w:tcW w:w="2551" w:type="dxa"/>
            <w:vAlign w:val="center"/>
          </w:tcPr>
          <w:p>
            <w:pPr>
              <w:pStyle w:val="单元格样式4"/>
            </w:pPr>
            <w:r>
              <w:t xml:space="preserve">88.57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27.19</w:t>
            </w:r>
          </w:p>
        </w:tc>
        <w:tc>
          <w:tcPr>
            <w:tcW w:w="2551" w:type="dxa"/>
            <w:vAlign w:val="center"/>
          </w:tcPr>
          <w:p>
            <w:pPr>
              <w:pStyle w:val="单元格样式4"/>
            </w:pPr>
            <w:r>
              <w:t xml:space="preserve">27.19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22.97</w:t>
            </w:r>
          </w:p>
        </w:tc>
        <w:tc>
          <w:tcPr>
            <w:tcW w:w="2551" w:type="dxa"/>
            <w:vAlign w:val="center"/>
          </w:tcPr>
          <w:p>
            <w:pPr>
              <w:pStyle w:val="单元格样式4"/>
            </w:pPr>
            <w:r>
              <w:t xml:space="preserve">22.97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16.26</w:t>
            </w:r>
          </w:p>
        </w:tc>
        <w:tc>
          <w:tcPr>
            <w:tcW w:w="2551" w:type="dxa"/>
            <w:vAlign w:val="center"/>
          </w:tcPr>
          <w:p>
            <w:pPr>
              <w:pStyle w:val="单元格样式4"/>
            </w:pPr>
            <w:r>
              <w:t xml:space="preserve">16.26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9.13</w:t>
            </w:r>
          </w:p>
        </w:tc>
        <w:tc>
          <w:tcPr>
            <w:tcW w:w="2551" w:type="dxa"/>
            <w:vAlign w:val="center"/>
          </w:tcPr>
          <w:p>
            <w:pPr>
              <w:pStyle w:val="单元格样式4"/>
            </w:pPr>
            <w:r>
              <w:t xml:space="preserve">9.13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3.20</w:t>
            </w:r>
          </w:p>
        </w:tc>
        <w:tc>
          <w:tcPr>
            <w:tcW w:w="2551" w:type="dxa"/>
            <w:vAlign w:val="center"/>
          </w:tcPr>
          <w:p>
            <w:pPr>
              <w:pStyle w:val="单元格样式4"/>
            </w:pPr>
            <w:r>
              <w:t xml:space="preserve">3.20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2.59</w:t>
            </w:r>
          </w:p>
        </w:tc>
        <w:tc>
          <w:tcPr>
            <w:tcW w:w="2551" w:type="dxa"/>
            <w:vAlign w:val="center"/>
          </w:tcPr>
          <w:p>
            <w:pPr>
              <w:pStyle w:val="单元格样式4"/>
            </w:pPr>
            <w:r>
              <w:t xml:space="preserve">2.59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0.24</w:t>
            </w:r>
          </w:p>
        </w:tc>
        <w:tc>
          <w:tcPr>
            <w:tcW w:w="2551" w:type="dxa"/>
            <w:vAlign w:val="center"/>
          </w:tcPr>
          <w:p>
            <w:pPr>
              <w:pStyle w:val="单元格样式4"/>
            </w:pPr>
            <w:r>
              <w:t xml:space="preserve">0.24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6.99</w:t>
            </w:r>
          </w:p>
        </w:tc>
        <w:tc>
          <w:tcPr>
            <w:tcW w:w="2551" w:type="dxa"/>
            <w:vAlign w:val="center"/>
          </w:tcPr>
          <w:p>
            <w:pPr>
              <w:pStyle w:val="单元格样式4"/>
            </w:pPr>
            <w:r>
              <w:t xml:space="preserve">6.99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10.38</w:t>
            </w:r>
          </w:p>
        </w:tc>
        <w:tc>
          <w:tcPr>
            <w:tcW w:w="2551" w:type="dxa"/>
            <w:vAlign w:val="center"/>
          </w:tcPr>
          <w:p>
            <w:pPr>
              <w:pStyle w:val="单元格样式4"/>
            </w:pPr>
          </w:p>
        </w:tc>
        <w:tc>
          <w:tcPr>
            <w:tcW w:w="2551" w:type="dxa"/>
            <w:vAlign w:val="center"/>
          </w:tcPr>
          <w:p>
            <w:pPr>
              <w:pStyle w:val="单元格样式4"/>
            </w:pPr>
            <w:r>
              <w:t xml:space="preserve">10.38</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3.10</w:t>
            </w:r>
          </w:p>
        </w:tc>
        <w:tc>
          <w:tcPr>
            <w:tcW w:w="2551" w:type="dxa"/>
            <w:vAlign w:val="center"/>
          </w:tcPr>
          <w:p>
            <w:pPr>
              <w:pStyle w:val="单元格样式4"/>
            </w:pPr>
          </w:p>
        </w:tc>
        <w:tc>
          <w:tcPr>
            <w:tcW w:w="2551" w:type="dxa"/>
            <w:vAlign w:val="center"/>
          </w:tcPr>
          <w:p>
            <w:pPr>
              <w:pStyle w:val="单元格样式4"/>
            </w:pPr>
            <w:r>
              <w:t xml:space="preserve">3.10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0.02</w:t>
            </w:r>
          </w:p>
        </w:tc>
        <w:tc>
          <w:tcPr>
            <w:tcW w:w="2551" w:type="dxa"/>
            <w:vAlign w:val="center"/>
          </w:tcPr>
          <w:p>
            <w:pPr>
              <w:pStyle w:val="单元格样式4"/>
            </w:pPr>
          </w:p>
        </w:tc>
        <w:tc>
          <w:tcPr>
            <w:tcW w:w="2551" w:type="dxa"/>
            <w:vAlign w:val="center"/>
          </w:tcPr>
          <w:p>
            <w:pPr>
              <w:pStyle w:val="单元格样式4"/>
            </w:pPr>
            <w:r>
              <w:t xml:space="preserve">0.02</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0.90</w:t>
            </w:r>
          </w:p>
        </w:tc>
        <w:tc>
          <w:tcPr>
            <w:tcW w:w="2551" w:type="dxa"/>
            <w:vAlign w:val="center"/>
          </w:tcPr>
          <w:p>
            <w:pPr>
              <w:pStyle w:val="单元格样式4"/>
            </w:pPr>
          </w:p>
        </w:tc>
        <w:tc>
          <w:tcPr>
            <w:tcW w:w="2551" w:type="dxa"/>
            <w:vAlign w:val="center"/>
          </w:tcPr>
          <w:p>
            <w:pPr>
              <w:pStyle w:val="单元格样式4"/>
            </w:pPr>
            <w:r>
              <w:t xml:space="preserve">0.90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0.79</w:t>
            </w:r>
          </w:p>
        </w:tc>
        <w:tc>
          <w:tcPr>
            <w:tcW w:w="2551" w:type="dxa"/>
            <w:vAlign w:val="center"/>
          </w:tcPr>
          <w:p>
            <w:pPr>
              <w:pStyle w:val="单元格样式4"/>
            </w:pPr>
          </w:p>
        </w:tc>
        <w:tc>
          <w:tcPr>
            <w:tcW w:w="2551" w:type="dxa"/>
            <w:vAlign w:val="center"/>
          </w:tcPr>
          <w:p>
            <w:pPr>
              <w:pStyle w:val="单元格样式4"/>
            </w:pPr>
            <w:r>
              <w:t xml:space="preserve">0.79</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4.44</w:t>
            </w:r>
          </w:p>
        </w:tc>
        <w:tc>
          <w:tcPr>
            <w:tcW w:w="2551" w:type="dxa"/>
            <w:vAlign w:val="center"/>
          </w:tcPr>
          <w:p>
            <w:pPr>
              <w:pStyle w:val="单元格样式4"/>
            </w:pPr>
          </w:p>
        </w:tc>
        <w:tc>
          <w:tcPr>
            <w:tcW w:w="2551" w:type="dxa"/>
            <w:vAlign w:val="center"/>
          </w:tcPr>
          <w:p>
            <w:pPr>
              <w:pStyle w:val="单元格样式4"/>
            </w:pPr>
            <w:r>
              <w:t xml:space="preserve">4.44</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0.13</w:t>
            </w:r>
          </w:p>
        </w:tc>
        <w:tc>
          <w:tcPr>
            <w:tcW w:w="2551" w:type="dxa"/>
            <w:vAlign w:val="center"/>
          </w:tcPr>
          <w:p>
            <w:pPr>
              <w:pStyle w:val="单元格样式4"/>
            </w:pPr>
          </w:p>
        </w:tc>
        <w:tc>
          <w:tcPr>
            <w:tcW w:w="2551" w:type="dxa"/>
            <w:vAlign w:val="center"/>
          </w:tcPr>
          <w:p>
            <w:pPr>
              <w:pStyle w:val="单元格样式4"/>
            </w:pPr>
            <w:r>
              <w:t xml:space="preserve">0.13</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3.79</w:t>
            </w:r>
          </w:p>
        </w:tc>
        <w:tc>
          <w:tcPr>
            <w:tcW w:w="2551" w:type="dxa"/>
            <w:vAlign w:val="center"/>
          </w:tcPr>
          <w:p>
            <w:pPr>
              <w:pStyle w:val="单元格样式4"/>
            </w:pPr>
            <w:r>
              <w:t xml:space="preserve">3.79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3.30</w:t>
            </w:r>
          </w:p>
        </w:tc>
        <w:tc>
          <w:tcPr>
            <w:tcW w:w="2551" w:type="dxa"/>
            <w:vAlign w:val="center"/>
          </w:tcPr>
          <w:p>
            <w:pPr>
              <w:pStyle w:val="单元格样式4"/>
            </w:pPr>
            <w:r>
              <w:t xml:space="preserve">3.30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0.49</w:t>
            </w:r>
          </w:p>
        </w:tc>
        <w:tc>
          <w:tcPr>
            <w:tcW w:w="2551" w:type="dxa"/>
            <w:vAlign w:val="center"/>
          </w:tcPr>
          <w:p>
            <w:pPr>
              <w:pStyle w:val="单元格样式4"/>
            </w:pPr>
            <w:r>
              <w:t xml:space="preserve">0.49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977001秦皇岛市海港区西港新城开发建设办公室本级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977001秦皇岛市海港区西港新城开发建设办公室本级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977001秦皇岛市海港区西港新城开发建设办公室本级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0.02</w:t>
            </w:r>
          </w:p>
        </w:tc>
        <w:tc>
          <w:tcPr>
            <w:tcW w:w="2381" w:type="dxa"/>
            <w:vAlign w:val="center"/>
          </w:tcPr>
          <w:p>
            <w:pPr>
              <w:pStyle w:val="单元格样式7"/>
            </w:pPr>
            <w:r>
              <w:t xml:space="preserve">0.02</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0.02</w:t>
            </w:r>
          </w:p>
        </w:tc>
        <w:tc>
          <w:tcPr>
            <w:tcW w:w="2381" w:type="dxa"/>
            <w:vAlign w:val="center"/>
          </w:tcPr>
          <w:p>
            <w:pPr>
              <w:pStyle w:val="单元格样式4"/>
            </w:pPr>
            <w:r>
              <w:t xml:space="preserve">0.02</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0.02</w:t>
            </w:r>
          </w:p>
        </w:tc>
        <w:tc>
          <w:tcPr>
            <w:tcW w:w="2381" w:type="dxa"/>
            <w:vAlign w:val="center"/>
          </w:tcPr>
          <w:p>
            <w:pPr>
              <w:pStyle w:val="单元格样式4"/>
            </w:pPr>
            <w:r>
              <w:t xml:space="preserve">0.02</w:t>
            </w: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秦皇岛市海港区西港新城开发建设办公室本级2025年单位预算信息公开情况说明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按照《中华人民共和国预算法》、《地方预决算公开操作规程》和《关于进一步推进预算公开工作的实施意见》规定，现将秦皇岛市海港区西港新城开发建设办公室本级2025年单位预算公开如下：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1、负责统筹协调、指导推进西港搬迁改造涉及的有关工作，并及时督促落实；</w:t>
      </w:r>
    </w:p>
    <w:p>
      <w:pPr>
        <w:pStyle w:val="插入文本样式-插入单位职责文件"/>
      </w:pPr>
      <w:r>
        <w:t xml:space="preserve">2、负责配合编制辖区各项规划；</w:t>
      </w:r>
    </w:p>
    <w:p>
      <w:pPr>
        <w:pStyle w:val="插入文本样式-插入单位职责文件"/>
      </w:pPr>
      <w:r>
        <w:t xml:space="preserve">3、负责与省、市相关部门联系沟通，争取政策、项目和资金支持；</w:t>
      </w:r>
    </w:p>
    <w:p>
      <w:pPr>
        <w:pStyle w:val="插入文本样式-插入单位职责文件"/>
      </w:pPr>
      <w:r>
        <w:t xml:space="preserve">4、负责做好招商引资及对外宣传等工作；</w:t>
      </w:r>
    </w:p>
    <w:p>
      <w:pPr>
        <w:pStyle w:val="插入文本样式-插入单位职责文件"/>
      </w:pPr>
      <w:r>
        <w:t xml:space="preserve">5、负责协调配合推进辖区范围内征地拆迁、补偿安置等工作；</w:t>
      </w:r>
    </w:p>
    <w:p>
      <w:pPr>
        <w:pStyle w:val="插入文本样式-插入单位职责文件"/>
      </w:pPr>
      <w:r>
        <w:t xml:space="preserve">6、负责协调配合推进辖区基础设施和公共设施的建设和管理；</w:t>
      </w:r>
    </w:p>
    <w:p>
      <w:pPr>
        <w:pStyle w:val="插入文本样式-插入单位职责文件"/>
      </w:pPr>
      <w:r>
        <w:t xml:space="preserve">7、负责相关政策的统一解释工作；</w:t>
      </w:r>
    </w:p>
    <w:p>
      <w:pPr>
        <w:pStyle w:val="插入文本样式-插入单位职责文件"/>
      </w:pPr>
      <w:r>
        <w:t xml:space="preserve">8、承担区委、区政府交办的其他事项。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秦皇岛市海港区西港新城开发建设办公室本级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115.74万元，其中：一般公共预算收入115.74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秦皇岛市海港区西港新城开发建设办公室本级年度单位预算中支出预算的总体情况。2025年支出预算115.74万元，其中基本支出102.74万元，包括人员经费92.36万元和日常公用经费10.38万元；项目支出13.00万元，主要为劳务服务费10.5万元，办公费2.5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2025年预算收支安排115.74万元，较2024年预算增加18.84万元，其中：基本支出增加20.84万元，主要为人员经费增加17.92万元，日常公用经费增加2.92万元。项目支出减少2.00万元，主要为财政压减支出2万元。</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0.02万元，其中因公出国（境）费0.00万元；公务用车购置及运维费0.00万元（其中：公务用车购置费为0.00万元，公务用车运维费0.00万元)；公务接待费0.02万元。与2024年相比增加0.02万元，增减变化的主要原因是2025年预算安排公务接待费0.02万元。</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1、专项工作经费绩效目标表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13030225P004563100058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专项工作经费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建设现代化西港新城区,推动港城融合发展。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4.00</w:t>
            </w:r>
          </w:p>
        </w:tc>
        <w:tc>
          <w:tcPr>
            <w:tcW w:w="2835" w:type="dxa"/>
            <w:vAlign w:val="center"/>
          </w:tcPr>
          <w:p>
            <w:pPr>
              <w:pStyle w:val="单元格样式3"/>
            </w:pPr>
            <w:r>
              <w:t xml:space="preserve">7.00</w:t>
            </w:r>
          </w:p>
        </w:tc>
        <w:tc>
          <w:tcPr>
            <w:tcW w:w="2551" w:type="dxa"/>
            <w:vAlign w:val="center"/>
          </w:tcPr>
          <w:p>
            <w:pPr>
              <w:pStyle w:val="单元格样式3"/>
            </w:pPr>
            <w:r>
              <w:t xml:space="preserve">10.00</w:t>
            </w:r>
          </w:p>
        </w:tc>
        <w:tc>
          <w:tcPr>
            <w:tcW w:w="3544" w:type="dxa"/>
            <w:gridSpan w:val="2"/>
            <w:vAlign w:val="center"/>
          </w:tcPr>
          <w:p>
            <w:pPr>
              <w:pStyle w:val="单元格样式3"/>
            </w:pPr>
            <w:r>
              <w:t xml:space="preserve">13.00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1.健全港城推进机制，高水平规划开发西港片区</w:t>
            </w:r>
          </w:p>
          <w:p>
            <w:pPr>
              <w:pStyle w:val="单元格样式2"/>
            </w:pPr>
            <w:r>
              <w:t xml:space="preserve">2.争创国家物流枢纽建设承载城市</w:t>
            </w:r>
          </w:p>
          <w:p>
            <w:pPr>
              <w:pStyle w:val="单元格样式2"/>
            </w:pPr>
            <w:r>
              <w:t xml:space="preserve">3.以城定港，港产城融合，优化港口功能布局</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受益人口数量</w:t>
            </w:r>
          </w:p>
        </w:tc>
        <w:tc>
          <w:tcPr>
            <w:tcW w:w="5386" w:type="dxa"/>
            <w:vAlign w:val="center"/>
          </w:tcPr>
          <w:p>
            <w:pPr>
              <w:pStyle w:val="单元格样式2"/>
            </w:pPr>
            <w:r>
              <w:t xml:space="preserve">西港新城区改造提升受益人口的数量</w:t>
            </w:r>
          </w:p>
          <w:p>
            <w:pPr>
              <w:pStyle w:val="单元格样式2"/>
            </w:pPr>
          </w:p>
        </w:tc>
        <w:tc>
          <w:tcPr>
            <w:tcW w:w="2268" w:type="dxa"/>
            <w:vAlign w:val="center"/>
          </w:tcPr>
          <w:p>
            <w:pPr>
              <w:pStyle w:val="单元格样式2"/>
            </w:pPr>
            <w:r>
              <w:t xml:space="preserve">≥5万人</w:t>
            </w:r>
          </w:p>
        </w:tc>
        <w:tc>
          <w:tcPr>
            <w:tcW w:w="1276" w:type="dxa"/>
            <w:vAlign w:val="center"/>
          </w:tcPr>
          <w:p>
            <w:pPr>
              <w:pStyle w:val="单元格样式2"/>
            </w:pPr>
          </w:p>
          <w:p>
            <w:pPr>
              <w:pStyle w:val="单元格样式2"/>
            </w:pPr>
            <w:r>
              <w:t xml:space="preserve">西港片区规划与设计，市发改委争创国家物流枢纽承载城市的文件</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入户调查次数</w:t>
            </w:r>
          </w:p>
        </w:tc>
        <w:tc>
          <w:tcPr>
            <w:tcW w:w="5386" w:type="dxa"/>
            <w:vAlign w:val="center"/>
          </w:tcPr>
          <w:p>
            <w:pPr>
              <w:pStyle w:val="单元格样式2"/>
            </w:pPr>
            <w:r>
              <w:t xml:space="preserve">摸清底数，实际入户调查的次数</w:t>
            </w:r>
          </w:p>
          <w:p>
            <w:pPr>
              <w:pStyle w:val="单元格样式2"/>
            </w:pPr>
          </w:p>
        </w:tc>
        <w:tc>
          <w:tcPr>
            <w:tcW w:w="2268" w:type="dxa"/>
            <w:vAlign w:val="center"/>
          </w:tcPr>
          <w:p>
            <w:pPr>
              <w:pStyle w:val="单元格样式2"/>
            </w:pPr>
            <w:r>
              <w:t xml:space="preserve">≥30次</w:t>
            </w:r>
          </w:p>
        </w:tc>
        <w:tc>
          <w:tcPr>
            <w:tcW w:w="1276" w:type="dxa"/>
            <w:vAlign w:val="center"/>
          </w:tcPr>
          <w:p>
            <w:pPr>
              <w:pStyle w:val="单元格样式2"/>
            </w:pPr>
            <w:r>
              <w:t xml:space="preserve">西港片区规划与设计，市发改委争创国家物流枢纽承载城市的文件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具体工作达标率</w:t>
            </w:r>
          </w:p>
        </w:tc>
        <w:tc>
          <w:tcPr>
            <w:tcW w:w="5386" w:type="dxa"/>
            <w:vAlign w:val="center"/>
          </w:tcPr>
          <w:p>
            <w:pPr>
              <w:pStyle w:val="单元格样式2"/>
            </w:pPr>
            <w:r>
              <w:t xml:space="preserve">各项工作达到要求，圆满完成的比率</w:t>
            </w:r>
          </w:p>
          <w:p>
            <w:pPr>
              <w:pStyle w:val="单元格样式2"/>
            </w:pPr>
          </w:p>
        </w:tc>
        <w:tc>
          <w:tcPr>
            <w:tcW w:w="2268" w:type="dxa"/>
            <w:vAlign w:val="center"/>
          </w:tcPr>
          <w:p>
            <w:pPr>
              <w:pStyle w:val="单元格样式2"/>
            </w:pPr>
            <w:r>
              <w:t xml:space="preserve">≥90%</w:t>
            </w:r>
          </w:p>
        </w:tc>
        <w:tc>
          <w:tcPr>
            <w:tcW w:w="1276" w:type="dxa"/>
            <w:vAlign w:val="center"/>
          </w:tcPr>
          <w:p>
            <w:pPr>
              <w:pStyle w:val="单元格样式2"/>
            </w:pPr>
            <w:r>
              <w:t xml:space="preserve">西港片区规划与设计，市发改委争创国家物流枢纽承载城市的文件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工作完成的及时性</w:t>
            </w:r>
          </w:p>
        </w:tc>
        <w:tc>
          <w:tcPr>
            <w:tcW w:w="5386" w:type="dxa"/>
            <w:vAlign w:val="center"/>
          </w:tcPr>
          <w:p>
            <w:pPr>
              <w:pStyle w:val="单元格样式2"/>
            </w:pPr>
            <w:r>
              <w:t xml:space="preserve">按计划完成工作时间</w:t>
            </w:r>
          </w:p>
        </w:tc>
        <w:tc>
          <w:tcPr>
            <w:tcW w:w="2268" w:type="dxa"/>
            <w:vAlign w:val="center"/>
          </w:tcPr>
          <w:p>
            <w:pPr>
              <w:pStyle w:val="单元格样式2"/>
            </w:pPr>
            <w:r>
              <w:t xml:space="preserve">及时完成</w:t>
            </w:r>
          </w:p>
        </w:tc>
        <w:tc>
          <w:tcPr>
            <w:tcW w:w="1276" w:type="dxa"/>
            <w:vAlign w:val="center"/>
          </w:tcPr>
          <w:p>
            <w:pPr>
              <w:pStyle w:val="单元格样式2"/>
            </w:pPr>
            <w:r>
              <w:t xml:space="preserve">西港片区规划与设计，市发改委争创国家物流枢纽承载城市的文件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控制项目支出预算额度</w:t>
            </w:r>
          </w:p>
        </w:tc>
        <w:tc>
          <w:tcPr>
            <w:tcW w:w="5386" w:type="dxa"/>
            <w:vAlign w:val="center"/>
          </w:tcPr>
          <w:p>
            <w:pPr>
              <w:pStyle w:val="单元格样式2"/>
            </w:pPr>
            <w:r>
              <w:t xml:space="preserve">项目经费成本</w:t>
            </w:r>
          </w:p>
        </w:tc>
        <w:tc>
          <w:tcPr>
            <w:tcW w:w="2268" w:type="dxa"/>
            <w:vAlign w:val="center"/>
          </w:tcPr>
          <w:p>
            <w:pPr>
              <w:pStyle w:val="单元格样式2"/>
            </w:pPr>
            <w:r>
              <w:t xml:space="preserve">≤13万元</w:t>
            </w:r>
          </w:p>
        </w:tc>
        <w:tc>
          <w:tcPr>
            <w:tcW w:w="1276" w:type="dxa"/>
            <w:vAlign w:val="center"/>
          </w:tcPr>
          <w:p>
            <w:pPr>
              <w:pStyle w:val="单元格样式2"/>
            </w:pPr>
            <w:r>
              <w:t xml:space="preserve">西港片区规划与设计，市发改委争创国家物流枢纽承载城市的文件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以城定港，港产城融合，优化港口功能布局</w:t>
            </w:r>
          </w:p>
          <w:p>
            <w:pPr>
              <w:pStyle w:val="单元格样式2"/>
            </w:pPr>
          </w:p>
        </w:tc>
        <w:tc>
          <w:tcPr>
            <w:tcW w:w="5386" w:type="dxa"/>
            <w:vAlign w:val="center"/>
          </w:tcPr>
          <w:p>
            <w:pPr>
              <w:pStyle w:val="单元格样式2"/>
            </w:pPr>
            <w:r>
              <w:t xml:space="preserve">以城定港，港产城融合，优化港口功能布局</w:t>
            </w:r>
          </w:p>
          <w:p>
            <w:pPr>
              <w:pStyle w:val="单元格样式2"/>
            </w:pPr>
          </w:p>
        </w:tc>
        <w:tc>
          <w:tcPr>
            <w:tcW w:w="2268" w:type="dxa"/>
            <w:vAlign w:val="center"/>
          </w:tcPr>
          <w:p>
            <w:pPr>
              <w:pStyle w:val="单元格样式2"/>
            </w:pPr>
            <w:r>
              <w:t xml:space="preserve">较上年有所提高</w:t>
            </w:r>
          </w:p>
        </w:tc>
        <w:tc>
          <w:tcPr>
            <w:tcW w:w="1276" w:type="dxa"/>
            <w:vAlign w:val="center"/>
          </w:tcPr>
          <w:p>
            <w:pPr>
              <w:pStyle w:val="单元格样式2"/>
            </w:pPr>
            <w:r>
              <w:t xml:space="preserve">西港片区规划与设计，市发改委争创国家物流枢纽承载城市的文件</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通过西港新城建设，促进港城经济建设</w:t>
            </w:r>
          </w:p>
          <w:p>
            <w:pPr>
              <w:pStyle w:val="单元格样式2"/>
            </w:pPr>
          </w:p>
        </w:tc>
        <w:tc>
          <w:tcPr>
            <w:tcW w:w="5386" w:type="dxa"/>
            <w:vAlign w:val="center"/>
          </w:tcPr>
          <w:p>
            <w:pPr>
              <w:pStyle w:val="单元格样式2"/>
            </w:pPr>
            <w:r>
              <w:t xml:space="preserve">通过西港新城建设，促进港城经济建设</w:t>
            </w:r>
          </w:p>
          <w:p>
            <w:pPr>
              <w:pStyle w:val="单元格样式2"/>
            </w:pPr>
          </w:p>
        </w:tc>
        <w:tc>
          <w:tcPr>
            <w:tcW w:w="2268" w:type="dxa"/>
            <w:vAlign w:val="center"/>
          </w:tcPr>
          <w:p>
            <w:pPr>
              <w:pStyle w:val="单元格样式2"/>
            </w:pPr>
            <w:r>
              <w:t xml:space="preserve">较上年有所提高</w:t>
            </w:r>
          </w:p>
        </w:tc>
        <w:tc>
          <w:tcPr>
            <w:tcW w:w="1276" w:type="dxa"/>
            <w:vAlign w:val="center"/>
          </w:tcPr>
          <w:p>
            <w:pPr>
              <w:pStyle w:val="单元格样式2"/>
            </w:pPr>
            <w:r>
              <w:t xml:space="preserve">西港片区规划与设计，市发改委争创国家物流枢纽承载城市的文件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河港集团、区政府满意度</w:t>
            </w:r>
          </w:p>
        </w:tc>
        <w:tc>
          <w:tcPr>
            <w:tcW w:w="5386" w:type="dxa"/>
            <w:vAlign w:val="center"/>
          </w:tcPr>
          <w:p>
            <w:pPr>
              <w:pStyle w:val="单元格样式2"/>
            </w:pPr>
            <w:r>
              <w:t xml:space="preserve">河港集团、区政府满意度</w:t>
            </w:r>
          </w:p>
        </w:tc>
        <w:tc>
          <w:tcPr>
            <w:tcW w:w="2268" w:type="dxa"/>
            <w:vAlign w:val="center"/>
          </w:tcPr>
          <w:p>
            <w:pPr>
              <w:pStyle w:val="单元格样式2"/>
            </w:pPr>
            <w:r>
              <w:t xml:space="preserve">≥95%</w:t>
            </w:r>
          </w:p>
        </w:tc>
        <w:tc>
          <w:tcPr>
            <w:tcW w:w="1276" w:type="dxa"/>
            <w:vAlign w:val="center"/>
          </w:tcPr>
          <w:p>
            <w:pPr>
              <w:pStyle w:val="单元格样式2"/>
            </w:pPr>
            <w:r>
              <w:t xml:space="preserve">西港新城大数据调查</w:t>
            </w:r>
          </w:p>
          <w:p>
            <w:pPr>
              <w:pStyle w:val="单元格样式2"/>
            </w:pP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977001秦皇岛市海港区西港新城开发建设办公室本级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秦皇岛市海港区西港新城开发建设办公室本级上年末固定资产金额为20.25万元（详见下表）。本年度拟购置固定资产总额为0.00万元，已按要求列入政府采购预算，详见政府采购预算表。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977001秦皇岛市海港区西港新城开发建设办公室本级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20.25</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87</w:t>
            </w:r>
          </w:p>
        </w:tc>
        <w:tc>
          <w:tcPr>
            <w:tcW w:w="2835" w:type="dxa"/>
            <w:vAlign w:val="center"/>
          </w:tcPr>
          <w:p>
            <w:pPr>
              <w:pStyle w:val="单元格样式4"/>
            </w:pPr>
            <w:r>
              <w:t xml:space="preserve">20.25</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23</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2025-04-03T14:59:35Z</dcterms:created>
  <dcterms:modified xsi:type="dcterms:W3CDTF">2025-04-03T14:59:35Z</dcterms:modified>
</cp:coreProperties>
</file>