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宋体-方正超大字符集"/>
          <w:bCs/>
          <w:sz w:val="36"/>
          <w:szCs w:val="36"/>
        </w:rPr>
      </w:pPr>
      <w:r>
        <w:rPr>
          <w:rFonts w:hint="eastAsia" w:ascii="黑体" w:hAnsi="黑体" w:eastAsia="黑体" w:cs="宋体-方正超大字符集"/>
          <w:bCs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宋体-方正超大字符集"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宋体-方正超大字符集"/>
          <w:bCs/>
          <w:sz w:val="36"/>
          <w:szCs w:val="36"/>
        </w:rPr>
        <w:t>年政府预算信息公开目录</w:t>
      </w:r>
    </w:p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一、海港区</w:t>
      </w: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0"/>
        </w:rPr>
        <w:t>年预算执行情况和</w:t>
      </w: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0"/>
        </w:rPr>
        <w:t>年预算草案的报告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二、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海港区2025年政府预算文本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0"/>
        </w:rPr>
        <w:t>海港区本级</w:t>
      </w: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0"/>
        </w:rPr>
        <w:t>年政府预算公开表格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附1-1  一般公共预算收入表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附1-2  一般公共预算支出表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附1-3  一般公共预算本级支出功能分类表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附1-4  一般公共预算本级基本支出经济分类表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附1-5  一般公共预算税收返还、一般性和专项转移支付分地区安排情况表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附1-6  一般公共预算专项转移支付分项目安排情况表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附1-7  政府性基金预算收入表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附1-8  政府性基金预算支出表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附1-9  政府性基金预算本级支出表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附1-10  政府性基金预算专项转移支付分地区安排情况表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附1-11  政府性基金预算专项转移支付分项目安排情况表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附1-12  国有资本经营预算收入表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附1-13  国有资本经营预算支出表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附1-14  国有资本经营预算本级支出表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附1-15  国有资本经营预算专项转移支付分地区安排情况表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附1-16  国有资本经营预算专项转移支付分项目安排情况表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附1-17  社会保险基金预算收入表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附1-18  社会保险基金预算支出表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附2-1  政府一般债务限额及余额情况表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附2-2  政府专项债务限额及余额情况表</w:t>
      </w:r>
    </w:p>
    <w:p>
      <w:pPr>
        <w:ind w:firstLine="640" w:firstLineChars="200"/>
        <w:rPr>
          <w:rFonts w:hint="default" w:ascii="仿宋_GB2312" w:hAnsi="仿宋" w:eastAsia="仿宋_GB2312" w:cs="仿宋_GB2312"/>
          <w:sz w:val="32"/>
          <w:szCs w:val="30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0"/>
          <w:lang w:val="en-US" w:eastAsia="zh-CN"/>
        </w:rPr>
        <w:t>附2-3  地方政府债务限额及余额预算情况表</w:t>
      </w:r>
    </w:p>
    <w:p>
      <w:pPr>
        <w:ind w:firstLine="640" w:firstLineChars="200"/>
        <w:rPr>
          <w:rFonts w:hint="default" w:ascii="仿宋_GB2312" w:hAnsi="仿宋" w:eastAsia="仿宋_GB2312" w:cs="仿宋_GB2312"/>
          <w:sz w:val="32"/>
          <w:szCs w:val="30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0"/>
          <w:lang w:val="en-US" w:eastAsia="zh-CN"/>
        </w:rPr>
        <w:t>附2-4  地方政府债券发行及还本付息情况表</w:t>
      </w:r>
    </w:p>
    <w:p>
      <w:pPr>
        <w:ind w:firstLine="640" w:firstLineChars="200"/>
        <w:rPr>
          <w:rFonts w:hint="default" w:ascii="仿宋_GB2312" w:hAnsi="仿宋" w:eastAsia="仿宋_GB2312" w:cs="仿宋_GB2312"/>
          <w:sz w:val="32"/>
          <w:szCs w:val="30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0"/>
          <w:lang w:val="en-US" w:eastAsia="zh-CN"/>
        </w:rPr>
        <w:t>附2-5  地方政府债务限额提前下达情况表</w:t>
      </w:r>
    </w:p>
    <w:p>
      <w:pPr>
        <w:ind w:firstLine="640" w:firstLineChars="200"/>
        <w:rPr>
          <w:rFonts w:hint="default" w:ascii="仿宋_GB2312" w:hAnsi="仿宋" w:eastAsia="仿宋_GB2312" w:cs="仿宋_GB2312"/>
          <w:sz w:val="32"/>
          <w:szCs w:val="30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0"/>
          <w:lang w:val="en-US" w:eastAsia="zh-CN"/>
        </w:rPr>
        <w:t>附2-6  区本级使用新增地方政府债务资金安排表</w:t>
      </w:r>
    </w:p>
    <w:p>
      <w:pPr>
        <w:ind w:firstLine="640" w:firstLineChars="200"/>
        <w:rPr>
          <w:rFonts w:hint="default" w:ascii="仿宋_GB2312" w:hAnsi="仿宋" w:eastAsia="仿宋_GB2312" w:cs="仿宋_GB2312"/>
          <w:sz w:val="32"/>
          <w:szCs w:val="30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0"/>
          <w:lang w:val="en-US" w:eastAsia="zh-CN"/>
        </w:rPr>
        <w:t>附2-7  地方政府再融资债券分月发行安排表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0"/>
        </w:rPr>
        <w:t>、海港区本级</w:t>
      </w: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0"/>
        </w:rPr>
        <w:t>年政府预算信息公开说明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1、“三公”经费预算情况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2、政府债券资金预算情况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3、转移支付资金预算情况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4、国有资本经营预算情况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hint="eastAsia" w:ascii="仿宋_GB2312" w:hAnsi="仿宋" w:eastAsia="仿宋_GB2312" w:cs="仿宋_GB2312"/>
          <w:sz w:val="32"/>
          <w:szCs w:val="30"/>
        </w:rPr>
        <w:t>5、政府采购预算情况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0"/>
        </w:rPr>
      </w:pPr>
      <w:r>
        <w:rPr>
          <w:rFonts w:ascii="仿宋_GB2312" w:hAnsi="仿宋" w:eastAsia="仿宋_GB2312" w:cs="仿宋_GB2312"/>
          <w:sz w:val="32"/>
          <w:szCs w:val="30"/>
        </w:rPr>
        <w:t>6</w:t>
      </w:r>
      <w:r>
        <w:rPr>
          <w:rFonts w:hint="eastAsia" w:ascii="仿宋_GB2312" w:hAnsi="仿宋" w:eastAsia="仿宋_GB2312" w:cs="仿宋_GB2312"/>
          <w:sz w:val="32"/>
          <w:szCs w:val="30"/>
        </w:rPr>
        <w:t>、预算绩效</w:t>
      </w:r>
      <w:r>
        <w:rPr>
          <w:rFonts w:hint="eastAsia" w:ascii="仿宋_GB2312" w:hAnsi="仿宋" w:eastAsia="仿宋_GB2312" w:cs="仿宋_GB2312"/>
          <w:sz w:val="32"/>
          <w:szCs w:val="30"/>
          <w:lang w:val="en-US" w:eastAsia="zh-CN"/>
        </w:rPr>
        <w:t>管理工作</w:t>
      </w:r>
      <w:r>
        <w:rPr>
          <w:rFonts w:hint="eastAsia" w:ascii="仿宋_GB2312" w:hAnsi="仿宋" w:eastAsia="仿宋_GB2312" w:cs="仿宋_GB2312"/>
          <w:sz w:val="32"/>
          <w:szCs w:val="30"/>
        </w:rPr>
        <w:t>开展情况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5018A"/>
    <w:rsid w:val="001E1066"/>
    <w:rsid w:val="002033A6"/>
    <w:rsid w:val="00236E1A"/>
    <w:rsid w:val="00300C4E"/>
    <w:rsid w:val="003459EB"/>
    <w:rsid w:val="003542DA"/>
    <w:rsid w:val="00463031"/>
    <w:rsid w:val="00484D42"/>
    <w:rsid w:val="0058252B"/>
    <w:rsid w:val="005A4D9D"/>
    <w:rsid w:val="005F33DC"/>
    <w:rsid w:val="007050B1"/>
    <w:rsid w:val="00724E3D"/>
    <w:rsid w:val="00740A91"/>
    <w:rsid w:val="00760B64"/>
    <w:rsid w:val="007C1BFE"/>
    <w:rsid w:val="0080682E"/>
    <w:rsid w:val="00841BEC"/>
    <w:rsid w:val="00865564"/>
    <w:rsid w:val="008704EB"/>
    <w:rsid w:val="00881434"/>
    <w:rsid w:val="009323F5"/>
    <w:rsid w:val="009463F8"/>
    <w:rsid w:val="00983DDC"/>
    <w:rsid w:val="00984333"/>
    <w:rsid w:val="009D6BD5"/>
    <w:rsid w:val="009E04DD"/>
    <w:rsid w:val="00A35D0F"/>
    <w:rsid w:val="00A803CF"/>
    <w:rsid w:val="00AA29D8"/>
    <w:rsid w:val="00B00161"/>
    <w:rsid w:val="00B12361"/>
    <w:rsid w:val="00B71DE2"/>
    <w:rsid w:val="00C64C05"/>
    <w:rsid w:val="00D47D81"/>
    <w:rsid w:val="00D618E4"/>
    <w:rsid w:val="00DB0DB5"/>
    <w:rsid w:val="00DC2439"/>
    <w:rsid w:val="00E3466D"/>
    <w:rsid w:val="00FE1141"/>
    <w:rsid w:val="03701AC7"/>
    <w:rsid w:val="08F93598"/>
    <w:rsid w:val="13A60FCA"/>
    <w:rsid w:val="1D5C6C6E"/>
    <w:rsid w:val="340A743F"/>
    <w:rsid w:val="34BC1492"/>
    <w:rsid w:val="49D82BB9"/>
    <w:rsid w:val="4A706517"/>
    <w:rsid w:val="569658EC"/>
    <w:rsid w:val="68FC7F43"/>
    <w:rsid w:val="6D706D4E"/>
    <w:rsid w:val="70394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536</Characters>
  <Lines>4</Lines>
  <Paragraphs>1</Paragraphs>
  <TotalTime>0</TotalTime>
  <ScaleCrop>false</ScaleCrop>
  <LinksUpToDate>false</LinksUpToDate>
  <CharactersWithSpaces>628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2020-02-03T02:08:00Z</dcterms:created>
  <dc:creator>Administrator</dc:creator>
  <cp:lastModifiedBy>经纪人GlitzSong</cp:lastModifiedBy>
  <dcterms:modified xsi:type="dcterms:W3CDTF">2025-05-13T01:18:03Z</dcterms:modified>
  <dc:title>河北省人大常委会办公厅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