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E05BD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海港区财政局</w:t>
      </w:r>
    </w:p>
    <w:p w14:paraId="5B1F7DE3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关于2023年区级预算公开有关事项的</w:t>
      </w:r>
    </w:p>
    <w:p w14:paraId="2A507508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说  明</w:t>
      </w:r>
    </w:p>
    <w:p w14:paraId="1BA8508F">
      <w:pPr>
        <w:spacing w:line="580" w:lineRule="exact"/>
        <w:jc w:val="center"/>
        <w:rPr>
          <w:sz w:val="32"/>
          <w:szCs w:val="32"/>
        </w:rPr>
      </w:pPr>
    </w:p>
    <w:p w14:paraId="45B927AD"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一、“三公”经费预算情况</w:t>
      </w:r>
    </w:p>
    <w:p w14:paraId="0103054C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3年,区级一般公共预算安排“三公”经费预算651.81万元，比2022年减少0.05万元。具体安排情况如下：</w:t>
      </w:r>
    </w:p>
    <w:p w14:paraId="670A5C11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（一）公车购置及运行费。2023年预算安排公车购置及运行费540.6万元，比2022年减少0.05万元，同比下降0</w:t>
      </w:r>
      <w:r>
        <w:rPr>
          <w:rFonts w:ascii="仿宋_GB2312" w:eastAsia="仿宋_GB2312"/>
          <w:sz w:val="32"/>
          <w:szCs w:val="32"/>
        </w:rPr>
        <w:t>.0</w:t>
      </w:r>
      <w:r>
        <w:rPr>
          <w:rFonts w:hint="eastAsia" w:ascii="仿宋_GB2312" w:eastAsia="仿宋_GB2312"/>
          <w:sz w:val="32"/>
          <w:szCs w:val="32"/>
        </w:rPr>
        <w:t>1%。主要原因：公务用车运行维护费减少。</w:t>
      </w:r>
    </w:p>
    <w:p w14:paraId="6382D857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（二）公务接待费。2023年预算安排公务接待费92.21万元，比2022年相比无变化。</w:t>
      </w:r>
    </w:p>
    <w:p w14:paraId="690E8201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（三）因公出国（境）费。2023年预算安排因公出国（境）费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万元，与2022年相比无变化。</w:t>
      </w:r>
    </w:p>
    <w:p w14:paraId="665616BB"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二、政府债券资金预算情况</w:t>
      </w:r>
    </w:p>
    <w:p w14:paraId="1DC0B18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2023年,区级政府债务预算安排5571万元。其中：地方政府一般债务付息支出5536万元，地方政府一般债务发行费用支出35万元。</w:t>
      </w:r>
    </w:p>
    <w:p w14:paraId="4CE61339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2023年，政府债务余额限额为89300万元，其中：一般债务余额新增限额为700万元，专项债务限额为88600万元。</w:t>
      </w:r>
    </w:p>
    <w:p w14:paraId="2CCA9AE4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2023年底，政府债务余额实际数为920292.51万元，其中：一般债务余额限额为218090.51万元，专项债务余额为702202万元。</w:t>
      </w:r>
    </w:p>
    <w:p w14:paraId="7617DB11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2021年,政府债务新增限额84000万元，其中：一般债务余额新增限额4000万元，专项债务余额新增限额80000万元。</w:t>
      </w:r>
    </w:p>
    <w:p w14:paraId="1EF1F5BB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2021年，政府债务发行额为93600万元，其中：一般债务发行额5400万元，政府专项债务发行额88200万元。</w:t>
      </w:r>
    </w:p>
    <w:p w14:paraId="6E0ED18D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1年,政府债务余额限额782033万元，其中：一般债务余额限额220031万元，专项债务余额限额562002万元。</w:t>
      </w:r>
    </w:p>
    <w:p w14:paraId="55A9DB31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2021年底,政府债务余额实际数为668769万元，其中：一般债务余额148967万元，专项债务余额519802万元。</w:t>
      </w:r>
    </w:p>
    <w:p w14:paraId="394B7024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2022年,政府债务新增限额为104500万元，其中：一般债务余额新增限额5000万元，专项债务余额新增限额99500万元。</w:t>
      </w:r>
    </w:p>
    <w:p w14:paraId="79B5BC3E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2022年，政府债务发行额为95560万元，其中：一般债务发行额7760万元，政府专项债务发行额87800万元。</w:t>
      </w:r>
    </w:p>
    <w:p w14:paraId="6C6C838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2022年，政府债务余额限额830992.51万元，其中：一般债务余额限额217390.51万元，专项债务余额限额613602万元。</w:t>
      </w:r>
    </w:p>
    <w:p w14:paraId="61566F74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2022年底,政府债务余额实际数为754625.93万元，其中：一般债务余额148409.89万元，专项债务余额606216.04万元。</w:t>
      </w:r>
    </w:p>
    <w:p w14:paraId="2D6040C8"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三、转移支付资金预算情况</w:t>
      </w:r>
    </w:p>
    <w:p w14:paraId="5EC92BD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2023年,一般公共预算税收返还预算12663万元，一般性转移支付预算53450万元，专项转移支付预算70406万元。</w:t>
      </w:r>
    </w:p>
    <w:p w14:paraId="7441163D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四、国有资本经营预算情况</w:t>
      </w:r>
    </w:p>
    <w:p w14:paraId="637E8675"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2023年,区级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国有资本经营预算收入0万元。</w:t>
      </w:r>
    </w:p>
    <w:p w14:paraId="1C6246BE"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2023年,上级专项转移支付预算收入758万元。</w:t>
      </w:r>
    </w:p>
    <w:p w14:paraId="13A26C09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五、政府采购预算情况</w:t>
      </w:r>
    </w:p>
    <w:p w14:paraId="1CFEE53B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2023年,安排政府采购预算38134.45万元。其中：一般公共预算拨款安排35189.92万元，政府性基金预算拨款安排2817.43万元。</w:t>
      </w:r>
    </w:p>
    <w:p w14:paraId="36A8711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服务类采购29978.31万元，工程类采购5074.72万元，货物类采购3081.43万元。</w:t>
      </w:r>
    </w:p>
    <w:p w14:paraId="0CA24091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六、预算绩效管理开展情况</w:t>
      </w:r>
    </w:p>
    <w:p w14:paraId="4F78A5FE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，我区持续推进预算绩效管理工作，按计划完成了2021年度部门整体支出和预算项目自评工作、自评抽查工作、财政重点评价工作、中期绩效运行监控工作、2023年预算绩效目标审核工作、2023年预算项目事前绩效评估工作。同时，我们将各项工作通过海港区政府网向社会公开。</w:t>
      </w:r>
    </w:p>
    <w:p w14:paraId="23F9C6DF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1.绩效自评及自评抽查工作。3月份，我区印发《关于做好2021年度财政项目支出及部门整体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绩效</w:t>
      </w:r>
      <w:r>
        <w:rPr>
          <w:rFonts w:hint="eastAsia" w:ascii="仿宋_GB2312" w:hAnsi="仿宋" w:eastAsia="仿宋_GB2312"/>
          <w:sz w:val="32"/>
          <w:szCs w:val="32"/>
        </w:rPr>
        <w:t>自评工作的通知》（海财〔2022〕11号），组织全区83个预算部门开展绩效自评工作，共计涉及4590个项目65.43亿元。同时，对8项绩效自评项目进行财政绩效抽查，涉及资金8.28亿元，所有项目均按照绩效目标严格执行，未发现偏离情况。</w:t>
      </w:r>
    </w:p>
    <w:p w14:paraId="408BE27D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财政重点评价工作。我区选定1家预算部门进行部门整体支出绩效评价，主要针对预算管理、职责履行、履职效益等方面进行重点评价，经综合评价，部门整体支出绩效管理得分为89分，评为“良好”。与此同时，我区抽取16项资金进行财政重点评价，从资金性质分为：一般公共预算资金、政府性基金、国有资本经营预算资金；从资金级次分为：上级资金、区本级资金；从行业范围涵盖：政府债券、三保、乡村振兴、城乡基础设施建设等领域。经综合评价，4个项目被评为“优秀”，9个项目被评为“良好”，3个项目被评为“一般”。</w:t>
      </w:r>
    </w:p>
    <w:p w14:paraId="748BBDB3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绩效运行监控工作。7月份，我区印发《关于开展2022年1-6月份财政支出项目预算绩效运行监控及部门整体绩效监控的通知》（海财〔2022〕83号），全区82家预算部门对本部门及所属单位1-6月份整体支出情况实施绩效监控，各部门针对人员保障、机关运转、专项工作开展情况进行分析，研判自身在履职过程中使用财政资金所达到的产出及效果。同时，各预算部门对所管理的2833个财政支出项目开展上半年绩效运行监控工作，共计涉及资金54.93亿元，实际支出27.98亿元，支出率为50.94%。监控内容包括绩效目标实现程度、项目支出进度两项内容，各部门通过监控查找自身问题，以保证实现全年工作计划。</w:t>
      </w:r>
    </w:p>
    <w:p w14:paraId="22A4BE8B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事前绩效评估工作。11月份,我区印发《海港区2023年预算项目事前绩效评估工作实施方案》的通知（海财〔2022〕107号），选取74个2023年预算申报项目进行事前绩效评估工作，涉及预算单位26家，评估申报金额共计8.55亿元，经过评估，最终审定金额为2.69亿元，审减金额为5.87亿元，审减率为69%，其中：审核通过项目55个，申报金额为4.62亿元，最终审定为2.69亿元，审减1.94亿元；审核未通过项目19个，申报金额为3.93亿元，全部审减。</w:t>
      </w:r>
    </w:p>
    <w:p w14:paraId="70767857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绩效目标审核工作。11月起，我区对2023年预算绩效目标申报质量开展审核，工作范围包括：预算部门整体支出绩效目标、预算项目绩效目标。通过对绩效目标内容设置、文字表述等方面进行修改完善，使内容更加科学、规范、可操作，为2023年预算编制工作提供支撑保障。同时，预算绩效文本将随部门预算文本一并提交人大批复，并连同部门预算文本一并下达。报送总数量为865个，涉及83个部门，审核覆盖率为100%。</w:t>
      </w:r>
    </w:p>
    <w:p w14:paraId="1A02092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预算部门绩效管理考核工作。2022年，区财政局根据《海港区2022年度区管领导班子和领导干部考核指标体系》要求，对区直预算部门的绩效管理工作进行打分，并将最终排名上报区委组织部，记入各预算部门领导班子绩效考核体系中。此举不仅加强了预算绩效管理的规范化，而且使各预算部门更加重视绩效管理工作。</w:t>
      </w:r>
    </w:p>
    <w:p w14:paraId="53743F10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42FDF95">
      <w:pPr>
        <w:spacing w:line="580" w:lineRule="exact"/>
        <w:ind w:firstLine="6240" w:firstLineChars="19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2023年3月15日</w:t>
      </w:r>
    </w:p>
    <w:p w14:paraId="4A90F544">
      <w:pPr>
        <w:rPr>
          <w:highlight w:val="yellow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9FF72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 w14:paraId="6BFF594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0C8C0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BCB07A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96E"/>
    <w:rsid w:val="0002051F"/>
    <w:rsid w:val="00031182"/>
    <w:rsid w:val="000748DA"/>
    <w:rsid w:val="000954F9"/>
    <w:rsid w:val="000D498B"/>
    <w:rsid w:val="00102498"/>
    <w:rsid w:val="00110076"/>
    <w:rsid w:val="0018200F"/>
    <w:rsid w:val="001A5F43"/>
    <w:rsid w:val="001D48B6"/>
    <w:rsid w:val="00223042"/>
    <w:rsid w:val="002248F1"/>
    <w:rsid w:val="00255B16"/>
    <w:rsid w:val="00286E67"/>
    <w:rsid w:val="0028763D"/>
    <w:rsid w:val="00293070"/>
    <w:rsid w:val="002E639D"/>
    <w:rsid w:val="002F2956"/>
    <w:rsid w:val="003367D3"/>
    <w:rsid w:val="003536BE"/>
    <w:rsid w:val="003A022D"/>
    <w:rsid w:val="00445ED7"/>
    <w:rsid w:val="00465FAD"/>
    <w:rsid w:val="004A775B"/>
    <w:rsid w:val="004B0E19"/>
    <w:rsid w:val="004B114A"/>
    <w:rsid w:val="004B4DED"/>
    <w:rsid w:val="0052796E"/>
    <w:rsid w:val="00533A5A"/>
    <w:rsid w:val="00537B18"/>
    <w:rsid w:val="00546E05"/>
    <w:rsid w:val="00547B1C"/>
    <w:rsid w:val="00552E9A"/>
    <w:rsid w:val="005B2473"/>
    <w:rsid w:val="005D01B8"/>
    <w:rsid w:val="005E64F6"/>
    <w:rsid w:val="00653F84"/>
    <w:rsid w:val="00675834"/>
    <w:rsid w:val="0069248B"/>
    <w:rsid w:val="007076DE"/>
    <w:rsid w:val="00714381"/>
    <w:rsid w:val="00726615"/>
    <w:rsid w:val="0073733B"/>
    <w:rsid w:val="00737594"/>
    <w:rsid w:val="007706D1"/>
    <w:rsid w:val="00795792"/>
    <w:rsid w:val="007E6A05"/>
    <w:rsid w:val="00843B45"/>
    <w:rsid w:val="008A4121"/>
    <w:rsid w:val="008F6517"/>
    <w:rsid w:val="00942E79"/>
    <w:rsid w:val="00964DEA"/>
    <w:rsid w:val="009D20F4"/>
    <w:rsid w:val="009E2714"/>
    <w:rsid w:val="00A06955"/>
    <w:rsid w:val="00A732A0"/>
    <w:rsid w:val="00AB62E7"/>
    <w:rsid w:val="00AD0267"/>
    <w:rsid w:val="00AD19B0"/>
    <w:rsid w:val="00AE4EF7"/>
    <w:rsid w:val="00AF63E7"/>
    <w:rsid w:val="00B20ADC"/>
    <w:rsid w:val="00B2306C"/>
    <w:rsid w:val="00B47A18"/>
    <w:rsid w:val="00B5110D"/>
    <w:rsid w:val="00B64A09"/>
    <w:rsid w:val="00B671DB"/>
    <w:rsid w:val="00BA789D"/>
    <w:rsid w:val="00BC6993"/>
    <w:rsid w:val="00BE30EF"/>
    <w:rsid w:val="00C264F7"/>
    <w:rsid w:val="00C34149"/>
    <w:rsid w:val="00C63132"/>
    <w:rsid w:val="00CC196B"/>
    <w:rsid w:val="00CC4386"/>
    <w:rsid w:val="00D10667"/>
    <w:rsid w:val="00D51755"/>
    <w:rsid w:val="00D768E3"/>
    <w:rsid w:val="00DC2CC2"/>
    <w:rsid w:val="00DF0978"/>
    <w:rsid w:val="00E2765B"/>
    <w:rsid w:val="00E61303"/>
    <w:rsid w:val="00E83E94"/>
    <w:rsid w:val="00EE7A50"/>
    <w:rsid w:val="00F94DBF"/>
    <w:rsid w:val="00FF3331"/>
    <w:rsid w:val="02DA3EC4"/>
    <w:rsid w:val="052D604D"/>
    <w:rsid w:val="0A91006D"/>
    <w:rsid w:val="0CAB4A64"/>
    <w:rsid w:val="0CB6225D"/>
    <w:rsid w:val="0D712A88"/>
    <w:rsid w:val="0EAE46C9"/>
    <w:rsid w:val="110A4D3C"/>
    <w:rsid w:val="12433A26"/>
    <w:rsid w:val="142443EB"/>
    <w:rsid w:val="14482863"/>
    <w:rsid w:val="15FA43DC"/>
    <w:rsid w:val="17581989"/>
    <w:rsid w:val="19F340F3"/>
    <w:rsid w:val="1CE619BD"/>
    <w:rsid w:val="1E586140"/>
    <w:rsid w:val="209C6DD7"/>
    <w:rsid w:val="23DE0C6B"/>
    <w:rsid w:val="26716D41"/>
    <w:rsid w:val="28777A96"/>
    <w:rsid w:val="29FC6BC5"/>
    <w:rsid w:val="2E6704A0"/>
    <w:rsid w:val="2FC175A6"/>
    <w:rsid w:val="31ED04E3"/>
    <w:rsid w:val="323900BF"/>
    <w:rsid w:val="32871592"/>
    <w:rsid w:val="354644AA"/>
    <w:rsid w:val="375B3E2D"/>
    <w:rsid w:val="488750BB"/>
    <w:rsid w:val="4AB77C43"/>
    <w:rsid w:val="4B650144"/>
    <w:rsid w:val="512D5721"/>
    <w:rsid w:val="553E0286"/>
    <w:rsid w:val="583E3D41"/>
    <w:rsid w:val="59503568"/>
    <w:rsid w:val="5E750F94"/>
    <w:rsid w:val="62652EE3"/>
    <w:rsid w:val="65353ADD"/>
    <w:rsid w:val="6AFF1200"/>
    <w:rsid w:val="6B677ED7"/>
    <w:rsid w:val="736514E1"/>
    <w:rsid w:val="7664579F"/>
    <w:rsid w:val="77E7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2203</Words>
  <Characters>2638</Characters>
  <Lines>19</Lines>
  <Paragraphs>5</Paragraphs>
  <TotalTime>411</TotalTime>
  <ScaleCrop>false</ScaleCrop>
  <LinksUpToDate>false</LinksUpToDate>
  <CharactersWithSpaces>2640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2019-03-06T01:04:00Z</dcterms:created>
  <dc:creator>tianhao</dc:creator>
  <cp:lastModifiedBy>追逐太阳前行</cp:lastModifiedBy>
  <dcterms:modified xsi:type="dcterms:W3CDTF">2025-07-17T07:38:26Z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eyJoZGlkIjoiMWEwOWRhNmViOTZiYTU3ZDg3N2VjMGM0MDNlYjA0NzQiLCJ1c2VySWQiOiIzMTMxNTM5NTMifQ==</vt:lpwstr>
  </property>
  <property fmtid="{D5CDD505-2E9C-101B-9397-08002B2CF9AE}" pid="4" name="ICV">
    <vt:lpwstr>EA9452E86A6C4BD08066DA0AE85464A5_12</vt:lpwstr>
  </property>
</Properties>
</file>