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638622">
      <w:pPr>
        <w:spacing w:line="560" w:lineRule="exact"/>
        <w:jc w:val="center"/>
        <w:rPr>
          <w:rFonts w:ascii="方正小标宋简体" w:eastAsia="方正小标宋简体"/>
          <w:sz w:val="44"/>
          <w:szCs w:val="44"/>
        </w:rPr>
      </w:pPr>
      <w:bookmarkStart w:id="35" w:name="_GoBack"/>
      <w:bookmarkEnd w:id="35"/>
      <w:r>
        <w:rPr>
          <w:rFonts w:hint="eastAsia" w:ascii="方正小标宋简体" w:eastAsia="方正小标宋简体"/>
          <w:sz w:val="44"/>
          <w:szCs w:val="44"/>
        </w:rPr>
        <w:t>目  录</w:t>
      </w:r>
    </w:p>
    <w:p w14:paraId="061DC941">
      <w:pPr>
        <w:spacing w:line="560" w:lineRule="exact"/>
        <w:jc w:val="center"/>
        <w:rPr>
          <w:rFonts w:ascii="方正小标宋简体" w:eastAsia="方正小标宋简体"/>
          <w:sz w:val="44"/>
          <w:szCs w:val="44"/>
        </w:rPr>
      </w:pPr>
    </w:p>
    <w:p w14:paraId="3FBE82AD">
      <w:pPr>
        <w:pStyle w:val="12"/>
        <w:spacing w:line="580" w:lineRule="exact"/>
        <w:rPr>
          <w:rFonts w:ascii="宋体" w:hAnsi="宋体" w:eastAsia="宋体" w:cs="宋体"/>
          <w:b w:val="0"/>
          <w:bCs w:val="0"/>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TOC \o "1-2" \h \z \u </w:instrText>
      </w:r>
      <w:r>
        <w:rPr>
          <w:rFonts w:hint="eastAsia" w:ascii="宋体" w:hAnsi="宋体" w:eastAsia="宋体" w:cs="宋体"/>
          <w:sz w:val="28"/>
          <w:szCs w:val="28"/>
        </w:rPr>
        <w:fldChar w:fldCharType="separate"/>
      </w:r>
      <w:r>
        <w:fldChar w:fldCharType="begin"/>
      </w:r>
      <w:r>
        <w:instrText xml:space="preserve"> HYPERLINK \l "_Toc188131485" </w:instrText>
      </w:r>
      <w:r>
        <w:fldChar w:fldCharType="separate"/>
      </w:r>
      <w:r>
        <w:rPr>
          <w:rStyle w:val="20"/>
          <w:rFonts w:hint="eastAsia" w:ascii="宋体" w:hAnsi="宋体" w:eastAsia="宋体" w:cs="宋体"/>
          <w:sz w:val="28"/>
          <w:szCs w:val="28"/>
        </w:rPr>
        <w:t>2025年秦皇岛海港区 一般公共预算</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_Toc188131485 \h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AA80C4E">
      <w:pPr>
        <w:pStyle w:val="13"/>
        <w:tabs>
          <w:tab w:val="right" w:leader="dot" w:pos="9060"/>
        </w:tabs>
        <w:spacing w:line="580" w:lineRule="exact"/>
        <w:rPr>
          <w:rFonts w:ascii="宋体" w:hAnsi="宋体" w:eastAsia="宋体" w:cs="宋体"/>
          <w:sz w:val="28"/>
          <w:szCs w:val="28"/>
        </w:rPr>
      </w:pPr>
      <w:r>
        <w:fldChar w:fldCharType="begin"/>
      </w:r>
      <w:r>
        <w:instrText xml:space="preserve"> HYPERLINK \l "_Toc188131486" </w:instrText>
      </w:r>
      <w:r>
        <w:fldChar w:fldCharType="separate"/>
      </w:r>
      <w:r>
        <w:rPr>
          <w:rStyle w:val="20"/>
          <w:rFonts w:hint="eastAsia" w:ascii="宋体" w:hAnsi="宋体" w:eastAsia="宋体" w:cs="宋体"/>
          <w:sz w:val="28"/>
          <w:szCs w:val="28"/>
        </w:rPr>
        <w:t>§1    秦皇岛海港区一般公共预算编制说明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_Toc188131486 \h </w:instrText>
      </w:r>
      <w:r>
        <w:rPr>
          <w:rFonts w:hint="eastAsia" w:ascii="宋体" w:hAnsi="宋体" w:eastAsia="宋体" w:cs="宋体"/>
          <w:sz w:val="28"/>
          <w:szCs w:val="28"/>
        </w:rPr>
        <w:fldChar w:fldCharType="separate"/>
      </w:r>
      <w:r>
        <w:rPr>
          <w:rFonts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BECBD90">
      <w:pPr>
        <w:pStyle w:val="13"/>
        <w:tabs>
          <w:tab w:val="right" w:leader="dot" w:pos="9060"/>
        </w:tabs>
        <w:spacing w:line="580" w:lineRule="exact"/>
        <w:rPr>
          <w:rFonts w:ascii="宋体" w:hAnsi="宋体" w:eastAsia="宋体" w:cs="宋体"/>
          <w:sz w:val="28"/>
          <w:szCs w:val="28"/>
        </w:rPr>
      </w:pPr>
      <w:r>
        <w:fldChar w:fldCharType="begin"/>
      </w:r>
      <w:r>
        <w:instrText xml:space="preserve"> HYPERLINK \l "_Toc188131487" </w:instrText>
      </w:r>
      <w:r>
        <w:fldChar w:fldCharType="separate"/>
      </w:r>
      <w:r>
        <w:rPr>
          <w:rStyle w:val="20"/>
          <w:rFonts w:hint="eastAsia" w:ascii="宋体" w:hAnsi="宋体" w:eastAsia="宋体" w:cs="宋体"/>
          <w:sz w:val="28"/>
          <w:szCs w:val="28"/>
        </w:rPr>
        <w:t>§2    秦皇岛海港区一般公共预算收支平衡表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_Toc188131487 \h </w:instrText>
      </w:r>
      <w:r>
        <w:rPr>
          <w:rFonts w:hint="eastAsia" w:ascii="宋体" w:hAnsi="宋体" w:eastAsia="宋体" w:cs="宋体"/>
          <w:sz w:val="28"/>
          <w:szCs w:val="28"/>
        </w:rPr>
        <w:fldChar w:fldCharType="separate"/>
      </w:r>
      <w:r>
        <w:rPr>
          <w:rFonts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431241C">
      <w:pPr>
        <w:pStyle w:val="13"/>
        <w:tabs>
          <w:tab w:val="right" w:leader="dot" w:pos="9060"/>
        </w:tabs>
        <w:spacing w:line="580" w:lineRule="exact"/>
        <w:rPr>
          <w:rFonts w:ascii="宋体" w:hAnsi="宋体" w:eastAsia="宋体" w:cs="宋体"/>
          <w:sz w:val="28"/>
          <w:szCs w:val="28"/>
        </w:rPr>
      </w:pPr>
      <w:r>
        <w:fldChar w:fldCharType="begin"/>
      </w:r>
      <w:r>
        <w:instrText xml:space="preserve"> HYPERLINK \l "_Toc188131488" </w:instrText>
      </w:r>
      <w:r>
        <w:fldChar w:fldCharType="separate"/>
      </w:r>
      <w:r>
        <w:rPr>
          <w:rStyle w:val="20"/>
          <w:rFonts w:hint="eastAsia" w:ascii="宋体" w:hAnsi="宋体" w:eastAsia="宋体" w:cs="宋体"/>
          <w:sz w:val="28"/>
          <w:szCs w:val="28"/>
        </w:rPr>
        <w:t>§3    秦皇岛海港区一般公共收入预算表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_Toc188131488 \h </w:instrText>
      </w:r>
      <w:r>
        <w:rPr>
          <w:rFonts w:hint="eastAsia" w:ascii="宋体" w:hAnsi="宋体" w:eastAsia="宋体" w:cs="宋体"/>
          <w:sz w:val="28"/>
          <w:szCs w:val="28"/>
        </w:rPr>
        <w:fldChar w:fldCharType="separate"/>
      </w:r>
      <w:r>
        <w:rPr>
          <w:rFonts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C434E78">
      <w:pPr>
        <w:pStyle w:val="13"/>
        <w:tabs>
          <w:tab w:val="right" w:leader="dot" w:pos="9060"/>
        </w:tabs>
        <w:spacing w:line="580" w:lineRule="exact"/>
        <w:rPr>
          <w:rFonts w:ascii="宋体" w:hAnsi="宋体" w:eastAsia="宋体" w:cs="宋体"/>
          <w:sz w:val="28"/>
          <w:szCs w:val="28"/>
        </w:rPr>
      </w:pPr>
      <w:r>
        <w:fldChar w:fldCharType="begin"/>
      </w:r>
      <w:r>
        <w:instrText xml:space="preserve"> HYPERLINK \l "_Toc188131489" </w:instrText>
      </w:r>
      <w:r>
        <w:fldChar w:fldCharType="separate"/>
      </w:r>
      <w:r>
        <w:rPr>
          <w:rStyle w:val="20"/>
          <w:rFonts w:hint="eastAsia" w:ascii="宋体" w:hAnsi="宋体" w:eastAsia="宋体" w:cs="宋体"/>
          <w:sz w:val="28"/>
          <w:szCs w:val="28"/>
        </w:rPr>
        <w:t>§4    秦皇岛海港区一般公共支出预算表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_Toc188131489 \h </w:instrText>
      </w:r>
      <w:r>
        <w:rPr>
          <w:rFonts w:hint="eastAsia" w:ascii="宋体" w:hAnsi="宋体" w:eastAsia="宋体" w:cs="宋体"/>
          <w:sz w:val="28"/>
          <w:szCs w:val="28"/>
        </w:rPr>
        <w:fldChar w:fldCharType="separate"/>
      </w:r>
      <w:r>
        <w:rPr>
          <w:rFonts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D2614A7">
      <w:pPr>
        <w:pStyle w:val="13"/>
        <w:tabs>
          <w:tab w:val="right" w:leader="dot" w:pos="9060"/>
        </w:tabs>
        <w:spacing w:line="580" w:lineRule="exact"/>
        <w:rPr>
          <w:rFonts w:ascii="宋体" w:hAnsi="宋体" w:eastAsia="宋体" w:cs="宋体"/>
          <w:sz w:val="28"/>
          <w:szCs w:val="28"/>
        </w:rPr>
      </w:pPr>
      <w:r>
        <w:fldChar w:fldCharType="begin"/>
      </w:r>
      <w:r>
        <w:instrText xml:space="preserve"> HYPERLINK \l "_Toc188131490" </w:instrText>
      </w:r>
      <w:r>
        <w:fldChar w:fldCharType="separate"/>
      </w:r>
      <w:r>
        <w:rPr>
          <w:rStyle w:val="20"/>
          <w:rFonts w:hint="eastAsia" w:ascii="宋体" w:hAnsi="宋体" w:eastAsia="宋体" w:cs="宋体"/>
          <w:sz w:val="28"/>
          <w:szCs w:val="28"/>
        </w:rPr>
        <w:t>§5    秦皇岛海港区一般公共预算支出功能分类表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_Toc188131490 \h </w:instrText>
      </w:r>
      <w:r>
        <w:rPr>
          <w:rFonts w:hint="eastAsia" w:ascii="宋体" w:hAnsi="宋体" w:eastAsia="宋体" w:cs="宋体"/>
          <w:sz w:val="28"/>
          <w:szCs w:val="28"/>
        </w:rPr>
        <w:fldChar w:fldCharType="separate"/>
      </w:r>
      <w:r>
        <w:rPr>
          <w:rFonts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8F33A50">
      <w:pPr>
        <w:pStyle w:val="13"/>
        <w:tabs>
          <w:tab w:val="right" w:leader="dot" w:pos="9060"/>
        </w:tabs>
        <w:spacing w:line="580" w:lineRule="exact"/>
        <w:rPr>
          <w:rFonts w:ascii="宋体" w:hAnsi="宋体" w:eastAsia="宋体" w:cs="宋体"/>
          <w:sz w:val="28"/>
          <w:szCs w:val="28"/>
        </w:rPr>
      </w:pPr>
      <w:r>
        <w:fldChar w:fldCharType="begin"/>
      </w:r>
      <w:r>
        <w:instrText xml:space="preserve"> HYPERLINK \l "_Toc188131491" </w:instrText>
      </w:r>
      <w:r>
        <w:fldChar w:fldCharType="separate"/>
      </w:r>
      <w:r>
        <w:rPr>
          <w:rStyle w:val="20"/>
          <w:rFonts w:hint="eastAsia" w:ascii="宋体" w:hAnsi="宋体" w:eastAsia="宋体" w:cs="宋体"/>
          <w:sz w:val="28"/>
          <w:szCs w:val="28"/>
        </w:rPr>
        <w:t>§6    秦皇岛海港区一般公共预算基本支出经济分类表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_Toc188131491 \h </w:instrText>
      </w:r>
      <w:r>
        <w:rPr>
          <w:rFonts w:hint="eastAsia" w:ascii="宋体" w:hAnsi="宋体" w:eastAsia="宋体" w:cs="宋体"/>
          <w:sz w:val="28"/>
          <w:szCs w:val="28"/>
        </w:rPr>
        <w:fldChar w:fldCharType="separate"/>
      </w:r>
      <w:r>
        <w:rPr>
          <w:rFonts w:ascii="宋体" w:hAnsi="宋体" w:eastAsia="宋体" w:cs="宋体"/>
          <w:sz w:val="28"/>
          <w:szCs w:val="28"/>
        </w:rPr>
        <w:t>29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610DB44">
      <w:pPr>
        <w:pStyle w:val="13"/>
        <w:tabs>
          <w:tab w:val="right" w:leader="dot" w:pos="9060"/>
        </w:tabs>
        <w:spacing w:line="580" w:lineRule="exact"/>
        <w:rPr>
          <w:rFonts w:ascii="宋体" w:hAnsi="宋体" w:eastAsia="宋体" w:cs="宋体"/>
          <w:sz w:val="28"/>
          <w:szCs w:val="28"/>
        </w:rPr>
      </w:pPr>
      <w:r>
        <w:fldChar w:fldCharType="begin"/>
      </w:r>
      <w:r>
        <w:instrText xml:space="preserve"> HYPERLINK \l "_Toc188131492" </w:instrText>
      </w:r>
      <w:r>
        <w:fldChar w:fldCharType="separate"/>
      </w:r>
      <w:r>
        <w:rPr>
          <w:rStyle w:val="20"/>
          <w:rFonts w:hint="eastAsia" w:ascii="宋体" w:hAnsi="宋体" w:eastAsia="宋体" w:cs="宋体"/>
          <w:sz w:val="28"/>
          <w:szCs w:val="28"/>
        </w:rPr>
        <w:t>§7    秦皇岛海港区一般公共预算项目支出安排情况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_Toc188131492 \h </w:instrText>
      </w:r>
      <w:r>
        <w:rPr>
          <w:rFonts w:hint="eastAsia" w:ascii="宋体" w:hAnsi="宋体" w:eastAsia="宋体" w:cs="宋体"/>
          <w:sz w:val="28"/>
          <w:szCs w:val="28"/>
        </w:rPr>
        <w:fldChar w:fldCharType="separate"/>
      </w:r>
      <w:r>
        <w:rPr>
          <w:rFonts w:ascii="宋体" w:hAnsi="宋体" w:eastAsia="宋体" w:cs="宋体"/>
          <w:sz w:val="28"/>
          <w:szCs w:val="28"/>
        </w:rPr>
        <w:t>30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FB88F21">
      <w:pPr>
        <w:pStyle w:val="13"/>
        <w:tabs>
          <w:tab w:val="right" w:leader="dot" w:pos="9060"/>
        </w:tabs>
        <w:spacing w:line="580" w:lineRule="exact"/>
        <w:rPr>
          <w:rFonts w:ascii="宋体" w:hAnsi="宋体" w:eastAsia="宋体" w:cs="宋体"/>
          <w:sz w:val="28"/>
          <w:szCs w:val="28"/>
        </w:rPr>
      </w:pPr>
      <w:r>
        <w:fldChar w:fldCharType="begin"/>
      </w:r>
      <w:r>
        <w:instrText xml:space="preserve"> HYPERLINK \l "_Toc188131493" </w:instrText>
      </w:r>
      <w:r>
        <w:fldChar w:fldCharType="separate"/>
      </w:r>
      <w:r>
        <w:rPr>
          <w:rStyle w:val="20"/>
          <w:rFonts w:hint="eastAsia" w:ascii="宋体" w:hAnsi="宋体" w:eastAsia="宋体" w:cs="宋体"/>
          <w:sz w:val="28"/>
          <w:szCs w:val="28"/>
        </w:rPr>
        <w:t>§8    秦皇岛海港区重大政府投资计划和重大投资项目情况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_Toc188131493 \h </w:instrText>
      </w:r>
      <w:r>
        <w:rPr>
          <w:rFonts w:hint="eastAsia" w:ascii="宋体" w:hAnsi="宋体" w:eastAsia="宋体" w:cs="宋体"/>
          <w:sz w:val="28"/>
          <w:szCs w:val="28"/>
        </w:rPr>
        <w:fldChar w:fldCharType="separate"/>
      </w:r>
      <w:r>
        <w:rPr>
          <w:rFonts w:ascii="宋体" w:hAnsi="宋体" w:eastAsia="宋体" w:cs="宋体"/>
          <w:sz w:val="28"/>
          <w:szCs w:val="28"/>
        </w:rPr>
        <w:t>63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657AD25">
      <w:pPr>
        <w:pStyle w:val="13"/>
        <w:tabs>
          <w:tab w:val="right" w:leader="dot" w:pos="9060"/>
        </w:tabs>
        <w:spacing w:line="580" w:lineRule="exact"/>
        <w:rPr>
          <w:rFonts w:ascii="宋体" w:hAnsi="宋体" w:eastAsia="宋体" w:cs="宋体"/>
          <w:sz w:val="28"/>
          <w:szCs w:val="28"/>
        </w:rPr>
      </w:pPr>
      <w:r>
        <w:fldChar w:fldCharType="begin"/>
      </w:r>
      <w:r>
        <w:instrText xml:space="preserve"> HYPERLINK \l "_Toc188131494" </w:instrText>
      </w:r>
      <w:r>
        <w:fldChar w:fldCharType="separate"/>
      </w:r>
      <w:r>
        <w:rPr>
          <w:rStyle w:val="20"/>
          <w:rFonts w:hint="eastAsia" w:ascii="宋体" w:hAnsi="宋体" w:eastAsia="宋体" w:cs="宋体"/>
          <w:sz w:val="28"/>
          <w:szCs w:val="28"/>
        </w:rPr>
        <w:t>§9    秦皇岛海港区政府一般债务情况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_Toc188131494 \h </w:instrText>
      </w:r>
      <w:r>
        <w:rPr>
          <w:rFonts w:hint="eastAsia" w:ascii="宋体" w:hAnsi="宋体" w:eastAsia="宋体" w:cs="宋体"/>
          <w:sz w:val="28"/>
          <w:szCs w:val="28"/>
        </w:rPr>
        <w:fldChar w:fldCharType="separate"/>
      </w:r>
      <w:r>
        <w:rPr>
          <w:rFonts w:ascii="宋体" w:hAnsi="宋体" w:eastAsia="宋体" w:cs="宋体"/>
          <w:sz w:val="28"/>
          <w:szCs w:val="28"/>
        </w:rPr>
        <w:t>65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C9A3B35">
      <w:pPr>
        <w:pStyle w:val="13"/>
        <w:tabs>
          <w:tab w:val="right" w:leader="dot" w:pos="9060"/>
        </w:tabs>
        <w:spacing w:line="580" w:lineRule="exact"/>
        <w:rPr>
          <w:rFonts w:ascii="宋体" w:hAnsi="宋体" w:eastAsia="宋体" w:cs="宋体"/>
          <w:sz w:val="28"/>
          <w:szCs w:val="28"/>
        </w:rPr>
      </w:pPr>
      <w:r>
        <w:fldChar w:fldCharType="begin"/>
      </w:r>
      <w:r>
        <w:instrText xml:space="preserve"> HYPERLINK \l "_Toc188131495" </w:instrText>
      </w:r>
      <w:r>
        <w:fldChar w:fldCharType="separate"/>
      </w:r>
      <w:r>
        <w:rPr>
          <w:rStyle w:val="20"/>
          <w:rFonts w:hint="eastAsia" w:ascii="宋体" w:hAnsi="宋体" w:eastAsia="宋体" w:cs="宋体"/>
          <w:sz w:val="28"/>
          <w:szCs w:val="28"/>
        </w:rPr>
        <w:t>§10   秦皇岛海港区财政拨款“三公”经费预算情况表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_Toc188131495 \h </w:instrText>
      </w:r>
      <w:r>
        <w:rPr>
          <w:rFonts w:hint="eastAsia" w:ascii="宋体" w:hAnsi="宋体" w:eastAsia="宋体" w:cs="宋体"/>
          <w:sz w:val="28"/>
          <w:szCs w:val="28"/>
        </w:rPr>
        <w:fldChar w:fldCharType="separate"/>
      </w:r>
      <w:r>
        <w:rPr>
          <w:rFonts w:ascii="宋体" w:hAnsi="宋体" w:eastAsia="宋体" w:cs="宋体"/>
          <w:sz w:val="28"/>
          <w:szCs w:val="28"/>
        </w:rPr>
        <w:t>69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3DE4722">
      <w:pPr>
        <w:pStyle w:val="13"/>
        <w:tabs>
          <w:tab w:val="right" w:leader="dot" w:pos="9060"/>
        </w:tabs>
        <w:spacing w:line="580" w:lineRule="exact"/>
        <w:rPr>
          <w:rFonts w:ascii="宋体" w:hAnsi="宋体" w:eastAsia="宋体" w:cs="宋体"/>
          <w:sz w:val="28"/>
          <w:szCs w:val="28"/>
        </w:rPr>
      </w:pPr>
      <w:r>
        <w:fldChar w:fldCharType="begin"/>
      </w:r>
      <w:r>
        <w:instrText xml:space="preserve"> HYPERLINK \l "_Toc188131496" </w:instrText>
      </w:r>
      <w:r>
        <w:fldChar w:fldCharType="separate"/>
      </w:r>
      <w:r>
        <w:rPr>
          <w:rStyle w:val="20"/>
          <w:rFonts w:hint="eastAsia" w:ascii="宋体" w:hAnsi="宋体" w:eastAsia="宋体" w:cs="宋体"/>
          <w:sz w:val="28"/>
          <w:szCs w:val="28"/>
        </w:rPr>
        <w:t>§11   秦皇岛海港区上级提前通知转移支付安排本级项目情况表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_Toc188131496 \h </w:instrText>
      </w:r>
      <w:r>
        <w:rPr>
          <w:rFonts w:hint="eastAsia" w:ascii="宋体" w:hAnsi="宋体" w:eastAsia="宋体" w:cs="宋体"/>
          <w:sz w:val="28"/>
          <w:szCs w:val="28"/>
        </w:rPr>
        <w:fldChar w:fldCharType="separate"/>
      </w:r>
      <w:r>
        <w:rPr>
          <w:rFonts w:ascii="宋体" w:hAnsi="宋体" w:eastAsia="宋体" w:cs="宋体"/>
          <w:sz w:val="28"/>
          <w:szCs w:val="28"/>
        </w:rPr>
        <w:t>71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15BA5E4">
      <w:pPr>
        <w:pStyle w:val="12"/>
        <w:spacing w:line="580" w:lineRule="exact"/>
        <w:rPr>
          <w:rFonts w:ascii="宋体" w:hAnsi="宋体" w:eastAsia="宋体" w:cs="宋体"/>
          <w:b w:val="0"/>
          <w:bCs w:val="0"/>
          <w:sz w:val="28"/>
          <w:szCs w:val="28"/>
        </w:rPr>
      </w:pPr>
      <w:r>
        <w:fldChar w:fldCharType="begin"/>
      </w:r>
      <w:r>
        <w:instrText xml:space="preserve"> HYPERLINK \l "_Toc188131497" </w:instrText>
      </w:r>
      <w:r>
        <w:fldChar w:fldCharType="separate"/>
      </w:r>
      <w:r>
        <w:rPr>
          <w:rStyle w:val="20"/>
          <w:rFonts w:hint="eastAsia" w:ascii="宋体" w:hAnsi="宋体" w:eastAsia="宋体" w:cs="宋体"/>
          <w:sz w:val="28"/>
          <w:szCs w:val="28"/>
        </w:rPr>
        <w:t>2025年秦皇岛海港区 政府性基金预算</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_Toc188131497 \h </w:instrText>
      </w:r>
      <w:r>
        <w:rPr>
          <w:rFonts w:hint="eastAsia" w:ascii="宋体" w:hAnsi="宋体" w:eastAsia="宋体" w:cs="宋体"/>
          <w:sz w:val="28"/>
          <w:szCs w:val="28"/>
        </w:rPr>
        <w:fldChar w:fldCharType="separate"/>
      </w:r>
      <w:r>
        <w:rPr>
          <w:rFonts w:ascii="宋体" w:hAnsi="宋体" w:eastAsia="宋体" w:cs="宋体"/>
          <w:sz w:val="28"/>
          <w:szCs w:val="28"/>
        </w:rPr>
        <w:t>91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3F7DAB1">
      <w:pPr>
        <w:pStyle w:val="13"/>
        <w:tabs>
          <w:tab w:val="right" w:leader="dot" w:pos="9060"/>
        </w:tabs>
        <w:spacing w:line="580" w:lineRule="exact"/>
        <w:rPr>
          <w:rFonts w:ascii="宋体" w:hAnsi="宋体" w:eastAsia="宋体" w:cs="宋体"/>
          <w:sz w:val="28"/>
          <w:szCs w:val="28"/>
        </w:rPr>
      </w:pPr>
      <w:r>
        <w:fldChar w:fldCharType="begin"/>
      </w:r>
      <w:r>
        <w:instrText xml:space="preserve"> HYPERLINK \l "_Toc188131498" </w:instrText>
      </w:r>
      <w:r>
        <w:fldChar w:fldCharType="separate"/>
      </w:r>
      <w:r>
        <w:rPr>
          <w:rStyle w:val="20"/>
          <w:rFonts w:hint="eastAsia" w:ascii="宋体" w:hAnsi="宋体" w:eastAsia="宋体" w:cs="宋体"/>
          <w:kern w:val="0"/>
          <w:sz w:val="28"/>
          <w:szCs w:val="28"/>
        </w:rPr>
        <w:t>§1   秦皇岛海港区政府性基金预算说明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_Toc188131498 \h </w:instrText>
      </w:r>
      <w:r>
        <w:rPr>
          <w:rFonts w:hint="eastAsia" w:ascii="宋体" w:hAnsi="宋体" w:eastAsia="宋体" w:cs="宋体"/>
          <w:sz w:val="28"/>
          <w:szCs w:val="28"/>
        </w:rPr>
        <w:fldChar w:fldCharType="separate"/>
      </w:r>
      <w:r>
        <w:rPr>
          <w:rFonts w:ascii="宋体" w:hAnsi="宋体" w:eastAsia="宋体" w:cs="宋体"/>
          <w:sz w:val="28"/>
          <w:szCs w:val="28"/>
        </w:rPr>
        <w:t>93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68DA159">
      <w:pPr>
        <w:pStyle w:val="13"/>
        <w:tabs>
          <w:tab w:val="right" w:leader="dot" w:pos="9060"/>
        </w:tabs>
        <w:spacing w:line="580" w:lineRule="exact"/>
        <w:rPr>
          <w:rFonts w:ascii="宋体" w:hAnsi="宋体" w:eastAsia="宋体" w:cs="宋体"/>
          <w:sz w:val="28"/>
          <w:szCs w:val="28"/>
        </w:rPr>
      </w:pPr>
      <w:r>
        <w:fldChar w:fldCharType="begin"/>
      </w:r>
      <w:r>
        <w:instrText xml:space="preserve"> HYPERLINK \l "_Toc188131499" </w:instrText>
      </w:r>
      <w:r>
        <w:fldChar w:fldCharType="separate"/>
      </w:r>
      <w:r>
        <w:rPr>
          <w:rStyle w:val="20"/>
          <w:rFonts w:hint="eastAsia" w:ascii="宋体" w:hAnsi="宋体" w:eastAsia="宋体" w:cs="宋体"/>
          <w:kern w:val="0"/>
          <w:sz w:val="28"/>
          <w:szCs w:val="28"/>
        </w:rPr>
        <w:t>§2   秦皇岛海港区政府性基金预算收支平衡表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_Toc188131499 \h </w:instrText>
      </w:r>
      <w:r>
        <w:rPr>
          <w:rFonts w:hint="eastAsia" w:ascii="宋体" w:hAnsi="宋体" w:eastAsia="宋体" w:cs="宋体"/>
          <w:sz w:val="28"/>
          <w:szCs w:val="28"/>
        </w:rPr>
        <w:fldChar w:fldCharType="separate"/>
      </w:r>
      <w:r>
        <w:rPr>
          <w:rFonts w:ascii="宋体" w:hAnsi="宋体" w:eastAsia="宋体" w:cs="宋体"/>
          <w:sz w:val="28"/>
          <w:szCs w:val="28"/>
        </w:rPr>
        <w:t>94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273C67F">
      <w:pPr>
        <w:pStyle w:val="13"/>
        <w:tabs>
          <w:tab w:val="right" w:leader="dot" w:pos="9060"/>
        </w:tabs>
        <w:spacing w:line="580" w:lineRule="exact"/>
        <w:rPr>
          <w:rFonts w:ascii="宋体" w:hAnsi="宋体" w:eastAsia="宋体" w:cs="宋体"/>
          <w:sz w:val="28"/>
          <w:szCs w:val="28"/>
        </w:rPr>
      </w:pPr>
      <w:r>
        <w:fldChar w:fldCharType="begin"/>
      </w:r>
      <w:r>
        <w:instrText xml:space="preserve"> HYPERLINK \l "_Toc188131500" </w:instrText>
      </w:r>
      <w:r>
        <w:fldChar w:fldCharType="separate"/>
      </w:r>
      <w:r>
        <w:rPr>
          <w:rStyle w:val="20"/>
          <w:rFonts w:hint="eastAsia" w:ascii="宋体" w:hAnsi="宋体" w:eastAsia="宋体" w:cs="宋体"/>
          <w:kern w:val="0"/>
          <w:sz w:val="28"/>
          <w:szCs w:val="28"/>
        </w:rPr>
        <w:t>§3   秦皇岛海港区政府性基金收入预算表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_Toc188131500 \h </w:instrText>
      </w:r>
      <w:r>
        <w:rPr>
          <w:rFonts w:hint="eastAsia" w:ascii="宋体" w:hAnsi="宋体" w:eastAsia="宋体" w:cs="宋体"/>
          <w:sz w:val="28"/>
          <w:szCs w:val="28"/>
        </w:rPr>
        <w:fldChar w:fldCharType="separate"/>
      </w:r>
      <w:r>
        <w:rPr>
          <w:rFonts w:ascii="宋体" w:hAnsi="宋体" w:eastAsia="宋体" w:cs="宋体"/>
          <w:sz w:val="28"/>
          <w:szCs w:val="28"/>
        </w:rPr>
        <w:t>95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E92D6F3">
      <w:pPr>
        <w:pStyle w:val="13"/>
        <w:tabs>
          <w:tab w:val="right" w:leader="dot" w:pos="9060"/>
        </w:tabs>
        <w:spacing w:line="580" w:lineRule="exact"/>
        <w:rPr>
          <w:rFonts w:ascii="宋体" w:hAnsi="宋体" w:eastAsia="宋体" w:cs="宋体"/>
          <w:sz w:val="28"/>
          <w:szCs w:val="28"/>
        </w:rPr>
      </w:pPr>
      <w:r>
        <w:fldChar w:fldCharType="begin"/>
      </w:r>
      <w:r>
        <w:instrText xml:space="preserve"> HYPERLINK \l "_Toc188131501" </w:instrText>
      </w:r>
      <w:r>
        <w:fldChar w:fldCharType="separate"/>
      </w:r>
      <w:r>
        <w:rPr>
          <w:rStyle w:val="20"/>
          <w:rFonts w:hint="eastAsia" w:ascii="宋体" w:hAnsi="宋体" w:eastAsia="宋体" w:cs="宋体"/>
          <w:kern w:val="0"/>
          <w:sz w:val="28"/>
          <w:szCs w:val="28"/>
        </w:rPr>
        <w:t>§4   秦皇岛海港区政府性基金支出预算表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_Toc188131501 \h </w:instrText>
      </w:r>
      <w:r>
        <w:rPr>
          <w:rFonts w:hint="eastAsia" w:ascii="宋体" w:hAnsi="宋体" w:eastAsia="宋体" w:cs="宋体"/>
          <w:sz w:val="28"/>
          <w:szCs w:val="28"/>
        </w:rPr>
        <w:fldChar w:fldCharType="separate"/>
      </w:r>
      <w:r>
        <w:rPr>
          <w:rFonts w:ascii="宋体" w:hAnsi="宋体" w:eastAsia="宋体" w:cs="宋体"/>
          <w:sz w:val="28"/>
          <w:szCs w:val="28"/>
        </w:rPr>
        <w:t>97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24CCF77">
      <w:pPr>
        <w:pStyle w:val="13"/>
        <w:tabs>
          <w:tab w:val="right" w:leader="dot" w:pos="9060"/>
        </w:tabs>
        <w:spacing w:line="580" w:lineRule="exact"/>
        <w:rPr>
          <w:rFonts w:ascii="宋体" w:hAnsi="宋体" w:eastAsia="宋体" w:cs="宋体"/>
          <w:sz w:val="28"/>
          <w:szCs w:val="28"/>
        </w:rPr>
      </w:pPr>
      <w:r>
        <w:fldChar w:fldCharType="begin"/>
      </w:r>
      <w:r>
        <w:instrText xml:space="preserve"> HYPERLINK \l "_Toc188131502" </w:instrText>
      </w:r>
      <w:r>
        <w:fldChar w:fldCharType="separate"/>
      </w:r>
      <w:r>
        <w:rPr>
          <w:rStyle w:val="20"/>
          <w:rFonts w:hint="eastAsia" w:ascii="宋体" w:hAnsi="宋体" w:eastAsia="宋体" w:cs="宋体"/>
          <w:kern w:val="0"/>
          <w:sz w:val="28"/>
          <w:szCs w:val="28"/>
        </w:rPr>
        <w:t>§5   秦皇岛海港区政府性基金预算基本支出经济分类表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_Toc188131502 \h </w:instrText>
      </w:r>
      <w:r>
        <w:rPr>
          <w:rFonts w:hint="eastAsia" w:ascii="宋体" w:hAnsi="宋体" w:eastAsia="宋体" w:cs="宋体"/>
          <w:sz w:val="28"/>
          <w:szCs w:val="28"/>
        </w:rPr>
        <w:fldChar w:fldCharType="separate"/>
      </w:r>
      <w:r>
        <w:rPr>
          <w:rFonts w:ascii="宋体" w:hAnsi="宋体" w:eastAsia="宋体" w:cs="宋体"/>
          <w:sz w:val="28"/>
          <w:szCs w:val="28"/>
        </w:rPr>
        <w:t>99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7BFE1FF">
      <w:pPr>
        <w:pStyle w:val="13"/>
        <w:tabs>
          <w:tab w:val="right" w:leader="dot" w:pos="9060"/>
        </w:tabs>
        <w:spacing w:line="580" w:lineRule="exact"/>
        <w:rPr>
          <w:rFonts w:ascii="宋体" w:hAnsi="宋体" w:eastAsia="宋体" w:cs="宋体"/>
          <w:sz w:val="28"/>
          <w:szCs w:val="28"/>
        </w:rPr>
      </w:pPr>
      <w:r>
        <w:fldChar w:fldCharType="begin"/>
      </w:r>
      <w:r>
        <w:instrText xml:space="preserve"> HYPERLINK \l "_Toc188131503" </w:instrText>
      </w:r>
      <w:r>
        <w:fldChar w:fldCharType="separate"/>
      </w:r>
      <w:r>
        <w:rPr>
          <w:rStyle w:val="20"/>
          <w:rFonts w:hint="eastAsia" w:ascii="宋体" w:hAnsi="宋体" w:eastAsia="宋体" w:cs="宋体"/>
          <w:kern w:val="0"/>
          <w:sz w:val="28"/>
          <w:szCs w:val="28"/>
        </w:rPr>
        <w:t>§6   秦皇岛海港区政府性基金预算项目支出安排情况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_Toc188131503 \h </w:instrText>
      </w:r>
      <w:r>
        <w:rPr>
          <w:rFonts w:hint="eastAsia" w:ascii="宋体" w:hAnsi="宋体" w:eastAsia="宋体" w:cs="宋体"/>
          <w:sz w:val="28"/>
          <w:szCs w:val="28"/>
        </w:rPr>
        <w:fldChar w:fldCharType="separate"/>
      </w:r>
      <w:r>
        <w:rPr>
          <w:rFonts w:ascii="宋体" w:hAnsi="宋体" w:eastAsia="宋体" w:cs="宋体"/>
          <w:sz w:val="28"/>
          <w:szCs w:val="28"/>
        </w:rPr>
        <w:t>101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74DBE58">
      <w:pPr>
        <w:pStyle w:val="13"/>
        <w:tabs>
          <w:tab w:val="right" w:leader="dot" w:pos="9060"/>
        </w:tabs>
        <w:spacing w:line="580" w:lineRule="exact"/>
        <w:rPr>
          <w:rFonts w:ascii="宋体" w:hAnsi="宋体" w:eastAsia="宋体" w:cs="宋体"/>
          <w:sz w:val="28"/>
          <w:szCs w:val="28"/>
        </w:rPr>
      </w:pPr>
      <w:r>
        <w:fldChar w:fldCharType="begin"/>
      </w:r>
      <w:r>
        <w:instrText xml:space="preserve"> HYPERLINK \l "_Toc188131504" </w:instrText>
      </w:r>
      <w:r>
        <w:fldChar w:fldCharType="separate"/>
      </w:r>
      <w:r>
        <w:rPr>
          <w:rStyle w:val="20"/>
          <w:rFonts w:hint="eastAsia" w:ascii="宋体" w:hAnsi="宋体" w:eastAsia="宋体" w:cs="宋体"/>
          <w:kern w:val="0"/>
          <w:sz w:val="28"/>
          <w:szCs w:val="28"/>
        </w:rPr>
        <w:t>§7   秦皇岛海港区政府专项债务情况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_Toc188131504 \h </w:instrText>
      </w:r>
      <w:r>
        <w:rPr>
          <w:rFonts w:hint="eastAsia" w:ascii="宋体" w:hAnsi="宋体" w:eastAsia="宋体" w:cs="宋体"/>
          <w:sz w:val="28"/>
          <w:szCs w:val="28"/>
        </w:rPr>
        <w:fldChar w:fldCharType="separate"/>
      </w:r>
      <w:r>
        <w:rPr>
          <w:rFonts w:ascii="宋体" w:hAnsi="宋体" w:eastAsia="宋体" w:cs="宋体"/>
          <w:sz w:val="28"/>
          <w:szCs w:val="28"/>
        </w:rPr>
        <w:t>105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C8BED1D">
      <w:pPr>
        <w:pStyle w:val="13"/>
        <w:tabs>
          <w:tab w:val="right" w:leader="dot" w:pos="9060"/>
        </w:tabs>
        <w:spacing w:line="580" w:lineRule="exact"/>
        <w:rPr>
          <w:rFonts w:ascii="宋体" w:hAnsi="宋体" w:eastAsia="宋体" w:cs="宋体"/>
          <w:sz w:val="28"/>
          <w:szCs w:val="28"/>
        </w:rPr>
      </w:pPr>
      <w:r>
        <w:fldChar w:fldCharType="begin"/>
      </w:r>
      <w:r>
        <w:instrText xml:space="preserve"> HYPERLINK \l "_Toc188131505" </w:instrText>
      </w:r>
      <w:r>
        <w:fldChar w:fldCharType="separate"/>
      </w:r>
      <w:r>
        <w:rPr>
          <w:rStyle w:val="20"/>
          <w:rFonts w:hint="eastAsia" w:ascii="宋体" w:hAnsi="宋体" w:eastAsia="宋体" w:cs="宋体"/>
          <w:kern w:val="0"/>
          <w:sz w:val="28"/>
          <w:szCs w:val="28"/>
        </w:rPr>
        <w:t>§8   秦皇岛海港区上级提前通知转移支付安排本级项目情况表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_Toc188131505 \h </w:instrText>
      </w:r>
      <w:r>
        <w:rPr>
          <w:rFonts w:hint="eastAsia" w:ascii="宋体" w:hAnsi="宋体" w:eastAsia="宋体" w:cs="宋体"/>
          <w:sz w:val="28"/>
          <w:szCs w:val="28"/>
        </w:rPr>
        <w:fldChar w:fldCharType="separate"/>
      </w:r>
      <w:r>
        <w:rPr>
          <w:rFonts w:ascii="宋体" w:hAnsi="宋体" w:eastAsia="宋体" w:cs="宋体"/>
          <w:sz w:val="28"/>
          <w:szCs w:val="28"/>
        </w:rPr>
        <w:t>110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F1465C0">
      <w:pPr>
        <w:pStyle w:val="12"/>
        <w:spacing w:line="580" w:lineRule="exact"/>
        <w:rPr>
          <w:rFonts w:ascii="宋体" w:hAnsi="宋体" w:eastAsia="宋体" w:cs="宋体"/>
          <w:b w:val="0"/>
          <w:bCs w:val="0"/>
          <w:sz w:val="28"/>
          <w:szCs w:val="28"/>
        </w:rPr>
      </w:pPr>
      <w:r>
        <w:fldChar w:fldCharType="begin"/>
      </w:r>
      <w:r>
        <w:instrText xml:space="preserve"> HYPERLINK \l "_Toc188131506" </w:instrText>
      </w:r>
      <w:r>
        <w:fldChar w:fldCharType="separate"/>
      </w:r>
      <w:r>
        <w:rPr>
          <w:rStyle w:val="20"/>
          <w:rFonts w:hint="eastAsia" w:ascii="宋体" w:hAnsi="宋体" w:eastAsia="宋体" w:cs="宋体"/>
          <w:sz w:val="28"/>
          <w:szCs w:val="28"/>
        </w:rPr>
        <w:t>2025年秦皇岛海港区 社保基金预算</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_Toc188131506 \h </w:instrText>
      </w:r>
      <w:r>
        <w:rPr>
          <w:rFonts w:hint="eastAsia" w:ascii="宋体" w:hAnsi="宋体" w:eastAsia="宋体" w:cs="宋体"/>
          <w:sz w:val="28"/>
          <w:szCs w:val="28"/>
        </w:rPr>
        <w:fldChar w:fldCharType="separate"/>
      </w:r>
      <w:r>
        <w:rPr>
          <w:rFonts w:ascii="宋体" w:hAnsi="宋体" w:eastAsia="宋体" w:cs="宋体"/>
          <w:sz w:val="28"/>
          <w:szCs w:val="28"/>
        </w:rPr>
        <w:t>113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C904619">
      <w:pPr>
        <w:pStyle w:val="13"/>
        <w:tabs>
          <w:tab w:val="right" w:leader="dot" w:pos="9060"/>
        </w:tabs>
        <w:spacing w:line="580" w:lineRule="exact"/>
        <w:rPr>
          <w:rFonts w:ascii="宋体" w:hAnsi="宋体" w:eastAsia="宋体" w:cs="宋体"/>
          <w:sz w:val="28"/>
          <w:szCs w:val="28"/>
        </w:rPr>
      </w:pPr>
      <w:r>
        <w:fldChar w:fldCharType="begin"/>
      </w:r>
      <w:r>
        <w:instrText xml:space="preserve"> HYPERLINK \l "_Toc188131507" </w:instrText>
      </w:r>
      <w:r>
        <w:fldChar w:fldCharType="separate"/>
      </w:r>
      <w:r>
        <w:rPr>
          <w:rStyle w:val="20"/>
          <w:rFonts w:hint="eastAsia" w:ascii="宋体" w:hAnsi="宋体" w:eastAsia="宋体" w:cs="宋体"/>
          <w:sz w:val="28"/>
          <w:szCs w:val="28"/>
        </w:rPr>
        <w:t>§1   秦皇岛海港区社会保险基金预算编制说明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_Toc188131507 \h </w:instrText>
      </w:r>
      <w:r>
        <w:rPr>
          <w:rFonts w:hint="eastAsia" w:ascii="宋体" w:hAnsi="宋体" w:eastAsia="宋体" w:cs="宋体"/>
          <w:sz w:val="28"/>
          <w:szCs w:val="28"/>
        </w:rPr>
        <w:fldChar w:fldCharType="separate"/>
      </w:r>
      <w:r>
        <w:rPr>
          <w:rFonts w:ascii="宋体" w:hAnsi="宋体" w:eastAsia="宋体" w:cs="宋体"/>
          <w:sz w:val="28"/>
          <w:szCs w:val="28"/>
        </w:rPr>
        <w:t>116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5DE14A3">
      <w:pPr>
        <w:pStyle w:val="13"/>
        <w:tabs>
          <w:tab w:val="right" w:leader="dot" w:pos="9060"/>
        </w:tabs>
        <w:spacing w:line="580" w:lineRule="exact"/>
        <w:rPr>
          <w:rFonts w:ascii="宋体" w:hAnsi="宋体" w:eastAsia="宋体" w:cs="宋体"/>
          <w:sz w:val="28"/>
          <w:szCs w:val="28"/>
        </w:rPr>
      </w:pPr>
      <w:r>
        <w:fldChar w:fldCharType="begin"/>
      </w:r>
      <w:r>
        <w:instrText xml:space="preserve"> HYPERLINK \l "_Toc188131508" </w:instrText>
      </w:r>
      <w:r>
        <w:fldChar w:fldCharType="separate"/>
      </w:r>
      <w:r>
        <w:rPr>
          <w:rStyle w:val="20"/>
          <w:rFonts w:hint="eastAsia" w:ascii="宋体" w:hAnsi="宋体" w:eastAsia="宋体" w:cs="宋体"/>
          <w:sz w:val="28"/>
          <w:szCs w:val="28"/>
        </w:rPr>
        <w:t>§2   秦皇岛海港区社会保险基金预算收支平衡表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_Toc188131508 \h </w:instrText>
      </w:r>
      <w:r>
        <w:rPr>
          <w:rFonts w:hint="eastAsia" w:ascii="宋体" w:hAnsi="宋体" w:eastAsia="宋体" w:cs="宋体"/>
          <w:sz w:val="28"/>
          <w:szCs w:val="28"/>
        </w:rPr>
        <w:fldChar w:fldCharType="separate"/>
      </w:r>
      <w:r>
        <w:rPr>
          <w:rFonts w:ascii="宋体" w:hAnsi="宋体" w:eastAsia="宋体" w:cs="宋体"/>
          <w:sz w:val="28"/>
          <w:szCs w:val="28"/>
        </w:rPr>
        <w:t>117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3CA65BD">
      <w:pPr>
        <w:pStyle w:val="13"/>
        <w:tabs>
          <w:tab w:val="right" w:leader="dot" w:pos="9060"/>
        </w:tabs>
        <w:spacing w:line="580" w:lineRule="exact"/>
        <w:rPr>
          <w:rFonts w:ascii="宋体" w:hAnsi="宋体" w:eastAsia="宋体" w:cs="宋体"/>
          <w:sz w:val="28"/>
          <w:szCs w:val="28"/>
        </w:rPr>
      </w:pPr>
      <w:r>
        <w:fldChar w:fldCharType="begin"/>
      </w:r>
      <w:r>
        <w:instrText xml:space="preserve"> HYPERLINK \l "_Toc188131509" </w:instrText>
      </w:r>
      <w:r>
        <w:fldChar w:fldCharType="separate"/>
      </w:r>
      <w:r>
        <w:rPr>
          <w:rStyle w:val="20"/>
          <w:rFonts w:hint="eastAsia" w:ascii="宋体" w:hAnsi="宋体" w:eastAsia="宋体" w:cs="宋体"/>
          <w:sz w:val="28"/>
          <w:szCs w:val="28"/>
        </w:rPr>
        <w:t>§3   秦皇岛海港区社会保险基金收入预算表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_Toc188131509 \h </w:instrText>
      </w:r>
      <w:r>
        <w:rPr>
          <w:rFonts w:hint="eastAsia" w:ascii="宋体" w:hAnsi="宋体" w:eastAsia="宋体" w:cs="宋体"/>
          <w:sz w:val="28"/>
          <w:szCs w:val="28"/>
        </w:rPr>
        <w:fldChar w:fldCharType="separate"/>
      </w:r>
      <w:r>
        <w:rPr>
          <w:rFonts w:ascii="宋体" w:hAnsi="宋体" w:eastAsia="宋体" w:cs="宋体"/>
          <w:sz w:val="28"/>
          <w:szCs w:val="28"/>
        </w:rPr>
        <w:t>118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6ADEA2A">
      <w:pPr>
        <w:pStyle w:val="13"/>
        <w:tabs>
          <w:tab w:val="right" w:leader="dot" w:pos="9060"/>
        </w:tabs>
        <w:spacing w:line="580" w:lineRule="exact"/>
        <w:rPr>
          <w:rFonts w:ascii="宋体" w:hAnsi="宋体" w:eastAsia="宋体" w:cs="宋体"/>
          <w:sz w:val="28"/>
          <w:szCs w:val="28"/>
        </w:rPr>
      </w:pPr>
      <w:r>
        <w:fldChar w:fldCharType="begin"/>
      </w:r>
      <w:r>
        <w:instrText xml:space="preserve"> HYPERLINK \l "_Toc188131510" </w:instrText>
      </w:r>
      <w:r>
        <w:fldChar w:fldCharType="separate"/>
      </w:r>
      <w:r>
        <w:rPr>
          <w:rStyle w:val="20"/>
          <w:rFonts w:hint="eastAsia" w:ascii="宋体" w:hAnsi="宋体" w:eastAsia="宋体" w:cs="宋体"/>
          <w:sz w:val="28"/>
          <w:szCs w:val="28"/>
        </w:rPr>
        <w:t>§4   秦皇岛海港区社会保险基金支出预算表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_Toc188131510 \h </w:instrText>
      </w:r>
      <w:r>
        <w:rPr>
          <w:rFonts w:hint="eastAsia" w:ascii="宋体" w:hAnsi="宋体" w:eastAsia="宋体" w:cs="宋体"/>
          <w:sz w:val="28"/>
          <w:szCs w:val="28"/>
        </w:rPr>
        <w:fldChar w:fldCharType="separate"/>
      </w:r>
      <w:r>
        <w:rPr>
          <w:rFonts w:ascii="宋体" w:hAnsi="宋体" w:eastAsia="宋体" w:cs="宋体"/>
          <w:sz w:val="28"/>
          <w:szCs w:val="28"/>
        </w:rPr>
        <w:t>120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8FD1351">
      <w:pPr>
        <w:pStyle w:val="12"/>
        <w:spacing w:line="580" w:lineRule="exact"/>
        <w:rPr>
          <w:rFonts w:ascii="宋体" w:hAnsi="宋体" w:eastAsia="宋体" w:cs="宋体"/>
          <w:b w:val="0"/>
          <w:bCs w:val="0"/>
          <w:sz w:val="28"/>
          <w:szCs w:val="28"/>
        </w:rPr>
      </w:pPr>
      <w:r>
        <w:fldChar w:fldCharType="begin"/>
      </w:r>
      <w:r>
        <w:instrText xml:space="preserve"> HYPERLINK \l "_Toc188131511" </w:instrText>
      </w:r>
      <w:r>
        <w:fldChar w:fldCharType="separate"/>
      </w:r>
      <w:r>
        <w:rPr>
          <w:rStyle w:val="20"/>
          <w:rFonts w:hint="eastAsia" w:ascii="宋体" w:hAnsi="宋体" w:eastAsia="宋体" w:cs="宋体"/>
          <w:sz w:val="28"/>
          <w:szCs w:val="28"/>
        </w:rPr>
        <w:t>2025年秦皇岛海港区 国有资本经营预算</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_Toc188131511 \h </w:instrText>
      </w:r>
      <w:r>
        <w:rPr>
          <w:rFonts w:hint="eastAsia" w:ascii="宋体" w:hAnsi="宋体" w:eastAsia="宋体" w:cs="宋体"/>
          <w:sz w:val="28"/>
          <w:szCs w:val="28"/>
        </w:rPr>
        <w:fldChar w:fldCharType="separate"/>
      </w:r>
      <w:r>
        <w:rPr>
          <w:rFonts w:ascii="宋体" w:hAnsi="宋体" w:eastAsia="宋体" w:cs="宋体"/>
          <w:sz w:val="28"/>
          <w:szCs w:val="28"/>
        </w:rPr>
        <w:t>121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FDADDE6">
      <w:pPr>
        <w:pStyle w:val="13"/>
        <w:tabs>
          <w:tab w:val="right" w:leader="dot" w:pos="9060"/>
        </w:tabs>
        <w:spacing w:line="580" w:lineRule="exact"/>
        <w:rPr>
          <w:rFonts w:ascii="宋体" w:hAnsi="宋体" w:eastAsia="宋体" w:cs="宋体"/>
          <w:sz w:val="28"/>
          <w:szCs w:val="28"/>
        </w:rPr>
      </w:pPr>
      <w:r>
        <w:fldChar w:fldCharType="begin"/>
      </w:r>
      <w:r>
        <w:instrText xml:space="preserve"> HYPERLINK \l "_Toc188131512" </w:instrText>
      </w:r>
      <w:r>
        <w:fldChar w:fldCharType="separate"/>
      </w:r>
      <w:r>
        <w:rPr>
          <w:rStyle w:val="20"/>
          <w:rFonts w:hint="eastAsia" w:ascii="宋体" w:hAnsi="宋体" w:eastAsia="宋体" w:cs="宋体"/>
          <w:sz w:val="28"/>
          <w:szCs w:val="28"/>
        </w:rPr>
        <w:t>§1   秦皇岛海港区国有资本经营预算编制说明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_Toc188131512 \h </w:instrText>
      </w:r>
      <w:r>
        <w:rPr>
          <w:rFonts w:hint="eastAsia" w:ascii="宋体" w:hAnsi="宋体" w:eastAsia="宋体" w:cs="宋体"/>
          <w:sz w:val="28"/>
          <w:szCs w:val="28"/>
        </w:rPr>
        <w:fldChar w:fldCharType="separate"/>
      </w:r>
      <w:r>
        <w:rPr>
          <w:rFonts w:ascii="宋体" w:hAnsi="宋体" w:eastAsia="宋体" w:cs="宋体"/>
          <w:sz w:val="28"/>
          <w:szCs w:val="28"/>
        </w:rPr>
        <w:t>124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A7F815E">
      <w:pPr>
        <w:pStyle w:val="13"/>
        <w:tabs>
          <w:tab w:val="right" w:leader="dot" w:pos="9060"/>
        </w:tabs>
        <w:spacing w:line="580" w:lineRule="exact"/>
        <w:rPr>
          <w:rFonts w:ascii="宋体" w:hAnsi="宋体" w:eastAsia="宋体" w:cs="宋体"/>
          <w:sz w:val="28"/>
          <w:szCs w:val="28"/>
        </w:rPr>
      </w:pPr>
      <w:r>
        <w:fldChar w:fldCharType="begin"/>
      </w:r>
      <w:r>
        <w:instrText xml:space="preserve"> HYPERLINK \l "_Toc188131513" </w:instrText>
      </w:r>
      <w:r>
        <w:fldChar w:fldCharType="separate"/>
      </w:r>
      <w:r>
        <w:rPr>
          <w:rStyle w:val="20"/>
          <w:rFonts w:hint="eastAsia" w:ascii="宋体" w:hAnsi="宋体" w:eastAsia="宋体" w:cs="宋体"/>
          <w:sz w:val="28"/>
          <w:szCs w:val="28"/>
        </w:rPr>
        <w:t>§2   秦皇岛海港区国有资本经营预算收支平衡表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_Toc188131513 \h </w:instrText>
      </w:r>
      <w:r>
        <w:rPr>
          <w:rFonts w:hint="eastAsia" w:ascii="宋体" w:hAnsi="宋体" w:eastAsia="宋体" w:cs="宋体"/>
          <w:sz w:val="28"/>
          <w:szCs w:val="28"/>
        </w:rPr>
        <w:fldChar w:fldCharType="separate"/>
      </w:r>
      <w:r>
        <w:rPr>
          <w:rFonts w:ascii="宋体" w:hAnsi="宋体" w:eastAsia="宋体" w:cs="宋体"/>
          <w:sz w:val="28"/>
          <w:szCs w:val="28"/>
        </w:rPr>
        <w:t>127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892D18E">
      <w:pPr>
        <w:pStyle w:val="13"/>
        <w:tabs>
          <w:tab w:val="right" w:leader="dot" w:pos="9060"/>
        </w:tabs>
        <w:spacing w:line="580" w:lineRule="exact"/>
        <w:rPr>
          <w:rFonts w:ascii="宋体" w:hAnsi="宋体" w:eastAsia="宋体" w:cs="宋体"/>
          <w:sz w:val="28"/>
          <w:szCs w:val="28"/>
        </w:rPr>
      </w:pPr>
      <w:r>
        <w:fldChar w:fldCharType="begin"/>
      </w:r>
      <w:r>
        <w:instrText xml:space="preserve"> HYPERLINK \l "_Toc188131514" </w:instrText>
      </w:r>
      <w:r>
        <w:fldChar w:fldCharType="separate"/>
      </w:r>
      <w:r>
        <w:rPr>
          <w:rStyle w:val="20"/>
          <w:rFonts w:hint="eastAsia" w:ascii="宋体" w:hAnsi="宋体" w:eastAsia="宋体" w:cs="宋体"/>
          <w:sz w:val="28"/>
          <w:szCs w:val="28"/>
        </w:rPr>
        <w:t>§3   秦皇岛海港区国有资本经营收入预算表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_Toc188131514 \h </w:instrText>
      </w:r>
      <w:r>
        <w:rPr>
          <w:rFonts w:hint="eastAsia" w:ascii="宋体" w:hAnsi="宋体" w:eastAsia="宋体" w:cs="宋体"/>
          <w:sz w:val="28"/>
          <w:szCs w:val="28"/>
        </w:rPr>
        <w:fldChar w:fldCharType="separate"/>
      </w:r>
      <w:r>
        <w:rPr>
          <w:rFonts w:ascii="宋体" w:hAnsi="宋体" w:eastAsia="宋体" w:cs="宋体"/>
          <w:sz w:val="28"/>
          <w:szCs w:val="28"/>
        </w:rPr>
        <w:t>128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37E2FB1">
      <w:pPr>
        <w:pStyle w:val="13"/>
        <w:tabs>
          <w:tab w:val="right" w:leader="dot" w:pos="9060"/>
        </w:tabs>
        <w:spacing w:line="580" w:lineRule="exact"/>
        <w:rPr>
          <w:rFonts w:ascii="宋体" w:hAnsi="宋体" w:eastAsia="宋体" w:cs="宋体"/>
          <w:sz w:val="28"/>
          <w:szCs w:val="28"/>
        </w:rPr>
      </w:pPr>
      <w:r>
        <w:fldChar w:fldCharType="begin"/>
      </w:r>
      <w:r>
        <w:instrText xml:space="preserve"> HYPERLINK \l "_Toc188131515" </w:instrText>
      </w:r>
      <w:r>
        <w:fldChar w:fldCharType="separate"/>
      </w:r>
      <w:r>
        <w:rPr>
          <w:rStyle w:val="20"/>
          <w:rFonts w:hint="eastAsia" w:ascii="宋体" w:hAnsi="宋体" w:eastAsia="宋体" w:cs="宋体"/>
          <w:sz w:val="28"/>
          <w:szCs w:val="28"/>
        </w:rPr>
        <w:t>§4   秦皇岛海港区国有企业上缴收益情况表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_Toc188131515 \h </w:instrText>
      </w:r>
      <w:r>
        <w:rPr>
          <w:rFonts w:hint="eastAsia" w:ascii="宋体" w:hAnsi="宋体" w:eastAsia="宋体" w:cs="宋体"/>
          <w:sz w:val="28"/>
          <w:szCs w:val="28"/>
        </w:rPr>
        <w:fldChar w:fldCharType="separate"/>
      </w:r>
      <w:r>
        <w:rPr>
          <w:rFonts w:ascii="宋体" w:hAnsi="宋体" w:eastAsia="宋体" w:cs="宋体"/>
          <w:sz w:val="28"/>
          <w:szCs w:val="28"/>
        </w:rPr>
        <w:t>130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AF883D8">
      <w:pPr>
        <w:pStyle w:val="13"/>
        <w:tabs>
          <w:tab w:val="right" w:leader="dot" w:pos="9060"/>
        </w:tabs>
        <w:spacing w:line="580" w:lineRule="exact"/>
        <w:rPr>
          <w:rFonts w:ascii="宋体" w:hAnsi="宋体" w:eastAsia="宋体" w:cs="宋体"/>
          <w:sz w:val="28"/>
          <w:szCs w:val="28"/>
        </w:rPr>
      </w:pPr>
      <w:r>
        <w:fldChar w:fldCharType="begin"/>
      </w:r>
      <w:r>
        <w:instrText xml:space="preserve"> HYPERLINK \l "_Toc188131516" </w:instrText>
      </w:r>
      <w:r>
        <w:fldChar w:fldCharType="separate"/>
      </w:r>
      <w:r>
        <w:rPr>
          <w:rStyle w:val="20"/>
          <w:rFonts w:hint="eastAsia" w:ascii="宋体" w:hAnsi="宋体" w:eastAsia="宋体" w:cs="宋体"/>
          <w:sz w:val="28"/>
          <w:szCs w:val="28"/>
        </w:rPr>
        <w:t>§5   秦皇岛海港区国有资本经营支出预算表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_Toc188131516 \h </w:instrText>
      </w:r>
      <w:r>
        <w:rPr>
          <w:rFonts w:hint="eastAsia" w:ascii="宋体" w:hAnsi="宋体" w:eastAsia="宋体" w:cs="宋体"/>
          <w:sz w:val="28"/>
          <w:szCs w:val="28"/>
        </w:rPr>
        <w:fldChar w:fldCharType="separate"/>
      </w:r>
      <w:r>
        <w:rPr>
          <w:rFonts w:ascii="宋体" w:hAnsi="宋体" w:eastAsia="宋体" w:cs="宋体"/>
          <w:sz w:val="28"/>
          <w:szCs w:val="28"/>
        </w:rPr>
        <w:t>132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AE700E9">
      <w:pPr>
        <w:spacing w:line="580" w:lineRule="exact"/>
        <w:outlineLvl w:val="0"/>
        <w:rPr>
          <w:rFonts w:ascii="方正小标宋简体" w:eastAsia="方正小标宋简体"/>
          <w:sz w:val="44"/>
          <w:szCs w:val="44"/>
        </w:rPr>
        <w:sectPr>
          <w:pgSz w:w="11906" w:h="16838"/>
          <w:pgMar w:top="2098" w:right="1474" w:bottom="1701" w:left="1587" w:header="851" w:footer="1417" w:gutter="0"/>
          <w:cols w:space="0" w:num="1"/>
          <w:docGrid w:linePitch="312" w:charSpace="0"/>
        </w:sectPr>
      </w:pPr>
      <w:r>
        <w:rPr>
          <w:rFonts w:hint="eastAsia" w:ascii="宋体" w:hAnsi="宋体" w:eastAsia="宋体" w:cs="宋体"/>
          <w:sz w:val="28"/>
          <w:szCs w:val="28"/>
        </w:rPr>
        <w:fldChar w:fldCharType="end"/>
      </w:r>
      <w:r>
        <w:rPr>
          <w:rFonts w:ascii="方正小标宋简体" w:eastAsia="方正小标宋简体"/>
          <w:sz w:val="44"/>
          <w:szCs w:val="44"/>
        </w:rPr>
        <w:br w:type="page"/>
      </w:r>
      <w:bookmarkStart w:id="0" w:name="_Toc188131485"/>
    </w:p>
    <w:p w14:paraId="7B1AC5D4">
      <w:pPr>
        <w:pStyle w:val="2"/>
      </w:pPr>
    </w:p>
    <w:p w14:paraId="4D245864">
      <w:pPr>
        <w:jc w:val="center"/>
        <w:outlineLvl w:val="0"/>
        <w:rPr>
          <w:rFonts w:ascii="方正小标宋简体" w:eastAsia="方正小标宋简体" w:cs="方正小标宋简体"/>
          <w:sz w:val="52"/>
          <w:szCs w:val="52"/>
        </w:rPr>
      </w:pPr>
    </w:p>
    <w:p w14:paraId="065FD045">
      <w:pPr>
        <w:jc w:val="center"/>
        <w:outlineLvl w:val="0"/>
        <w:rPr>
          <w:rFonts w:ascii="方正小标宋简体" w:eastAsia="方正小标宋简体" w:cs="方正小标宋简体"/>
          <w:sz w:val="52"/>
          <w:szCs w:val="52"/>
        </w:rPr>
      </w:pPr>
    </w:p>
    <w:p w14:paraId="24C595AC">
      <w:pPr>
        <w:jc w:val="center"/>
        <w:outlineLvl w:val="0"/>
        <w:rPr>
          <w:rFonts w:ascii="方正小标宋简体" w:eastAsia="方正小标宋简体" w:cs="方正小标宋简体"/>
          <w:sz w:val="52"/>
          <w:szCs w:val="52"/>
        </w:rPr>
      </w:pPr>
    </w:p>
    <w:p w14:paraId="4B0BC093">
      <w:pPr>
        <w:jc w:val="center"/>
        <w:outlineLvl w:val="0"/>
        <w:rPr>
          <w:rFonts w:ascii="方正小标宋简体" w:eastAsia="方正小标宋简体" w:cs="方正小标宋简体"/>
          <w:sz w:val="52"/>
          <w:szCs w:val="52"/>
        </w:rPr>
      </w:pPr>
    </w:p>
    <w:p w14:paraId="1CE7A01F">
      <w:pPr>
        <w:jc w:val="center"/>
        <w:outlineLvl w:val="0"/>
        <w:rPr>
          <w:rFonts w:ascii="方正小标宋简体" w:eastAsia="方正小标宋简体" w:cs="方正小标宋简体"/>
          <w:sz w:val="52"/>
          <w:szCs w:val="52"/>
        </w:rPr>
      </w:pPr>
    </w:p>
    <w:p w14:paraId="7CF67B22">
      <w:pPr>
        <w:pStyle w:val="4"/>
      </w:pPr>
      <w:r>
        <w:t>2025年</w:t>
      </w:r>
      <w:r>
        <w:rPr>
          <w:rFonts w:hint="eastAsia"/>
        </w:rPr>
        <w:t>秦皇岛海港区</w:t>
      </w:r>
      <w:r>
        <w:rPr>
          <w:rFonts w:hint="eastAsia"/>
        </w:rPr>
        <w:br w:type="textWrapping"/>
      </w:r>
      <w:r>
        <w:rPr>
          <w:rFonts w:hint="eastAsia"/>
        </w:rPr>
        <w:t>一般公共预算</w:t>
      </w:r>
      <w:bookmarkEnd w:id="0"/>
    </w:p>
    <w:p w14:paraId="16DEB832">
      <w:pPr>
        <w:widowControl/>
        <w:jc w:val="left"/>
        <w:rPr>
          <w:rFonts w:ascii="方正小标宋简体" w:eastAsia="方正小标宋简体" w:cs="方正小标宋简体"/>
          <w:sz w:val="52"/>
          <w:szCs w:val="52"/>
        </w:rPr>
      </w:pPr>
      <w:r>
        <w:rPr>
          <w:rFonts w:ascii="方正小标宋简体" w:eastAsia="方正小标宋简体" w:cs="方正小标宋简体"/>
          <w:sz w:val="52"/>
          <w:szCs w:val="52"/>
        </w:rPr>
        <w:br w:type="page"/>
      </w:r>
    </w:p>
    <w:p w14:paraId="794D1EEB">
      <w:pPr>
        <w:jc w:val="center"/>
        <w:rPr>
          <w:rFonts w:ascii="方正小标宋简体" w:eastAsia="方正小标宋简体" w:cs="Times New Roman"/>
          <w:sz w:val="52"/>
          <w:szCs w:val="52"/>
        </w:rPr>
      </w:pPr>
    </w:p>
    <w:p w14:paraId="1EA80586">
      <w:pPr>
        <w:widowControl/>
        <w:jc w:val="left"/>
        <w:rPr>
          <w:b/>
          <w:sz w:val="44"/>
          <w:szCs w:val="44"/>
        </w:rPr>
      </w:pPr>
    </w:p>
    <w:p w14:paraId="2EE8ABBD">
      <w:pPr>
        <w:widowControl/>
        <w:jc w:val="left"/>
        <w:rPr>
          <w:b/>
          <w:sz w:val="44"/>
          <w:szCs w:val="44"/>
        </w:rPr>
      </w:pPr>
      <w:r>
        <w:rPr>
          <w:b/>
          <w:sz w:val="44"/>
          <w:szCs w:val="44"/>
        </w:rPr>
        <mc:AlternateContent>
          <mc:Choice Requires="wps">
            <w:drawing>
              <wp:anchor distT="0" distB="0" distL="114300" distR="114300" simplePos="0" relativeHeight="251659264" behindDoc="0" locked="0" layoutInCell="1" allowOverlap="1">
                <wp:simplePos x="0" y="0"/>
                <wp:positionH relativeFrom="column">
                  <wp:posOffset>2566670</wp:posOffset>
                </wp:positionH>
                <wp:positionV relativeFrom="paragraph">
                  <wp:posOffset>7578725</wp:posOffset>
                </wp:positionV>
                <wp:extent cx="546100" cy="419100"/>
                <wp:effectExtent l="4445" t="5080" r="20955" b="13970"/>
                <wp:wrapNone/>
                <wp:docPr id="1" name="Rectangle 2"/>
                <wp:cNvGraphicFramePr/>
                <a:graphic xmlns:a="http://schemas.openxmlformats.org/drawingml/2006/main">
                  <a:graphicData uri="http://schemas.microsoft.com/office/word/2010/wordprocessingShape">
                    <wps:wsp>
                      <wps:cNvSpPr/>
                      <wps:spPr>
                        <a:xfrm>
                          <a:off x="0" y="0"/>
                          <a:ext cx="546100" cy="419100"/>
                        </a:xfrm>
                        <a:prstGeom prst="rect">
                          <a:avLst/>
                        </a:prstGeom>
                        <a:solidFill>
                          <a:srgbClr val="FFFFFF"/>
                        </a:solidFill>
                        <a:ln w="9525" cap="flat" cmpd="sng">
                          <a:solidFill>
                            <a:srgbClr val="FFFFFF"/>
                          </a:solidFill>
                          <a:prstDash val="solid"/>
                          <a:miter/>
                          <a:headEnd type="none" w="med" len="med"/>
                          <a:tailEnd type="none" w="med" len="med"/>
                        </a:ln>
                      </wps:spPr>
                      <wps:bodyPr upright="1"/>
                    </wps:wsp>
                  </a:graphicData>
                </a:graphic>
              </wp:anchor>
            </w:drawing>
          </mc:Choice>
          <mc:Fallback>
            <w:pict>
              <v:rect id="Rectangle 2" o:spid="_x0000_s1026" o:spt="1" style="position:absolute;left:0pt;margin-left:202.1pt;margin-top:596.75pt;height:33pt;width:43pt;z-index:251659264;mso-width-relative:page;mso-height-relative:page;" fillcolor="#FFFFFF" filled="t" stroked="t" coordsize="21600,21600" o:gfxdata="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Z&#10;eoo52QAAAA0BAAAPAAAAAAAAAAEAIAAAACIAAABkcnMvZG93bnJldi54bWxQSwECFAAUAAAACACH&#10;TuJAk4zf/eoBAAAgBAAADgAAAAAAAAABACAAAAAoAQAAZHJzL2Uyb0RvYy54bWxQSwUGAAAAAAYA&#10;BgBZAQAAhAUAAAAA&#10;">
                <v:fill on="t" focussize="0,0"/>
                <v:stroke color="#FFFFFF" joinstyle="miter"/>
                <v:imagedata o:title=""/>
                <o:lock v:ext="edit" aspectratio="f"/>
              </v:rect>
            </w:pict>
          </mc:Fallback>
        </mc:AlternateContent>
      </w:r>
      <w:r>
        <w:rPr>
          <w:b/>
          <w:sz w:val="44"/>
          <w:szCs w:val="44"/>
        </w:rPr>
        <w:br w:type="page"/>
      </w:r>
    </w:p>
    <w:p w14:paraId="2F114522">
      <w:pPr>
        <w:spacing w:line="560" w:lineRule="exact"/>
        <w:jc w:val="center"/>
        <w:outlineLvl w:val="1"/>
        <w:rPr>
          <w:rFonts w:ascii="方正小标宋简体" w:eastAsia="方正小标宋简体"/>
          <w:sz w:val="44"/>
          <w:szCs w:val="44"/>
        </w:rPr>
      </w:pPr>
      <w:bookmarkStart w:id="1" w:name="_Toc188131486"/>
      <w:r>
        <w:rPr>
          <w:rFonts w:hint="eastAsia" w:ascii="方正小标宋简体" w:eastAsia="方正小标宋简体"/>
          <w:sz w:val="44"/>
          <w:szCs w:val="44"/>
        </w:rPr>
        <w:t>§</w:t>
      </w:r>
      <w:r>
        <w:rPr>
          <w:rFonts w:ascii="方正小标宋简体" w:eastAsia="方正小标宋简体"/>
          <w:sz w:val="44"/>
          <w:szCs w:val="44"/>
        </w:rPr>
        <w:t xml:space="preserve">1   </w:t>
      </w:r>
      <w:r>
        <w:rPr>
          <w:rFonts w:hint="eastAsia" w:ascii="方正小标宋简体" w:eastAsia="方正小标宋简体"/>
          <w:sz w:val="44"/>
          <w:szCs w:val="44"/>
        </w:rPr>
        <w:t>秦皇岛海港区一般公共预算编制说明</w:t>
      </w:r>
      <w:bookmarkEnd w:id="1"/>
    </w:p>
    <w:p w14:paraId="4495EA2A">
      <w:pPr>
        <w:spacing w:line="580" w:lineRule="exact"/>
        <w:ind w:firstLine="640" w:firstLineChars="200"/>
        <w:rPr>
          <w:rFonts w:ascii="Times New Roman" w:hAnsi="Times New Roman" w:eastAsia="仿宋_GB2312" w:cs="Times New Roman"/>
          <w:sz w:val="32"/>
          <w:szCs w:val="32"/>
        </w:rPr>
      </w:pPr>
    </w:p>
    <w:p w14:paraId="46452BAB">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2025年是实现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十四五</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规划的收官之年，也是为实现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十五五</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良好开局打牢基础的关键之年，编好2025年预算、做好各项财政工作，具有十分重要的意义。</w:t>
      </w:r>
    </w:p>
    <w:p w14:paraId="66A913DD">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现将2025年预算有关情况说明如下：</w:t>
      </w:r>
    </w:p>
    <w:p w14:paraId="7F6BEFD4">
      <w:pPr>
        <w:spacing w:line="580" w:lineRule="exact"/>
        <w:ind w:firstLine="640" w:firstLineChars="200"/>
        <w:rPr>
          <w:rFonts w:ascii="黑体" w:hAnsi="黑体" w:eastAsia="黑体" w:cs="黑体"/>
          <w:sz w:val="32"/>
          <w:szCs w:val="24"/>
        </w:rPr>
      </w:pPr>
      <w:r>
        <w:rPr>
          <w:rFonts w:hint="eastAsia" w:ascii="黑体" w:hAnsi="黑体" w:eastAsia="黑体" w:cs="黑体"/>
          <w:sz w:val="32"/>
          <w:szCs w:val="24"/>
        </w:rPr>
        <w:t>一、预算编制的指导思想和基本原则</w:t>
      </w:r>
    </w:p>
    <w:p w14:paraId="6ADCA374">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以习近平新时代中国特色社会主义思想为指导，全面贯彻落实党的二十大和二十届二中、三中全会精神，按照中央、省、市经济工作会议和区委十一届八次全会精神，2025年我区预算编制坚持稳中求进工作总基调，完整准确全面贯彻新发展理念，加快构建新发展格局，</w:t>
      </w:r>
      <w:r>
        <w:rPr>
          <w:rFonts w:ascii="Times New Roman" w:hAnsi="Times New Roman" w:eastAsia="仿宋_GB2312" w:cs="Times New Roman"/>
          <w:sz w:val="32"/>
          <w:szCs w:val="32"/>
          <w:shd w:val="clear" w:color="auto" w:fill="FFFFFF"/>
        </w:rPr>
        <w:t>扎实推动</w:t>
      </w:r>
      <w:r>
        <w:rPr>
          <w:rFonts w:ascii="Times New Roman" w:hAnsi="Times New Roman" w:eastAsia="仿宋_GB2312" w:cs="Times New Roman"/>
          <w:sz w:val="32"/>
          <w:szCs w:val="32"/>
        </w:rPr>
        <w:t>高质量发展，实施更加积极的财政政策，加强财政资源和预算统筹，加强财政科学管理，优化支出结构，切实兜牢</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三保</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底线，防范和化解风险，提高资金使用效益和政策效能，巩固和增强经济回升向好态势，持续推动经济实现质的有效提升和量的合理增长。</w:t>
      </w:r>
    </w:p>
    <w:p w14:paraId="2D779AB1">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围绕上述指导思想，2025年预算编制遵循以下基本原则：一是优先保障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三保</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支出。足额安排工资、运转、基本民生支出，支持办好教育、医疗、社保、养老、乡村振兴等民生事业。二是大力提质增效</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实施积极财政政策，巩固和拓展减税降费成效，促进实体经济发展和新动能壮大，积极争取上级政策资金和债券限额支持，管好用好债券资金。三是紧扣重大决策部署落实</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集中财力保障区委、区政府重要决策部署的落实。四是坚持零基预算。打破支出固化格局，调整优化支出结构，将绩效评价结果作为安排预算的重要依据。五是大力调整优化支出结构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坚持党政机关过紧日子，强化统筹整合，着力盘活存量、用好增量，优化资金投向，增加有效供给，改进财政投入方式，全面提升财政资源配置效率。六是防范化解财政风险。强化政府债务管理，依法依规盘活资产，增加可用财力，保障财政平稳运行。</w:t>
      </w:r>
    </w:p>
    <w:p w14:paraId="60765463">
      <w:pPr>
        <w:spacing w:line="580" w:lineRule="exact"/>
        <w:ind w:firstLine="640" w:firstLineChars="200"/>
        <w:rPr>
          <w:rFonts w:ascii="黑体" w:hAnsi="黑体" w:eastAsia="黑体" w:cs="黑体"/>
          <w:sz w:val="32"/>
          <w:szCs w:val="24"/>
        </w:rPr>
      </w:pPr>
      <w:r>
        <w:rPr>
          <w:rFonts w:hint="eastAsia" w:ascii="黑体" w:hAnsi="黑体" w:eastAsia="黑体" w:cs="黑体"/>
          <w:sz w:val="32"/>
          <w:szCs w:val="24"/>
        </w:rPr>
        <w:t>二、一般公共预算收支安排情况</w:t>
      </w:r>
    </w:p>
    <w:p w14:paraId="36903CDF">
      <w:pPr>
        <w:spacing w:line="580" w:lineRule="exact"/>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在综合分析当前经济形势，认真测算本级财力、全面梳理支出需求的基础上，统筹资金保障全区重点工作，确保年度预算收支平衡。2025年一般公共预算收入预期目标为</w:t>
      </w:r>
      <w:r>
        <w:rPr>
          <w:rFonts w:ascii="Times New Roman" w:hAnsi="Times New Roman" w:eastAsia="仿宋_GB2312" w:cs="Times New Roman"/>
          <w:sz w:val="32"/>
          <w:szCs w:val="32"/>
        </w:rPr>
        <w:t>524500</w:t>
      </w:r>
      <w:r>
        <w:rPr>
          <w:rFonts w:ascii="Times New Roman" w:hAnsi="Times New Roman" w:eastAsia="仿宋_GB2312" w:cs="Times New Roman"/>
          <w:sz w:val="32"/>
          <w:szCs w:val="24"/>
        </w:rPr>
        <w:t>万元，较2024年实际完成增长5%</w:t>
      </w:r>
      <w:r>
        <w:rPr>
          <w:rFonts w:hint="eastAsia" w:ascii="Times New Roman" w:hAnsi="Times New Roman" w:eastAsia="仿宋_GB2312" w:cs="Times New Roman"/>
          <w:sz w:val="32"/>
          <w:szCs w:val="24"/>
        </w:rPr>
        <w:t>左右</w:t>
      </w:r>
      <w:r>
        <w:rPr>
          <w:rFonts w:ascii="Times New Roman" w:hAnsi="Times New Roman" w:eastAsia="仿宋_GB2312" w:cs="Times New Roman"/>
          <w:sz w:val="32"/>
          <w:szCs w:val="24"/>
        </w:rPr>
        <w:t>。</w:t>
      </w:r>
      <w:r>
        <w:rPr>
          <w:rFonts w:ascii="Times New Roman" w:hAnsi="Times New Roman" w:eastAsia="仿宋_GB2312" w:cs="Times New Roman"/>
          <w:sz w:val="32"/>
          <w:szCs w:val="32"/>
        </w:rPr>
        <w:t>这一安排是在综合分析全市以及各县区2025年收入增幅情况后提出的，充分考虑了现阶段经济运行的特点，同时考虑落实党委政府决策部署和民生政策的增支需要，体现了稳中求进和高质量发展的导向，是积极稳妥的。按照我区现行市与区财政体制，经测算，2025年区本级财力为505219万元（一般公共预算收入为524500万元，加税收返还补助23951万元、转移支付收入124025万元、调入资金150150万元、债务转贷收入34000万元，减上解上级支出240668万元、债务还本支出38997万、转移支付支出75844万元）</w:t>
      </w:r>
      <w:r>
        <w:rPr>
          <w:rFonts w:ascii="Times New Roman" w:hAnsi="Times New Roman" w:eastAsia="仿宋_GB2312" w:cs="Times New Roman"/>
          <w:sz w:val="32"/>
          <w:szCs w:val="24"/>
        </w:rPr>
        <w:t>。具体情况是：</w:t>
      </w:r>
    </w:p>
    <w:p w14:paraId="567C07DC">
      <w:pPr>
        <w:spacing w:line="580" w:lineRule="exact"/>
        <w:ind w:firstLine="640" w:firstLineChars="200"/>
        <w:rPr>
          <w:rFonts w:ascii="楷体_GB2312" w:hAnsi="楷体_GB2312" w:eastAsia="楷体_GB2312" w:cs="楷体_GB2312"/>
          <w:sz w:val="32"/>
          <w:szCs w:val="24"/>
        </w:rPr>
      </w:pPr>
      <w:r>
        <w:rPr>
          <w:rFonts w:hint="eastAsia" w:ascii="楷体_GB2312" w:hAnsi="楷体_GB2312" w:eastAsia="楷体_GB2312" w:cs="楷体_GB2312"/>
          <w:sz w:val="32"/>
          <w:szCs w:val="24"/>
        </w:rPr>
        <w:t>（一）坚持“三保”为先，优先编制、优先安排、优先保障，统筹推进经济社会平稳运行</w:t>
      </w:r>
    </w:p>
    <w:p w14:paraId="6F465C62">
      <w:pPr>
        <w:spacing w:line="580" w:lineRule="exact"/>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一是足额安排人员经费。人员经费支出预算严格执行人员编制和经费双控制度，按照规定标准和项目核定在职及离退休人员经费，按计提基数及缴费比例，足额安排各项社保缴费。认真执行机关事业单位工资改革和规范津贴补贴相关政策，足额安排相应资金。</w:t>
      </w:r>
      <w:r>
        <w:rPr>
          <w:rFonts w:ascii="Times New Roman" w:hAnsi="Times New Roman" w:eastAsia="仿宋_GB2312" w:cs="Times New Roman"/>
          <w:sz w:val="32"/>
          <w:szCs w:val="32"/>
        </w:rPr>
        <w:t>预留工资普调补发、公积金及养老保险调标资金20000万元；预留城乡居民养老保险提标资金1500万元；预留新增招聘事业单位人员及教师经费5000万元。</w:t>
      </w:r>
      <w:r>
        <w:rPr>
          <w:rFonts w:ascii="Times New Roman" w:hAnsi="Times New Roman" w:eastAsia="仿宋_GB2312" w:cs="Times New Roman"/>
          <w:sz w:val="32"/>
          <w:szCs w:val="24"/>
        </w:rPr>
        <w:t>二是努力保运转，确保各项工作正常运行。严格按照中央</w:t>
      </w:r>
      <w:r>
        <w:rPr>
          <w:rFonts w:hint="eastAsia" w:ascii="Times New Roman" w:hAnsi="Times New Roman" w:eastAsia="仿宋_GB2312" w:cs="Times New Roman"/>
          <w:sz w:val="32"/>
          <w:szCs w:val="24"/>
          <w:lang w:eastAsia="zh-CN"/>
        </w:rPr>
        <w:t>八项规定</w:t>
      </w:r>
      <w:r>
        <w:rPr>
          <w:rFonts w:ascii="Times New Roman" w:hAnsi="Times New Roman" w:eastAsia="仿宋_GB2312" w:cs="Times New Roman"/>
          <w:sz w:val="32"/>
          <w:szCs w:val="24"/>
        </w:rPr>
        <w:t>以及党政机关厉行勤俭节约过紧日子的有关要求，参考上级做法并结合我区实际，在支持和保障各单位工作正常运转前提下，</w:t>
      </w:r>
      <w:r>
        <w:rPr>
          <w:rFonts w:ascii="Times New Roman" w:hAnsi="Times New Roman" w:eastAsia="仿宋_GB2312" w:cs="Times New Roman"/>
          <w:sz w:val="32"/>
          <w:szCs w:val="32"/>
        </w:rPr>
        <w:t>对机关水电费压减10%、办公经费压减20%、专项经费压减10%以上，到期临聘人员经费压减20%，暂停机关事业单位的通用设备购置，</w:t>
      </w:r>
      <w:r>
        <w:rPr>
          <w:rFonts w:ascii="Times New Roman" w:hAnsi="Times New Roman" w:eastAsia="仿宋_GB2312" w:cs="Times New Roman"/>
          <w:sz w:val="32"/>
          <w:szCs w:val="24"/>
        </w:rPr>
        <w:t>2025年正常公用经费标准定额由每人每年2500元调整至2000元。</w:t>
      </w:r>
    </w:p>
    <w:p w14:paraId="79531728">
      <w:pPr>
        <w:spacing w:line="580" w:lineRule="exact"/>
        <w:ind w:firstLine="640" w:firstLineChars="200"/>
        <w:rPr>
          <w:rFonts w:ascii="楷体_GB2312" w:hAnsi="楷体_GB2312" w:eastAsia="楷体_GB2312" w:cs="楷体_GB2312"/>
          <w:sz w:val="32"/>
          <w:szCs w:val="24"/>
        </w:rPr>
      </w:pPr>
      <w:r>
        <w:rPr>
          <w:rFonts w:ascii="楷体_GB2312" w:hAnsi="楷体_GB2312" w:eastAsia="楷体_GB2312" w:cs="楷体_GB2312"/>
          <w:sz w:val="32"/>
          <w:szCs w:val="24"/>
        </w:rPr>
        <w:t>（二）坚持</w:t>
      </w:r>
      <w:r>
        <w:rPr>
          <w:rFonts w:hint="eastAsia" w:ascii="楷体_GB2312" w:hAnsi="楷体_GB2312" w:eastAsia="楷体_GB2312" w:cs="楷体_GB2312"/>
          <w:sz w:val="32"/>
          <w:szCs w:val="24"/>
        </w:rPr>
        <w:t>“</w:t>
      </w:r>
      <w:r>
        <w:rPr>
          <w:rFonts w:ascii="楷体_GB2312" w:hAnsi="楷体_GB2312" w:eastAsia="楷体_GB2312" w:cs="楷体_GB2312"/>
          <w:sz w:val="32"/>
          <w:szCs w:val="24"/>
        </w:rPr>
        <w:t>惠民</w:t>
      </w:r>
      <w:r>
        <w:rPr>
          <w:rFonts w:hint="eastAsia" w:ascii="楷体_GB2312" w:hAnsi="楷体_GB2312" w:eastAsia="楷体_GB2312" w:cs="楷体_GB2312"/>
          <w:sz w:val="32"/>
          <w:szCs w:val="24"/>
        </w:rPr>
        <w:t>”</w:t>
      </w:r>
      <w:r>
        <w:rPr>
          <w:rFonts w:ascii="楷体_GB2312" w:hAnsi="楷体_GB2312" w:eastAsia="楷体_GB2312" w:cs="楷体_GB2312"/>
          <w:sz w:val="32"/>
          <w:szCs w:val="24"/>
        </w:rPr>
        <w:t>为重，改善教育、强化保障、促进健康，统筹推进民生福祉持续提升</w:t>
      </w:r>
    </w:p>
    <w:p w14:paraId="03AC479B">
      <w:pPr>
        <w:pBdr>
          <w:bottom w:val="single" w:color="FFFFFF" w:sz="4" w:space="31"/>
        </w:pBd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牢固树立以人民为中心的发展理念，坚持量力而行、尽力而为，精准落实民生政策、稳步提高保障水平，让群众共享高质量跨越式发展成果。2025年民生事业支出区本级安排资金238627万元。</w:t>
      </w:r>
      <w:r>
        <w:rPr>
          <w:rFonts w:ascii="Times New Roman" w:hAnsi="Times New Roman" w:eastAsia="仿宋_GB2312" w:cs="Times New Roman"/>
          <w:b/>
          <w:bCs/>
          <w:sz w:val="32"/>
          <w:szCs w:val="32"/>
        </w:rPr>
        <w:t>一是</w:t>
      </w:r>
      <w:r>
        <w:rPr>
          <w:rFonts w:ascii="Times New Roman" w:hAnsi="Times New Roman" w:eastAsia="仿宋_GB2312" w:cs="Times New Roman"/>
          <w:sz w:val="32"/>
          <w:szCs w:val="32"/>
        </w:rPr>
        <w:t>支持教育优先发展，大力建设教育强区，安排资金152445万元，促进教育质量提升。除全额保障公教人员工资外，继续安排各类项目资金，其中：安排农村教育发展资金1520万元，解决农村及偏远地区教师待遇问题；安排学校建设和维修改造资金2000万元；安排学前教育服务专项资金3700万元；安排中小学取暖补充经费2000万元；安排中小学及学前教育等校园安全经费852万元，足额安排各项教育配套资金，切实提高学校运转支出保障水平，不断完善义务教育经费保障机制。</w:t>
      </w:r>
      <w:r>
        <w:rPr>
          <w:rFonts w:ascii="Times New Roman" w:hAnsi="Times New Roman" w:eastAsia="仿宋_GB2312" w:cs="Times New Roman"/>
          <w:b/>
          <w:bCs/>
          <w:sz w:val="32"/>
          <w:szCs w:val="32"/>
        </w:rPr>
        <w:t>二是</w:t>
      </w:r>
      <w:r>
        <w:rPr>
          <w:rFonts w:ascii="Times New Roman" w:hAnsi="Times New Roman" w:eastAsia="仿宋_GB2312" w:cs="Times New Roman"/>
          <w:sz w:val="32"/>
          <w:szCs w:val="32"/>
        </w:rPr>
        <w:t>完善覆盖城乡的社会保障和就业服务体系，安排资金60540万元，不断提升社会保障和就业服务水平。其中：安排</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五保老人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等城乡特困人员供养救助资金1038万元；安排城乡低保资金1250万元；安排80周岁以上老人落实高龄补贴资金900万元；安排康养事业发展资金500万元；安排义务兵优待、退役士兵安置及就业补助资金2441万元；安排优抚对象待遇落实资金970万元；安排抚恤政策落实资金1600万元。</w:t>
      </w:r>
      <w:r>
        <w:rPr>
          <w:rFonts w:ascii="Times New Roman" w:hAnsi="Times New Roman" w:eastAsia="仿宋_GB2312" w:cs="Times New Roman"/>
          <w:b/>
          <w:bCs/>
          <w:sz w:val="32"/>
          <w:szCs w:val="32"/>
        </w:rPr>
        <w:t>三是</w:t>
      </w:r>
      <w:r>
        <w:rPr>
          <w:rFonts w:ascii="Times New Roman" w:hAnsi="Times New Roman" w:eastAsia="仿宋_GB2312" w:cs="Times New Roman"/>
          <w:sz w:val="32"/>
          <w:szCs w:val="32"/>
        </w:rPr>
        <w:t>支持卫生健康事业发展，安排资金25642万元，用于推进卫生健康事业发展，不断在发展中增进民生福祉。安排政府举办的基层医疗机构收支差额补助4500万元；安排为居民提供免费的基本公共卫生服务项目资金2229万元；安排公立医院财政补助事项资金2479万元，安排城乡居民基本医疗保险配套资金5400万元。</w:t>
      </w:r>
    </w:p>
    <w:p w14:paraId="0343B258">
      <w:pPr>
        <w:pBdr>
          <w:bottom w:val="single" w:color="FFFFFF" w:sz="4" w:space="31"/>
        </w:pBdr>
        <w:adjustRightInd w:val="0"/>
        <w:snapToGrid w:val="0"/>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24"/>
        </w:rPr>
        <w:t>（三）坚持“发展”为要，建强平台、扶持产业、优化环境，统筹推进发展环境持续改善</w:t>
      </w:r>
      <w:r>
        <w:rPr>
          <w:rFonts w:hint="eastAsia" w:ascii="楷体_GB2312" w:hAnsi="楷体_GB2312" w:eastAsia="楷体_GB2312" w:cs="楷体_GB2312"/>
          <w:sz w:val="32"/>
          <w:szCs w:val="32"/>
        </w:rPr>
        <w:t>。</w:t>
      </w:r>
    </w:p>
    <w:p w14:paraId="571D93D0">
      <w:pPr>
        <w:pBdr>
          <w:bottom w:val="single" w:color="FFFFFF" w:sz="4" w:space="31"/>
        </w:pBd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坚持将改革开放作为推动发展的重要举措，进一步强化改革意识和市场观念，</w:t>
      </w:r>
      <w:r>
        <w:rPr>
          <w:rFonts w:ascii="Times New Roman" w:hAnsi="Times New Roman" w:eastAsia="仿宋_GB2312" w:cs="Times New Roman"/>
          <w:bCs/>
          <w:sz w:val="32"/>
          <w:szCs w:val="32"/>
        </w:rPr>
        <w:t>奋力推动改革潜能再释放、招商引资再突破、营商环境再优化，</w:t>
      </w:r>
      <w:r>
        <w:rPr>
          <w:rFonts w:ascii="Times New Roman" w:hAnsi="Times New Roman" w:eastAsia="仿宋_GB2312" w:cs="Times New Roman"/>
          <w:sz w:val="32"/>
          <w:szCs w:val="32"/>
        </w:rPr>
        <w:t>为高质量跨越式发展添动力、增活力。</w:t>
      </w:r>
    </w:p>
    <w:p w14:paraId="24BC7519">
      <w:pPr>
        <w:pBdr>
          <w:bottom w:val="single" w:color="FFFFFF" w:sz="4" w:space="31"/>
        </w:pBd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2025年继续大力支持民营企业发展，打造良好的营商环境。促进新的主导产业快速发展，成为引领高质量跨越式发展的重要动力源。</w:t>
      </w:r>
      <w:r>
        <w:rPr>
          <w:rFonts w:ascii="Times New Roman" w:hAnsi="Times New Roman" w:eastAsia="仿宋_GB2312" w:cs="Times New Roman"/>
          <w:b/>
          <w:bCs/>
          <w:sz w:val="32"/>
          <w:szCs w:val="32"/>
        </w:rPr>
        <w:t>一是</w:t>
      </w:r>
      <w:r>
        <w:rPr>
          <w:rFonts w:ascii="Times New Roman" w:hAnsi="Times New Roman" w:eastAsia="仿宋_GB2312" w:cs="Times New Roman"/>
          <w:sz w:val="32"/>
          <w:szCs w:val="32"/>
        </w:rPr>
        <w:t>围绕园区建设需要，安排资金11500万元专项用于园区发展，为园区开发新模式、新思路提供支撑。</w:t>
      </w:r>
      <w:r>
        <w:rPr>
          <w:rFonts w:ascii="Times New Roman" w:hAnsi="Times New Roman" w:eastAsia="仿宋_GB2312" w:cs="Times New Roman"/>
          <w:b/>
          <w:bCs/>
          <w:sz w:val="32"/>
          <w:szCs w:val="32"/>
        </w:rPr>
        <w:t>二是</w:t>
      </w:r>
      <w:r>
        <w:rPr>
          <w:rFonts w:ascii="Times New Roman" w:hAnsi="Times New Roman" w:eastAsia="仿宋_GB2312" w:cs="Times New Roman"/>
          <w:sz w:val="32"/>
          <w:szCs w:val="32"/>
        </w:rPr>
        <w:t>安排高质量发展引领资金3000万元，引领重点产业链向上嵌接、向下扎根，纵向耦合、横向并联，为高质量跨越式发展蓄势赋能。</w:t>
      </w:r>
      <w:r>
        <w:rPr>
          <w:rFonts w:ascii="Times New Roman" w:hAnsi="Times New Roman" w:eastAsia="仿宋_GB2312" w:cs="Times New Roman"/>
          <w:b/>
          <w:bCs/>
          <w:sz w:val="32"/>
          <w:szCs w:val="32"/>
        </w:rPr>
        <w:t>三是</w:t>
      </w:r>
      <w:r>
        <w:rPr>
          <w:rFonts w:ascii="Times New Roman" w:hAnsi="Times New Roman" w:eastAsia="仿宋_GB2312" w:cs="Times New Roman"/>
          <w:sz w:val="32"/>
          <w:szCs w:val="32"/>
        </w:rPr>
        <w:t>安排产业升级扶持资金2000万元，推动新质生产力提质增效，促进产业结构升级。</w:t>
      </w:r>
      <w:r>
        <w:rPr>
          <w:rFonts w:ascii="Times New Roman" w:hAnsi="Times New Roman" w:eastAsia="仿宋_GB2312" w:cs="Times New Roman"/>
          <w:b/>
          <w:bCs/>
          <w:sz w:val="32"/>
          <w:szCs w:val="32"/>
        </w:rPr>
        <w:t>四是</w:t>
      </w:r>
      <w:r>
        <w:rPr>
          <w:rFonts w:ascii="Times New Roman" w:hAnsi="Times New Roman" w:eastAsia="仿宋_GB2312" w:cs="Times New Roman"/>
          <w:sz w:val="32"/>
          <w:szCs w:val="32"/>
        </w:rPr>
        <w:t>安排优化营商环境工作经费1000万元，用于招商引资、项目前期及争取上级资金奖励工作。</w:t>
      </w:r>
      <w:r>
        <w:rPr>
          <w:rFonts w:ascii="Times New Roman" w:hAnsi="Times New Roman" w:eastAsia="仿宋_GB2312" w:cs="Times New Roman"/>
          <w:b/>
          <w:bCs/>
          <w:sz w:val="32"/>
          <w:szCs w:val="32"/>
        </w:rPr>
        <w:t>五是</w:t>
      </w:r>
      <w:r>
        <w:rPr>
          <w:rFonts w:ascii="Times New Roman" w:hAnsi="Times New Roman" w:eastAsia="仿宋_GB2312" w:cs="Times New Roman"/>
          <w:sz w:val="32"/>
          <w:szCs w:val="32"/>
        </w:rPr>
        <w:t>安排</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人才强区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战略专项资金1500万元，用于保障我区人才战略顺利实施。</w:t>
      </w:r>
      <w:r>
        <w:rPr>
          <w:rFonts w:ascii="Times New Roman" w:hAnsi="Times New Roman" w:eastAsia="仿宋_GB2312" w:cs="Times New Roman"/>
          <w:b/>
          <w:bCs/>
          <w:sz w:val="32"/>
          <w:szCs w:val="32"/>
        </w:rPr>
        <w:t>六是</w:t>
      </w:r>
      <w:r>
        <w:rPr>
          <w:rFonts w:ascii="Times New Roman" w:hAnsi="Times New Roman" w:eastAsia="仿宋_GB2312" w:cs="Times New Roman"/>
          <w:sz w:val="32"/>
          <w:szCs w:val="32"/>
        </w:rPr>
        <w:t>安排文化旅游体育与传媒资金2761万元，用于文化活动及全区文艺精品项目扶持，全力推动文化产业及旅游事业繁荣发展，为我区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转变旅游发展方式，实现旅游跨越发展</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提供资金保障。</w:t>
      </w:r>
    </w:p>
    <w:p w14:paraId="6CE50517">
      <w:pPr>
        <w:pBdr>
          <w:bottom w:val="single" w:color="FFFFFF" w:sz="4" w:space="31"/>
        </w:pBdr>
        <w:adjustRightInd w:val="0"/>
        <w:snapToGrid w:val="0"/>
        <w:spacing w:line="580" w:lineRule="exact"/>
        <w:ind w:firstLine="640" w:firstLineChars="200"/>
        <w:rPr>
          <w:rFonts w:ascii="楷体_GB2312" w:hAnsi="楷体_GB2312" w:eastAsia="楷体_GB2312" w:cs="楷体_GB2312"/>
          <w:sz w:val="32"/>
          <w:szCs w:val="24"/>
        </w:rPr>
      </w:pPr>
      <w:r>
        <w:rPr>
          <w:rFonts w:hint="eastAsia" w:ascii="楷体_GB2312" w:hAnsi="楷体_GB2312" w:eastAsia="楷体_GB2312" w:cs="楷体_GB2312"/>
          <w:sz w:val="32"/>
          <w:szCs w:val="24"/>
        </w:rPr>
        <w:t>（四）坚持“建管”为基，提升容貌、加强管护、治理生态，统筹推进城市环境扩容提质。</w:t>
      </w:r>
    </w:p>
    <w:p w14:paraId="2901285C">
      <w:pPr>
        <w:pBdr>
          <w:bottom w:val="single" w:color="FFFFFF" w:sz="4" w:space="31"/>
        </w:pBd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围绕加快打造</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人口净流入、产业再升级、项目快集聚、品质更优化</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的一流主城区，2025年，我们继续加强城市扩容升级和环境提质方面资金投入力度，让城市颜值与品质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双提升</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。预算统筹安排区本级城乡社区和住房保障资金47273万元，按照</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东提、北拓、南融、西控、中赋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的城市发展思路，以绣花般功夫推动城市治理精细高效。</w:t>
      </w:r>
      <w:r>
        <w:rPr>
          <w:rFonts w:ascii="Times New Roman" w:hAnsi="Times New Roman" w:eastAsia="仿宋_GB2312" w:cs="Times New Roman"/>
          <w:b/>
          <w:bCs/>
          <w:sz w:val="32"/>
          <w:szCs w:val="32"/>
        </w:rPr>
        <w:t>一是</w:t>
      </w:r>
      <w:r>
        <w:rPr>
          <w:rFonts w:ascii="Times New Roman" w:hAnsi="Times New Roman" w:eastAsia="仿宋_GB2312" w:cs="Times New Roman"/>
          <w:sz w:val="32"/>
          <w:szCs w:val="32"/>
        </w:rPr>
        <w:t>安排老旧小区改造及物业管理补贴资金2620万元，用于2025年我区老旧小区改造提升项目，改善群众居住环境。</w:t>
      </w:r>
      <w:r>
        <w:rPr>
          <w:rFonts w:ascii="Times New Roman" w:hAnsi="Times New Roman" w:eastAsia="仿宋_GB2312" w:cs="Times New Roman"/>
          <w:b/>
          <w:bCs/>
          <w:sz w:val="32"/>
          <w:szCs w:val="32"/>
        </w:rPr>
        <w:t>二是</w:t>
      </w:r>
      <w:r>
        <w:rPr>
          <w:rFonts w:ascii="Times New Roman" w:hAnsi="Times New Roman" w:eastAsia="仿宋_GB2312" w:cs="Times New Roman"/>
          <w:sz w:val="32"/>
          <w:szCs w:val="32"/>
        </w:rPr>
        <w:t>安排清扫员工资、环卫作业费、市场化运行资金11760万元，用于区内道路清扫、公厕运行及城乡垃圾集运作业。</w:t>
      </w:r>
      <w:r>
        <w:rPr>
          <w:rFonts w:ascii="Times New Roman" w:hAnsi="Times New Roman" w:eastAsia="仿宋_GB2312" w:cs="Times New Roman"/>
          <w:b/>
          <w:bCs/>
          <w:sz w:val="32"/>
          <w:szCs w:val="32"/>
        </w:rPr>
        <w:t>三是</w:t>
      </w:r>
      <w:r>
        <w:rPr>
          <w:rFonts w:ascii="Times New Roman" w:hAnsi="Times New Roman" w:eastAsia="仿宋_GB2312" w:cs="Times New Roman"/>
          <w:sz w:val="32"/>
          <w:szCs w:val="32"/>
        </w:rPr>
        <w:t>安排金梦海湾片区保洁及绿化资金1262万元，用于海藻治理、沙滩</w:t>
      </w:r>
      <w:r>
        <w:rPr>
          <w:rFonts w:hint="eastAsia" w:ascii="Times New Roman" w:hAnsi="Times New Roman" w:eastAsia="仿宋_GB2312" w:cs="Times New Roman"/>
          <w:sz w:val="32"/>
          <w:szCs w:val="32"/>
        </w:rPr>
        <w:t>清理</w:t>
      </w:r>
      <w:r>
        <w:rPr>
          <w:rFonts w:ascii="Times New Roman" w:hAnsi="Times New Roman" w:eastAsia="仿宋_GB2312" w:cs="Times New Roman"/>
          <w:sz w:val="32"/>
          <w:szCs w:val="32"/>
        </w:rPr>
        <w:t>、厕所保洁、绿化养护、栈道清扫等工作，大力提升海岸线生态服务功能。</w:t>
      </w:r>
      <w:r>
        <w:rPr>
          <w:rFonts w:ascii="Times New Roman" w:hAnsi="Times New Roman" w:eastAsia="仿宋_GB2312" w:cs="Times New Roman"/>
          <w:b/>
          <w:bCs/>
          <w:sz w:val="32"/>
          <w:szCs w:val="32"/>
        </w:rPr>
        <w:t>四是</w:t>
      </w:r>
      <w:r>
        <w:rPr>
          <w:rFonts w:ascii="Times New Roman" w:hAnsi="Times New Roman" w:eastAsia="仿宋_GB2312" w:cs="Times New Roman"/>
          <w:sz w:val="32"/>
          <w:szCs w:val="32"/>
        </w:rPr>
        <w:t>安排市政道路维护、桥梁检测、设施管网普查等资金1480万元，用于红线外道路维修养护、过街天桥、桥梁等维修检测及雨水管网清掏工作。</w:t>
      </w:r>
    </w:p>
    <w:p w14:paraId="2C762591">
      <w:pPr>
        <w:pBdr>
          <w:bottom w:val="single" w:color="FFFFFF" w:sz="4" w:space="31"/>
        </w:pBd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2025年推动污染治理和环境修复齐头并进，持续加大生态环境保护投入力度，为打好污染防治攻坚战提供支撑。预算统筹安排区本级节能环保资金2568万元，为突出抓好污染防治提供有力支持。其中：安排清洁取暖专项资金1500万元，为洁净煤保供、散煤置换等提供资金保障；安排大气污染防治专项资金450万元，用于确保完成全年空气质量改善目标任务，持续改善我区环境空气质量；安排生态环境保护专项资金500万元，确保突发事件工作经费有效落实。</w:t>
      </w:r>
    </w:p>
    <w:p w14:paraId="4B8C04D7">
      <w:pPr>
        <w:pBdr>
          <w:bottom w:val="single" w:color="FFFFFF" w:sz="4" w:space="31"/>
        </w:pBdr>
        <w:adjustRightInd w:val="0"/>
        <w:snapToGrid w:val="0"/>
        <w:spacing w:line="580" w:lineRule="exact"/>
        <w:ind w:firstLine="640" w:firstLineChars="200"/>
        <w:rPr>
          <w:rFonts w:ascii="楷体_GB2312" w:hAnsi="楷体_GB2312" w:eastAsia="楷体_GB2312" w:cs="楷体_GB2312"/>
          <w:sz w:val="32"/>
          <w:szCs w:val="24"/>
        </w:rPr>
      </w:pPr>
      <w:r>
        <w:rPr>
          <w:rFonts w:hint="eastAsia" w:ascii="楷体_GB2312" w:hAnsi="楷体_GB2312" w:eastAsia="楷体_GB2312" w:cs="楷体_GB2312"/>
          <w:sz w:val="32"/>
          <w:szCs w:val="24"/>
        </w:rPr>
        <w:t>（五）坚持“三农”为本，落实政策、治理环境、促进振兴，统筹推进农业乡兴村美农民富</w:t>
      </w:r>
    </w:p>
    <w:p w14:paraId="55A28BCA">
      <w:pPr>
        <w:pBdr>
          <w:bottom w:val="single" w:color="FFFFFF" w:sz="4" w:space="31"/>
        </w:pBd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坚持改革统揽，以攻坚克难的精神开拓创新，以久久为功的韧劲持续推动，全面实施乡村振兴战略，着力支持城乡统筹发展。2025年预算统筹安排区本级农业项目资金16591万元，为深入实施乡村振兴战略，提升</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三农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发展新动能提供资金支持。其中：安排和美乡村奖补资金2000万元、乡村振兴战略发展资金1000万元，用于人居环境整治及调整优化产业结构，促进农业高质高效、乡村宜居宜业、农民富裕富足；安排衔接推进乡村振兴专项补助资金209万元，用于脱贫户帮扶，有效消除返贫致贫风险，提升农村基础设施水平；安排厕所革命奖补资金100万元、农村垃圾治理补助资金600万元，深入推进乡村环境治理，书写美丽乡村。</w:t>
      </w:r>
    </w:p>
    <w:p w14:paraId="57D99C7F">
      <w:pPr>
        <w:spacing w:line="560" w:lineRule="exact"/>
        <w:jc w:val="center"/>
        <w:outlineLvl w:val="1"/>
        <w:rPr>
          <w:rFonts w:ascii="方正小标宋简体" w:eastAsia="方正小标宋简体"/>
          <w:sz w:val="36"/>
          <w:szCs w:val="36"/>
        </w:rPr>
      </w:pPr>
      <w:r>
        <w:rPr>
          <w:rFonts w:ascii="方正小标宋简体" w:eastAsia="方正小标宋简体"/>
          <w:sz w:val="36"/>
          <w:szCs w:val="36"/>
        </w:rPr>
        <w:tab/>
      </w:r>
      <w:bookmarkStart w:id="2" w:name="_Toc188131487"/>
    </w:p>
    <w:p w14:paraId="5255A55A">
      <w:pPr>
        <w:rPr>
          <w:rFonts w:ascii="方正小标宋简体" w:eastAsia="方正小标宋简体"/>
          <w:sz w:val="36"/>
          <w:szCs w:val="36"/>
        </w:rPr>
      </w:pPr>
      <w:r>
        <w:rPr>
          <w:rFonts w:ascii="方正小标宋简体" w:eastAsia="方正小标宋简体"/>
          <w:sz w:val="36"/>
          <w:szCs w:val="36"/>
        </w:rPr>
        <w:br w:type="page"/>
      </w:r>
    </w:p>
    <w:p w14:paraId="3AB55925">
      <w:pPr>
        <w:pStyle w:val="5"/>
      </w:pPr>
      <w:r>
        <w:rPr>
          <w:rFonts w:hint="eastAsia"/>
        </w:rPr>
        <w:t xml:space="preserve">§2  </w:t>
      </w:r>
      <w:r>
        <w:t xml:space="preserve"> </w:t>
      </w:r>
      <w:r>
        <w:rPr>
          <w:rFonts w:hint="eastAsia"/>
        </w:rPr>
        <w:t>秦皇岛海港区一般公共预算收支平衡表</w:t>
      </w:r>
      <w:bookmarkEnd w:id="2"/>
    </w:p>
    <w:p w14:paraId="5A29A60C">
      <w:pPr>
        <w:pStyle w:val="22"/>
      </w:pPr>
    </w:p>
    <w:p w14:paraId="0AD410C0">
      <w:pPr>
        <w:pStyle w:val="22"/>
        <w:jc w:val="right"/>
        <w:rPr>
          <w:rFonts w:ascii="仿宋_GB2312" w:hAnsi="仿宋_GB2312" w:eastAsia="仿宋_GB2312" w:cs="仿宋_GB2312"/>
          <w:kern w:val="0"/>
          <w:szCs w:val="21"/>
        </w:rPr>
      </w:pPr>
      <w:r>
        <w:rPr>
          <w:rFonts w:hint="eastAsia" w:ascii="仿宋_GB2312" w:hAnsi="仿宋_GB2312" w:eastAsia="仿宋_GB2312" w:cs="仿宋_GB2312"/>
          <w:kern w:val="0"/>
          <w:szCs w:val="21"/>
        </w:rPr>
        <w:t>单位：万元</w:t>
      </w:r>
    </w:p>
    <w:tbl>
      <w:tblPr>
        <w:tblStyle w:val="15"/>
        <w:tblW w:w="5000" w:type="pct"/>
        <w:tblInd w:w="0" w:type="dxa"/>
        <w:tblLayout w:type="autofit"/>
        <w:tblCellMar>
          <w:top w:w="0" w:type="dxa"/>
          <w:left w:w="108" w:type="dxa"/>
          <w:bottom w:w="0" w:type="dxa"/>
          <w:right w:w="108" w:type="dxa"/>
        </w:tblCellMar>
      </w:tblPr>
      <w:tblGrid>
        <w:gridCol w:w="3754"/>
        <w:gridCol w:w="1238"/>
        <w:gridCol w:w="2889"/>
        <w:gridCol w:w="1180"/>
      </w:tblGrid>
      <w:tr w14:paraId="35B535DA">
        <w:tblPrEx>
          <w:tblCellMar>
            <w:top w:w="0" w:type="dxa"/>
            <w:left w:w="108" w:type="dxa"/>
            <w:bottom w:w="0" w:type="dxa"/>
            <w:right w:w="108" w:type="dxa"/>
          </w:tblCellMar>
        </w:tblPrEx>
        <w:trPr>
          <w:trHeight w:val="510" w:hRule="atLeast"/>
          <w:tblHeader/>
        </w:trPr>
        <w:tc>
          <w:tcPr>
            <w:tcW w:w="2754" w:type="pct"/>
            <w:gridSpan w:val="2"/>
            <w:tcBorders>
              <w:top w:val="single" w:color="auto" w:sz="8" w:space="0"/>
              <w:left w:val="nil"/>
              <w:bottom w:val="single" w:color="auto" w:sz="4" w:space="0"/>
              <w:right w:val="single" w:color="000000" w:sz="4" w:space="0"/>
            </w:tcBorders>
            <w:shd w:val="clear" w:color="auto" w:fill="auto"/>
            <w:vAlign w:val="center"/>
          </w:tcPr>
          <w:p w14:paraId="049348EE">
            <w:pPr>
              <w:widowControl/>
              <w:jc w:val="center"/>
              <w:rPr>
                <w:rFonts w:ascii="Times New Roman" w:hAnsi="Times New Roman" w:cs="Times New Roman"/>
                <w:b/>
                <w:bCs/>
                <w:kern w:val="0"/>
                <w:szCs w:val="21"/>
              </w:rPr>
            </w:pPr>
            <w:r>
              <w:rPr>
                <w:rFonts w:ascii="Times New Roman" w:hAnsi="Times New Roman" w:cs="Times New Roman"/>
                <w:b/>
                <w:bCs/>
                <w:kern w:val="0"/>
                <w:szCs w:val="21"/>
              </w:rPr>
              <w:t>一般公共预算收入</w:t>
            </w:r>
          </w:p>
        </w:tc>
        <w:tc>
          <w:tcPr>
            <w:tcW w:w="2245" w:type="pct"/>
            <w:gridSpan w:val="2"/>
            <w:tcBorders>
              <w:top w:val="single" w:color="auto" w:sz="8" w:space="0"/>
              <w:left w:val="nil"/>
              <w:bottom w:val="single" w:color="auto" w:sz="4" w:space="0"/>
              <w:right w:val="nil"/>
            </w:tcBorders>
            <w:shd w:val="clear" w:color="auto" w:fill="auto"/>
            <w:vAlign w:val="center"/>
          </w:tcPr>
          <w:p w14:paraId="21618843">
            <w:pPr>
              <w:widowControl/>
              <w:jc w:val="center"/>
              <w:rPr>
                <w:rFonts w:ascii="Times New Roman" w:hAnsi="Times New Roman" w:cs="Times New Roman"/>
                <w:b/>
                <w:bCs/>
                <w:kern w:val="0"/>
                <w:szCs w:val="21"/>
              </w:rPr>
            </w:pPr>
            <w:r>
              <w:rPr>
                <w:rFonts w:ascii="Times New Roman" w:hAnsi="Times New Roman" w:cs="Times New Roman"/>
                <w:b/>
                <w:bCs/>
                <w:kern w:val="0"/>
                <w:szCs w:val="21"/>
              </w:rPr>
              <w:t>一般公共预算支出</w:t>
            </w:r>
          </w:p>
        </w:tc>
      </w:tr>
      <w:tr w14:paraId="685F6178">
        <w:tblPrEx>
          <w:tblCellMar>
            <w:top w:w="0" w:type="dxa"/>
            <w:left w:w="108" w:type="dxa"/>
            <w:bottom w:w="0" w:type="dxa"/>
            <w:right w:w="108" w:type="dxa"/>
          </w:tblCellMar>
        </w:tblPrEx>
        <w:trPr>
          <w:trHeight w:val="510" w:hRule="atLeast"/>
          <w:tblHeader/>
        </w:trPr>
        <w:tc>
          <w:tcPr>
            <w:tcW w:w="2071" w:type="pct"/>
            <w:tcBorders>
              <w:top w:val="nil"/>
              <w:left w:val="nil"/>
              <w:bottom w:val="single" w:color="auto" w:sz="4" w:space="0"/>
              <w:right w:val="single" w:color="auto" w:sz="4" w:space="0"/>
            </w:tcBorders>
            <w:shd w:val="clear" w:color="auto" w:fill="auto"/>
            <w:vAlign w:val="center"/>
          </w:tcPr>
          <w:p w14:paraId="03DFB8ED">
            <w:pPr>
              <w:widowControl/>
              <w:jc w:val="center"/>
              <w:rPr>
                <w:rFonts w:ascii="Times New Roman" w:hAnsi="Times New Roman" w:cs="Times New Roman"/>
                <w:b/>
                <w:bCs/>
                <w:kern w:val="0"/>
                <w:szCs w:val="21"/>
              </w:rPr>
            </w:pPr>
            <w:r>
              <w:rPr>
                <w:rFonts w:ascii="Times New Roman" w:hAnsi="Times New Roman" w:cs="Times New Roman"/>
                <w:b/>
                <w:bCs/>
                <w:kern w:val="0"/>
                <w:szCs w:val="21"/>
              </w:rPr>
              <w:t>项      目</w:t>
            </w:r>
          </w:p>
        </w:tc>
        <w:tc>
          <w:tcPr>
            <w:tcW w:w="683" w:type="pct"/>
            <w:tcBorders>
              <w:top w:val="nil"/>
              <w:left w:val="nil"/>
              <w:bottom w:val="single" w:color="auto" w:sz="4" w:space="0"/>
              <w:right w:val="single" w:color="auto" w:sz="4" w:space="0"/>
            </w:tcBorders>
            <w:shd w:val="clear" w:color="auto" w:fill="auto"/>
            <w:vAlign w:val="center"/>
          </w:tcPr>
          <w:p w14:paraId="38C60F93">
            <w:pPr>
              <w:widowControl/>
              <w:jc w:val="center"/>
              <w:rPr>
                <w:rFonts w:ascii="Times New Roman" w:hAnsi="Times New Roman" w:cs="Times New Roman"/>
                <w:b/>
                <w:bCs/>
                <w:kern w:val="0"/>
                <w:szCs w:val="21"/>
              </w:rPr>
            </w:pPr>
            <w:r>
              <w:rPr>
                <w:rFonts w:ascii="Times New Roman" w:hAnsi="Times New Roman" w:cs="Times New Roman"/>
                <w:b/>
                <w:bCs/>
                <w:kern w:val="0"/>
                <w:szCs w:val="21"/>
              </w:rPr>
              <w:t>预算安排</w:t>
            </w:r>
          </w:p>
        </w:tc>
        <w:tc>
          <w:tcPr>
            <w:tcW w:w="1594" w:type="pct"/>
            <w:tcBorders>
              <w:top w:val="nil"/>
              <w:left w:val="nil"/>
              <w:bottom w:val="single" w:color="auto" w:sz="4" w:space="0"/>
              <w:right w:val="single" w:color="auto" w:sz="4" w:space="0"/>
            </w:tcBorders>
            <w:shd w:val="clear" w:color="auto" w:fill="auto"/>
            <w:vAlign w:val="center"/>
          </w:tcPr>
          <w:p w14:paraId="21504C14">
            <w:pPr>
              <w:widowControl/>
              <w:jc w:val="center"/>
              <w:rPr>
                <w:rFonts w:ascii="Times New Roman" w:hAnsi="Times New Roman" w:cs="Times New Roman"/>
                <w:b/>
                <w:bCs/>
                <w:kern w:val="0"/>
                <w:szCs w:val="21"/>
              </w:rPr>
            </w:pPr>
            <w:r>
              <w:rPr>
                <w:rFonts w:ascii="Times New Roman" w:hAnsi="Times New Roman" w:cs="Times New Roman"/>
                <w:b/>
                <w:bCs/>
                <w:kern w:val="0"/>
                <w:szCs w:val="21"/>
              </w:rPr>
              <w:t>项      目</w:t>
            </w:r>
          </w:p>
        </w:tc>
        <w:tc>
          <w:tcPr>
            <w:tcW w:w="651" w:type="pct"/>
            <w:tcBorders>
              <w:top w:val="nil"/>
              <w:left w:val="nil"/>
              <w:bottom w:val="single" w:color="auto" w:sz="4" w:space="0"/>
              <w:right w:val="nil"/>
            </w:tcBorders>
            <w:shd w:val="clear" w:color="auto" w:fill="auto"/>
            <w:vAlign w:val="center"/>
          </w:tcPr>
          <w:p w14:paraId="20834E4B">
            <w:pPr>
              <w:widowControl/>
              <w:jc w:val="center"/>
              <w:rPr>
                <w:rFonts w:ascii="Times New Roman" w:hAnsi="Times New Roman" w:cs="Times New Roman"/>
                <w:b/>
                <w:bCs/>
                <w:kern w:val="0"/>
                <w:szCs w:val="21"/>
              </w:rPr>
            </w:pPr>
            <w:r>
              <w:rPr>
                <w:rFonts w:ascii="Times New Roman" w:hAnsi="Times New Roman" w:cs="Times New Roman"/>
                <w:b/>
                <w:bCs/>
                <w:kern w:val="0"/>
                <w:szCs w:val="21"/>
              </w:rPr>
              <w:t>预算安排</w:t>
            </w:r>
          </w:p>
        </w:tc>
      </w:tr>
      <w:tr w14:paraId="76D997DF">
        <w:tblPrEx>
          <w:tblCellMar>
            <w:top w:w="0" w:type="dxa"/>
            <w:left w:w="108" w:type="dxa"/>
            <w:bottom w:w="0" w:type="dxa"/>
            <w:right w:w="108" w:type="dxa"/>
          </w:tblCellMar>
        </w:tblPrEx>
        <w:trPr>
          <w:trHeight w:val="510" w:hRule="atLeast"/>
        </w:trPr>
        <w:tc>
          <w:tcPr>
            <w:tcW w:w="2071" w:type="pct"/>
            <w:tcBorders>
              <w:top w:val="nil"/>
              <w:left w:val="nil"/>
              <w:bottom w:val="nil"/>
              <w:right w:val="single" w:color="auto" w:sz="4" w:space="0"/>
            </w:tcBorders>
            <w:shd w:val="clear" w:color="auto" w:fill="auto"/>
            <w:vAlign w:val="center"/>
          </w:tcPr>
          <w:p w14:paraId="2E2B2AB6">
            <w:pPr>
              <w:widowControl/>
              <w:rPr>
                <w:rFonts w:ascii="Times New Roman" w:hAnsi="Times New Roman" w:cs="Times New Roman"/>
                <w:kern w:val="0"/>
                <w:szCs w:val="21"/>
              </w:rPr>
            </w:pPr>
            <w:r>
              <w:rPr>
                <w:rFonts w:ascii="Times New Roman" w:hAnsi="Times New Roman" w:cs="Times New Roman"/>
                <w:kern w:val="0"/>
                <w:szCs w:val="21"/>
              </w:rPr>
              <w:t>一、本级收入小计</w:t>
            </w:r>
          </w:p>
        </w:tc>
        <w:tc>
          <w:tcPr>
            <w:tcW w:w="683" w:type="pct"/>
            <w:tcBorders>
              <w:top w:val="nil"/>
              <w:left w:val="nil"/>
              <w:bottom w:val="nil"/>
              <w:right w:val="single" w:color="auto" w:sz="4" w:space="0"/>
            </w:tcBorders>
            <w:shd w:val="clear" w:color="auto" w:fill="auto"/>
            <w:noWrap/>
            <w:vAlign w:val="center"/>
          </w:tcPr>
          <w:p w14:paraId="49125418">
            <w:pPr>
              <w:widowControl/>
              <w:jc w:val="right"/>
              <w:rPr>
                <w:rFonts w:ascii="Times New Roman" w:hAnsi="Times New Roman" w:cs="Times New Roman"/>
                <w:kern w:val="0"/>
                <w:szCs w:val="21"/>
              </w:rPr>
            </w:pPr>
            <w:r>
              <w:rPr>
                <w:rFonts w:ascii="Times New Roman" w:hAnsi="Times New Roman" w:cs="Times New Roman"/>
                <w:kern w:val="0"/>
                <w:szCs w:val="21"/>
              </w:rPr>
              <w:t xml:space="preserve">524500 </w:t>
            </w:r>
          </w:p>
        </w:tc>
        <w:tc>
          <w:tcPr>
            <w:tcW w:w="1594" w:type="pct"/>
            <w:tcBorders>
              <w:top w:val="nil"/>
              <w:left w:val="nil"/>
              <w:bottom w:val="nil"/>
              <w:right w:val="single" w:color="auto" w:sz="4" w:space="0"/>
            </w:tcBorders>
            <w:shd w:val="clear" w:color="auto" w:fill="auto"/>
            <w:vAlign w:val="center"/>
          </w:tcPr>
          <w:p w14:paraId="5F30FD99">
            <w:pPr>
              <w:widowControl/>
              <w:rPr>
                <w:rFonts w:ascii="Times New Roman" w:hAnsi="Times New Roman" w:cs="Times New Roman"/>
                <w:kern w:val="0"/>
                <w:szCs w:val="21"/>
              </w:rPr>
            </w:pPr>
            <w:r>
              <w:rPr>
                <w:rFonts w:ascii="Times New Roman" w:hAnsi="Times New Roman" w:cs="Times New Roman"/>
                <w:kern w:val="0"/>
                <w:szCs w:val="21"/>
              </w:rPr>
              <w:t>一、本级支出小计</w:t>
            </w:r>
          </w:p>
        </w:tc>
        <w:tc>
          <w:tcPr>
            <w:tcW w:w="651" w:type="pct"/>
            <w:tcBorders>
              <w:top w:val="nil"/>
              <w:left w:val="nil"/>
              <w:bottom w:val="nil"/>
              <w:right w:val="nil"/>
            </w:tcBorders>
            <w:shd w:val="clear" w:color="auto" w:fill="auto"/>
            <w:noWrap/>
            <w:vAlign w:val="center"/>
          </w:tcPr>
          <w:p w14:paraId="757DD176">
            <w:pPr>
              <w:widowControl/>
              <w:jc w:val="right"/>
              <w:rPr>
                <w:rFonts w:ascii="Times New Roman" w:hAnsi="Times New Roman" w:cs="Times New Roman"/>
                <w:kern w:val="0"/>
                <w:szCs w:val="21"/>
              </w:rPr>
            </w:pPr>
            <w:r>
              <w:rPr>
                <w:rFonts w:ascii="Times New Roman" w:hAnsi="Times New Roman" w:cs="Times New Roman"/>
                <w:kern w:val="0"/>
                <w:szCs w:val="21"/>
              </w:rPr>
              <w:t xml:space="preserve">581063 </w:t>
            </w:r>
          </w:p>
        </w:tc>
      </w:tr>
      <w:tr w14:paraId="0D3EEE39">
        <w:tblPrEx>
          <w:tblCellMar>
            <w:top w:w="0" w:type="dxa"/>
            <w:left w:w="108" w:type="dxa"/>
            <w:bottom w:w="0" w:type="dxa"/>
            <w:right w:w="108" w:type="dxa"/>
          </w:tblCellMar>
        </w:tblPrEx>
        <w:trPr>
          <w:trHeight w:val="510" w:hRule="atLeast"/>
        </w:trPr>
        <w:tc>
          <w:tcPr>
            <w:tcW w:w="2071" w:type="pct"/>
            <w:tcBorders>
              <w:top w:val="nil"/>
              <w:left w:val="nil"/>
              <w:bottom w:val="nil"/>
              <w:right w:val="single" w:color="auto" w:sz="4" w:space="0"/>
            </w:tcBorders>
            <w:shd w:val="clear" w:color="auto" w:fill="auto"/>
            <w:vAlign w:val="center"/>
          </w:tcPr>
          <w:p w14:paraId="14A43788">
            <w:pPr>
              <w:widowControl/>
              <w:rPr>
                <w:rFonts w:ascii="Times New Roman" w:hAnsi="Times New Roman" w:cs="Times New Roman"/>
                <w:kern w:val="0"/>
                <w:szCs w:val="21"/>
              </w:rPr>
            </w:pPr>
            <w:r>
              <w:rPr>
                <w:rFonts w:ascii="Times New Roman" w:hAnsi="Times New Roman" w:cs="Times New Roman"/>
                <w:kern w:val="0"/>
                <w:szCs w:val="21"/>
              </w:rPr>
              <w:t>二、上级补助收入</w:t>
            </w:r>
          </w:p>
        </w:tc>
        <w:tc>
          <w:tcPr>
            <w:tcW w:w="683" w:type="pct"/>
            <w:tcBorders>
              <w:top w:val="nil"/>
              <w:left w:val="nil"/>
              <w:bottom w:val="nil"/>
              <w:right w:val="single" w:color="auto" w:sz="4" w:space="0"/>
            </w:tcBorders>
            <w:shd w:val="clear" w:color="auto" w:fill="auto"/>
            <w:noWrap/>
            <w:vAlign w:val="center"/>
          </w:tcPr>
          <w:p w14:paraId="7AF31712">
            <w:pPr>
              <w:widowControl/>
              <w:jc w:val="right"/>
              <w:rPr>
                <w:rFonts w:ascii="Times New Roman" w:hAnsi="Times New Roman" w:cs="Times New Roman"/>
                <w:kern w:val="0"/>
                <w:szCs w:val="21"/>
              </w:rPr>
            </w:pPr>
            <w:r>
              <w:rPr>
                <w:rFonts w:ascii="Times New Roman" w:hAnsi="Times New Roman" w:cs="Times New Roman"/>
                <w:kern w:val="0"/>
                <w:szCs w:val="21"/>
              </w:rPr>
              <w:t xml:space="preserve">152078 </w:t>
            </w:r>
          </w:p>
        </w:tc>
        <w:tc>
          <w:tcPr>
            <w:tcW w:w="1594" w:type="pct"/>
            <w:tcBorders>
              <w:top w:val="nil"/>
              <w:left w:val="nil"/>
              <w:bottom w:val="nil"/>
              <w:right w:val="single" w:color="auto" w:sz="4" w:space="0"/>
            </w:tcBorders>
            <w:shd w:val="clear" w:color="auto" w:fill="auto"/>
            <w:vAlign w:val="center"/>
          </w:tcPr>
          <w:p w14:paraId="5AC9165B">
            <w:pPr>
              <w:widowControl/>
              <w:ind w:firstLine="210" w:firstLineChars="100"/>
              <w:jc w:val="left"/>
              <w:rPr>
                <w:rFonts w:ascii="Times New Roman" w:hAnsi="Times New Roman" w:cs="Times New Roman"/>
                <w:kern w:val="0"/>
                <w:szCs w:val="21"/>
              </w:rPr>
            </w:pPr>
            <w:r>
              <w:rPr>
                <w:rFonts w:ascii="Times New Roman" w:hAnsi="Times New Roman" w:cs="Times New Roman"/>
                <w:kern w:val="0"/>
                <w:szCs w:val="21"/>
              </w:rPr>
              <w:t>1.</w:t>
            </w:r>
            <w:r>
              <w:rPr>
                <w:rFonts w:ascii="Times New Roman" w:hAnsi="Times New Roman" w:cs="Times New Roman"/>
                <w:color w:val="000000"/>
                <w:kern w:val="0"/>
                <w:szCs w:val="21"/>
              </w:rPr>
              <w:t>本级财力安排的支出</w:t>
            </w:r>
          </w:p>
        </w:tc>
        <w:tc>
          <w:tcPr>
            <w:tcW w:w="651" w:type="pct"/>
            <w:tcBorders>
              <w:top w:val="nil"/>
              <w:left w:val="nil"/>
              <w:bottom w:val="nil"/>
              <w:right w:val="nil"/>
            </w:tcBorders>
            <w:shd w:val="clear" w:color="auto" w:fill="auto"/>
            <w:noWrap/>
            <w:vAlign w:val="center"/>
          </w:tcPr>
          <w:p w14:paraId="6F6B94F8">
            <w:pPr>
              <w:widowControl/>
              <w:jc w:val="right"/>
              <w:rPr>
                <w:rFonts w:ascii="Times New Roman" w:hAnsi="Times New Roman" w:cs="Times New Roman"/>
                <w:kern w:val="0"/>
                <w:szCs w:val="21"/>
              </w:rPr>
            </w:pPr>
            <w:r>
              <w:rPr>
                <w:rFonts w:ascii="Times New Roman" w:hAnsi="Times New Roman" w:cs="Times New Roman"/>
                <w:kern w:val="0"/>
                <w:szCs w:val="21"/>
              </w:rPr>
              <w:t xml:space="preserve">505219 </w:t>
            </w:r>
          </w:p>
        </w:tc>
      </w:tr>
      <w:tr w14:paraId="6021CD32">
        <w:tblPrEx>
          <w:tblCellMar>
            <w:top w:w="0" w:type="dxa"/>
            <w:left w:w="108" w:type="dxa"/>
            <w:bottom w:w="0" w:type="dxa"/>
            <w:right w:w="108" w:type="dxa"/>
          </w:tblCellMar>
        </w:tblPrEx>
        <w:trPr>
          <w:trHeight w:val="510" w:hRule="atLeast"/>
        </w:trPr>
        <w:tc>
          <w:tcPr>
            <w:tcW w:w="2071" w:type="pct"/>
            <w:tcBorders>
              <w:top w:val="nil"/>
              <w:left w:val="nil"/>
              <w:bottom w:val="nil"/>
              <w:right w:val="single" w:color="auto" w:sz="4" w:space="0"/>
            </w:tcBorders>
            <w:shd w:val="clear" w:color="auto" w:fill="auto"/>
            <w:vAlign w:val="center"/>
          </w:tcPr>
          <w:p w14:paraId="4245CB90">
            <w:pPr>
              <w:widowControl/>
              <w:rPr>
                <w:rFonts w:ascii="Times New Roman" w:hAnsi="Times New Roman" w:cs="Times New Roman"/>
                <w:kern w:val="0"/>
                <w:szCs w:val="21"/>
              </w:rPr>
            </w:pPr>
            <w:r>
              <w:rPr>
                <w:rFonts w:ascii="Times New Roman" w:hAnsi="Times New Roman" w:cs="Times New Roman"/>
                <w:kern w:val="0"/>
                <w:szCs w:val="21"/>
              </w:rPr>
              <w:t xml:space="preserve"> （一）返还性收入</w:t>
            </w:r>
          </w:p>
        </w:tc>
        <w:tc>
          <w:tcPr>
            <w:tcW w:w="683" w:type="pct"/>
            <w:tcBorders>
              <w:top w:val="nil"/>
              <w:left w:val="nil"/>
              <w:bottom w:val="nil"/>
              <w:right w:val="single" w:color="auto" w:sz="4" w:space="0"/>
            </w:tcBorders>
            <w:shd w:val="clear" w:color="auto" w:fill="auto"/>
            <w:noWrap/>
            <w:vAlign w:val="center"/>
          </w:tcPr>
          <w:p w14:paraId="0A9F1866">
            <w:pPr>
              <w:widowControl/>
              <w:jc w:val="right"/>
              <w:rPr>
                <w:rFonts w:ascii="Times New Roman" w:hAnsi="Times New Roman" w:cs="Times New Roman"/>
                <w:kern w:val="0"/>
                <w:szCs w:val="21"/>
              </w:rPr>
            </w:pPr>
            <w:r>
              <w:rPr>
                <w:rFonts w:ascii="Times New Roman" w:hAnsi="Times New Roman" w:cs="Times New Roman"/>
                <w:kern w:val="0"/>
                <w:szCs w:val="21"/>
              </w:rPr>
              <w:t xml:space="preserve">23951 </w:t>
            </w:r>
          </w:p>
        </w:tc>
        <w:tc>
          <w:tcPr>
            <w:tcW w:w="1594" w:type="pct"/>
            <w:tcBorders>
              <w:top w:val="nil"/>
              <w:left w:val="nil"/>
              <w:bottom w:val="nil"/>
              <w:right w:val="single" w:color="auto" w:sz="4" w:space="0"/>
            </w:tcBorders>
            <w:shd w:val="clear" w:color="auto" w:fill="auto"/>
            <w:vAlign w:val="center"/>
          </w:tcPr>
          <w:p w14:paraId="1477C6AB">
            <w:pPr>
              <w:widowControl/>
              <w:ind w:firstLine="210" w:firstLineChars="100"/>
              <w:jc w:val="left"/>
              <w:rPr>
                <w:rFonts w:ascii="Times New Roman" w:hAnsi="Times New Roman" w:cs="Times New Roman"/>
                <w:kern w:val="0"/>
                <w:szCs w:val="21"/>
              </w:rPr>
            </w:pPr>
            <w:r>
              <w:rPr>
                <w:rFonts w:ascii="Times New Roman" w:hAnsi="Times New Roman" w:cs="Times New Roman"/>
                <w:kern w:val="0"/>
                <w:szCs w:val="21"/>
              </w:rPr>
              <w:t>2.</w:t>
            </w:r>
            <w:r>
              <w:rPr>
                <w:rFonts w:ascii="Times New Roman" w:hAnsi="Times New Roman" w:cs="Times New Roman"/>
                <w:color w:val="000000"/>
                <w:kern w:val="0"/>
                <w:szCs w:val="21"/>
              </w:rPr>
              <w:t>上级转移支付安排的支出</w:t>
            </w:r>
          </w:p>
        </w:tc>
        <w:tc>
          <w:tcPr>
            <w:tcW w:w="651" w:type="pct"/>
            <w:tcBorders>
              <w:top w:val="nil"/>
              <w:left w:val="nil"/>
              <w:bottom w:val="nil"/>
              <w:right w:val="nil"/>
            </w:tcBorders>
            <w:shd w:val="clear" w:color="auto" w:fill="auto"/>
            <w:noWrap/>
            <w:vAlign w:val="center"/>
          </w:tcPr>
          <w:p w14:paraId="520D37C8">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 xml:space="preserve">75844 </w:t>
            </w:r>
          </w:p>
        </w:tc>
      </w:tr>
      <w:tr w14:paraId="79496BF3">
        <w:tblPrEx>
          <w:tblCellMar>
            <w:top w:w="0" w:type="dxa"/>
            <w:left w:w="108" w:type="dxa"/>
            <w:bottom w:w="0" w:type="dxa"/>
            <w:right w:w="108" w:type="dxa"/>
          </w:tblCellMar>
        </w:tblPrEx>
        <w:trPr>
          <w:trHeight w:val="510" w:hRule="atLeast"/>
        </w:trPr>
        <w:tc>
          <w:tcPr>
            <w:tcW w:w="2071" w:type="pct"/>
            <w:tcBorders>
              <w:top w:val="nil"/>
              <w:left w:val="nil"/>
              <w:bottom w:val="nil"/>
              <w:right w:val="single" w:color="auto" w:sz="4" w:space="0"/>
            </w:tcBorders>
            <w:shd w:val="clear" w:color="auto" w:fill="auto"/>
            <w:vAlign w:val="center"/>
          </w:tcPr>
          <w:p w14:paraId="0BC9D354">
            <w:pPr>
              <w:widowControl/>
              <w:ind w:firstLine="210" w:firstLineChars="100"/>
              <w:jc w:val="left"/>
              <w:rPr>
                <w:rFonts w:ascii="Times New Roman" w:hAnsi="Times New Roman" w:cs="Times New Roman"/>
                <w:kern w:val="0"/>
                <w:szCs w:val="21"/>
              </w:rPr>
            </w:pPr>
            <w:r>
              <w:rPr>
                <w:rFonts w:ascii="Times New Roman" w:hAnsi="Times New Roman" w:cs="Times New Roman"/>
                <w:kern w:val="0"/>
                <w:szCs w:val="21"/>
              </w:rPr>
              <w:t>1.增值税基数返还</w:t>
            </w:r>
          </w:p>
        </w:tc>
        <w:tc>
          <w:tcPr>
            <w:tcW w:w="683" w:type="pct"/>
            <w:tcBorders>
              <w:top w:val="nil"/>
              <w:left w:val="nil"/>
              <w:bottom w:val="nil"/>
              <w:right w:val="single" w:color="auto" w:sz="4" w:space="0"/>
            </w:tcBorders>
            <w:shd w:val="clear" w:color="auto" w:fill="auto"/>
            <w:noWrap/>
            <w:vAlign w:val="center"/>
          </w:tcPr>
          <w:p w14:paraId="58BD0106">
            <w:pPr>
              <w:widowControl/>
              <w:jc w:val="right"/>
              <w:rPr>
                <w:rFonts w:ascii="Times New Roman" w:hAnsi="Times New Roman" w:cs="Times New Roman"/>
                <w:kern w:val="0"/>
                <w:szCs w:val="21"/>
              </w:rPr>
            </w:pPr>
            <w:r>
              <w:rPr>
                <w:rFonts w:ascii="Times New Roman" w:hAnsi="Times New Roman" w:cs="Times New Roman"/>
                <w:kern w:val="0"/>
                <w:szCs w:val="21"/>
              </w:rPr>
              <w:t xml:space="preserve">2466 </w:t>
            </w:r>
          </w:p>
        </w:tc>
        <w:tc>
          <w:tcPr>
            <w:tcW w:w="1594" w:type="pct"/>
            <w:tcBorders>
              <w:top w:val="nil"/>
              <w:left w:val="nil"/>
              <w:bottom w:val="nil"/>
              <w:right w:val="single" w:color="auto" w:sz="4" w:space="0"/>
            </w:tcBorders>
            <w:shd w:val="clear" w:color="auto" w:fill="auto"/>
            <w:vAlign w:val="center"/>
          </w:tcPr>
          <w:p w14:paraId="65DD3644">
            <w:pPr>
              <w:widowControl/>
              <w:rPr>
                <w:rFonts w:ascii="Times New Roman" w:hAnsi="Times New Roman" w:cs="Times New Roman"/>
                <w:kern w:val="0"/>
                <w:szCs w:val="21"/>
              </w:rPr>
            </w:pPr>
            <w:r>
              <w:rPr>
                <w:rFonts w:ascii="Times New Roman" w:hAnsi="Times New Roman" w:cs="Times New Roman"/>
                <w:kern w:val="0"/>
                <w:szCs w:val="21"/>
              </w:rPr>
              <w:t>二、上解上级支出</w:t>
            </w:r>
          </w:p>
        </w:tc>
        <w:tc>
          <w:tcPr>
            <w:tcW w:w="651" w:type="pct"/>
            <w:tcBorders>
              <w:top w:val="nil"/>
              <w:left w:val="nil"/>
              <w:bottom w:val="nil"/>
              <w:right w:val="nil"/>
            </w:tcBorders>
            <w:shd w:val="clear" w:color="auto" w:fill="auto"/>
            <w:noWrap/>
            <w:vAlign w:val="center"/>
          </w:tcPr>
          <w:p w14:paraId="7277CEE7">
            <w:pPr>
              <w:widowControl/>
              <w:jc w:val="right"/>
              <w:rPr>
                <w:rFonts w:ascii="Times New Roman" w:hAnsi="Times New Roman" w:cs="Times New Roman"/>
                <w:kern w:val="0"/>
                <w:szCs w:val="21"/>
              </w:rPr>
            </w:pPr>
            <w:r>
              <w:rPr>
                <w:rFonts w:ascii="Times New Roman" w:hAnsi="Times New Roman" w:cs="Times New Roman"/>
                <w:kern w:val="0"/>
                <w:szCs w:val="21"/>
              </w:rPr>
              <w:t xml:space="preserve">240668 </w:t>
            </w:r>
          </w:p>
        </w:tc>
      </w:tr>
      <w:tr w14:paraId="20B8BBD8">
        <w:tblPrEx>
          <w:tblCellMar>
            <w:top w:w="0" w:type="dxa"/>
            <w:left w:w="108" w:type="dxa"/>
            <w:bottom w:w="0" w:type="dxa"/>
            <w:right w:w="108" w:type="dxa"/>
          </w:tblCellMar>
        </w:tblPrEx>
        <w:trPr>
          <w:trHeight w:val="510" w:hRule="atLeast"/>
        </w:trPr>
        <w:tc>
          <w:tcPr>
            <w:tcW w:w="2071" w:type="pct"/>
            <w:tcBorders>
              <w:top w:val="nil"/>
              <w:left w:val="nil"/>
              <w:bottom w:val="nil"/>
              <w:right w:val="single" w:color="auto" w:sz="4" w:space="0"/>
            </w:tcBorders>
            <w:shd w:val="clear" w:color="auto" w:fill="auto"/>
            <w:vAlign w:val="center"/>
          </w:tcPr>
          <w:p w14:paraId="10BF492F">
            <w:pPr>
              <w:widowControl/>
              <w:ind w:firstLine="210" w:firstLineChars="100"/>
              <w:jc w:val="left"/>
              <w:rPr>
                <w:rFonts w:ascii="Times New Roman" w:hAnsi="Times New Roman" w:cs="Times New Roman"/>
                <w:kern w:val="0"/>
                <w:szCs w:val="21"/>
              </w:rPr>
            </w:pPr>
            <w:r>
              <w:rPr>
                <w:rFonts w:ascii="Times New Roman" w:hAnsi="Times New Roman" w:cs="Times New Roman"/>
                <w:kern w:val="0"/>
                <w:szCs w:val="21"/>
              </w:rPr>
              <w:t>2.消费税基数返还</w:t>
            </w:r>
          </w:p>
        </w:tc>
        <w:tc>
          <w:tcPr>
            <w:tcW w:w="683" w:type="pct"/>
            <w:tcBorders>
              <w:top w:val="nil"/>
              <w:left w:val="nil"/>
              <w:bottom w:val="nil"/>
              <w:right w:val="single" w:color="auto" w:sz="4" w:space="0"/>
            </w:tcBorders>
            <w:shd w:val="clear" w:color="auto" w:fill="auto"/>
            <w:noWrap/>
            <w:vAlign w:val="center"/>
          </w:tcPr>
          <w:p w14:paraId="156745F3">
            <w:pPr>
              <w:widowControl/>
              <w:jc w:val="right"/>
              <w:rPr>
                <w:rFonts w:ascii="Times New Roman" w:hAnsi="Times New Roman" w:cs="Times New Roman"/>
                <w:kern w:val="0"/>
                <w:szCs w:val="21"/>
              </w:rPr>
            </w:pPr>
            <w:r>
              <w:rPr>
                <w:rFonts w:ascii="Times New Roman" w:hAnsi="Times New Roman" w:cs="Times New Roman"/>
                <w:kern w:val="0"/>
                <w:szCs w:val="21"/>
              </w:rPr>
              <w:t xml:space="preserve">2518 </w:t>
            </w:r>
          </w:p>
        </w:tc>
        <w:tc>
          <w:tcPr>
            <w:tcW w:w="1594" w:type="pct"/>
            <w:tcBorders>
              <w:top w:val="nil"/>
              <w:left w:val="nil"/>
              <w:bottom w:val="nil"/>
              <w:right w:val="single" w:color="auto" w:sz="4" w:space="0"/>
            </w:tcBorders>
            <w:shd w:val="clear" w:color="auto" w:fill="auto"/>
            <w:vAlign w:val="center"/>
          </w:tcPr>
          <w:p w14:paraId="35F345C2">
            <w:pPr>
              <w:widowControl/>
              <w:ind w:firstLine="210" w:firstLineChars="100"/>
              <w:jc w:val="left"/>
              <w:rPr>
                <w:rFonts w:ascii="Times New Roman" w:hAnsi="Times New Roman" w:cs="Times New Roman"/>
                <w:kern w:val="0"/>
                <w:szCs w:val="21"/>
              </w:rPr>
            </w:pPr>
            <w:r>
              <w:rPr>
                <w:rFonts w:ascii="Times New Roman" w:hAnsi="Times New Roman" w:cs="Times New Roman"/>
                <w:kern w:val="0"/>
                <w:szCs w:val="21"/>
              </w:rPr>
              <w:t>1.原体制上解</w:t>
            </w:r>
          </w:p>
        </w:tc>
        <w:tc>
          <w:tcPr>
            <w:tcW w:w="651" w:type="pct"/>
            <w:tcBorders>
              <w:top w:val="nil"/>
              <w:left w:val="nil"/>
              <w:bottom w:val="nil"/>
              <w:right w:val="nil"/>
            </w:tcBorders>
            <w:shd w:val="clear" w:color="auto" w:fill="auto"/>
            <w:noWrap/>
            <w:vAlign w:val="center"/>
          </w:tcPr>
          <w:p w14:paraId="50C7EC15">
            <w:pPr>
              <w:widowControl/>
              <w:jc w:val="right"/>
              <w:rPr>
                <w:rFonts w:ascii="Times New Roman" w:hAnsi="Times New Roman" w:cs="Times New Roman"/>
                <w:kern w:val="0"/>
                <w:szCs w:val="21"/>
              </w:rPr>
            </w:pPr>
            <w:r>
              <w:rPr>
                <w:rFonts w:ascii="Times New Roman" w:hAnsi="Times New Roman" w:cs="Times New Roman"/>
                <w:kern w:val="0"/>
                <w:szCs w:val="21"/>
              </w:rPr>
              <w:t xml:space="preserve">238197 </w:t>
            </w:r>
          </w:p>
        </w:tc>
      </w:tr>
      <w:tr w14:paraId="1F9CF1A2">
        <w:tblPrEx>
          <w:tblCellMar>
            <w:top w:w="0" w:type="dxa"/>
            <w:left w:w="108" w:type="dxa"/>
            <w:bottom w:w="0" w:type="dxa"/>
            <w:right w:w="108" w:type="dxa"/>
          </w:tblCellMar>
        </w:tblPrEx>
        <w:trPr>
          <w:trHeight w:val="510" w:hRule="atLeast"/>
        </w:trPr>
        <w:tc>
          <w:tcPr>
            <w:tcW w:w="2071" w:type="pct"/>
            <w:tcBorders>
              <w:top w:val="nil"/>
              <w:left w:val="nil"/>
              <w:bottom w:val="nil"/>
              <w:right w:val="single" w:color="auto" w:sz="4" w:space="0"/>
            </w:tcBorders>
            <w:shd w:val="clear" w:color="auto" w:fill="auto"/>
            <w:vAlign w:val="center"/>
          </w:tcPr>
          <w:p w14:paraId="6A0B1B9E">
            <w:pPr>
              <w:widowControl/>
              <w:ind w:firstLine="210" w:firstLineChars="100"/>
              <w:jc w:val="left"/>
              <w:rPr>
                <w:rFonts w:ascii="Times New Roman" w:hAnsi="Times New Roman" w:cs="Times New Roman"/>
                <w:kern w:val="0"/>
                <w:szCs w:val="21"/>
              </w:rPr>
            </w:pPr>
            <w:r>
              <w:rPr>
                <w:rFonts w:ascii="Times New Roman" w:hAnsi="Times New Roman" w:cs="Times New Roman"/>
                <w:kern w:val="0"/>
                <w:szCs w:val="21"/>
              </w:rPr>
              <w:t>3.所得税基数返还</w:t>
            </w:r>
          </w:p>
        </w:tc>
        <w:tc>
          <w:tcPr>
            <w:tcW w:w="683" w:type="pct"/>
            <w:tcBorders>
              <w:top w:val="nil"/>
              <w:left w:val="nil"/>
              <w:bottom w:val="nil"/>
              <w:right w:val="single" w:color="auto" w:sz="4" w:space="0"/>
            </w:tcBorders>
            <w:shd w:val="clear" w:color="auto" w:fill="auto"/>
            <w:noWrap/>
            <w:vAlign w:val="center"/>
          </w:tcPr>
          <w:p w14:paraId="472F678C">
            <w:pPr>
              <w:widowControl/>
              <w:jc w:val="right"/>
              <w:rPr>
                <w:rFonts w:ascii="Times New Roman" w:hAnsi="Times New Roman" w:cs="Times New Roman"/>
                <w:kern w:val="0"/>
                <w:szCs w:val="21"/>
              </w:rPr>
            </w:pPr>
            <w:r>
              <w:rPr>
                <w:rFonts w:ascii="Times New Roman" w:hAnsi="Times New Roman" w:cs="Times New Roman"/>
                <w:kern w:val="0"/>
                <w:szCs w:val="21"/>
              </w:rPr>
              <w:t xml:space="preserve">2940 </w:t>
            </w:r>
          </w:p>
        </w:tc>
        <w:tc>
          <w:tcPr>
            <w:tcW w:w="1594" w:type="pct"/>
            <w:tcBorders>
              <w:top w:val="nil"/>
              <w:left w:val="nil"/>
              <w:bottom w:val="nil"/>
              <w:right w:val="single" w:color="auto" w:sz="4" w:space="0"/>
            </w:tcBorders>
            <w:shd w:val="clear" w:color="auto" w:fill="auto"/>
            <w:vAlign w:val="center"/>
          </w:tcPr>
          <w:p w14:paraId="00A435F6">
            <w:pPr>
              <w:widowControl/>
              <w:ind w:firstLine="210" w:firstLineChars="100"/>
              <w:jc w:val="left"/>
              <w:rPr>
                <w:rFonts w:ascii="Times New Roman" w:hAnsi="Times New Roman" w:cs="Times New Roman"/>
                <w:kern w:val="0"/>
                <w:szCs w:val="21"/>
              </w:rPr>
            </w:pPr>
            <w:r>
              <w:rPr>
                <w:rFonts w:ascii="Times New Roman" w:hAnsi="Times New Roman" w:cs="Times New Roman"/>
                <w:kern w:val="0"/>
                <w:szCs w:val="21"/>
              </w:rPr>
              <w:t>2.专项上解</w:t>
            </w:r>
          </w:p>
        </w:tc>
        <w:tc>
          <w:tcPr>
            <w:tcW w:w="651" w:type="pct"/>
            <w:tcBorders>
              <w:top w:val="nil"/>
              <w:left w:val="nil"/>
              <w:bottom w:val="nil"/>
              <w:right w:val="nil"/>
            </w:tcBorders>
            <w:shd w:val="clear" w:color="auto" w:fill="auto"/>
            <w:noWrap/>
            <w:vAlign w:val="center"/>
          </w:tcPr>
          <w:p w14:paraId="36B6D883">
            <w:pPr>
              <w:widowControl/>
              <w:jc w:val="right"/>
              <w:rPr>
                <w:rFonts w:ascii="Times New Roman" w:hAnsi="Times New Roman" w:cs="Times New Roman"/>
                <w:kern w:val="0"/>
                <w:szCs w:val="21"/>
              </w:rPr>
            </w:pPr>
            <w:r>
              <w:rPr>
                <w:rFonts w:ascii="Times New Roman" w:hAnsi="Times New Roman" w:cs="Times New Roman"/>
                <w:kern w:val="0"/>
                <w:szCs w:val="21"/>
              </w:rPr>
              <w:t xml:space="preserve">2471 </w:t>
            </w:r>
          </w:p>
        </w:tc>
      </w:tr>
      <w:tr w14:paraId="73BF6B7C">
        <w:tblPrEx>
          <w:tblCellMar>
            <w:top w:w="0" w:type="dxa"/>
            <w:left w:w="108" w:type="dxa"/>
            <w:bottom w:w="0" w:type="dxa"/>
            <w:right w:w="108" w:type="dxa"/>
          </w:tblCellMar>
        </w:tblPrEx>
        <w:trPr>
          <w:trHeight w:val="510" w:hRule="atLeast"/>
        </w:trPr>
        <w:tc>
          <w:tcPr>
            <w:tcW w:w="2071" w:type="pct"/>
            <w:tcBorders>
              <w:top w:val="nil"/>
              <w:left w:val="nil"/>
              <w:bottom w:val="nil"/>
              <w:right w:val="single" w:color="auto" w:sz="4" w:space="0"/>
            </w:tcBorders>
            <w:shd w:val="clear" w:color="auto" w:fill="auto"/>
            <w:vAlign w:val="center"/>
          </w:tcPr>
          <w:p w14:paraId="62EEA333">
            <w:pPr>
              <w:widowControl/>
              <w:ind w:firstLine="210" w:firstLineChars="100"/>
              <w:jc w:val="left"/>
              <w:rPr>
                <w:rFonts w:ascii="Times New Roman" w:hAnsi="Times New Roman" w:cs="Times New Roman"/>
                <w:kern w:val="0"/>
                <w:szCs w:val="21"/>
              </w:rPr>
            </w:pPr>
            <w:r>
              <w:rPr>
                <w:rFonts w:ascii="Times New Roman" w:hAnsi="Times New Roman" w:cs="Times New Roman"/>
                <w:kern w:val="0"/>
                <w:szCs w:val="21"/>
              </w:rPr>
              <w:t>4.成品油价格和税费改革税收返还</w:t>
            </w:r>
          </w:p>
        </w:tc>
        <w:tc>
          <w:tcPr>
            <w:tcW w:w="683" w:type="pct"/>
            <w:tcBorders>
              <w:top w:val="nil"/>
              <w:left w:val="nil"/>
              <w:bottom w:val="nil"/>
              <w:right w:val="single" w:color="auto" w:sz="4" w:space="0"/>
            </w:tcBorders>
            <w:shd w:val="clear" w:color="auto" w:fill="auto"/>
            <w:noWrap/>
            <w:vAlign w:val="center"/>
          </w:tcPr>
          <w:p w14:paraId="77F7C313">
            <w:pPr>
              <w:widowControl/>
              <w:jc w:val="right"/>
              <w:rPr>
                <w:rFonts w:ascii="Times New Roman" w:hAnsi="Times New Roman" w:cs="Times New Roman"/>
                <w:kern w:val="0"/>
                <w:szCs w:val="21"/>
              </w:rPr>
            </w:pPr>
            <w:r>
              <w:rPr>
                <w:rFonts w:ascii="Times New Roman" w:hAnsi="Times New Roman" w:cs="Times New Roman"/>
                <w:kern w:val="0"/>
                <w:szCs w:val="21"/>
              </w:rPr>
              <w:t xml:space="preserve">469 </w:t>
            </w:r>
          </w:p>
        </w:tc>
        <w:tc>
          <w:tcPr>
            <w:tcW w:w="1594" w:type="pct"/>
            <w:tcBorders>
              <w:top w:val="nil"/>
              <w:left w:val="nil"/>
              <w:bottom w:val="nil"/>
              <w:right w:val="single" w:color="auto" w:sz="4" w:space="0"/>
            </w:tcBorders>
            <w:shd w:val="clear" w:color="auto" w:fill="auto"/>
            <w:vAlign w:val="center"/>
          </w:tcPr>
          <w:p w14:paraId="7703B127">
            <w:pPr>
              <w:widowControl/>
              <w:ind w:firstLine="210" w:firstLineChars="100"/>
              <w:jc w:val="left"/>
              <w:rPr>
                <w:rFonts w:ascii="Times New Roman" w:hAnsi="Times New Roman" w:cs="Times New Roman"/>
                <w:kern w:val="0"/>
                <w:szCs w:val="21"/>
              </w:rPr>
            </w:pPr>
            <w:r>
              <w:rPr>
                <w:rFonts w:ascii="Times New Roman" w:hAnsi="Times New Roman" w:cs="Times New Roman"/>
                <w:kern w:val="0"/>
                <w:szCs w:val="21"/>
              </w:rPr>
              <w:t>3.出口退税超基数上解</w:t>
            </w:r>
          </w:p>
        </w:tc>
        <w:tc>
          <w:tcPr>
            <w:tcW w:w="651" w:type="pct"/>
            <w:tcBorders>
              <w:top w:val="nil"/>
              <w:left w:val="nil"/>
              <w:bottom w:val="nil"/>
              <w:right w:val="nil"/>
            </w:tcBorders>
            <w:shd w:val="clear" w:color="auto" w:fill="auto"/>
            <w:noWrap/>
            <w:vAlign w:val="center"/>
          </w:tcPr>
          <w:p w14:paraId="63B00BBE">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7F6C6C9A">
        <w:tblPrEx>
          <w:tblCellMar>
            <w:top w:w="0" w:type="dxa"/>
            <w:left w:w="108" w:type="dxa"/>
            <w:bottom w:w="0" w:type="dxa"/>
            <w:right w:w="108" w:type="dxa"/>
          </w:tblCellMar>
        </w:tblPrEx>
        <w:trPr>
          <w:trHeight w:val="510" w:hRule="atLeast"/>
        </w:trPr>
        <w:tc>
          <w:tcPr>
            <w:tcW w:w="2071" w:type="pct"/>
            <w:tcBorders>
              <w:top w:val="nil"/>
              <w:left w:val="nil"/>
              <w:bottom w:val="nil"/>
              <w:right w:val="single" w:color="auto" w:sz="4" w:space="0"/>
            </w:tcBorders>
            <w:shd w:val="clear" w:color="auto" w:fill="auto"/>
            <w:vAlign w:val="center"/>
          </w:tcPr>
          <w:p w14:paraId="118B70BB">
            <w:pPr>
              <w:widowControl/>
              <w:ind w:firstLine="210" w:firstLineChars="100"/>
              <w:jc w:val="left"/>
              <w:rPr>
                <w:rFonts w:ascii="Times New Roman" w:hAnsi="Times New Roman" w:cs="Times New Roman"/>
                <w:kern w:val="0"/>
                <w:szCs w:val="21"/>
              </w:rPr>
            </w:pPr>
            <w:r>
              <w:rPr>
                <w:rFonts w:ascii="Times New Roman" w:hAnsi="Times New Roman" w:cs="Times New Roman"/>
                <w:kern w:val="0"/>
                <w:szCs w:val="21"/>
              </w:rPr>
              <w:t>5.增值税</w:t>
            </w:r>
            <w:r>
              <w:rPr>
                <w:rFonts w:hint="eastAsia" w:ascii="Times New Roman" w:hAnsi="Times New Roman" w:cs="Times New Roman"/>
                <w:kern w:val="0"/>
                <w:szCs w:val="21"/>
              </w:rPr>
              <w:t>“</w:t>
            </w:r>
            <w:r>
              <w:rPr>
                <w:rFonts w:ascii="Times New Roman" w:hAnsi="Times New Roman" w:cs="Times New Roman"/>
                <w:kern w:val="0"/>
                <w:szCs w:val="21"/>
              </w:rPr>
              <w:t>五五分享</w:t>
            </w:r>
            <w:r>
              <w:rPr>
                <w:rFonts w:hint="eastAsia" w:ascii="Times New Roman" w:hAnsi="Times New Roman" w:cs="Times New Roman"/>
                <w:kern w:val="0"/>
                <w:szCs w:val="21"/>
              </w:rPr>
              <w:t>”</w:t>
            </w:r>
            <w:r>
              <w:rPr>
                <w:rFonts w:ascii="Times New Roman" w:hAnsi="Times New Roman" w:cs="Times New Roman"/>
                <w:kern w:val="0"/>
                <w:szCs w:val="21"/>
              </w:rPr>
              <w:t>税收返还</w:t>
            </w:r>
          </w:p>
        </w:tc>
        <w:tc>
          <w:tcPr>
            <w:tcW w:w="683" w:type="pct"/>
            <w:tcBorders>
              <w:top w:val="nil"/>
              <w:left w:val="nil"/>
              <w:bottom w:val="nil"/>
              <w:right w:val="single" w:color="auto" w:sz="4" w:space="0"/>
            </w:tcBorders>
            <w:shd w:val="clear" w:color="auto" w:fill="auto"/>
            <w:noWrap/>
            <w:vAlign w:val="center"/>
          </w:tcPr>
          <w:p w14:paraId="2D707300">
            <w:pPr>
              <w:widowControl/>
              <w:jc w:val="right"/>
              <w:rPr>
                <w:rFonts w:ascii="Times New Roman" w:hAnsi="Times New Roman" w:cs="Times New Roman"/>
                <w:kern w:val="0"/>
                <w:szCs w:val="21"/>
              </w:rPr>
            </w:pPr>
            <w:r>
              <w:rPr>
                <w:rFonts w:ascii="Times New Roman" w:hAnsi="Times New Roman" w:cs="Times New Roman"/>
                <w:kern w:val="0"/>
                <w:szCs w:val="21"/>
              </w:rPr>
              <w:t xml:space="preserve">15558 </w:t>
            </w:r>
          </w:p>
        </w:tc>
        <w:tc>
          <w:tcPr>
            <w:tcW w:w="1594" w:type="pct"/>
            <w:tcBorders>
              <w:top w:val="nil"/>
              <w:left w:val="nil"/>
              <w:bottom w:val="nil"/>
              <w:right w:val="single" w:color="auto" w:sz="4" w:space="0"/>
            </w:tcBorders>
            <w:shd w:val="clear" w:color="auto" w:fill="auto"/>
            <w:vAlign w:val="center"/>
          </w:tcPr>
          <w:p w14:paraId="4DF8A243">
            <w:pPr>
              <w:widowControl/>
              <w:rPr>
                <w:rFonts w:ascii="Times New Roman" w:hAnsi="Times New Roman" w:cs="Times New Roman"/>
                <w:kern w:val="0"/>
                <w:szCs w:val="21"/>
              </w:rPr>
            </w:pPr>
            <w:r>
              <w:rPr>
                <w:rFonts w:ascii="Times New Roman" w:hAnsi="Times New Roman" w:cs="Times New Roman"/>
                <w:kern w:val="0"/>
                <w:szCs w:val="21"/>
              </w:rPr>
              <w:t>三、债务还本支出</w:t>
            </w:r>
          </w:p>
        </w:tc>
        <w:tc>
          <w:tcPr>
            <w:tcW w:w="651" w:type="pct"/>
            <w:tcBorders>
              <w:top w:val="nil"/>
              <w:left w:val="nil"/>
              <w:bottom w:val="nil"/>
              <w:right w:val="nil"/>
            </w:tcBorders>
            <w:shd w:val="clear" w:color="auto" w:fill="auto"/>
            <w:noWrap/>
            <w:vAlign w:val="center"/>
          </w:tcPr>
          <w:p w14:paraId="5675C752">
            <w:pPr>
              <w:widowControl/>
              <w:jc w:val="right"/>
              <w:rPr>
                <w:rFonts w:ascii="Times New Roman" w:hAnsi="Times New Roman" w:cs="Times New Roman"/>
                <w:kern w:val="0"/>
                <w:szCs w:val="21"/>
              </w:rPr>
            </w:pPr>
            <w:r>
              <w:rPr>
                <w:rFonts w:ascii="Times New Roman" w:hAnsi="Times New Roman" w:cs="Times New Roman"/>
                <w:kern w:val="0"/>
                <w:szCs w:val="21"/>
              </w:rPr>
              <w:t xml:space="preserve">38997 </w:t>
            </w:r>
          </w:p>
        </w:tc>
      </w:tr>
      <w:tr w14:paraId="5737279F">
        <w:tblPrEx>
          <w:tblCellMar>
            <w:top w:w="0" w:type="dxa"/>
            <w:left w:w="108" w:type="dxa"/>
            <w:bottom w:w="0" w:type="dxa"/>
            <w:right w:w="108" w:type="dxa"/>
          </w:tblCellMar>
        </w:tblPrEx>
        <w:trPr>
          <w:trHeight w:val="510" w:hRule="atLeast"/>
        </w:trPr>
        <w:tc>
          <w:tcPr>
            <w:tcW w:w="2071" w:type="pct"/>
            <w:tcBorders>
              <w:top w:val="nil"/>
              <w:left w:val="nil"/>
              <w:bottom w:val="nil"/>
              <w:right w:val="single" w:color="auto" w:sz="4" w:space="0"/>
            </w:tcBorders>
            <w:shd w:val="clear" w:color="auto" w:fill="auto"/>
            <w:vAlign w:val="center"/>
          </w:tcPr>
          <w:p w14:paraId="7D8F4BA6">
            <w:pPr>
              <w:widowControl/>
              <w:jc w:val="left"/>
              <w:rPr>
                <w:rFonts w:ascii="Times New Roman" w:hAnsi="Times New Roman" w:cs="Times New Roman"/>
                <w:kern w:val="0"/>
                <w:szCs w:val="21"/>
              </w:rPr>
            </w:pPr>
            <w:r>
              <w:rPr>
                <w:rFonts w:ascii="Times New Roman" w:hAnsi="Times New Roman" w:cs="Times New Roman"/>
                <w:kern w:val="0"/>
                <w:szCs w:val="21"/>
              </w:rPr>
              <w:t xml:space="preserve"> （二）一般性转移支付收入</w:t>
            </w:r>
          </w:p>
        </w:tc>
        <w:tc>
          <w:tcPr>
            <w:tcW w:w="683" w:type="pct"/>
            <w:tcBorders>
              <w:top w:val="nil"/>
              <w:left w:val="nil"/>
              <w:bottom w:val="nil"/>
              <w:right w:val="single" w:color="auto" w:sz="4" w:space="0"/>
            </w:tcBorders>
            <w:shd w:val="clear" w:color="auto" w:fill="auto"/>
            <w:noWrap/>
            <w:vAlign w:val="center"/>
          </w:tcPr>
          <w:p w14:paraId="7D561B4F">
            <w:pPr>
              <w:widowControl/>
              <w:jc w:val="right"/>
              <w:rPr>
                <w:rFonts w:ascii="Times New Roman" w:hAnsi="Times New Roman" w:cs="Times New Roman"/>
                <w:kern w:val="0"/>
                <w:szCs w:val="21"/>
              </w:rPr>
            </w:pPr>
            <w:r>
              <w:rPr>
                <w:rFonts w:ascii="Times New Roman" w:hAnsi="Times New Roman" w:cs="Times New Roman"/>
                <w:kern w:val="0"/>
                <w:szCs w:val="21"/>
              </w:rPr>
              <w:t xml:space="preserve">124025 </w:t>
            </w:r>
          </w:p>
        </w:tc>
        <w:tc>
          <w:tcPr>
            <w:tcW w:w="1594" w:type="pct"/>
            <w:tcBorders>
              <w:top w:val="nil"/>
              <w:left w:val="nil"/>
              <w:bottom w:val="nil"/>
              <w:right w:val="single" w:color="auto" w:sz="4" w:space="0"/>
            </w:tcBorders>
            <w:shd w:val="clear" w:color="auto" w:fill="auto"/>
            <w:vAlign w:val="center"/>
          </w:tcPr>
          <w:p w14:paraId="6B629737">
            <w:pPr>
              <w:widowControl/>
              <w:ind w:firstLine="210" w:firstLineChars="100"/>
              <w:jc w:val="left"/>
              <w:rPr>
                <w:rFonts w:ascii="Times New Roman" w:hAnsi="Times New Roman" w:cs="Times New Roman"/>
                <w:kern w:val="0"/>
                <w:szCs w:val="21"/>
              </w:rPr>
            </w:pPr>
            <w:r>
              <w:rPr>
                <w:rFonts w:ascii="Times New Roman" w:hAnsi="Times New Roman" w:cs="Times New Roman"/>
                <w:kern w:val="0"/>
                <w:szCs w:val="21"/>
              </w:rPr>
              <w:t>　</w:t>
            </w:r>
          </w:p>
        </w:tc>
        <w:tc>
          <w:tcPr>
            <w:tcW w:w="651" w:type="pct"/>
            <w:tcBorders>
              <w:top w:val="nil"/>
              <w:left w:val="nil"/>
              <w:bottom w:val="nil"/>
              <w:right w:val="nil"/>
            </w:tcBorders>
            <w:shd w:val="clear" w:color="auto" w:fill="auto"/>
            <w:noWrap/>
            <w:vAlign w:val="center"/>
          </w:tcPr>
          <w:p w14:paraId="404FFA03">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467B1A61">
        <w:tblPrEx>
          <w:tblCellMar>
            <w:top w:w="0" w:type="dxa"/>
            <w:left w:w="108" w:type="dxa"/>
            <w:bottom w:w="0" w:type="dxa"/>
            <w:right w:w="108" w:type="dxa"/>
          </w:tblCellMar>
        </w:tblPrEx>
        <w:trPr>
          <w:trHeight w:val="510" w:hRule="atLeast"/>
        </w:trPr>
        <w:tc>
          <w:tcPr>
            <w:tcW w:w="2071" w:type="pct"/>
            <w:tcBorders>
              <w:top w:val="nil"/>
              <w:left w:val="nil"/>
              <w:bottom w:val="nil"/>
              <w:right w:val="single" w:color="auto" w:sz="4" w:space="0"/>
            </w:tcBorders>
            <w:shd w:val="clear" w:color="auto" w:fill="auto"/>
            <w:vAlign w:val="center"/>
          </w:tcPr>
          <w:p w14:paraId="79F7D321">
            <w:pPr>
              <w:widowControl/>
              <w:ind w:firstLine="210" w:firstLineChars="100"/>
              <w:jc w:val="left"/>
              <w:rPr>
                <w:rFonts w:ascii="Times New Roman" w:hAnsi="Times New Roman" w:cs="Times New Roman"/>
                <w:kern w:val="0"/>
                <w:szCs w:val="21"/>
              </w:rPr>
            </w:pPr>
            <w:r>
              <w:rPr>
                <w:rFonts w:ascii="Times New Roman" w:hAnsi="Times New Roman" w:cs="Times New Roman"/>
                <w:kern w:val="0"/>
                <w:szCs w:val="21"/>
              </w:rPr>
              <w:t>1.均衡性转移支付</w:t>
            </w:r>
          </w:p>
        </w:tc>
        <w:tc>
          <w:tcPr>
            <w:tcW w:w="683" w:type="pct"/>
            <w:tcBorders>
              <w:top w:val="nil"/>
              <w:left w:val="nil"/>
              <w:bottom w:val="nil"/>
              <w:right w:val="single" w:color="auto" w:sz="4" w:space="0"/>
            </w:tcBorders>
            <w:shd w:val="clear" w:color="auto" w:fill="auto"/>
            <w:noWrap/>
            <w:vAlign w:val="center"/>
          </w:tcPr>
          <w:p w14:paraId="336B870F">
            <w:pPr>
              <w:widowControl/>
              <w:jc w:val="right"/>
              <w:rPr>
                <w:rFonts w:ascii="Times New Roman" w:hAnsi="Times New Roman" w:cs="Times New Roman"/>
                <w:kern w:val="0"/>
                <w:szCs w:val="21"/>
              </w:rPr>
            </w:pPr>
            <w:r>
              <w:rPr>
                <w:rFonts w:ascii="Times New Roman" w:hAnsi="Times New Roman" w:cs="Times New Roman"/>
                <w:kern w:val="0"/>
                <w:szCs w:val="21"/>
              </w:rPr>
              <w:t xml:space="preserve">16612 </w:t>
            </w:r>
          </w:p>
        </w:tc>
        <w:tc>
          <w:tcPr>
            <w:tcW w:w="1594" w:type="pct"/>
            <w:tcBorders>
              <w:top w:val="nil"/>
              <w:left w:val="nil"/>
              <w:bottom w:val="nil"/>
              <w:right w:val="single" w:color="auto" w:sz="4" w:space="0"/>
            </w:tcBorders>
            <w:shd w:val="clear" w:color="auto" w:fill="auto"/>
            <w:vAlign w:val="center"/>
          </w:tcPr>
          <w:p w14:paraId="3F291DD8">
            <w:pPr>
              <w:widowControl/>
              <w:ind w:firstLine="210" w:firstLineChars="100"/>
              <w:jc w:val="left"/>
              <w:rPr>
                <w:rFonts w:ascii="Times New Roman" w:hAnsi="Times New Roman" w:cs="Times New Roman"/>
                <w:kern w:val="0"/>
                <w:szCs w:val="21"/>
              </w:rPr>
            </w:pPr>
            <w:r>
              <w:rPr>
                <w:rFonts w:ascii="Times New Roman" w:hAnsi="Times New Roman" w:cs="Times New Roman"/>
                <w:kern w:val="0"/>
                <w:szCs w:val="21"/>
              </w:rPr>
              <w:t>　</w:t>
            </w:r>
          </w:p>
        </w:tc>
        <w:tc>
          <w:tcPr>
            <w:tcW w:w="651" w:type="pct"/>
            <w:tcBorders>
              <w:top w:val="nil"/>
              <w:left w:val="nil"/>
              <w:bottom w:val="nil"/>
              <w:right w:val="nil"/>
            </w:tcBorders>
            <w:shd w:val="clear" w:color="auto" w:fill="auto"/>
            <w:noWrap/>
            <w:vAlign w:val="center"/>
          </w:tcPr>
          <w:p w14:paraId="276AC7AE">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70854FFA">
        <w:tblPrEx>
          <w:tblCellMar>
            <w:top w:w="0" w:type="dxa"/>
            <w:left w:w="108" w:type="dxa"/>
            <w:bottom w:w="0" w:type="dxa"/>
            <w:right w:w="108" w:type="dxa"/>
          </w:tblCellMar>
        </w:tblPrEx>
        <w:trPr>
          <w:trHeight w:val="510" w:hRule="atLeast"/>
        </w:trPr>
        <w:tc>
          <w:tcPr>
            <w:tcW w:w="2071" w:type="pct"/>
            <w:tcBorders>
              <w:top w:val="nil"/>
              <w:left w:val="nil"/>
              <w:bottom w:val="nil"/>
              <w:right w:val="single" w:color="auto" w:sz="4" w:space="0"/>
            </w:tcBorders>
            <w:shd w:val="clear" w:color="auto" w:fill="auto"/>
            <w:vAlign w:val="center"/>
          </w:tcPr>
          <w:p w14:paraId="7BAFCF9B">
            <w:pPr>
              <w:widowControl/>
              <w:ind w:firstLine="210" w:firstLineChars="100"/>
              <w:jc w:val="left"/>
              <w:rPr>
                <w:rFonts w:ascii="Times New Roman" w:hAnsi="Times New Roman" w:cs="Times New Roman"/>
                <w:kern w:val="0"/>
                <w:szCs w:val="21"/>
              </w:rPr>
            </w:pPr>
            <w:r>
              <w:rPr>
                <w:rFonts w:ascii="Times New Roman" w:hAnsi="Times New Roman" w:cs="Times New Roman"/>
                <w:kern w:val="0"/>
                <w:szCs w:val="21"/>
              </w:rPr>
              <w:t>2.县级基本财力保障机制奖补资金</w:t>
            </w:r>
          </w:p>
        </w:tc>
        <w:tc>
          <w:tcPr>
            <w:tcW w:w="683" w:type="pct"/>
            <w:tcBorders>
              <w:top w:val="nil"/>
              <w:left w:val="nil"/>
              <w:bottom w:val="nil"/>
              <w:right w:val="single" w:color="auto" w:sz="4" w:space="0"/>
            </w:tcBorders>
            <w:shd w:val="clear" w:color="auto" w:fill="auto"/>
            <w:noWrap/>
            <w:vAlign w:val="center"/>
          </w:tcPr>
          <w:p w14:paraId="22BC5B61">
            <w:pPr>
              <w:widowControl/>
              <w:jc w:val="right"/>
              <w:rPr>
                <w:rFonts w:ascii="Times New Roman" w:hAnsi="Times New Roman" w:cs="Times New Roman"/>
                <w:kern w:val="0"/>
                <w:szCs w:val="21"/>
              </w:rPr>
            </w:pPr>
            <w:r>
              <w:rPr>
                <w:rFonts w:ascii="Times New Roman" w:hAnsi="Times New Roman" w:cs="Times New Roman"/>
                <w:kern w:val="0"/>
                <w:szCs w:val="21"/>
              </w:rPr>
              <w:t xml:space="preserve">7551 </w:t>
            </w:r>
          </w:p>
        </w:tc>
        <w:tc>
          <w:tcPr>
            <w:tcW w:w="1594" w:type="pct"/>
            <w:tcBorders>
              <w:top w:val="nil"/>
              <w:left w:val="nil"/>
              <w:bottom w:val="nil"/>
              <w:right w:val="single" w:color="auto" w:sz="4" w:space="0"/>
            </w:tcBorders>
            <w:shd w:val="clear" w:color="auto" w:fill="auto"/>
            <w:vAlign w:val="center"/>
          </w:tcPr>
          <w:p w14:paraId="2F0A6BA3">
            <w:pPr>
              <w:widowControl/>
              <w:ind w:firstLine="210" w:firstLineChars="100"/>
              <w:jc w:val="left"/>
              <w:rPr>
                <w:rFonts w:ascii="Times New Roman" w:hAnsi="Times New Roman" w:cs="Times New Roman"/>
                <w:kern w:val="0"/>
                <w:szCs w:val="21"/>
              </w:rPr>
            </w:pPr>
            <w:r>
              <w:rPr>
                <w:rFonts w:ascii="Times New Roman" w:hAnsi="Times New Roman" w:cs="Times New Roman"/>
                <w:kern w:val="0"/>
                <w:szCs w:val="21"/>
              </w:rPr>
              <w:t>　</w:t>
            </w:r>
          </w:p>
        </w:tc>
        <w:tc>
          <w:tcPr>
            <w:tcW w:w="651" w:type="pct"/>
            <w:tcBorders>
              <w:top w:val="nil"/>
              <w:left w:val="nil"/>
              <w:bottom w:val="nil"/>
              <w:right w:val="nil"/>
            </w:tcBorders>
            <w:shd w:val="clear" w:color="auto" w:fill="auto"/>
            <w:noWrap/>
            <w:vAlign w:val="center"/>
          </w:tcPr>
          <w:p w14:paraId="3DD0060F">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7C543E10">
        <w:tblPrEx>
          <w:tblCellMar>
            <w:top w:w="0" w:type="dxa"/>
            <w:left w:w="108" w:type="dxa"/>
            <w:bottom w:w="0" w:type="dxa"/>
            <w:right w:w="108" w:type="dxa"/>
          </w:tblCellMar>
        </w:tblPrEx>
        <w:trPr>
          <w:trHeight w:val="510" w:hRule="atLeast"/>
        </w:trPr>
        <w:tc>
          <w:tcPr>
            <w:tcW w:w="2071" w:type="pct"/>
            <w:tcBorders>
              <w:top w:val="nil"/>
              <w:left w:val="nil"/>
              <w:bottom w:val="nil"/>
              <w:right w:val="single" w:color="auto" w:sz="4" w:space="0"/>
            </w:tcBorders>
            <w:shd w:val="clear" w:color="auto" w:fill="auto"/>
            <w:vAlign w:val="center"/>
          </w:tcPr>
          <w:p w14:paraId="455A248E">
            <w:pPr>
              <w:widowControl/>
              <w:ind w:firstLine="210" w:firstLineChars="100"/>
              <w:jc w:val="left"/>
              <w:rPr>
                <w:rFonts w:ascii="Times New Roman" w:hAnsi="Times New Roman" w:cs="Times New Roman"/>
                <w:kern w:val="0"/>
                <w:szCs w:val="21"/>
              </w:rPr>
            </w:pPr>
            <w:r>
              <w:rPr>
                <w:rFonts w:ascii="Times New Roman" w:hAnsi="Times New Roman" w:cs="Times New Roman"/>
                <w:kern w:val="0"/>
                <w:szCs w:val="21"/>
              </w:rPr>
              <w:t>3.结算补助</w:t>
            </w:r>
          </w:p>
        </w:tc>
        <w:tc>
          <w:tcPr>
            <w:tcW w:w="683" w:type="pct"/>
            <w:tcBorders>
              <w:top w:val="nil"/>
              <w:left w:val="nil"/>
              <w:bottom w:val="nil"/>
              <w:right w:val="single" w:color="auto" w:sz="4" w:space="0"/>
            </w:tcBorders>
            <w:shd w:val="clear" w:color="auto" w:fill="auto"/>
            <w:noWrap/>
            <w:vAlign w:val="center"/>
          </w:tcPr>
          <w:p w14:paraId="2E392372">
            <w:pPr>
              <w:widowControl/>
              <w:jc w:val="right"/>
              <w:rPr>
                <w:rFonts w:ascii="Times New Roman" w:hAnsi="Times New Roman" w:cs="Times New Roman"/>
                <w:kern w:val="0"/>
                <w:szCs w:val="21"/>
              </w:rPr>
            </w:pPr>
            <w:r>
              <w:rPr>
                <w:rFonts w:ascii="Times New Roman" w:hAnsi="Times New Roman" w:cs="Times New Roman"/>
                <w:kern w:val="0"/>
                <w:szCs w:val="21"/>
              </w:rPr>
              <w:t xml:space="preserve">358 </w:t>
            </w:r>
          </w:p>
        </w:tc>
        <w:tc>
          <w:tcPr>
            <w:tcW w:w="1594" w:type="pct"/>
            <w:tcBorders>
              <w:top w:val="nil"/>
              <w:left w:val="nil"/>
              <w:bottom w:val="nil"/>
              <w:right w:val="single" w:color="auto" w:sz="4" w:space="0"/>
            </w:tcBorders>
            <w:shd w:val="clear" w:color="auto" w:fill="auto"/>
            <w:vAlign w:val="center"/>
          </w:tcPr>
          <w:p w14:paraId="6111874E">
            <w:pPr>
              <w:widowControl/>
              <w:ind w:firstLine="210" w:firstLineChars="100"/>
              <w:jc w:val="left"/>
              <w:rPr>
                <w:rFonts w:ascii="Times New Roman" w:hAnsi="Times New Roman" w:cs="Times New Roman"/>
                <w:kern w:val="0"/>
                <w:szCs w:val="21"/>
              </w:rPr>
            </w:pPr>
            <w:r>
              <w:rPr>
                <w:rFonts w:ascii="Times New Roman" w:hAnsi="Times New Roman" w:cs="Times New Roman"/>
                <w:kern w:val="0"/>
                <w:szCs w:val="21"/>
              </w:rPr>
              <w:t>　</w:t>
            </w:r>
          </w:p>
        </w:tc>
        <w:tc>
          <w:tcPr>
            <w:tcW w:w="651" w:type="pct"/>
            <w:tcBorders>
              <w:top w:val="nil"/>
              <w:left w:val="nil"/>
              <w:bottom w:val="nil"/>
              <w:right w:val="nil"/>
            </w:tcBorders>
            <w:shd w:val="clear" w:color="auto" w:fill="auto"/>
            <w:noWrap/>
            <w:vAlign w:val="center"/>
          </w:tcPr>
          <w:p w14:paraId="7880B2B2">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373336B3">
        <w:tblPrEx>
          <w:tblCellMar>
            <w:top w:w="0" w:type="dxa"/>
            <w:left w:w="108" w:type="dxa"/>
            <w:bottom w:w="0" w:type="dxa"/>
            <w:right w:w="108" w:type="dxa"/>
          </w:tblCellMar>
        </w:tblPrEx>
        <w:trPr>
          <w:trHeight w:val="510" w:hRule="atLeast"/>
        </w:trPr>
        <w:tc>
          <w:tcPr>
            <w:tcW w:w="2071" w:type="pct"/>
            <w:tcBorders>
              <w:top w:val="nil"/>
              <w:left w:val="nil"/>
              <w:bottom w:val="nil"/>
              <w:right w:val="single" w:color="auto" w:sz="4" w:space="0"/>
            </w:tcBorders>
            <w:shd w:val="clear" w:color="auto" w:fill="auto"/>
            <w:vAlign w:val="center"/>
          </w:tcPr>
          <w:p w14:paraId="46DDDF21">
            <w:pPr>
              <w:widowControl/>
              <w:ind w:firstLine="210" w:firstLineChars="100"/>
              <w:jc w:val="left"/>
              <w:rPr>
                <w:rFonts w:ascii="Times New Roman" w:hAnsi="Times New Roman" w:cs="Times New Roman"/>
                <w:kern w:val="0"/>
                <w:szCs w:val="21"/>
              </w:rPr>
            </w:pPr>
            <w:r>
              <w:rPr>
                <w:rFonts w:ascii="Times New Roman" w:hAnsi="Times New Roman" w:cs="Times New Roman"/>
                <w:kern w:val="0"/>
                <w:szCs w:val="21"/>
              </w:rPr>
              <w:t>4.资源枯竭城市转移支付</w:t>
            </w:r>
          </w:p>
        </w:tc>
        <w:tc>
          <w:tcPr>
            <w:tcW w:w="683" w:type="pct"/>
            <w:tcBorders>
              <w:top w:val="nil"/>
              <w:left w:val="nil"/>
              <w:bottom w:val="nil"/>
              <w:right w:val="single" w:color="auto" w:sz="4" w:space="0"/>
            </w:tcBorders>
            <w:shd w:val="clear" w:color="auto" w:fill="auto"/>
            <w:noWrap/>
            <w:vAlign w:val="center"/>
          </w:tcPr>
          <w:p w14:paraId="48C5BD72">
            <w:pPr>
              <w:widowControl/>
              <w:jc w:val="right"/>
              <w:rPr>
                <w:rFonts w:ascii="Times New Roman" w:hAnsi="Times New Roman" w:cs="Times New Roman"/>
                <w:kern w:val="0"/>
                <w:szCs w:val="21"/>
              </w:rPr>
            </w:pPr>
            <w:r>
              <w:rPr>
                <w:rFonts w:ascii="Times New Roman" w:hAnsi="Times New Roman" w:cs="Times New Roman"/>
                <w:kern w:val="0"/>
                <w:szCs w:val="21"/>
              </w:rPr>
              <w:t xml:space="preserve">323 </w:t>
            </w:r>
          </w:p>
        </w:tc>
        <w:tc>
          <w:tcPr>
            <w:tcW w:w="1594" w:type="pct"/>
            <w:tcBorders>
              <w:top w:val="nil"/>
              <w:left w:val="nil"/>
              <w:bottom w:val="nil"/>
              <w:right w:val="single" w:color="auto" w:sz="4" w:space="0"/>
            </w:tcBorders>
            <w:shd w:val="clear" w:color="auto" w:fill="auto"/>
            <w:vAlign w:val="center"/>
          </w:tcPr>
          <w:p w14:paraId="65018AB0">
            <w:pPr>
              <w:widowControl/>
              <w:ind w:firstLine="210" w:firstLineChars="100"/>
              <w:jc w:val="left"/>
              <w:rPr>
                <w:rFonts w:ascii="Times New Roman" w:hAnsi="Times New Roman" w:cs="Times New Roman"/>
                <w:kern w:val="0"/>
                <w:szCs w:val="21"/>
              </w:rPr>
            </w:pPr>
            <w:r>
              <w:rPr>
                <w:rFonts w:ascii="Times New Roman" w:hAnsi="Times New Roman" w:cs="Times New Roman"/>
                <w:kern w:val="0"/>
                <w:szCs w:val="21"/>
              </w:rPr>
              <w:t>　</w:t>
            </w:r>
          </w:p>
        </w:tc>
        <w:tc>
          <w:tcPr>
            <w:tcW w:w="651" w:type="pct"/>
            <w:tcBorders>
              <w:top w:val="nil"/>
              <w:left w:val="nil"/>
              <w:bottom w:val="nil"/>
              <w:right w:val="nil"/>
            </w:tcBorders>
            <w:shd w:val="clear" w:color="auto" w:fill="auto"/>
            <w:noWrap/>
            <w:vAlign w:val="center"/>
          </w:tcPr>
          <w:p w14:paraId="07327EB2">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187876A9">
        <w:tblPrEx>
          <w:tblCellMar>
            <w:top w:w="0" w:type="dxa"/>
            <w:left w:w="108" w:type="dxa"/>
            <w:bottom w:w="0" w:type="dxa"/>
            <w:right w:w="108" w:type="dxa"/>
          </w:tblCellMar>
        </w:tblPrEx>
        <w:trPr>
          <w:trHeight w:val="510" w:hRule="atLeast"/>
        </w:trPr>
        <w:tc>
          <w:tcPr>
            <w:tcW w:w="2071" w:type="pct"/>
            <w:tcBorders>
              <w:top w:val="nil"/>
              <w:left w:val="nil"/>
              <w:bottom w:val="nil"/>
              <w:right w:val="single" w:color="auto" w:sz="4" w:space="0"/>
            </w:tcBorders>
            <w:shd w:val="clear" w:color="auto" w:fill="auto"/>
            <w:vAlign w:val="center"/>
          </w:tcPr>
          <w:p w14:paraId="42C6482B">
            <w:pPr>
              <w:widowControl/>
              <w:ind w:firstLine="210" w:firstLineChars="100"/>
              <w:jc w:val="left"/>
              <w:rPr>
                <w:rFonts w:ascii="Times New Roman" w:hAnsi="Times New Roman" w:cs="Times New Roman"/>
                <w:kern w:val="0"/>
                <w:szCs w:val="21"/>
              </w:rPr>
            </w:pPr>
            <w:r>
              <w:rPr>
                <w:rFonts w:ascii="Times New Roman" w:hAnsi="Times New Roman" w:cs="Times New Roman"/>
                <w:kern w:val="0"/>
                <w:szCs w:val="21"/>
              </w:rPr>
              <w:t>5.产粮（油）大县奖励资金</w:t>
            </w:r>
          </w:p>
        </w:tc>
        <w:tc>
          <w:tcPr>
            <w:tcW w:w="683" w:type="pct"/>
            <w:tcBorders>
              <w:top w:val="nil"/>
              <w:left w:val="nil"/>
              <w:bottom w:val="nil"/>
              <w:right w:val="single" w:color="auto" w:sz="4" w:space="0"/>
            </w:tcBorders>
            <w:shd w:val="clear" w:color="auto" w:fill="auto"/>
            <w:noWrap/>
            <w:vAlign w:val="center"/>
          </w:tcPr>
          <w:p w14:paraId="4BCB7CFA">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594" w:type="pct"/>
            <w:tcBorders>
              <w:top w:val="nil"/>
              <w:left w:val="nil"/>
              <w:bottom w:val="nil"/>
              <w:right w:val="single" w:color="auto" w:sz="4" w:space="0"/>
            </w:tcBorders>
            <w:shd w:val="clear" w:color="auto" w:fill="auto"/>
            <w:vAlign w:val="center"/>
          </w:tcPr>
          <w:p w14:paraId="5886571D">
            <w:pPr>
              <w:widowControl/>
              <w:ind w:firstLine="210" w:firstLineChars="100"/>
              <w:jc w:val="left"/>
              <w:rPr>
                <w:rFonts w:ascii="Times New Roman" w:hAnsi="Times New Roman" w:cs="Times New Roman"/>
                <w:kern w:val="0"/>
                <w:szCs w:val="21"/>
              </w:rPr>
            </w:pPr>
            <w:r>
              <w:rPr>
                <w:rFonts w:ascii="Times New Roman" w:hAnsi="Times New Roman" w:cs="Times New Roman"/>
                <w:kern w:val="0"/>
                <w:szCs w:val="21"/>
              </w:rPr>
              <w:t>　</w:t>
            </w:r>
          </w:p>
        </w:tc>
        <w:tc>
          <w:tcPr>
            <w:tcW w:w="651" w:type="pct"/>
            <w:tcBorders>
              <w:top w:val="nil"/>
              <w:left w:val="nil"/>
              <w:bottom w:val="nil"/>
              <w:right w:val="nil"/>
            </w:tcBorders>
            <w:shd w:val="clear" w:color="auto" w:fill="auto"/>
            <w:noWrap/>
            <w:vAlign w:val="center"/>
          </w:tcPr>
          <w:p w14:paraId="34C8DAA3">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4685F209">
        <w:tblPrEx>
          <w:tblCellMar>
            <w:top w:w="0" w:type="dxa"/>
            <w:left w:w="108" w:type="dxa"/>
            <w:bottom w:w="0" w:type="dxa"/>
            <w:right w:w="108" w:type="dxa"/>
          </w:tblCellMar>
        </w:tblPrEx>
        <w:trPr>
          <w:trHeight w:val="510" w:hRule="atLeast"/>
        </w:trPr>
        <w:tc>
          <w:tcPr>
            <w:tcW w:w="2071" w:type="pct"/>
            <w:tcBorders>
              <w:top w:val="nil"/>
              <w:left w:val="nil"/>
              <w:bottom w:val="nil"/>
              <w:right w:val="single" w:color="auto" w:sz="4" w:space="0"/>
            </w:tcBorders>
            <w:shd w:val="clear" w:color="auto" w:fill="auto"/>
            <w:vAlign w:val="center"/>
          </w:tcPr>
          <w:p w14:paraId="606CE3E5">
            <w:pPr>
              <w:widowControl/>
              <w:ind w:firstLine="210" w:firstLineChars="100"/>
              <w:jc w:val="left"/>
              <w:rPr>
                <w:rFonts w:ascii="Times New Roman" w:hAnsi="Times New Roman" w:cs="Times New Roman"/>
                <w:kern w:val="0"/>
                <w:szCs w:val="21"/>
              </w:rPr>
            </w:pPr>
            <w:r>
              <w:rPr>
                <w:rFonts w:ascii="Times New Roman" w:hAnsi="Times New Roman" w:cs="Times New Roman"/>
                <w:kern w:val="0"/>
                <w:szCs w:val="21"/>
              </w:rPr>
              <w:t>6.重点生态功能区转移支付</w:t>
            </w:r>
          </w:p>
        </w:tc>
        <w:tc>
          <w:tcPr>
            <w:tcW w:w="683" w:type="pct"/>
            <w:tcBorders>
              <w:top w:val="nil"/>
              <w:left w:val="nil"/>
              <w:bottom w:val="nil"/>
              <w:right w:val="single" w:color="auto" w:sz="4" w:space="0"/>
            </w:tcBorders>
            <w:shd w:val="clear" w:color="auto" w:fill="auto"/>
            <w:noWrap/>
            <w:vAlign w:val="center"/>
          </w:tcPr>
          <w:p w14:paraId="4C6FB25D">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594" w:type="pct"/>
            <w:tcBorders>
              <w:top w:val="nil"/>
              <w:left w:val="nil"/>
              <w:bottom w:val="nil"/>
              <w:right w:val="single" w:color="auto" w:sz="4" w:space="0"/>
            </w:tcBorders>
            <w:shd w:val="clear" w:color="auto" w:fill="auto"/>
            <w:vAlign w:val="center"/>
          </w:tcPr>
          <w:p w14:paraId="741A8262">
            <w:pPr>
              <w:widowControl/>
              <w:ind w:firstLine="210" w:firstLineChars="100"/>
              <w:jc w:val="left"/>
              <w:rPr>
                <w:rFonts w:ascii="Times New Roman" w:hAnsi="Times New Roman" w:cs="Times New Roman"/>
                <w:kern w:val="0"/>
                <w:szCs w:val="21"/>
              </w:rPr>
            </w:pPr>
            <w:r>
              <w:rPr>
                <w:rFonts w:ascii="Times New Roman" w:hAnsi="Times New Roman" w:cs="Times New Roman"/>
                <w:kern w:val="0"/>
                <w:szCs w:val="21"/>
              </w:rPr>
              <w:t>　</w:t>
            </w:r>
          </w:p>
        </w:tc>
        <w:tc>
          <w:tcPr>
            <w:tcW w:w="651" w:type="pct"/>
            <w:tcBorders>
              <w:top w:val="nil"/>
              <w:left w:val="nil"/>
              <w:bottom w:val="nil"/>
              <w:right w:val="nil"/>
            </w:tcBorders>
            <w:shd w:val="clear" w:color="auto" w:fill="auto"/>
            <w:noWrap/>
            <w:vAlign w:val="center"/>
          </w:tcPr>
          <w:p w14:paraId="3808D952">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05405E4B">
        <w:tblPrEx>
          <w:tblCellMar>
            <w:top w:w="0" w:type="dxa"/>
            <w:left w:w="108" w:type="dxa"/>
            <w:bottom w:w="0" w:type="dxa"/>
            <w:right w:w="108" w:type="dxa"/>
          </w:tblCellMar>
        </w:tblPrEx>
        <w:trPr>
          <w:trHeight w:val="510" w:hRule="atLeast"/>
        </w:trPr>
        <w:tc>
          <w:tcPr>
            <w:tcW w:w="2071" w:type="pct"/>
            <w:tcBorders>
              <w:top w:val="nil"/>
              <w:left w:val="nil"/>
              <w:bottom w:val="nil"/>
              <w:right w:val="single" w:color="auto" w:sz="4" w:space="0"/>
            </w:tcBorders>
            <w:shd w:val="clear" w:color="auto" w:fill="auto"/>
            <w:vAlign w:val="center"/>
          </w:tcPr>
          <w:p w14:paraId="1BA3158B">
            <w:pPr>
              <w:widowControl/>
              <w:ind w:firstLine="210" w:firstLineChars="100"/>
              <w:jc w:val="left"/>
              <w:rPr>
                <w:rFonts w:ascii="Times New Roman" w:hAnsi="Times New Roman" w:cs="Times New Roman"/>
                <w:kern w:val="0"/>
                <w:szCs w:val="21"/>
              </w:rPr>
            </w:pPr>
            <w:r>
              <w:rPr>
                <w:rFonts w:ascii="Times New Roman" w:hAnsi="Times New Roman" w:cs="Times New Roman"/>
                <w:kern w:val="0"/>
                <w:szCs w:val="21"/>
              </w:rPr>
              <w:t>7.固定数额补助</w:t>
            </w:r>
          </w:p>
        </w:tc>
        <w:tc>
          <w:tcPr>
            <w:tcW w:w="683" w:type="pct"/>
            <w:tcBorders>
              <w:top w:val="nil"/>
              <w:left w:val="nil"/>
              <w:bottom w:val="nil"/>
              <w:right w:val="single" w:color="auto" w:sz="4" w:space="0"/>
            </w:tcBorders>
            <w:shd w:val="clear" w:color="auto" w:fill="auto"/>
            <w:noWrap/>
            <w:vAlign w:val="center"/>
          </w:tcPr>
          <w:p w14:paraId="5A7E39E8">
            <w:pPr>
              <w:widowControl/>
              <w:jc w:val="right"/>
              <w:rPr>
                <w:rFonts w:ascii="Times New Roman" w:hAnsi="Times New Roman" w:cs="Times New Roman"/>
                <w:kern w:val="0"/>
                <w:szCs w:val="21"/>
              </w:rPr>
            </w:pPr>
            <w:r>
              <w:rPr>
                <w:rFonts w:ascii="Times New Roman" w:hAnsi="Times New Roman" w:cs="Times New Roman"/>
                <w:kern w:val="0"/>
                <w:szCs w:val="21"/>
              </w:rPr>
              <w:t xml:space="preserve">32802 </w:t>
            </w:r>
          </w:p>
        </w:tc>
        <w:tc>
          <w:tcPr>
            <w:tcW w:w="1594" w:type="pct"/>
            <w:tcBorders>
              <w:top w:val="nil"/>
              <w:left w:val="nil"/>
              <w:bottom w:val="nil"/>
              <w:right w:val="single" w:color="auto" w:sz="4" w:space="0"/>
            </w:tcBorders>
            <w:shd w:val="clear" w:color="auto" w:fill="auto"/>
            <w:vAlign w:val="center"/>
          </w:tcPr>
          <w:p w14:paraId="37804CE7">
            <w:pPr>
              <w:widowControl/>
              <w:ind w:firstLine="210" w:firstLineChars="100"/>
              <w:jc w:val="left"/>
              <w:rPr>
                <w:rFonts w:ascii="Times New Roman" w:hAnsi="Times New Roman" w:cs="Times New Roman"/>
                <w:kern w:val="0"/>
                <w:szCs w:val="21"/>
              </w:rPr>
            </w:pPr>
            <w:r>
              <w:rPr>
                <w:rFonts w:ascii="Times New Roman" w:hAnsi="Times New Roman" w:cs="Times New Roman"/>
                <w:kern w:val="0"/>
                <w:szCs w:val="21"/>
              </w:rPr>
              <w:t>　</w:t>
            </w:r>
          </w:p>
        </w:tc>
        <w:tc>
          <w:tcPr>
            <w:tcW w:w="651" w:type="pct"/>
            <w:tcBorders>
              <w:top w:val="nil"/>
              <w:left w:val="nil"/>
              <w:bottom w:val="nil"/>
              <w:right w:val="nil"/>
            </w:tcBorders>
            <w:shd w:val="clear" w:color="auto" w:fill="auto"/>
            <w:noWrap/>
            <w:vAlign w:val="bottom"/>
          </w:tcPr>
          <w:p w14:paraId="501308AB">
            <w:pPr>
              <w:widowControl/>
              <w:ind w:firstLine="210" w:firstLineChars="100"/>
              <w:jc w:val="left"/>
              <w:rPr>
                <w:rFonts w:ascii="Times New Roman" w:hAnsi="Times New Roman" w:cs="Times New Roman"/>
                <w:kern w:val="0"/>
                <w:szCs w:val="21"/>
              </w:rPr>
            </w:pPr>
          </w:p>
        </w:tc>
      </w:tr>
      <w:tr w14:paraId="31887F55">
        <w:tblPrEx>
          <w:tblCellMar>
            <w:top w:w="0" w:type="dxa"/>
            <w:left w:w="108" w:type="dxa"/>
            <w:bottom w:w="0" w:type="dxa"/>
            <w:right w:w="108" w:type="dxa"/>
          </w:tblCellMar>
        </w:tblPrEx>
        <w:trPr>
          <w:trHeight w:val="510" w:hRule="atLeast"/>
        </w:trPr>
        <w:tc>
          <w:tcPr>
            <w:tcW w:w="2071" w:type="pct"/>
            <w:tcBorders>
              <w:top w:val="nil"/>
              <w:left w:val="nil"/>
              <w:bottom w:val="nil"/>
              <w:right w:val="single" w:color="auto" w:sz="4" w:space="0"/>
            </w:tcBorders>
            <w:shd w:val="clear" w:color="auto" w:fill="auto"/>
            <w:vAlign w:val="center"/>
          </w:tcPr>
          <w:p w14:paraId="116E1261">
            <w:pPr>
              <w:widowControl/>
              <w:ind w:firstLine="210" w:firstLineChars="100"/>
              <w:jc w:val="left"/>
              <w:rPr>
                <w:rFonts w:ascii="Times New Roman" w:hAnsi="Times New Roman" w:cs="Times New Roman"/>
                <w:kern w:val="0"/>
                <w:szCs w:val="21"/>
              </w:rPr>
            </w:pPr>
            <w:r>
              <w:rPr>
                <w:rFonts w:ascii="Times New Roman" w:hAnsi="Times New Roman" w:cs="Times New Roman"/>
                <w:kern w:val="0"/>
                <w:szCs w:val="21"/>
              </w:rPr>
              <w:t>8.革命老区转移支付</w:t>
            </w:r>
          </w:p>
        </w:tc>
        <w:tc>
          <w:tcPr>
            <w:tcW w:w="683" w:type="pct"/>
            <w:tcBorders>
              <w:top w:val="nil"/>
              <w:left w:val="nil"/>
              <w:bottom w:val="nil"/>
              <w:right w:val="single" w:color="auto" w:sz="4" w:space="0"/>
            </w:tcBorders>
            <w:shd w:val="clear" w:color="auto" w:fill="auto"/>
            <w:noWrap/>
            <w:vAlign w:val="center"/>
          </w:tcPr>
          <w:p w14:paraId="46C3D061">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594" w:type="pct"/>
            <w:tcBorders>
              <w:top w:val="nil"/>
              <w:left w:val="nil"/>
              <w:bottom w:val="nil"/>
              <w:right w:val="single" w:color="auto" w:sz="4" w:space="0"/>
            </w:tcBorders>
            <w:shd w:val="clear" w:color="auto" w:fill="auto"/>
            <w:vAlign w:val="center"/>
          </w:tcPr>
          <w:p w14:paraId="611DFB78">
            <w:pPr>
              <w:widowControl/>
              <w:ind w:firstLine="210" w:firstLineChars="100"/>
              <w:jc w:val="left"/>
              <w:rPr>
                <w:rFonts w:ascii="Times New Roman" w:hAnsi="Times New Roman" w:cs="Times New Roman"/>
                <w:kern w:val="0"/>
                <w:szCs w:val="21"/>
              </w:rPr>
            </w:pPr>
            <w:r>
              <w:rPr>
                <w:rFonts w:ascii="Times New Roman" w:hAnsi="Times New Roman" w:cs="Times New Roman"/>
                <w:kern w:val="0"/>
                <w:szCs w:val="21"/>
              </w:rPr>
              <w:t>　</w:t>
            </w:r>
          </w:p>
        </w:tc>
        <w:tc>
          <w:tcPr>
            <w:tcW w:w="651" w:type="pct"/>
            <w:tcBorders>
              <w:top w:val="nil"/>
              <w:left w:val="nil"/>
              <w:bottom w:val="nil"/>
              <w:right w:val="nil"/>
            </w:tcBorders>
            <w:shd w:val="clear" w:color="auto" w:fill="auto"/>
            <w:noWrap/>
            <w:vAlign w:val="center"/>
          </w:tcPr>
          <w:p w14:paraId="56450974">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2443F170">
        <w:tblPrEx>
          <w:tblCellMar>
            <w:top w:w="0" w:type="dxa"/>
            <w:left w:w="108" w:type="dxa"/>
            <w:bottom w:w="0" w:type="dxa"/>
            <w:right w:w="108" w:type="dxa"/>
          </w:tblCellMar>
        </w:tblPrEx>
        <w:trPr>
          <w:trHeight w:val="510" w:hRule="atLeast"/>
        </w:trPr>
        <w:tc>
          <w:tcPr>
            <w:tcW w:w="2071" w:type="pct"/>
            <w:tcBorders>
              <w:top w:val="nil"/>
              <w:left w:val="nil"/>
              <w:bottom w:val="nil"/>
              <w:right w:val="single" w:color="auto" w:sz="4" w:space="0"/>
            </w:tcBorders>
            <w:shd w:val="clear" w:color="auto" w:fill="auto"/>
            <w:vAlign w:val="center"/>
          </w:tcPr>
          <w:p w14:paraId="5C89B1B3">
            <w:pPr>
              <w:widowControl/>
              <w:ind w:firstLine="210" w:firstLineChars="100"/>
              <w:jc w:val="left"/>
              <w:rPr>
                <w:rFonts w:ascii="Times New Roman" w:hAnsi="Times New Roman" w:cs="Times New Roman"/>
                <w:kern w:val="0"/>
                <w:szCs w:val="21"/>
              </w:rPr>
            </w:pPr>
            <w:r>
              <w:rPr>
                <w:rFonts w:ascii="Times New Roman" w:hAnsi="Times New Roman" w:cs="Times New Roman"/>
                <w:kern w:val="0"/>
                <w:szCs w:val="21"/>
              </w:rPr>
              <w:t>9.民族地区转移支付</w:t>
            </w:r>
          </w:p>
        </w:tc>
        <w:tc>
          <w:tcPr>
            <w:tcW w:w="683" w:type="pct"/>
            <w:tcBorders>
              <w:top w:val="nil"/>
              <w:left w:val="nil"/>
              <w:bottom w:val="nil"/>
              <w:right w:val="single" w:color="auto" w:sz="4" w:space="0"/>
            </w:tcBorders>
            <w:shd w:val="clear" w:color="auto" w:fill="auto"/>
            <w:noWrap/>
            <w:vAlign w:val="center"/>
          </w:tcPr>
          <w:p w14:paraId="2973075B">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594" w:type="pct"/>
            <w:tcBorders>
              <w:top w:val="nil"/>
              <w:left w:val="nil"/>
              <w:bottom w:val="nil"/>
              <w:right w:val="single" w:color="auto" w:sz="4" w:space="0"/>
            </w:tcBorders>
            <w:shd w:val="clear" w:color="auto" w:fill="auto"/>
            <w:vAlign w:val="center"/>
          </w:tcPr>
          <w:p w14:paraId="3CEDF40B">
            <w:pPr>
              <w:widowControl/>
              <w:ind w:firstLine="210" w:firstLineChars="100"/>
              <w:jc w:val="left"/>
              <w:rPr>
                <w:rFonts w:ascii="Times New Roman" w:hAnsi="Times New Roman" w:cs="Times New Roman"/>
                <w:kern w:val="0"/>
                <w:szCs w:val="21"/>
              </w:rPr>
            </w:pPr>
            <w:r>
              <w:rPr>
                <w:rFonts w:ascii="Times New Roman" w:hAnsi="Times New Roman" w:cs="Times New Roman"/>
                <w:kern w:val="0"/>
                <w:szCs w:val="21"/>
              </w:rPr>
              <w:t>　</w:t>
            </w:r>
          </w:p>
        </w:tc>
        <w:tc>
          <w:tcPr>
            <w:tcW w:w="651" w:type="pct"/>
            <w:tcBorders>
              <w:top w:val="nil"/>
              <w:left w:val="nil"/>
              <w:bottom w:val="nil"/>
              <w:right w:val="nil"/>
            </w:tcBorders>
            <w:shd w:val="clear" w:color="auto" w:fill="auto"/>
            <w:noWrap/>
            <w:vAlign w:val="center"/>
          </w:tcPr>
          <w:p w14:paraId="0FB81680">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63ACCCA6">
        <w:tblPrEx>
          <w:tblCellMar>
            <w:top w:w="0" w:type="dxa"/>
            <w:left w:w="108" w:type="dxa"/>
            <w:bottom w:w="0" w:type="dxa"/>
            <w:right w:w="108" w:type="dxa"/>
          </w:tblCellMar>
        </w:tblPrEx>
        <w:trPr>
          <w:trHeight w:val="510" w:hRule="atLeast"/>
        </w:trPr>
        <w:tc>
          <w:tcPr>
            <w:tcW w:w="2071" w:type="pct"/>
            <w:tcBorders>
              <w:top w:val="nil"/>
              <w:left w:val="nil"/>
              <w:right w:val="single" w:color="auto" w:sz="4" w:space="0"/>
            </w:tcBorders>
            <w:shd w:val="clear" w:color="auto" w:fill="auto"/>
            <w:vAlign w:val="center"/>
          </w:tcPr>
          <w:p w14:paraId="5D920D5C">
            <w:pPr>
              <w:widowControl/>
              <w:ind w:firstLine="210" w:firstLineChars="100"/>
              <w:jc w:val="left"/>
              <w:rPr>
                <w:rFonts w:ascii="Times New Roman" w:hAnsi="Times New Roman" w:cs="Times New Roman"/>
                <w:kern w:val="0"/>
                <w:szCs w:val="21"/>
              </w:rPr>
            </w:pPr>
            <w:r>
              <w:rPr>
                <w:rFonts w:ascii="Times New Roman" w:hAnsi="Times New Roman" w:cs="Times New Roman"/>
                <w:kern w:val="0"/>
                <w:szCs w:val="21"/>
              </w:rPr>
              <w:t>10.边疆地区转移支付</w:t>
            </w:r>
          </w:p>
        </w:tc>
        <w:tc>
          <w:tcPr>
            <w:tcW w:w="683" w:type="pct"/>
            <w:tcBorders>
              <w:top w:val="nil"/>
              <w:left w:val="nil"/>
              <w:right w:val="single" w:color="auto" w:sz="4" w:space="0"/>
            </w:tcBorders>
            <w:shd w:val="clear" w:color="auto" w:fill="auto"/>
            <w:noWrap/>
            <w:vAlign w:val="center"/>
          </w:tcPr>
          <w:p w14:paraId="47175AB0">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594" w:type="pct"/>
            <w:tcBorders>
              <w:top w:val="nil"/>
              <w:left w:val="nil"/>
              <w:right w:val="single" w:color="auto" w:sz="4" w:space="0"/>
            </w:tcBorders>
            <w:shd w:val="clear" w:color="auto" w:fill="auto"/>
            <w:vAlign w:val="center"/>
          </w:tcPr>
          <w:p w14:paraId="65FEEABA">
            <w:pPr>
              <w:widowControl/>
              <w:ind w:firstLine="210" w:firstLineChars="100"/>
              <w:jc w:val="left"/>
              <w:rPr>
                <w:rFonts w:ascii="Times New Roman" w:hAnsi="Times New Roman" w:cs="Times New Roman"/>
                <w:kern w:val="0"/>
                <w:szCs w:val="21"/>
              </w:rPr>
            </w:pPr>
            <w:r>
              <w:rPr>
                <w:rFonts w:ascii="Times New Roman" w:hAnsi="Times New Roman" w:cs="Times New Roman"/>
                <w:kern w:val="0"/>
                <w:szCs w:val="21"/>
              </w:rPr>
              <w:t>　</w:t>
            </w:r>
          </w:p>
        </w:tc>
        <w:tc>
          <w:tcPr>
            <w:tcW w:w="651" w:type="pct"/>
            <w:tcBorders>
              <w:top w:val="nil"/>
              <w:left w:val="nil"/>
              <w:right w:val="nil"/>
            </w:tcBorders>
            <w:shd w:val="clear" w:color="auto" w:fill="auto"/>
            <w:noWrap/>
            <w:vAlign w:val="center"/>
          </w:tcPr>
          <w:p w14:paraId="7F7FC4C6">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6D6E23F4">
        <w:tblPrEx>
          <w:tblCellMar>
            <w:top w:w="0" w:type="dxa"/>
            <w:left w:w="108" w:type="dxa"/>
            <w:bottom w:w="0" w:type="dxa"/>
            <w:right w:w="108" w:type="dxa"/>
          </w:tblCellMar>
        </w:tblPrEx>
        <w:trPr>
          <w:trHeight w:val="510" w:hRule="atLeast"/>
        </w:trPr>
        <w:tc>
          <w:tcPr>
            <w:tcW w:w="2071" w:type="pct"/>
            <w:tcBorders>
              <w:top w:val="nil"/>
              <w:left w:val="nil"/>
              <w:bottom w:val="single" w:color="auto" w:sz="4" w:space="0"/>
              <w:right w:val="single" w:color="auto" w:sz="4" w:space="0"/>
            </w:tcBorders>
            <w:shd w:val="clear" w:color="auto" w:fill="auto"/>
            <w:vAlign w:val="center"/>
          </w:tcPr>
          <w:p w14:paraId="7733EBB8">
            <w:pPr>
              <w:widowControl/>
              <w:ind w:firstLine="210" w:firstLineChars="100"/>
              <w:jc w:val="left"/>
              <w:rPr>
                <w:rFonts w:ascii="Times New Roman" w:hAnsi="Times New Roman" w:cs="Times New Roman"/>
                <w:kern w:val="0"/>
                <w:szCs w:val="21"/>
              </w:rPr>
            </w:pPr>
            <w:r>
              <w:rPr>
                <w:rFonts w:ascii="Times New Roman" w:hAnsi="Times New Roman" w:cs="Times New Roman"/>
                <w:kern w:val="0"/>
                <w:szCs w:val="21"/>
              </w:rPr>
              <w:t>11.巩固脱贫攻坚成果衔接乡村振兴转移支付</w:t>
            </w:r>
          </w:p>
        </w:tc>
        <w:tc>
          <w:tcPr>
            <w:tcW w:w="683" w:type="pct"/>
            <w:tcBorders>
              <w:top w:val="nil"/>
              <w:left w:val="nil"/>
              <w:bottom w:val="single" w:color="auto" w:sz="4" w:space="0"/>
              <w:right w:val="single" w:color="auto" w:sz="4" w:space="0"/>
            </w:tcBorders>
            <w:shd w:val="clear" w:color="auto" w:fill="auto"/>
            <w:noWrap/>
            <w:vAlign w:val="center"/>
          </w:tcPr>
          <w:p w14:paraId="1DE6F5DF">
            <w:pPr>
              <w:widowControl/>
              <w:jc w:val="right"/>
              <w:rPr>
                <w:rFonts w:ascii="Times New Roman" w:hAnsi="Times New Roman" w:cs="Times New Roman"/>
                <w:kern w:val="0"/>
                <w:szCs w:val="21"/>
              </w:rPr>
            </w:pPr>
            <w:r>
              <w:rPr>
                <w:rFonts w:ascii="Times New Roman" w:hAnsi="Times New Roman" w:cs="Times New Roman"/>
                <w:kern w:val="0"/>
                <w:szCs w:val="21"/>
              </w:rPr>
              <w:t xml:space="preserve">311 </w:t>
            </w:r>
          </w:p>
        </w:tc>
        <w:tc>
          <w:tcPr>
            <w:tcW w:w="1594" w:type="pct"/>
            <w:tcBorders>
              <w:top w:val="nil"/>
              <w:left w:val="nil"/>
              <w:bottom w:val="single" w:color="auto" w:sz="4" w:space="0"/>
              <w:right w:val="single" w:color="auto" w:sz="4" w:space="0"/>
            </w:tcBorders>
            <w:shd w:val="clear" w:color="auto" w:fill="auto"/>
            <w:vAlign w:val="center"/>
          </w:tcPr>
          <w:p w14:paraId="40732196">
            <w:pPr>
              <w:widowControl/>
              <w:ind w:firstLine="210" w:firstLineChars="100"/>
              <w:jc w:val="left"/>
              <w:rPr>
                <w:rFonts w:ascii="Times New Roman" w:hAnsi="Times New Roman" w:cs="Times New Roman"/>
                <w:kern w:val="0"/>
                <w:szCs w:val="21"/>
              </w:rPr>
            </w:pPr>
            <w:r>
              <w:rPr>
                <w:rFonts w:ascii="Times New Roman" w:hAnsi="Times New Roman" w:cs="Times New Roman"/>
                <w:kern w:val="0"/>
                <w:szCs w:val="21"/>
              </w:rPr>
              <w:t>　</w:t>
            </w:r>
          </w:p>
        </w:tc>
        <w:tc>
          <w:tcPr>
            <w:tcW w:w="651" w:type="pct"/>
            <w:tcBorders>
              <w:top w:val="nil"/>
              <w:left w:val="nil"/>
              <w:bottom w:val="single" w:color="auto" w:sz="4" w:space="0"/>
              <w:right w:val="nil"/>
            </w:tcBorders>
            <w:shd w:val="clear" w:color="auto" w:fill="auto"/>
            <w:noWrap/>
            <w:vAlign w:val="center"/>
          </w:tcPr>
          <w:p w14:paraId="1BDC4C77">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23503F82">
        <w:tblPrEx>
          <w:tblCellMar>
            <w:top w:w="0" w:type="dxa"/>
            <w:left w:w="108" w:type="dxa"/>
            <w:bottom w:w="0" w:type="dxa"/>
            <w:right w:w="108" w:type="dxa"/>
          </w:tblCellMar>
        </w:tblPrEx>
        <w:trPr>
          <w:trHeight w:val="510" w:hRule="atLeast"/>
        </w:trPr>
        <w:tc>
          <w:tcPr>
            <w:tcW w:w="2071" w:type="pct"/>
            <w:tcBorders>
              <w:top w:val="single" w:color="auto" w:sz="4" w:space="0"/>
              <w:left w:val="nil"/>
              <w:right w:val="single" w:color="auto" w:sz="4" w:space="0"/>
            </w:tcBorders>
            <w:shd w:val="clear" w:color="auto" w:fill="auto"/>
            <w:vAlign w:val="center"/>
          </w:tcPr>
          <w:p w14:paraId="356646B8">
            <w:pPr>
              <w:widowControl/>
              <w:ind w:firstLine="210" w:firstLineChars="100"/>
              <w:jc w:val="left"/>
              <w:rPr>
                <w:rFonts w:ascii="Times New Roman" w:hAnsi="Times New Roman" w:cs="Times New Roman"/>
                <w:kern w:val="0"/>
                <w:szCs w:val="21"/>
              </w:rPr>
            </w:pPr>
            <w:r>
              <w:rPr>
                <w:rFonts w:ascii="Times New Roman" w:hAnsi="Times New Roman" w:cs="Times New Roman"/>
                <w:kern w:val="0"/>
                <w:szCs w:val="21"/>
              </w:rPr>
              <w:t>12.其他一般性转移支付</w:t>
            </w:r>
          </w:p>
        </w:tc>
        <w:tc>
          <w:tcPr>
            <w:tcW w:w="683" w:type="pct"/>
            <w:tcBorders>
              <w:top w:val="single" w:color="auto" w:sz="4" w:space="0"/>
              <w:left w:val="nil"/>
              <w:right w:val="single" w:color="auto" w:sz="4" w:space="0"/>
            </w:tcBorders>
            <w:shd w:val="clear" w:color="auto" w:fill="auto"/>
            <w:noWrap/>
            <w:vAlign w:val="center"/>
          </w:tcPr>
          <w:p w14:paraId="2FB3DD15">
            <w:pPr>
              <w:widowControl/>
              <w:jc w:val="right"/>
              <w:rPr>
                <w:rFonts w:ascii="Times New Roman" w:hAnsi="Times New Roman" w:cs="Times New Roman"/>
                <w:kern w:val="0"/>
                <w:szCs w:val="21"/>
              </w:rPr>
            </w:pPr>
            <w:r>
              <w:rPr>
                <w:rFonts w:ascii="Times New Roman" w:hAnsi="Times New Roman" w:cs="Times New Roman"/>
                <w:kern w:val="0"/>
                <w:szCs w:val="21"/>
              </w:rPr>
              <w:t xml:space="preserve">22 </w:t>
            </w:r>
          </w:p>
        </w:tc>
        <w:tc>
          <w:tcPr>
            <w:tcW w:w="1594" w:type="pct"/>
            <w:tcBorders>
              <w:top w:val="single" w:color="auto" w:sz="4" w:space="0"/>
              <w:left w:val="nil"/>
              <w:right w:val="single" w:color="auto" w:sz="4" w:space="0"/>
            </w:tcBorders>
            <w:shd w:val="clear" w:color="auto" w:fill="auto"/>
            <w:vAlign w:val="center"/>
          </w:tcPr>
          <w:p w14:paraId="2235391C">
            <w:pPr>
              <w:widowControl/>
              <w:ind w:firstLine="210" w:firstLineChars="100"/>
              <w:jc w:val="left"/>
              <w:rPr>
                <w:rFonts w:ascii="Times New Roman" w:hAnsi="Times New Roman" w:cs="Times New Roman"/>
                <w:kern w:val="0"/>
                <w:szCs w:val="21"/>
              </w:rPr>
            </w:pPr>
            <w:r>
              <w:rPr>
                <w:rFonts w:ascii="Times New Roman" w:hAnsi="Times New Roman" w:cs="Times New Roman"/>
                <w:kern w:val="0"/>
                <w:szCs w:val="21"/>
              </w:rPr>
              <w:t>　</w:t>
            </w:r>
          </w:p>
        </w:tc>
        <w:tc>
          <w:tcPr>
            <w:tcW w:w="651" w:type="pct"/>
            <w:tcBorders>
              <w:top w:val="single" w:color="auto" w:sz="4" w:space="0"/>
              <w:left w:val="nil"/>
              <w:right w:val="nil"/>
            </w:tcBorders>
            <w:shd w:val="clear" w:color="auto" w:fill="auto"/>
            <w:noWrap/>
            <w:vAlign w:val="center"/>
          </w:tcPr>
          <w:p w14:paraId="6EDCAFC6">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721EAE03">
        <w:tblPrEx>
          <w:tblCellMar>
            <w:top w:w="0" w:type="dxa"/>
            <w:left w:w="108" w:type="dxa"/>
            <w:bottom w:w="0" w:type="dxa"/>
            <w:right w:w="108" w:type="dxa"/>
          </w:tblCellMar>
        </w:tblPrEx>
        <w:trPr>
          <w:trHeight w:val="510" w:hRule="atLeast"/>
        </w:trPr>
        <w:tc>
          <w:tcPr>
            <w:tcW w:w="2071" w:type="pct"/>
            <w:tcBorders>
              <w:left w:val="nil"/>
              <w:bottom w:val="nil"/>
              <w:right w:val="single" w:color="auto" w:sz="4" w:space="0"/>
            </w:tcBorders>
            <w:shd w:val="clear" w:color="auto" w:fill="auto"/>
            <w:vAlign w:val="center"/>
          </w:tcPr>
          <w:p w14:paraId="58A12C60">
            <w:pPr>
              <w:widowControl/>
              <w:ind w:firstLine="210" w:firstLineChars="100"/>
              <w:jc w:val="left"/>
              <w:rPr>
                <w:rFonts w:ascii="Times New Roman" w:hAnsi="Times New Roman" w:cs="Times New Roman"/>
                <w:kern w:val="0"/>
                <w:szCs w:val="21"/>
              </w:rPr>
            </w:pPr>
            <w:r>
              <w:rPr>
                <w:rFonts w:ascii="Times New Roman" w:hAnsi="Times New Roman" w:cs="Times New Roman"/>
                <w:kern w:val="0"/>
                <w:szCs w:val="21"/>
              </w:rPr>
              <w:t>13.共同财政事权转移支付</w:t>
            </w:r>
          </w:p>
        </w:tc>
        <w:tc>
          <w:tcPr>
            <w:tcW w:w="683" w:type="pct"/>
            <w:tcBorders>
              <w:left w:val="nil"/>
              <w:bottom w:val="nil"/>
              <w:right w:val="single" w:color="auto" w:sz="4" w:space="0"/>
            </w:tcBorders>
            <w:shd w:val="clear" w:color="auto" w:fill="auto"/>
            <w:noWrap/>
            <w:vAlign w:val="center"/>
          </w:tcPr>
          <w:p w14:paraId="3A304A06">
            <w:pPr>
              <w:widowControl/>
              <w:jc w:val="right"/>
              <w:rPr>
                <w:rFonts w:ascii="Times New Roman" w:hAnsi="Times New Roman" w:cs="Times New Roman"/>
                <w:kern w:val="0"/>
                <w:szCs w:val="21"/>
              </w:rPr>
            </w:pPr>
            <w:r>
              <w:rPr>
                <w:rFonts w:ascii="Times New Roman" w:hAnsi="Times New Roman" w:cs="Times New Roman"/>
                <w:kern w:val="0"/>
                <w:szCs w:val="21"/>
              </w:rPr>
              <w:t xml:space="preserve">66046 </w:t>
            </w:r>
          </w:p>
        </w:tc>
        <w:tc>
          <w:tcPr>
            <w:tcW w:w="1594" w:type="pct"/>
            <w:tcBorders>
              <w:left w:val="nil"/>
              <w:bottom w:val="nil"/>
              <w:right w:val="single" w:color="auto" w:sz="4" w:space="0"/>
            </w:tcBorders>
            <w:shd w:val="clear" w:color="auto" w:fill="auto"/>
            <w:vAlign w:val="center"/>
          </w:tcPr>
          <w:p w14:paraId="69949847">
            <w:pPr>
              <w:widowControl/>
              <w:ind w:firstLine="210" w:firstLineChars="100"/>
              <w:jc w:val="left"/>
              <w:rPr>
                <w:rFonts w:ascii="Times New Roman" w:hAnsi="Times New Roman" w:cs="Times New Roman"/>
                <w:kern w:val="0"/>
                <w:szCs w:val="21"/>
              </w:rPr>
            </w:pPr>
            <w:r>
              <w:rPr>
                <w:rFonts w:ascii="Times New Roman" w:hAnsi="Times New Roman" w:cs="Times New Roman"/>
                <w:kern w:val="0"/>
                <w:szCs w:val="21"/>
              </w:rPr>
              <w:t>　</w:t>
            </w:r>
          </w:p>
        </w:tc>
        <w:tc>
          <w:tcPr>
            <w:tcW w:w="651" w:type="pct"/>
            <w:tcBorders>
              <w:left w:val="nil"/>
              <w:bottom w:val="nil"/>
              <w:right w:val="nil"/>
            </w:tcBorders>
            <w:shd w:val="clear" w:color="auto" w:fill="auto"/>
            <w:noWrap/>
            <w:vAlign w:val="center"/>
          </w:tcPr>
          <w:p w14:paraId="04A2BC4E">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194992F6">
        <w:tblPrEx>
          <w:tblCellMar>
            <w:top w:w="0" w:type="dxa"/>
            <w:left w:w="108" w:type="dxa"/>
            <w:bottom w:w="0" w:type="dxa"/>
            <w:right w:w="108" w:type="dxa"/>
          </w:tblCellMar>
        </w:tblPrEx>
        <w:trPr>
          <w:trHeight w:val="510" w:hRule="atLeast"/>
        </w:trPr>
        <w:tc>
          <w:tcPr>
            <w:tcW w:w="2071" w:type="pct"/>
            <w:tcBorders>
              <w:top w:val="nil"/>
              <w:left w:val="nil"/>
              <w:bottom w:val="nil"/>
              <w:right w:val="single" w:color="auto" w:sz="4" w:space="0"/>
            </w:tcBorders>
            <w:shd w:val="clear" w:color="auto" w:fill="auto"/>
            <w:vAlign w:val="center"/>
          </w:tcPr>
          <w:p w14:paraId="1E069357">
            <w:pPr>
              <w:widowControl/>
              <w:ind w:firstLine="210" w:firstLineChars="100"/>
              <w:jc w:val="left"/>
              <w:rPr>
                <w:rFonts w:ascii="Times New Roman" w:hAnsi="Times New Roman" w:cs="Times New Roman"/>
                <w:kern w:val="0"/>
                <w:szCs w:val="21"/>
              </w:rPr>
            </w:pPr>
            <w:r>
              <w:rPr>
                <w:rFonts w:ascii="Times New Roman" w:hAnsi="Times New Roman" w:cs="Times New Roman"/>
                <w:kern w:val="0"/>
                <w:szCs w:val="21"/>
              </w:rPr>
              <w:t>（1）公共安全共同财政事权转移支付</w:t>
            </w:r>
          </w:p>
        </w:tc>
        <w:tc>
          <w:tcPr>
            <w:tcW w:w="683" w:type="pct"/>
            <w:tcBorders>
              <w:top w:val="nil"/>
              <w:left w:val="nil"/>
              <w:bottom w:val="nil"/>
              <w:right w:val="single" w:color="auto" w:sz="4" w:space="0"/>
            </w:tcBorders>
            <w:shd w:val="clear" w:color="auto" w:fill="auto"/>
            <w:noWrap/>
            <w:vAlign w:val="center"/>
          </w:tcPr>
          <w:p w14:paraId="7D4F39F5">
            <w:pPr>
              <w:widowControl/>
              <w:jc w:val="right"/>
              <w:rPr>
                <w:rFonts w:ascii="Times New Roman" w:hAnsi="Times New Roman" w:cs="Times New Roman"/>
                <w:kern w:val="0"/>
                <w:szCs w:val="21"/>
              </w:rPr>
            </w:pPr>
            <w:r>
              <w:rPr>
                <w:rFonts w:ascii="Times New Roman" w:hAnsi="Times New Roman" w:cs="Times New Roman"/>
                <w:kern w:val="0"/>
                <w:szCs w:val="21"/>
              </w:rPr>
              <w:t xml:space="preserve">197 </w:t>
            </w:r>
          </w:p>
        </w:tc>
        <w:tc>
          <w:tcPr>
            <w:tcW w:w="1594" w:type="pct"/>
            <w:tcBorders>
              <w:top w:val="nil"/>
              <w:left w:val="nil"/>
              <w:bottom w:val="nil"/>
              <w:right w:val="single" w:color="auto" w:sz="4" w:space="0"/>
            </w:tcBorders>
            <w:shd w:val="clear" w:color="auto" w:fill="auto"/>
            <w:noWrap/>
            <w:vAlign w:val="center"/>
          </w:tcPr>
          <w:p w14:paraId="636F6589">
            <w:pPr>
              <w:widowControl/>
              <w:ind w:firstLine="210" w:firstLineChars="100"/>
              <w:jc w:val="left"/>
              <w:rPr>
                <w:rFonts w:ascii="Times New Roman" w:hAnsi="Times New Roman" w:cs="Times New Roman"/>
                <w:kern w:val="0"/>
                <w:szCs w:val="21"/>
              </w:rPr>
            </w:pPr>
            <w:r>
              <w:rPr>
                <w:rFonts w:ascii="Times New Roman" w:hAnsi="Times New Roman" w:cs="Times New Roman"/>
                <w:kern w:val="0"/>
                <w:szCs w:val="21"/>
              </w:rPr>
              <w:t>　</w:t>
            </w:r>
          </w:p>
        </w:tc>
        <w:tc>
          <w:tcPr>
            <w:tcW w:w="651" w:type="pct"/>
            <w:tcBorders>
              <w:top w:val="nil"/>
              <w:left w:val="nil"/>
              <w:bottom w:val="nil"/>
              <w:right w:val="nil"/>
            </w:tcBorders>
            <w:shd w:val="clear" w:color="auto" w:fill="auto"/>
            <w:noWrap/>
            <w:vAlign w:val="center"/>
          </w:tcPr>
          <w:p w14:paraId="43972A96">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59B1AAC7">
        <w:tblPrEx>
          <w:tblCellMar>
            <w:top w:w="0" w:type="dxa"/>
            <w:left w:w="108" w:type="dxa"/>
            <w:bottom w:w="0" w:type="dxa"/>
            <w:right w:w="108" w:type="dxa"/>
          </w:tblCellMar>
        </w:tblPrEx>
        <w:trPr>
          <w:trHeight w:val="510" w:hRule="atLeast"/>
        </w:trPr>
        <w:tc>
          <w:tcPr>
            <w:tcW w:w="2071" w:type="pct"/>
            <w:tcBorders>
              <w:top w:val="nil"/>
              <w:left w:val="nil"/>
              <w:bottom w:val="nil"/>
              <w:right w:val="single" w:color="auto" w:sz="4" w:space="0"/>
            </w:tcBorders>
            <w:shd w:val="clear" w:color="auto" w:fill="auto"/>
            <w:vAlign w:val="center"/>
          </w:tcPr>
          <w:p w14:paraId="3697B25F">
            <w:pPr>
              <w:widowControl/>
              <w:ind w:firstLine="210" w:firstLineChars="100"/>
              <w:jc w:val="left"/>
              <w:rPr>
                <w:rFonts w:ascii="Times New Roman" w:hAnsi="Times New Roman" w:cs="Times New Roman"/>
                <w:kern w:val="0"/>
                <w:szCs w:val="21"/>
              </w:rPr>
            </w:pPr>
            <w:r>
              <w:rPr>
                <w:rFonts w:ascii="Times New Roman" w:hAnsi="Times New Roman" w:cs="Times New Roman"/>
                <w:kern w:val="0"/>
                <w:szCs w:val="21"/>
              </w:rPr>
              <w:t>（2）教育共同财政事权转移支付</w:t>
            </w:r>
          </w:p>
        </w:tc>
        <w:tc>
          <w:tcPr>
            <w:tcW w:w="683" w:type="pct"/>
            <w:tcBorders>
              <w:top w:val="nil"/>
              <w:left w:val="nil"/>
              <w:bottom w:val="nil"/>
              <w:right w:val="single" w:color="auto" w:sz="4" w:space="0"/>
            </w:tcBorders>
            <w:shd w:val="clear" w:color="auto" w:fill="auto"/>
            <w:noWrap/>
            <w:vAlign w:val="center"/>
          </w:tcPr>
          <w:p w14:paraId="74A2B988">
            <w:pPr>
              <w:widowControl/>
              <w:jc w:val="right"/>
              <w:rPr>
                <w:rFonts w:ascii="Times New Roman" w:hAnsi="Times New Roman" w:cs="Times New Roman"/>
                <w:kern w:val="0"/>
                <w:szCs w:val="21"/>
              </w:rPr>
            </w:pPr>
            <w:r>
              <w:rPr>
                <w:rFonts w:ascii="Times New Roman" w:hAnsi="Times New Roman" w:cs="Times New Roman"/>
                <w:kern w:val="0"/>
                <w:szCs w:val="21"/>
              </w:rPr>
              <w:t xml:space="preserve">14799 </w:t>
            </w:r>
          </w:p>
        </w:tc>
        <w:tc>
          <w:tcPr>
            <w:tcW w:w="1594" w:type="pct"/>
            <w:tcBorders>
              <w:top w:val="nil"/>
              <w:left w:val="nil"/>
              <w:bottom w:val="nil"/>
              <w:right w:val="single" w:color="auto" w:sz="4" w:space="0"/>
            </w:tcBorders>
            <w:shd w:val="clear" w:color="auto" w:fill="auto"/>
            <w:noWrap/>
            <w:vAlign w:val="center"/>
          </w:tcPr>
          <w:p w14:paraId="21B47A23">
            <w:pPr>
              <w:widowControl/>
              <w:ind w:firstLine="210" w:firstLineChars="100"/>
              <w:jc w:val="left"/>
              <w:rPr>
                <w:rFonts w:ascii="Times New Roman" w:hAnsi="Times New Roman" w:cs="Times New Roman"/>
                <w:kern w:val="0"/>
                <w:szCs w:val="21"/>
              </w:rPr>
            </w:pPr>
            <w:r>
              <w:rPr>
                <w:rFonts w:ascii="Times New Roman" w:hAnsi="Times New Roman" w:cs="Times New Roman"/>
                <w:kern w:val="0"/>
                <w:szCs w:val="21"/>
              </w:rPr>
              <w:t>　</w:t>
            </w:r>
          </w:p>
        </w:tc>
        <w:tc>
          <w:tcPr>
            <w:tcW w:w="651" w:type="pct"/>
            <w:tcBorders>
              <w:top w:val="nil"/>
              <w:left w:val="nil"/>
              <w:bottom w:val="nil"/>
              <w:right w:val="nil"/>
            </w:tcBorders>
            <w:shd w:val="clear" w:color="auto" w:fill="auto"/>
            <w:noWrap/>
            <w:vAlign w:val="center"/>
          </w:tcPr>
          <w:p w14:paraId="23BE6191">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320ABD94">
        <w:tblPrEx>
          <w:tblCellMar>
            <w:top w:w="0" w:type="dxa"/>
            <w:left w:w="108" w:type="dxa"/>
            <w:bottom w:w="0" w:type="dxa"/>
            <w:right w:w="108" w:type="dxa"/>
          </w:tblCellMar>
        </w:tblPrEx>
        <w:trPr>
          <w:trHeight w:val="510" w:hRule="atLeast"/>
        </w:trPr>
        <w:tc>
          <w:tcPr>
            <w:tcW w:w="2071" w:type="pct"/>
            <w:tcBorders>
              <w:top w:val="nil"/>
              <w:left w:val="nil"/>
              <w:bottom w:val="nil"/>
              <w:right w:val="single" w:color="auto" w:sz="4" w:space="0"/>
            </w:tcBorders>
            <w:shd w:val="clear" w:color="auto" w:fill="auto"/>
            <w:vAlign w:val="center"/>
          </w:tcPr>
          <w:p w14:paraId="0FF1697D">
            <w:pPr>
              <w:widowControl/>
              <w:ind w:firstLine="210" w:firstLineChars="100"/>
              <w:jc w:val="left"/>
              <w:rPr>
                <w:rFonts w:ascii="Times New Roman" w:hAnsi="Times New Roman" w:cs="Times New Roman"/>
                <w:kern w:val="0"/>
                <w:szCs w:val="21"/>
              </w:rPr>
            </w:pPr>
            <w:r>
              <w:rPr>
                <w:rFonts w:ascii="Times New Roman" w:hAnsi="Times New Roman" w:cs="Times New Roman"/>
                <w:kern w:val="0"/>
                <w:szCs w:val="21"/>
              </w:rPr>
              <w:t>（3）科学技术共同财政事权转移支付</w:t>
            </w:r>
          </w:p>
        </w:tc>
        <w:tc>
          <w:tcPr>
            <w:tcW w:w="683" w:type="pct"/>
            <w:tcBorders>
              <w:top w:val="nil"/>
              <w:left w:val="nil"/>
              <w:bottom w:val="nil"/>
              <w:right w:val="single" w:color="auto" w:sz="4" w:space="0"/>
            </w:tcBorders>
            <w:shd w:val="clear" w:color="auto" w:fill="auto"/>
            <w:noWrap/>
            <w:vAlign w:val="center"/>
          </w:tcPr>
          <w:p w14:paraId="3B68A80B">
            <w:pPr>
              <w:widowControl/>
              <w:jc w:val="right"/>
              <w:rPr>
                <w:rFonts w:ascii="Times New Roman" w:hAnsi="Times New Roman" w:cs="Times New Roman"/>
                <w:kern w:val="0"/>
                <w:szCs w:val="21"/>
              </w:rPr>
            </w:pPr>
            <w:r>
              <w:rPr>
                <w:rFonts w:ascii="Times New Roman" w:hAnsi="Times New Roman" w:cs="Times New Roman"/>
                <w:kern w:val="0"/>
                <w:szCs w:val="21"/>
              </w:rPr>
              <w:t xml:space="preserve">164 </w:t>
            </w:r>
          </w:p>
        </w:tc>
        <w:tc>
          <w:tcPr>
            <w:tcW w:w="1594" w:type="pct"/>
            <w:tcBorders>
              <w:top w:val="nil"/>
              <w:left w:val="nil"/>
              <w:bottom w:val="nil"/>
              <w:right w:val="single" w:color="auto" w:sz="4" w:space="0"/>
            </w:tcBorders>
            <w:shd w:val="clear" w:color="auto" w:fill="auto"/>
            <w:noWrap/>
            <w:vAlign w:val="center"/>
          </w:tcPr>
          <w:p w14:paraId="39037A59">
            <w:pPr>
              <w:widowControl/>
              <w:ind w:firstLine="210" w:firstLineChars="100"/>
              <w:jc w:val="left"/>
              <w:rPr>
                <w:rFonts w:ascii="Times New Roman" w:hAnsi="Times New Roman" w:cs="Times New Roman"/>
                <w:kern w:val="0"/>
                <w:szCs w:val="21"/>
              </w:rPr>
            </w:pPr>
            <w:r>
              <w:rPr>
                <w:rFonts w:ascii="Times New Roman" w:hAnsi="Times New Roman" w:cs="Times New Roman"/>
                <w:kern w:val="0"/>
                <w:szCs w:val="21"/>
              </w:rPr>
              <w:t>　</w:t>
            </w:r>
          </w:p>
        </w:tc>
        <w:tc>
          <w:tcPr>
            <w:tcW w:w="651" w:type="pct"/>
            <w:tcBorders>
              <w:top w:val="nil"/>
              <w:left w:val="nil"/>
              <w:bottom w:val="nil"/>
              <w:right w:val="nil"/>
            </w:tcBorders>
            <w:shd w:val="clear" w:color="auto" w:fill="auto"/>
            <w:noWrap/>
            <w:vAlign w:val="center"/>
          </w:tcPr>
          <w:p w14:paraId="557985B1">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081FC5E1">
        <w:tblPrEx>
          <w:tblCellMar>
            <w:top w:w="0" w:type="dxa"/>
            <w:left w:w="108" w:type="dxa"/>
            <w:bottom w:w="0" w:type="dxa"/>
            <w:right w:w="108" w:type="dxa"/>
          </w:tblCellMar>
        </w:tblPrEx>
        <w:trPr>
          <w:trHeight w:val="510" w:hRule="atLeast"/>
        </w:trPr>
        <w:tc>
          <w:tcPr>
            <w:tcW w:w="2071" w:type="pct"/>
            <w:tcBorders>
              <w:top w:val="nil"/>
              <w:left w:val="nil"/>
              <w:bottom w:val="nil"/>
              <w:right w:val="single" w:color="auto" w:sz="4" w:space="0"/>
            </w:tcBorders>
            <w:shd w:val="clear" w:color="auto" w:fill="auto"/>
            <w:vAlign w:val="center"/>
          </w:tcPr>
          <w:p w14:paraId="6117AE48">
            <w:pPr>
              <w:widowControl/>
              <w:ind w:firstLine="210" w:firstLineChars="100"/>
              <w:jc w:val="left"/>
              <w:rPr>
                <w:rFonts w:ascii="Times New Roman" w:hAnsi="Times New Roman" w:cs="Times New Roman"/>
                <w:kern w:val="0"/>
                <w:szCs w:val="21"/>
              </w:rPr>
            </w:pPr>
            <w:r>
              <w:rPr>
                <w:rFonts w:ascii="Times New Roman" w:hAnsi="Times New Roman" w:cs="Times New Roman"/>
                <w:kern w:val="0"/>
                <w:szCs w:val="21"/>
              </w:rPr>
              <w:t>（4）文化旅游体育与传媒共同财政事权转移支付</w:t>
            </w:r>
          </w:p>
        </w:tc>
        <w:tc>
          <w:tcPr>
            <w:tcW w:w="683" w:type="pct"/>
            <w:tcBorders>
              <w:top w:val="nil"/>
              <w:left w:val="nil"/>
              <w:bottom w:val="nil"/>
              <w:right w:val="single" w:color="auto" w:sz="4" w:space="0"/>
            </w:tcBorders>
            <w:shd w:val="clear" w:color="auto" w:fill="auto"/>
            <w:noWrap/>
            <w:vAlign w:val="center"/>
          </w:tcPr>
          <w:p w14:paraId="6485DFFD">
            <w:pPr>
              <w:widowControl/>
              <w:jc w:val="right"/>
              <w:rPr>
                <w:rFonts w:ascii="Times New Roman" w:hAnsi="Times New Roman" w:cs="Times New Roman"/>
                <w:kern w:val="0"/>
                <w:szCs w:val="21"/>
              </w:rPr>
            </w:pPr>
            <w:r>
              <w:rPr>
                <w:rFonts w:ascii="Times New Roman" w:hAnsi="Times New Roman" w:cs="Times New Roman"/>
                <w:kern w:val="0"/>
                <w:szCs w:val="21"/>
              </w:rPr>
              <w:t xml:space="preserve">51 </w:t>
            </w:r>
          </w:p>
        </w:tc>
        <w:tc>
          <w:tcPr>
            <w:tcW w:w="1594" w:type="pct"/>
            <w:tcBorders>
              <w:top w:val="nil"/>
              <w:left w:val="nil"/>
              <w:bottom w:val="nil"/>
              <w:right w:val="single" w:color="auto" w:sz="4" w:space="0"/>
            </w:tcBorders>
            <w:shd w:val="clear" w:color="auto" w:fill="auto"/>
            <w:vAlign w:val="center"/>
          </w:tcPr>
          <w:p w14:paraId="7EEED2F5">
            <w:pPr>
              <w:widowControl/>
              <w:ind w:firstLine="210" w:firstLineChars="100"/>
              <w:jc w:val="left"/>
              <w:rPr>
                <w:rFonts w:ascii="Times New Roman" w:hAnsi="Times New Roman" w:cs="Times New Roman"/>
                <w:kern w:val="0"/>
                <w:szCs w:val="21"/>
              </w:rPr>
            </w:pPr>
            <w:r>
              <w:rPr>
                <w:rFonts w:ascii="Times New Roman" w:hAnsi="Times New Roman" w:cs="Times New Roman"/>
                <w:kern w:val="0"/>
                <w:szCs w:val="21"/>
              </w:rPr>
              <w:t>　</w:t>
            </w:r>
          </w:p>
        </w:tc>
        <w:tc>
          <w:tcPr>
            <w:tcW w:w="651" w:type="pct"/>
            <w:tcBorders>
              <w:top w:val="nil"/>
              <w:left w:val="nil"/>
              <w:bottom w:val="nil"/>
              <w:right w:val="nil"/>
            </w:tcBorders>
            <w:shd w:val="clear" w:color="auto" w:fill="auto"/>
            <w:noWrap/>
            <w:vAlign w:val="center"/>
          </w:tcPr>
          <w:p w14:paraId="2B201058">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263D1888">
        <w:tblPrEx>
          <w:tblCellMar>
            <w:top w:w="0" w:type="dxa"/>
            <w:left w:w="108" w:type="dxa"/>
            <w:bottom w:w="0" w:type="dxa"/>
            <w:right w:w="108" w:type="dxa"/>
          </w:tblCellMar>
        </w:tblPrEx>
        <w:trPr>
          <w:trHeight w:val="510" w:hRule="atLeast"/>
        </w:trPr>
        <w:tc>
          <w:tcPr>
            <w:tcW w:w="2071" w:type="pct"/>
            <w:tcBorders>
              <w:top w:val="nil"/>
              <w:left w:val="nil"/>
              <w:bottom w:val="nil"/>
              <w:right w:val="single" w:color="auto" w:sz="4" w:space="0"/>
            </w:tcBorders>
            <w:shd w:val="clear" w:color="auto" w:fill="auto"/>
            <w:vAlign w:val="center"/>
          </w:tcPr>
          <w:p w14:paraId="45F70E46">
            <w:pPr>
              <w:widowControl/>
              <w:ind w:firstLine="210" w:firstLineChars="100"/>
              <w:jc w:val="left"/>
              <w:rPr>
                <w:rFonts w:ascii="Times New Roman" w:hAnsi="Times New Roman" w:cs="Times New Roman"/>
                <w:kern w:val="0"/>
                <w:szCs w:val="21"/>
              </w:rPr>
            </w:pPr>
            <w:r>
              <w:rPr>
                <w:rFonts w:ascii="Times New Roman" w:hAnsi="Times New Roman" w:cs="Times New Roman"/>
                <w:kern w:val="0"/>
                <w:szCs w:val="21"/>
              </w:rPr>
              <w:t>（5）社会保障和就业共同财政事权转移支付</w:t>
            </w:r>
          </w:p>
        </w:tc>
        <w:tc>
          <w:tcPr>
            <w:tcW w:w="683" w:type="pct"/>
            <w:tcBorders>
              <w:top w:val="nil"/>
              <w:left w:val="nil"/>
              <w:bottom w:val="nil"/>
              <w:right w:val="single" w:color="auto" w:sz="4" w:space="0"/>
            </w:tcBorders>
            <w:shd w:val="clear" w:color="auto" w:fill="auto"/>
            <w:noWrap/>
            <w:vAlign w:val="center"/>
          </w:tcPr>
          <w:p w14:paraId="31EB5C7C">
            <w:pPr>
              <w:widowControl/>
              <w:jc w:val="right"/>
              <w:rPr>
                <w:rFonts w:ascii="Times New Roman" w:hAnsi="Times New Roman" w:cs="Times New Roman"/>
                <w:kern w:val="0"/>
                <w:szCs w:val="21"/>
              </w:rPr>
            </w:pPr>
            <w:r>
              <w:rPr>
                <w:rFonts w:ascii="Times New Roman" w:hAnsi="Times New Roman" w:cs="Times New Roman"/>
                <w:kern w:val="0"/>
                <w:szCs w:val="21"/>
              </w:rPr>
              <w:t xml:space="preserve">24590 </w:t>
            </w:r>
          </w:p>
        </w:tc>
        <w:tc>
          <w:tcPr>
            <w:tcW w:w="1594" w:type="pct"/>
            <w:tcBorders>
              <w:top w:val="nil"/>
              <w:left w:val="nil"/>
              <w:bottom w:val="nil"/>
              <w:right w:val="single" w:color="auto" w:sz="4" w:space="0"/>
            </w:tcBorders>
            <w:shd w:val="clear" w:color="auto" w:fill="auto"/>
            <w:vAlign w:val="center"/>
          </w:tcPr>
          <w:p w14:paraId="2D47DEB5">
            <w:pPr>
              <w:widowControl/>
              <w:ind w:firstLine="210" w:firstLineChars="100"/>
              <w:jc w:val="left"/>
              <w:rPr>
                <w:rFonts w:ascii="Times New Roman" w:hAnsi="Times New Roman" w:cs="Times New Roman"/>
                <w:kern w:val="0"/>
                <w:szCs w:val="21"/>
              </w:rPr>
            </w:pPr>
            <w:r>
              <w:rPr>
                <w:rFonts w:ascii="Times New Roman" w:hAnsi="Times New Roman" w:cs="Times New Roman"/>
                <w:kern w:val="0"/>
                <w:szCs w:val="21"/>
              </w:rPr>
              <w:t>　</w:t>
            </w:r>
          </w:p>
        </w:tc>
        <w:tc>
          <w:tcPr>
            <w:tcW w:w="651" w:type="pct"/>
            <w:tcBorders>
              <w:top w:val="nil"/>
              <w:left w:val="nil"/>
              <w:bottom w:val="nil"/>
              <w:right w:val="nil"/>
            </w:tcBorders>
            <w:shd w:val="clear" w:color="auto" w:fill="auto"/>
            <w:noWrap/>
            <w:vAlign w:val="center"/>
          </w:tcPr>
          <w:p w14:paraId="3937A18B">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7E00A21A">
        <w:tblPrEx>
          <w:tblCellMar>
            <w:top w:w="0" w:type="dxa"/>
            <w:left w:w="108" w:type="dxa"/>
            <w:bottom w:w="0" w:type="dxa"/>
            <w:right w:w="108" w:type="dxa"/>
          </w:tblCellMar>
        </w:tblPrEx>
        <w:trPr>
          <w:trHeight w:val="510" w:hRule="atLeast"/>
        </w:trPr>
        <w:tc>
          <w:tcPr>
            <w:tcW w:w="2071" w:type="pct"/>
            <w:tcBorders>
              <w:top w:val="nil"/>
              <w:left w:val="nil"/>
              <w:bottom w:val="nil"/>
              <w:right w:val="single" w:color="auto" w:sz="4" w:space="0"/>
            </w:tcBorders>
            <w:shd w:val="clear" w:color="auto" w:fill="auto"/>
            <w:vAlign w:val="center"/>
          </w:tcPr>
          <w:p w14:paraId="10E2D461">
            <w:pPr>
              <w:widowControl/>
              <w:ind w:firstLine="210" w:firstLineChars="100"/>
              <w:jc w:val="left"/>
              <w:rPr>
                <w:rFonts w:ascii="Times New Roman" w:hAnsi="Times New Roman" w:cs="Times New Roman"/>
                <w:kern w:val="0"/>
                <w:szCs w:val="21"/>
              </w:rPr>
            </w:pPr>
            <w:r>
              <w:rPr>
                <w:rFonts w:ascii="Times New Roman" w:hAnsi="Times New Roman" w:cs="Times New Roman"/>
                <w:kern w:val="0"/>
                <w:szCs w:val="21"/>
              </w:rPr>
              <w:t>（6）卫生健康共同财政事权转移支付</w:t>
            </w:r>
          </w:p>
        </w:tc>
        <w:tc>
          <w:tcPr>
            <w:tcW w:w="683" w:type="pct"/>
            <w:tcBorders>
              <w:top w:val="nil"/>
              <w:left w:val="nil"/>
              <w:bottom w:val="nil"/>
              <w:right w:val="single" w:color="auto" w:sz="4" w:space="0"/>
            </w:tcBorders>
            <w:shd w:val="clear" w:color="auto" w:fill="auto"/>
            <w:noWrap/>
            <w:vAlign w:val="center"/>
          </w:tcPr>
          <w:p w14:paraId="68FA3ED7">
            <w:pPr>
              <w:widowControl/>
              <w:jc w:val="right"/>
              <w:rPr>
                <w:rFonts w:ascii="Times New Roman" w:hAnsi="Times New Roman" w:cs="Times New Roman"/>
                <w:kern w:val="0"/>
                <w:szCs w:val="21"/>
              </w:rPr>
            </w:pPr>
            <w:r>
              <w:rPr>
                <w:rFonts w:ascii="Times New Roman" w:hAnsi="Times New Roman" w:cs="Times New Roman"/>
                <w:kern w:val="0"/>
                <w:szCs w:val="21"/>
              </w:rPr>
              <w:t xml:space="preserve">8986 </w:t>
            </w:r>
          </w:p>
        </w:tc>
        <w:tc>
          <w:tcPr>
            <w:tcW w:w="1594" w:type="pct"/>
            <w:tcBorders>
              <w:top w:val="nil"/>
              <w:left w:val="nil"/>
              <w:bottom w:val="nil"/>
              <w:right w:val="single" w:color="auto" w:sz="4" w:space="0"/>
            </w:tcBorders>
            <w:shd w:val="clear" w:color="auto" w:fill="auto"/>
            <w:vAlign w:val="center"/>
          </w:tcPr>
          <w:p w14:paraId="6349A162">
            <w:pPr>
              <w:widowControl/>
              <w:ind w:firstLine="210" w:firstLineChars="100"/>
              <w:jc w:val="left"/>
              <w:rPr>
                <w:rFonts w:ascii="Times New Roman" w:hAnsi="Times New Roman" w:cs="Times New Roman"/>
                <w:kern w:val="0"/>
                <w:szCs w:val="21"/>
              </w:rPr>
            </w:pPr>
            <w:r>
              <w:rPr>
                <w:rFonts w:ascii="Times New Roman" w:hAnsi="Times New Roman" w:cs="Times New Roman"/>
                <w:kern w:val="0"/>
                <w:szCs w:val="21"/>
              </w:rPr>
              <w:t>　</w:t>
            </w:r>
          </w:p>
        </w:tc>
        <w:tc>
          <w:tcPr>
            <w:tcW w:w="651" w:type="pct"/>
            <w:tcBorders>
              <w:top w:val="nil"/>
              <w:left w:val="nil"/>
              <w:bottom w:val="nil"/>
              <w:right w:val="nil"/>
            </w:tcBorders>
            <w:shd w:val="clear" w:color="auto" w:fill="auto"/>
            <w:noWrap/>
            <w:vAlign w:val="center"/>
          </w:tcPr>
          <w:p w14:paraId="1AC1204B">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567378DD">
        <w:tblPrEx>
          <w:tblCellMar>
            <w:top w:w="0" w:type="dxa"/>
            <w:left w:w="108" w:type="dxa"/>
            <w:bottom w:w="0" w:type="dxa"/>
            <w:right w:w="108" w:type="dxa"/>
          </w:tblCellMar>
        </w:tblPrEx>
        <w:trPr>
          <w:trHeight w:val="510" w:hRule="atLeast"/>
        </w:trPr>
        <w:tc>
          <w:tcPr>
            <w:tcW w:w="2071" w:type="pct"/>
            <w:tcBorders>
              <w:top w:val="nil"/>
              <w:left w:val="nil"/>
              <w:bottom w:val="nil"/>
              <w:right w:val="single" w:color="auto" w:sz="4" w:space="0"/>
            </w:tcBorders>
            <w:shd w:val="clear" w:color="auto" w:fill="auto"/>
            <w:vAlign w:val="center"/>
          </w:tcPr>
          <w:p w14:paraId="7957BCDF">
            <w:pPr>
              <w:widowControl/>
              <w:ind w:firstLine="210" w:firstLineChars="100"/>
              <w:jc w:val="left"/>
              <w:rPr>
                <w:rFonts w:ascii="Times New Roman" w:hAnsi="Times New Roman" w:cs="Times New Roman"/>
                <w:kern w:val="0"/>
                <w:szCs w:val="21"/>
              </w:rPr>
            </w:pPr>
            <w:r>
              <w:rPr>
                <w:rFonts w:ascii="Times New Roman" w:hAnsi="Times New Roman" w:cs="Times New Roman"/>
                <w:kern w:val="0"/>
                <w:szCs w:val="21"/>
              </w:rPr>
              <w:t>（7）节能环保共同财政事权转移支付</w:t>
            </w:r>
          </w:p>
        </w:tc>
        <w:tc>
          <w:tcPr>
            <w:tcW w:w="683" w:type="pct"/>
            <w:tcBorders>
              <w:top w:val="nil"/>
              <w:left w:val="nil"/>
              <w:bottom w:val="nil"/>
              <w:right w:val="single" w:color="auto" w:sz="4" w:space="0"/>
            </w:tcBorders>
            <w:shd w:val="clear" w:color="auto" w:fill="auto"/>
            <w:noWrap/>
            <w:vAlign w:val="center"/>
          </w:tcPr>
          <w:p w14:paraId="35F5B9EA">
            <w:pPr>
              <w:widowControl/>
              <w:jc w:val="right"/>
              <w:rPr>
                <w:rFonts w:ascii="Times New Roman" w:hAnsi="Times New Roman" w:cs="Times New Roman"/>
                <w:kern w:val="0"/>
                <w:szCs w:val="21"/>
              </w:rPr>
            </w:pPr>
            <w:r>
              <w:rPr>
                <w:rFonts w:ascii="Times New Roman" w:hAnsi="Times New Roman" w:cs="Times New Roman"/>
                <w:kern w:val="0"/>
                <w:szCs w:val="21"/>
              </w:rPr>
              <w:t xml:space="preserve">195 </w:t>
            </w:r>
          </w:p>
        </w:tc>
        <w:tc>
          <w:tcPr>
            <w:tcW w:w="1594" w:type="pct"/>
            <w:tcBorders>
              <w:top w:val="nil"/>
              <w:left w:val="nil"/>
              <w:bottom w:val="nil"/>
              <w:right w:val="single" w:color="auto" w:sz="4" w:space="0"/>
            </w:tcBorders>
            <w:shd w:val="clear" w:color="auto" w:fill="auto"/>
            <w:vAlign w:val="center"/>
          </w:tcPr>
          <w:p w14:paraId="2EEA0613">
            <w:pPr>
              <w:widowControl/>
              <w:ind w:firstLine="210" w:firstLineChars="100"/>
              <w:jc w:val="left"/>
              <w:rPr>
                <w:rFonts w:ascii="Times New Roman" w:hAnsi="Times New Roman" w:cs="Times New Roman"/>
                <w:kern w:val="0"/>
                <w:szCs w:val="21"/>
              </w:rPr>
            </w:pPr>
            <w:r>
              <w:rPr>
                <w:rFonts w:ascii="Times New Roman" w:hAnsi="Times New Roman" w:cs="Times New Roman"/>
                <w:kern w:val="0"/>
                <w:szCs w:val="21"/>
              </w:rPr>
              <w:t>　</w:t>
            </w:r>
          </w:p>
        </w:tc>
        <w:tc>
          <w:tcPr>
            <w:tcW w:w="651" w:type="pct"/>
            <w:tcBorders>
              <w:top w:val="nil"/>
              <w:left w:val="nil"/>
              <w:bottom w:val="nil"/>
              <w:right w:val="nil"/>
            </w:tcBorders>
            <w:shd w:val="clear" w:color="auto" w:fill="auto"/>
            <w:noWrap/>
            <w:vAlign w:val="center"/>
          </w:tcPr>
          <w:p w14:paraId="62F7C5FD">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436E2367">
        <w:tblPrEx>
          <w:tblCellMar>
            <w:top w:w="0" w:type="dxa"/>
            <w:left w:w="108" w:type="dxa"/>
            <w:bottom w:w="0" w:type="dxa"/>
            <w:right w:w="108" w:type="dxa"/>
          </w:tblCellMar>
        </w:tblPrEx>
        <w:trPr>
          <w:trHeight w:val="510" w:hRule="atLeast"/>
        </w:trPr>
        <w:tc>
          <w:tcPr>
            <w:tcW w:w="2071" w:type="pct"/>
            <w:tcBorders>
              <w:top w:val="nil"/>
              <w:left w:val="nil"/>
              <w:bottom w:val="nil"/>
              <w:right w:val="single" w:color="auto" w:sz="4" w:space="0"/>
            </w:tcBorders>
            <w:shd w:val="clear" w:color="auto" w:fill="auto"/>
            <w:vAlign w:val="center"/>
          </w:tcPr>
          <w:p w14:paraId="26F09D17">
            <w:pPr>
              <w:widowControl/>
              <w:ind w:firstLine="210" w:firstLineChars="100"/>
              <w:jc w:val="left"/>
              <w:rPr>
                <w:rFonts w:ascii="Times New Roman" w:hAnsi="Times New Roman" w:cs="Times New Roman"/>
                <w:kern w:val="0"/>
                <w:szCs w:val="21"/>
              </w:rPr>
            </w:pPr>
            <w:r>
              <w:rPr>
                <w:rFonts w:ascii="Times New Roman" w:hAnsi="Times New Roman" w:cs="Times New Roman"/>
                <w:kern w:val="0"/>
                <w:szCs w:val="21"/>
              </w:rPr>
              <w:t>（8）农林水共同财政事权转移支付</w:t>
            </w:r>
          </w:p>
        </w:tc>
        <w:tc>
          <w:tcPr>
            <w:tcW w:w="683" w:type="pct"/>
            <w:tcBorders>
              <w:top w:val="nil"/>
              <w:left w:val="nil"/>
              <w:bottom w:val="nil"/>
              <w:right w:val="single" w:color="auto" w:sz="4" w:space="0"/>
            </w:tcBorders>
            <w:shd w:val="clear" w:color="auto" w:fill="auto"/>
            <w:noWrap/>
            <w:vAlign w:val="center"/>
          </w:tcPr>
          <w:p w14:paraId="77C736EC">
            <w:pPr>
              <w:widowControl/>
              <w:jc w:val="right"/>
              <w:rPr>
                <w:rFonts w:ascii="Times New Roman" w:hAnsi="Times New Roman" w:cs="Times New Roman"/>
                <w:kern w:val="0"/>
                <w:szCs w:val="21"/>
              </w:rPr>
            </w:pPr>
            <w:r>
              <w:rPr>
                <w:rFonts w:ascii="Times New Roman" w:hAnsi="Times New Roman" w:cs="Times New Roman"/>
                <w:kern w:val="0"/>
                <w:szCs w:val="21"/>
              </w:rPr>
              <w:t xml:space="preserve">5475 </w:t>
            </w:r>
          </w:p>
        </w:tc>
        <w:tc>
          <w:tcPr>
            <w:tcW w:w="1594" w:type="pct"/>
            <w:tcBorders>
              <w:top w:val="nil"/>
              <w:left w:val="nil"/>
              <w:bottom w:val="nil"/>
              <w:right w:val="single" w:color="auto" w:sz="4" w:space="0"/>
            </w:tcBorders>
            <w:shd w:val="clear" w:color="auto" w:fill="auto"/>
            <w:vAlign w:val="center"/>
          </w:tcPr>
          <w:p w14:paraId="3092E516">
            <w:pPr>
              <w:widowControl/>
              <w:ind w:firstLine="210" w:firstLineChars="100"/>
              <w:jc w:val="left"/>
              <w:rPr>
                <w:rFonts w:ascii="Times New Roman" w:hAnsi="Times New Roman" w:cs="Times New Roman"/>
                <w:kern w:val="0"/>
                <w:szCs w:val="21"/>
              </w:rPr>
            </w:pPr>
            <w:r>
              <w:rPr>
                <w:rFonts w:ascii="Times New Roman" w:hAnsi="Times New Roman" w:cs="Times New Roman"/>
                <w:kern w:val="0"/>
                <w:szCs w:val="21"/>
              </w:rPr>
              <w:t>　</w:t>
            </w:r>
          </w:p>
        </w:tc>
        <w:tc>
          <w:tcPr>
            <w:tcW w:w="651" w:type="pct"/>
            <w:tcBorders>
              <w:top w:val="nil"/>
              <w:left w:val="nil"/>
              <w:bottom w:val="nil"/>
              <w:right w:val="nil"/>
            </w:tcBorders>
            <w:shd w:val="clear" w:color="auto" w:fill="auto"/>
            <w:noWrap/>
            <w:vAlign w:val="center"/>
          </w:tcPr>
          <w:p w14:paraId="0E6B3F75">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223A79DC">
        <w:tblPrEx>
          <w:tblCellMar>
            <w:top w:w="0" w:type="dxa"/>
            <w:left w:w="108" w:type="dxa"/>
            <w:bottom w:w="0" w:type="dxa"/>
            <w:right w:w="108" w:type="dxa"/>
          </w:tblCellMar>
        </w:tblPrEx>
        <w:trPr>
          <w:trHeight w:val="510" w:hRule="atLeast"/>
        </w:trPr>
        <w:tc>
          <w:tcPr>
            <w:tcW w:w="2071" w:type="pct"/>
            <w:tcBorders>
              <w:top w:val="nil"/>
              <w:left w:val="nil"/>
              <w:bottom w:val="nil"/>
              <w:right w:val="single" w:color="auto" w:sz="4" w:space="0"/>
            </w:tcBorders>
            <w:shd w:val="clear" w:color="auto" w:fill="auto"/>
            <w:vAlign w:val="center"/>
          </w:tcPr>
          <w:p w14:paraId="7350ED39">
            <w:pPr>
              <w:widowControl/>
              <w:ind w:firstLine="210" w:firstLineChars="100"/>
              <w:jc w:val="left"/>
              <w:rPr>
                <w:rFonts w:ascii="Times New Roman" w:hAnsi="Times New Roman" w:cs="Times New Roman"/>
                <w:kern w:val="0"/>
                <w:szCs w:val="21"/>
              </w:rPr>
            </w:pPr>
            <w:r>
              <w:rPr>
                <w:rFonts w:ascii="Times New Roman" w:hAnsi="Times New Roman" w:cs="Times New Roman"/>
                <w:kern w:val="0"/>
                <w:szCs w:val="21"/>
              </w:rPr>
              <w:t>（9）交通运输共同财政事权转移支付</w:t>
            </w:r>
          </w:p>
        </w:tc>
        <w:tc>
          <w:tcPr>
            <w:tcW w:w="683" w:type="pct"/>
            <w:tcBorders>
              <w:top w:val="nil"/>
              <w:left w:val="nil"/>
              <w:bottom w:val="nil"/>
              <w:right w:val="single" w:color="auto" w:sz="4" w:space="0"/>
            </w:tcBorders>
            <w:shd w:val="clear" w:color="auto" w:fill="auto"/>
            <w:noWrap/>
            <w:vAlign w:val="center"/>
          </w:tcPr>
          <w:p w14:paraId="02A99680">
            <w:pPr>
              <w:widowControl/>
              <w:jc w:val="right"/>
              <w:rPr>
                <w:rFonts w:ascii="Times New Roman" w:hAnsi="Times New Roman" w:cs="Times New Roman"/>
                <w:kern w:val="0"/>
                <w:szCs w:val="21"/>
              </w:rPr>
            </w:pPr>
            <w:r>
              <w:rPr>
                <w:rFonts w:ascii="Times New Roman" w:hAnsi="Times New Roman" w:cs="Times New Roman"/>
                <w:kern w:val="0"/>
                <w:szCs w:val="21"/>
              </w:rPr>
              <w:t xml:space="preserve">150 </w:t>
            </w:r>
          </w:p>
        </w:tc>
        <w:tc>
          <w:tcPr>
            <w:tcW w:w="1594" w:type="pct"/>
            <w:tcBorders>
              <w:top w:val="nil"/>
              <w:left w:val="nil"/>
              <w:bottom w:val="nil"/>
              <w:right w:val="single" w:color="auto" w:sz="4" w:space="0"/>
            </w:tcBorders>
            <w:shd w:val="clear" w:color="auto" w:fill="auto"/>
            <w:vAlign w:val="center"/>
          </w:tcPr>
          <w:p w14:paraId="3EFF6A77">
            <w:pPr>
              <w:widowControl/>
              <w:ind w:firstLine="210" w:firstLineChars="100"/>
              <w:jc w:val="left"/>
              <w:rPr>
                <w:rFonts w:ascii="Times New Roman" w:hAnsi="Times New Roman" w:cs="Times New Roman"/>
                <w:kern w:val="0"/>
                <w:szCs w:val="21"/>
              </w:rPr>
            </w:pPr>
            <w:r>
              <w:rPr>
                <w:rFonts w:ascii="Times New Roman" w:hAnsi="Times New Roman" w:cs="Times New Roman"/>
                <w:kern w:val="0"/>
                <w:szCs w:val="21"/>
              </w:rPr>
              <w:t>　</w:t>
            </w:r>
          </w:p>
        </w:tc>
        <w:tc>
          <w:tcPr>
            <w:tcW w:w="651" w:type="pct"/>
            <w:tcBorders>
              <w:top w:val="nil"/>
              <w:left w:val="nil"/>
              <w:bottom w:val="nil"/>
              <w:right w:val="nil"/>
            </w:tcBorders>
            <w:shd w:val="clear" w:color="auto" w:fill="auto"/>
            <w:noWrap/>
            <w:vAlign w:val="center"/>
          </w:tcPr>
          <w:p w14:paraId="67A43963">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39B6006D">
        <w:tblPrEx>
          <w:tblCellMar>
            <w:top w:w="0" w:type="dxa"/>
            <w:left w:w="108" w:type="dxa"/>
            <w:bottom w:w="0" w:type="dxa"/>
            <w:right w:w="108" w:type="dxa"/>
          </w:tblCellMar>
        </w:tblPrEx>
        <w:trPr>
          <w:trHeight w:val="510" w:hRule="atLeast"/>
        </w:trPr>
        <w:tc>
          <w:tcPr>
            <w:tcW w:w="2071" w:type="pct"/>
            <w:tcBorders>
              <w:top w:val="nil"/>
              <w:left w:val="nil"/>
              <w:bottom w:val="nil"/>
              <w:right w:val="single" w:color="auto" w:sz="4" w:space="0"/>
            </w:tcBorders>
            <w:shd w:val="clear" w:color="auto" w:fill="auto"/>
            <w:vAlign w:val="center"/>
          </w:tcPr>
          <w:p w14:paraId="3861C02B">
            <w:pPr>
              <w:widowControl/>
              <w:ind w:firstLine="210" w:firstLineChars="100"/>
              <w:jc w:val="left"/>
              <w:rPr>
                <w:rFonts w:ascii="Times New Roman" w:hAnsi="Times New Roman" w:cs="Times New Roman"/>
                <w:kern w:val="0"/>
                <w:szCs w:val="21"/>
              </w:rPr>
            </w:pPr>
            <w:r>
              <w:rPr>
                <w:rFonts w:ascii="Times New Roman" w:hAnsi="Times New Roman" w:cs="Times New Roman"/>
                <w:kern w:val="0"/>
                <w:szCs w:val="21"/>
              </w:rPr>
              <w:t>（10）自然资源海洋气象等共同财政事权转移支付</w:t>
            </w:r>
          </w:p>
        </w:tc>
        <w:tc>
          <w:tcPr>
            <w:tcW w:w="683" w:type="pct"/>
            <w:tcBorders>
              <w:top w:val="nil"/>
              <w:left w:val="nil"/>
              <w:bottom w:val="nil"/>
              <w:right w:val="single" w:color="auto" w:sz="4" w:space="0"/>
            </w:tcBorders>
            <w:shd w:val="clear" w:color="auto" w:fill="auto"/>
            <w:noWrap/>
            <w:vAlign w:val="center"/>
          </w:tcPr>
          <w:p w14:paraId="191603E5">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594" w:type="pct"/>
            <w:tcBorders>
              <w:top w:val="nil"/>
              <w:left w:val="nil"/>
              <w:bottom w:val="nil"/>
              <w:right w:val="single" w:color="auto" w:sz="4" w:space="0"/>
            </w:tcBorders>
            <w:shd w:val="clear" w:color="auto" w:fill="auto"/>
            <w:vAlign w:val="center"/>
          </w:tcPr>
          <w:p w14:paraId="7CA02C99">
            <w:pPr>
              <w:widowControl/>
              <w:ind w:firstLine="210" w:firstLineChars="100"/>
              <w:jc w:val="left"/>
              <w:rPr>
                <w:rFonts w:ascii="Times New Roman" w:hAnsi="Times New Roman" w:cs="Times New Roman"/>
                <w:kern w:val="0"/>
                <w:szCs w:val="21"/>
              </w:rPr>
            </w:pPr>
            <w:r>
              <w:rPr>
                <w:rFonts w:ascii="Times New Roman" w:hAnsi="Times New Roman" w:cs="Times New Roman"/>
                <w:kern w:val="0"/>
                <w:szCs w:val="21"/>
              </w:rPr>
              <w:t>　</w:t>
            </w:r>
          </w:p>
        </w:tc>
        <w:tc>
          <w:tcPr>
            <w:tcW w:w="651" w:type="pct"/>
            <w:tcBorders>
              <w:top w:val="nil"/>
              <w:left w:val="nil"/>
              <w:bottom w:val="nil"/>
              <w:right w:val="nil"/>
            </w:tcBorders>
            <w:shd w:val="clear" w:color="auto" w:fill="auto"/>
            <w:noWrap/>
            <w:vAlign w:val="center"/>
          </w:tcPr>
          <w:p w14:paraId="27DBE391">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77F2E020">
        <w:tblPrEx>
          <w:tblCellMar>
            <w:top w:w="0" w:type="dxa"/>
            <w:left w:w="108" w:type="dxa"/>
            <w:bottom w:w="0" w:type="dxa"/>
            <w:right w:w="108" w:type="dxa"/>
          </w:tblCellMar>
        </w:tblPrEx>
        <w:trPr>
          <w:trHeight w:val="510" w:hRule="atLeast"/>
        </w:trPr>
        <w:tc>
          <w:tcPr>
            <w:tcW w:w="2071" w:type="pct"/>
            <w:tcBorders>
              <w:top w:val="nil"/>
              <w:left w:val="nil"/>
              <w:bottom w:val="nil"/>
              <w:right w:val="single" w:color="auto" w:sz="4" w:space="0"/>
            </w:tcBorders>
            <w:shd w:val="clear" w:color="auto" w:fill="auto"/>
            <w:vAlign w:val="center"/>
          </w:tcPr>
          <w:p w14:paraId="163B2BC5">
            <w:pPr>
              <w:widowControl/>
              <w:ind w:firstLine="210" w:firstLineChars="100"/>
              <w:jc w:val="left"/>
              <w:rPr>
                <w:rFonts w:ascii="Times New Roman" w:hAnsi="Times New Roman" w:cs="Times New Roman"/>
                <w:kern w:val="0"/>
                <w:szCs w:val="21"/>
              </w:rPr>
            </w:pPr>
            <w:r>
              <w:rPr>
                <w:rFonts w:ascii="Times New Roman" w:hAnsi="Times New Roman" w:cs="Times New Roman"/>
                <w:kern w:val="0"/>
                <w:szCs w:val="21"/>
              </w:rPr>
              <w:t>（11）住房保障共同财政事权转移支付</w:t>
            </w:r>
          </w:p>
        </w:tc>
        <w:tc>
          <w:tcPr>
            <w:tcW w:w="683" w:type="pct"/>
            <w:tcBorders>
              <w:top w:val="nil"/>
              <w:left w:val="nil"/>
              <w:bottom w:val="nil"/>
              <w:right w:val="single" w:color="auto" w:sz="4" w:space="0"/>
            </w:tcBorders>
            <w:shd w:val="clear" w:color="auto" w:fill="auto"/>
            <w:noWrap/>
            <w:vAlign w:val="center"/>
          </w:tcPr>
          <w:p w14:paraId="770AD3B1">
            <w:pPr>
              <w:widowControl/>
              <w:jc w:val="right"/>
              <w:rPr>
                <w:rFonts w:ascii="Times New Roman" w:hAnsi="Times New Roman" w:cs="Times New Roman"/>
                <w:kern w:val="0"/>
                <w:szCs w:val="21"/>
              </w:rPr>
            </w:pPr>
            <w:r>
              <w:rPr>
                <w:rFonts w:ascii="Times New Roman" w:hAnsi="Times New Roman" w:cs="Times New Roman"/>
                <w:kern w:val="0"/>
                <w:szCs w:val="21"/>
              </w:rPr>
              <w:t xml:space="preserve">11128 </w:t>
            </w:r>
          </w:p>
        </w:tc>
        <w:tc>
          <w:tcPr>
            <w:tcW w:w="1594" w:type="pct"/>
            <w:tcBorders>
              <w:top w:val="nil"/>
              <w:left w:val="nil"/>
              <w:bottom w:val="nil"/>
              <w:right w:val="single" w:color="auto" w:sz="4" w:space="0"/>
            </w:tcBorders>
            <w:shd w:val="clear" w:color="auto" w:fill="auto"/>
            <w:vAlign w:val="center"/>
          </w:tcPr>
          <w:p w14:paraId="7568372A">
            <w:pPr>
              <w:widowControl/>
              <w:ind w:firstLine="210" w:firstLineChars="100"/>
              <w:jc w:val="left"/>
              <w:rPr>
                <w:rFonts w:ascii="Times New Roman" w:hAnsi="Times New Roman" w:cs="Times New Roman"/>
                <w:kern w:val="0"/>
                <w:szCs w:val="21"/>
              </w:rPr>
            </w:pPr>
            <w:r>
              <w:rPr>
                <w:rFonts w:ascii="Times New Roman" w:hAnsi="Times New Roman" w:cs="Times New Roman"/>
                <w:kern w:val="0"/>
                <w:szCs w:val="21"/>
              </w:rPr>
              <w:t>　</w:t>
            </w:r>
          </w:p>
        </w:tc>
        <w:tc>
          <w:tcPr>
            <w:tcW w:w="651" w:type="pct"/>
            <w:tcBorders>
              <w:top w:val="nil"/>
              <w:left w:val="nil"/>
              <w:bottom w:val="nil"/>
              <w:right w:val="nil"/>
            </w:tcBorders>
            <w:shd w:val="clear" w:color="auto" w:fill="auto"/>
            <w:noWrap/>
            <w:vAlign w:val="center"/>
          </w:tcPr>
          <w:p w14:paraId="3A194EDA">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2CEBBE62">
        <w:tblPrEx>
          <w:tblCellMar>
            <w:top w:w="0" w:type="dxa"/>
            <w:left w:w="108" w:type="dxa"/>
            <w:bottom w:w="0" w:type="dxa"/>
            <w:right w:w="108" w:type="dxa"/>
          </w:tblCellMar>
        </w:tblPrEx>
        <w:trPr>
          <w:trHeight w:val="510" w:hRule="atLeast"/>
        </w:trPr>
        <w:tc>
          <w:tcPr>
            <w:tcW w:w="2071" w:type="pct"/>
            <w:tcBorders>
              <w:top w:val="nil"/>
              <w:left w:val="nil"/>
              <w:bottom w:val="nil"/>
              <w:right w:val="single" w:color="auto" w:sz="4" w:space="0"/>
            </w:tcBorders>
            <w:shd w:val="clear" w:color="auto" w:fill="auto"/>
            <w:vAlign w:val="center"/>
          </w:tcPr>
          <w:p w14:paraId="3B8D3126">
            <w:pPr>
              <w:widowControl/>
              <w:ind w:firstLine="210" w:firstLineChars="100"/>
              <w:jc w:val="left"/>
              <w:rPr>
                <w:rFonts w:ascii="Times New Roman" w:hAnsi="Times New Roman" w:cs="Times New Roman"/>
                <w:kern w:val="0"/>
                <w:szCs w:val="21"/>
              </w:rPr>
            </w:pPr>
            <w:r>
              <w:rPr>
                <w:rFonts w:ascii="Times New Roman" w:hAnsi="Times New Roman" w:cs="Times New Roman"/>
                <w:kern w:val="0"/>
                <w:szCs w:val="21"/>
              </w:rPr>
              <w:t>（12）粮油物资储备共同财政事权转移支付</w:t>
            </w:r>
          </w:p>
        </w:tc>
        <w:tc>
          <w:tcPr>
            <w:tcW w:w="683" w:type="pct"/>
            <w:tcBorders>
              <w:top w:val="nil"/>
              <w:left w:val="nil"/>
              <w:bottom w:val="nil"/>
              <w:right w:val="single" w:color="auto" w:sz="4" w:space="0"/>
            </w:tcBorders>
            <w:shd w:val="clear" w:color="auto" w:fill="auto"/>
            <w:noWrap/>
            <w:vAlign w:val="center"/>
          </w:tcPr>
          <w:p w14:paraId="32A34CA8">
            <w:pPr>
              <w:widowControl/>
              <w:jc w:val="right"/>
              <w:rPr>
                <w:rFonts w:ascii="Times New Roman" w:hAnsi="Times New Roman" w:cs="Times New Roman"/>
                <w:kern w:val="0"/>
                <w:szCs w:val="21"/>
              </w:rPr>
            </w:pPr>
            <w:r>
              <w:rPr>
                <w:rFonts w:ascii="Times New Roman" w:hAnsi="Times New Roman" w:cs="Times New Roman"/>
                <w:kern w:val="0"/>
                <w:szCs w:val="21"/>
              </w:rPr>
              <w:t xml:space="preserve">10 </w:t>
            </w:r>
          </w:p>
        </w:tc>
        <w:tc>
          <w:tcPr>
            <w:tcW w:w="1594" w:type="pct"/>
            <w:tcBorders>
              <w:top w:val="nil"/>
              <w:left w:val="nil"/>
              <w:bottom w:val="nil"/>
              <w:right w:val="single" w:color="auto" w:sz="4" w:space="0"/>
            </w:tcBorders>
            <w:shd w:val="clear" w:color="auto" w:fill="auto"/>
            <w:vAlign w:val="center"/>
          </w:tcPr>
          <w:p w14:paraId="3DC0984E">
            <w:pPr>
              <w:widowControl/>
              <w:ind w:firstLine="210" w:firstLineChars="100"/>
              <w:jc w:val="left"/>
              <w:rPr>
                <w:rFonts w:ascii="Times New Roman" w:hAnsi="Times New Roman" w:cs="Times New Roman"/>
                <w:kern w:val="0"/>
                <w:szCs w:val="21"/>
              </w:rPr>
            </w:pPr>
            <w:r>
              <w:rPr>
                <w:rFonts w:ascii="Times New Roman" w:hAnsi="Times New Roman" w:cs="Times New Roman"/>
                <w:kern w:val="0"/>
                <w:szCs w:val="21"/>
              </w:rPr>
              <w:t>　</w:t>
            </w:r>
          </w:p>
        </w:tc>
        <w:tc>
          <w:tcPr>
            <w:tcW w:w="651" w:type="pct"/>
            <w:tcBorders>
              <w:top w:val="nil"/>
              <w:left w:val="nil"/>
              <w:bottom w:val="nil"/>
              <w:right w:val="nil"/>
            </w:tcBorders>
            <w:shd w:val="clear" w:color="auto" w:fill="auto"/>
            <w:noWrap/>
            <w:vAlign w:val="center"/>
          </w:tcPr>
          <w:p w14:paraId="209FC8EC">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086AF07A">
        <w:tblPrEx>
          <w:tblCellMar>
            <w:top w:w="0" w:type="dxa"/>
            <w:left w:w="108" w:type="dxa"/>
            <w:bottom w:w="0" w:type="dxa"/>
            <w:right w:w="108" w:type="dxa"/>
          </w:tblCellMar>
        </w:tblPrEx>
        <w:trPr>
          <w:trHeight w:val="510" w:hRule="atLeast"/>
        </w:trPr>
        <w:tc>
          <w:tcPr>
            <w:tcW w:w="2071" w:type="pct"/>
            <w:tcBorders>
              <w:top w:val="nil"/>
              <w:left w:val="nil"/>
              <w:bottom w:val="nil"/>
              <w:right w:val="single" w:color="auto" w:sz="4" w:space="0"/>
            </w:tcBorders>
            <w:shd w:val="clear" w:color="auto" w:fill="auto"/>
            <w:vAlign w:val="center"/>
          </w:tcPr>
          <w:p w14:paraId="6AF3755D">
            <w:pPr>
              <w:widowControl/>
              <w:ind w:firstLine="210" w:firstLineChars="100"/>
              <w:jc w:val="left"/>
              <w:rPr>
                <w:rFonts w:ascii="Times New Roman" w:hAnsi="Times New Roman" w:cs="Times New Roman"/>
                <w:kern w:val="0"/>
                <w:szCs w:val="21"/>
              </w:rPr>
            </w:pPr>
            <w:r>
              <w:rPr>
                <w:rFonts w:ascii="Times New Roman" w:hAnsi="Times New Roman" w:cs="Times New Roman"/>
                <w:kern w:val="0"/>
                <w:szCs w:val="21"/>
              </w:rPr>
              <w:t>（13）灾害防治及应急管理共同财政事权转移支付</w:t>
            </w:r>
          </w:p>
        </w:tc>
        <w:tc>
          <w:tcPr>
            <w:tcW w:w="683" w:type="pct"/>
            <w:tcBorders>
              <w:top w:val="nil"/>
              <w:left w:val="nil"/>
              <w:bottom w:val="nil"/>
              <w:right w:val="single" w:color="auto" w:sz="4" w:space="0"/>
            </w:tcBorders>
            <w:shd w:val="clear" w:color="auto" w:fill="auto"/>
            <w:noWrap/>
            <w:vAlign w:val="center"/>
          </w:tcPr>
          <w:p w14:paraId="18EA60BB">
            <w:pPr>
              <w:widowControl/>
              <w:jc w:val="right"/>
              <w:rPr>
                <w:rFonts w:ascii="Times New Roman" w:hAnsi="Times New Roman" w:cs="Times New Roman"/>
                <w:kern w:val="0"/>
                <w:szCs w:val="21"/>
              </w:rPr>
            </w:pPr>
            <w:r>
              <w:rPr>
                <w:rFonts w:ascii="Times New Roman" w:hAnsi="Times New Roman" w:cs="Times New Roman"/>
                <w:kern w:val="0"/>
                <w:szCs w:val="21"/>
              </w:rPr>
              <w:t xml:space="preserve">32 </w:t>
            </w:r>
          </w:p>
        </w:tc>
        <w:tc>
          <w:tcPr>
            <w:tcW w:w="1594" w:type="pct"/>
            <w:tcBorders>
              <w:top w:val="nil"/>
              <w:left w:val="nil"/>
              <w:bottom w:val="nil"/>
              <w:right w:val="single" w:color="auto" w:sz="4" w:space="0"/>
            </w:tcBorders>
            <w:shd w:val="clear" w:color="auto" w:fill="auto"/>
            <w:vAlign w:val="center"/>
          </w:tcPr>
          <w:p w14:paraId="728DA7CB">
            <w:pPr>
              <w:widowControl/>
              <w:ind w:firstLine="210" w:firstLineChars="100"/>
              <w:jc w:val="left"/>
              <w:rPr>
                <w:rFonts w:ascii="Times New Roman" w:hAnsi="Times New Roman" w:cs="Times New Roman"/>
                <w:kern w:val="0"/>
                <w:szCs w:val="21"/>
              </w:rPr>
            </w:pPr>
            <w:r>
              <w:rPr>
                <w:rFonts w:ascii="Times New Roman" w:hAnsi="Times New Roman" w:cs="Times New Roman"/>
                <w:kern w:val="0"/>
                <w:szCs w:val="21"/>
              </w:rPr>
              <w:t>　</w:t>
            </w:r>
          </w:p>
        </w:tc>
        <w:tc>
          <w:tcPr>
            <w:tcW w:w="651" w:type="pct"/>
            <w:tcBorders>
              <w:top w:val="nil"/>
              <w:left w:val="nil"/>
              <w:bottom w:val="nil"/>
              <w:right w:val="nil"/>
            </w:tcBorders>
            <w:shd w:val="clear" w:color="auto" w:fill="auto"/>
            <w:noWrap/>
            <w:vAlign w:val="center"/>
          </w:tcPr>
          <w:p w14:paraId="3F6B09FC">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53F36111">
        <w:tblPrEx>
          <w:tblCellMar>
            <w:top w:w="0" w:type="dxa"/>
            <w:left w:w="108" w:type="dxa"/>
            <w:bottom w:w="0" w:type="dxa"/>
            <w:right w:w="108" w:type="dxa"/>
          </w:tblCellMar>
        </w:tblPrEx>
        <w:trPr>
          <w:trHeight w:val="510" w:hRule="atLeast"/>
        </w:trPr>
        <w:tc>
          <w:tcPr>
            <w:tcW w:w="2071" w:type="pct"/>
            <w:tcBorders>
              <w:top w:val="nil"/>
              <w:left w:val="nil"/>
              <w:bottom w:val="nil"/>
              <w:right w:val="single" w:color="auto" w:sz="4" w:space="0"/>
            </w:tcBorders>
            <w:shd w:val="clear" w:color="auto" w:fill="auto"/>
            <w:vAlign w:val="center"/>
          </w:tcPr>
          <w:p w14:paraId="09982954">
            <w:pPr>
              <w:widowControl/>
              <w:ind w:firstLine="210" w:firstLineChars="100"/>
              <w:jc w:val="left"/>
              <w:rPr>
                <w:rFonts w:ascii="Times New Roman" w:hAnsi="Times New Roman" w:cs="Times New Roman"/>
                <w:kern w:val="0"/>
                <w:szCs w:val="21"/>
              </w:rPr>
            </w:pPr>
            <w:r>
              <w:rPr>
                <w:rFonts w:ascii="Times New Roman" w:hAnsi="Times New Roman" w:cs="Times New Roman"/>
                <w:kern w:val="0"/>
                <w:szCs w:val="21"/>
              </w:rPr>
              <w:t>（14）一般公共服务共同财政事权转移支付</w:t>
            </w:r>
          </w:p>
        </w:tc>
        <w:tc>
          <w:tcPr>
            <w:tcW w:w="683" w:type="pct"/>
            <w:tcBorders>
              <w:top w:val="nil"/>
              <w:left w:val="nil"/>
              <w:bottom w:val="nil"/>
              <w:right w:val="single" w:color="auto" w:sz="4" w:space="0"/>
            </w:tcBorders>
            <w:shd w:val="clear" w:color="auto" w:fill="auto"/>
            <w:noWrap/>
            <w:vAlign w:val="center"/>
          </w:tcPr>
          <w:p w14:paraId="2D76270D">
            <w:pPr>
              <w:widowControl/>
              <w:jc w:val="right"/>
              <w:rPr>
                <w:rFonts w:ascii="Times New Roman" w:hAnsi="Times New Roman" w:cs="Times New Roman"/>
                <w:kern w:val="0"/>
                <w:szCs w:val="21"/>
              </w:rPr>
            </w:pPr>
            <w:r>
              <w:rPr>
                <w:rFonts w:ascii="Times New Roman" w:hAnsi="Times New Roman" w:cs="Times New Roman"/>
                <w:kern w:val="0"/>
                <w:szCs w:val="21"/>
              </w:rPr>
              <w:t xml:space="preserve">51 </w:t>
            </w:r>
          </w:p>
        </w:tc>
        <w:tc>
          <w:tcPr>
            <w:tcW w:w="1594" w:type="pct"/>
            <w:tcBorders>
              <w:top w:val="nil"/>
              <w:left w:val="nil"/>
              <w:bottom w:val="nil"/>
              <w:right w:val="single" w:color="auto" w:sz="4" w:space="0"/>
            </w:tcBorders>
            <w:shd w:val="clear" w:color="auto" w:fill="auto"/>
            <w:vAlign w:val="center"/>
          </w:tcPr>
          <w:p w14:paraId="28C4E5A8">
            <w:pPr>
              <w:widowControl/>
              <w:ind w:firstLine="210" w:firstLineChars="100"/>
              <w:jc w:val="left"/>
              <w:rPr>
                <w:rFonts w:ascii="Times New Roman" w:hAnsi="Times New Roman" w:cs="Times New Roman"/>
                <w:kern w:val="0"/>
                <w:szCs w:val="21"/>
              </w:rPr>
            </w:pPr>
            <w:r>
              <w:rPr>
                <w:rFonts w:ascii="Times New Roman" w:hAnsi="Times New Roman" w:cs="Times New Roman"/>
                <w:kern w:val="0"/>
                <w:szCs w:val="21"/>
              </w:rPr>
              <w:t>　</w:t>
            </w:r>
          </w:p>
        </w:tc>
        <w:tc>
          <w:tcPr>
            <w:tcW w:w="651" w:type="pct"/>
            <w:tcBorders>
              <w:top w:val="nil"/>
              <w:left w:val="nil"/>
              <w:bottom w:val="nil"/>
              <w:right w:val="nil"/>
            </w:tcBorders>
            <w:shd w:val="clear" w:color="auto" w:fill="auto"/>
            <w:noWrap/>
            <w:vAlign w:val="center"/>
          </w:tcPr>
          <w:p w14:paraId="24AB1FE5">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3EDB7BBF">
        <w:tblPrEx>
          <w:tblCellMar>
            <w:top w:w="0" w:type="dxa"/>
            <w:left w:w="108" w:type="dxa"/>
            <w:bottom w:w="0" w:type="dxa"/>
            <w:right w:w="108" w:type="dxa"/>
          </w:tblCellMar>
        </w:tblPrEx>
        <w:trPr>
          <w:trHeight w:val="510" w:hRule="atLeast"/>
        </w:trPr>
        <w:tc>
          <w:tcPr>
            <w:tcW w:w="2071" w:type="pct"/>
            <w:tcBorders>
              <w:top w:val="nil"/>
              <w:left w:val="nil"/>
              <w:bottom w:val="nil"/>
              <w:right w:val="single" w:color="auto" w:sz="4" w:space="0"/>
            </w:tcBorders>
            <w:shd w:val="clear" w:color="auto" w:fill="auto"/>
            <w:vAlign w:val="center"/>
          </w:tcPr>
          <w:p w14:paraId="3ADFB0F4">
            <w:pPr>
              <w:widowControl/>
              <w:ind w:firstLine="210" w:firstLineChars="100"/>
              <w:jc w:val="left"/>
              <w:rPr>
                <w:rFonts w:ascii="Times New Roman" w:hAnsi="Times New Roman" w:cs="Times New Roman"/>
                <w:kern w:val="0"/>
                <w:szCs w:val="21"/>
              </w:rPr>
            </w:pPr>
            <w:r>
              <w:rPr>
                <w:rFonts w:ascii="Times New Roman" w:hAnsi="Times New Roman" w:cs="Times New Roman"/>
                <w:kern w:val="0"/>
                <w:szCs w:val="21"/>
              </w:rPr>
              <w:t>（15）城乡社区共同财政事权转移支付收入</w:t>
            </w:r>
          </w:p>
        </w:tc>
        <w:tc>
          <w:tcPr>
            <w:tcW w:w="683" w:type="pct"/>
            <w:tcBorders>
              <w:top w:val="nil"/>
              <w:left w:val="nil"/>
              <w:bottom w:val="nil"/>
              <w:right w:val="single" w:color="auto" w:sz="4" w:space="0"/>
            </w:tcBorders>
            <w:shd w:val="clear" w:color="auto" w:fill="auto"/>
            <w:noWrap/>
            <w:vAlign w:val="center"/>
          </w:tcPr>
          <w:p w14:paraId="32944A12">
            <w:pPr>
              <w:widowControl/>
              <w:jc w:val="right"/>
              <w:rPr>
                <w:rFonts w:ascii="Times New Roman" w:hAnsi="Times New Roman" w:cs="Times New Roman"/>
                <w:kern w:val="0"/>
                <w:szCs w:val="21"/>
              </w:rPr>
            </w:pPr>
            <w:r>
              <w:rPr>
                <w:rFonts w:ascii="Times New Roman" w:hAnsi="Times New Roman" w:cs="Times New Roman"/>
                <w:kern w:val="0"/>
                <w:szCs w:val="21"/>
              </w:rPr>
              <w:t xml:space="preserve">218 </w:t>
            </w:r>
          </w:p>
        </w:tc>
        <w:tc>
          <w:tcPr>
            <w:tcW w:w="1594" w:type="pct"/>
            <w:tcBorders>
              <w:top w:val="nil"/>
              <w:left w:val="nil"/>
              <w:bottom w:val="nil"/>
              <w:right w:val="single" w:color="auto" w:sz="4" w:space="0"/>
            </w:tcBorders>
            <w:shd w:val="clear" w:color="auto" w:fill="auto"/>
            <w:vAlign w:val="center"/>
          </w:tcPr>
          <w:p w14:paraId="7DEA6EAD">
            <w:pPr>
              <w:widowControl/>
              <w:ind w:firstLine="210" w:firstLineChars="100"/>
              <w:jc w:val="left"/>
              <w:rPr>
                <w:rFonts w:ascii="Times New Roman" w:hAnsi="Times New Roman" w:cs="Times New Roman"/>
                <w:kern w:val="0"/>
                <w:szCs w:val="21"/>
              </w:rPr>
            </w:pPr>
            <w:r>
              <w:rPr>
                <w:rFonts w:ascii="Times New Roman" w:hAnsi="Times New Roman" w:cs="Times New Roman"/>
                <w:kern w:val="0"/>
                <w:szCs w:val="21"/>
              </w:rPr>
              <w:t>　</w:t>
            </w:r>
          </w:p>
        </w:tc>
        <w:tc>
          <w:tcPr>
            <w:tcW w:w="651" w:type="pct"/>
            <w:tcBorders>
              <w:top w:val="nil"/>
              <w:left w:val="nil"/>
              <w:bottom w:val="nil"/>
              <w:right w:val="nil"/>
            </w:tcBorders>
            <w:shd w:val="clear" w:color="auto" w:fill="auto"/>
            <w:noWrap/>
            <w:vAlign w:val="center"/>
          </w:tcPr>
          <w:p w14:paraId="25A4D065">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7CC663DD">
        <w:tblPrEx>
          <w:tblCellMar>
            <w:top w:w="0" w:type="dxa"/>
            <w:left w:w="108" w:type="dxa"/>
            <w:bottom w:w="0" w:type="dxa"/>
            <w:right w:w="108" w:type="dxa"/>
          </w:tblCellMar>
        </w:tblPrEx>
        <w:trPr>
          <w:trHeight w:val="510" w:hRule="atLeast"/>
        </w:trPr>
        <w:tc>
          <w:tcPr>
            <w:tcW w:w="2071" w:type="pct"/>
            <w:tcBorders>
              <w:top w:val="nil"/>
              <w:left w:val="nil"/>
              <w:bottom w:val="nil"/>
              <w:right w:val="single" w:color="auto" w:sz="4" w:space="0"/>
            </w:tcBorders>
            <w:shd w:val="clear" w:color="auto" w:fill="auto"/>
            <w:vAlign w:val="center"/>
          </w:tcPr>
          <w:p w14:paraId="05272C0D">
            <w:pPr>
              <w:widowControl/>
              <w:rPr>
                <w:rFonts w:ascii="Times New Roman" w:hAnsi="Times New Roman" w:cs="Times New Roman"/>
                <w:kern w:val="0"/>
                <w:szCs w:val="21"/>
              </w:rPr>
            </w:pPr>
            <w:r>
              <w:rPr>
                <w:rFonts w:ascii="Times New Roman" w:hAnsi="Times New Roman" w:cs="Times New Roman"/>
                <w:kern w:val="0"/>
                <w:szCs w:val="21"/>
              </w:rPr>
              <w:t xml:space="preserve"> （三）专项转移支付收入</w:t>
            </w:r>
          </w:p>
        </w:tc>
        <w:tc>
          <w:tcPr>
            <w:tcW w:w="683" w:type="pct"/>
            <w:tcBorders>
              <w:top w:val="nil"/>
              <w:left w:val="nil"/>
              <w:bottom w:val="nil"/>
              <w:right w:val="single" w:color="auto" w:sz="4" w:space="0"/>
            </w:tcBorders>
            <w:shd w:val="clear" w:color="auto" w:fill="auto"/>
            <w:noWrap/>
            <w:vAlign w:val="center"/>
          </w:tcPr>
          <w:p w14:paraId="4AD1A425">
            <w:pPr>
              <w:widowControl/>
              <w:jc w:val="right"/>
              <w:rPr>
                <w:rFonts w:ascii="Times New Roman" w:hAnsi="Times New Roman" w:cs="Times New Roman"/>
                <w:kern w:val="0"/>
                <w:szCs w:val="21"/>
              </w:rPr>
            </w:pPr>
            <w:r>
              <w:rPr>
                <w:rFonts w:ascii="Times New Roman" w:hAnsi="Times New Roman" w:cs="Times New Roman"/>
                <w:kern w:val="0"/>
                <w:szCs w:val="21"/>
              </w:rPr>
              <w:t xml:space="preserve">4102 </w:t>
            </w:r>
          </w:p>
        </w:tc>
        <w:tc>
          <w:tcPr>
            <w:tcW w:w="1594" w:type="pct"/>
            <w:tcBorders>
              <w:top w:val="nil"/>
              <w:left w:val="nil"/>
              <w:bottom w:val="nil"/>
              <w:right w:val="single" w:color="auto" w:sz="4" w:space="0"/>
            </w:tcBorders>
            <w:shd w:val="clear" w:color="auto" w:fill="auto"/>
            <w:vAlign w:val="center"/>
          </w:tcPr>
          <w:p w14:paraId="67930CD6">
            <w:pPr>
              <w:widowControl/>
              <w:ind w:firstLine="210" w:firstLineChars="100"/>
              <w:jc w:val="left"/>
              <w:rPr>
                <w:rFonts w:ascii="Times New Roman" w:hAnsi="Times New Roman" w:cs="Times New Roman"/>
                <w:kern w:val="0"/>
                <w:szCs w:val="21"/>
              </w:rPr>
            </w:pPr>
            <w:r>
              <w:rPr>
                <w:rFonts w:ascii="Times New Roman" w:hAnsi="Times New Roman" w:cs="Times New Roman"/>
                <w:kern w:val="0"/>
                <w:szCs w:val="21"/>
              </w:rPr>
              <w:t>　</w:t>
            </w:r>
          </w:p>
        </w:tc>
        <w:tc>
          <w:tcPr>
            <w:tcW w:w="651" w:type="pct"/>
            <w:tcBorders>
              <w:top w:val="nil"/>
              <w:left w:val="nil"/>
              <w:bottom w:val="nil"/>
              <w:right w:val="nil"/>
            </w:tcBorders>
            <w:shd w:val="clear" w:color="auto" w:fill="auto"/>
            <w:noWrap/>
            <w:vAlign w:val="center"/>
          </w:tcPr>
          <w:p w14:paraId="0F604F14">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6A337571">
        <w:tblPrEx>
          <w:tblCellMar>
            <w:top w:w="0" w:type="dxa"/>
            <w:left w:w="108" w:type="dxa"/>
            <w:bottom w:w="0" w:type="dxa"/>
            <w:right w:w="108" w:type="dxa"/>
          </w:tblCellMar>
        </w:tblPrEx>
        <w:trPr>
          <w:trHeight w:val="510" w:hRule="atLeast"/>
        </w:trPr>
        <w:tc>
          <w:tcPr>
            <w:tcW w:w="2071" w:type="pct"/>
            <w:tcBorders>
              <w:top w:val="nil"/>
              <w:left w:val="nil"/>
              <w:bottom w:val="nil"/>
              <w:right w:val="single" w:color="auto" w:sz="4" w:space="0"/>
            </w:tcBorders>
            <w:shd w:val="clear" w:color="auto" w:fill="auto"/>
            <w:vAlign w:val="center"/>
          </w:tcPr>
          <w:p w14:paraId="61F21EED">
            <w:pPr>
              <w:widowControl/>
              <w:rPr>
                <w:rFonts w:ascii="Times New Roman" w:hAnsi="Times New Roman" w:cs="Times New Roman"/>
                <w:kern w:val="0"/>
                <w:szCs w:val="21"/>
              </w:rPr>
            </w:pPr>
            <w:r>
              <w:rPr>
                <w:rFonts w:ascii="Times New Roman" w:hAnsi="Times New Roman" w:cs="Times New Roman"/>
                <w:kern w:val="0"/>
                <w:szCs w:val="21"/>
              </w:rPr>
              <w:t>三、债务收入</w:t>
            </w:r>
          </w:p>
        </w:tc>
        <w:tc>
          <w:tcPr>
            <w:tcW w:w="683" w:type="pct"/>
            <w:tcBorders>
              <w:top w:val="nil"/>
              <w:left w:val="nil"/>
              <w:bottom w:val="nil"/>
              <w:right w:val="single" w:color="auto" w:sz="4" w:space="0"/>
            </w:tcBorders>
            <w:shd w:val="clear" w:color="auto" w:fill="auto"/>
            <w:noWrap/>
            <w:vAlign w:val="center"/>
          </w:tcPr>
          <w:p w14:paraId="20995DDD">
            <w:pPr>
              <w:widowControl/>
              <w:jc w:val="right"/>
              <w:rPr>
                <w:rFonts w:ascii="Times New Roman" w:hAnsi="Times New Roman" w:cs="Times New Roman"/>
                <w:kern w:val="0"/>
                <w:szCs w:val="21"/>
              </w:rPr>
            </w:pPr>
            <w:r>
              <w:rPr>
                <w:rFonts w:ascii="Times New Roman" w:hAnsi="Times New Roman" w:cs="Times New Roman"/>
                <w:kern w:val="0"/>
                <w:szCs w:val="21"/>
              </w:rPr>
              <w:t xml:space="preserve">34000 </w:t>
            </w:r>
          </w:p>
        </w:tc>
        <w:tc>
          <w:tcPr>
            <w:tcW w:w="1594" w:type="pct"/>
            <w:tcBorders>
              <w:top w:val="nil"/>
              <w:left w:val="nil"/>
              <w:bottom w:val="nil"/>
              <w:right w:val="single" w:color="auto" w:sz="4" w:space="0"/>
            </w:tcBorders>
            <w:shd w:val="clear" w:color="auto" w:fill="auto"/>
            <w:vAlign w:val="center"/>
          </w:tcPr>
          <w:p w14:paraId="36B2B31D">
            <w:pPr>
              <w:widowControl/>
              <w:ind w:firstLine="210" w:firstLineChars="100"/>
              <w:jc w:val="left"/>
              <w:rPr>
                <w:rFonts w:ascii="Times New Roman" w:hAnsi="Times New Roman" w:cs="Times New Roman"/>
                <w:kern w:val="0"/>
                <w:szCs w:val="21"/>
              </w:rPr>
            </w:pPr>
            <w:r>
              <w:rPr>
                <w:rFonts w:ascii="Times New Roman" w:hAnsi="Times New Roman" w:cs="Times New Roman"/>
                <w:kern w:val="0"/>
                <w:szCs w:val="21"/>
              </w:rPr>
              <w:t>　</w:t>
            </w:r>
          </w:p>
        </w:tc>
        <w:tc>
          <w:tcPr>
            <w:tcW w:w="651" w:type="pct"/>
            <w:tcBorders>
              <w:top w:val="nil"/>
              <w:left w:val="nil"/>
              <w:bottom w:val="nil"/>
              <w:right w:val="nil"/>
            </w:tcBorders>
            <w:shd w:val="clear" w:color="auto" w:fill="auto"/>
            <w:noWrap/>
            <w:vAlign w:val="center"/>
          </w:tcPr>
          <w:p w14:paraId="008E327C">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545B836F">
        <w:tblPrEx>
          <w:tblCellMar>
            <w:top w:w="0" w:type="dxa"/>
            <w:left w:w="108" w:type="dxa"/>
            <w:bottom w:w="0" w:type="dxa"/>
            <w:right w:w="108" w:type="dxa"/>
          </w:tblCellMar>
        </w:tblPrEx>
        <w:trPr>
          <w:trHeight w:val="510" w:hRule="atLeast"/>
        </w:trPr>
        <w:tc>
          <w:tcPr>
            <w:tcW w:w="2071" w:type="pct"/>
            <w:tcBorders>
              <w:top w:val="nil"/>
              <w:left w:val="nil"/>
              <w:bottom w:val="nil"/>
              <w:right w:val="single" w:color="auto" w:sz="4" w:space="0"/>
            </w:tcBorders>
            <w:shd w:val="clear" w:color="auto" w:fill="auto"/>
            <w:vAlign w:val="center"/>
          </w:tcPr>
          <w:p w14:paraId="532D6B4F">
            <w:pPr>
              <w:widowControl/>
              <w:ind w:firstLine="210" w:firstLineChars="100"/>
              <w:jc w:val="left"/>
              <w:rPr>
                <w:rFonts w:ascii="Times New Roman" w:hAnsi="Times New Roman" w:cs="Times New Roman"/>
                <w:kern w:val="0"/>
                <w:szCs w:val="21"/>
              </w:rPr>
            </w:pPr>
            <w:r>
              <w:rPr>
                <w:rFonts w:ascii="Times New Roman" w:hAnsi="Times New Roman" w:cs="Times New Roman"/>
                <w:kern w:val="0"/>
                <w:szCs w:val="21"/>
              </w:rPr>
              <w:t xml:space="preserve"> 1、新增一般债券转贷收入</w:t>
            </w:r>
          </w:p>
        </w:tc>
        <w:tc>
          <w:tcPr>
            <w:tcW w:w="683" w:type="pct"/>
            <w:tcBorders>
              <w:top w:val="nil"/>
              <w:left w:val="nil"/>
              <w:bottom w:val="nil"/>
              <w:right w:val="single" w:color="auto" w:sz="4" w:space="0"/>
            </w:tcBorders>
            <w:shd w:val="clear" w:color="auto" w:fill="auto"/>
            <w:noWrap/>
            <w:vAlign w:val="center"/>
          </w:tcPr>
          <w:p w14:paraId="107A934A">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594" w:type="pct"/>
            <w:tcBorders>
              <w:top w:val="nil"/>
              <w:left w:val="nil"/>
              <w:bottom w:val="nil"/>
              <w:right w:val="single" w:color="auto" w:sz="4" w:space="0"/>
            </w:tcBorders>
            <w:shd w:val="clear" w:color="auto" w:fill="auto"/>
            <w:vAlign w:val="center"/>
          </w:tcPr>
          <w:p w14:paraId="49712C57">
            <w:pPr>
              <w:widowControl/>
              <w:ind w:firstLine="210" w:firstLineChars="100"/>
              <w:jc w:val="left"/>
              <w:rPr>
                <w:rFonts w:ascii="Times New Roman" w:hAnsi="Times New Roman" w:cs="Times New Roman"/>
                <w:kern w:val="0"/>
                <w:szCs w:val="21"/>
              </w:rPr>
            </w:pPr>
            <w:r>
              <w:rPr>
                <w:rFonts w:ascii="Times New Roman" w:hAnsi="Times New Roman" w:cs="Times New Roman"/>
                <w:kern w:val="0"/>
                <w:szCs w:val="21"/>
              </w:rPr>
              <w:t>　</w:t>
            </w:r>
          </w:p>
        </w:tc>
        <w:tc>
          <w:tcPr>
            <w:tcW w:w="651" w:type="pct"/>
            <w:tcBorders>
              <w:top w:val="nil"/>
              <w:left w:val="nil"/>
              <w:bottom w:val="nil"/>
              <w:right w:val="nil"/>
            </w:tcBorders>
            <w:shd w:val="clear" w:color="auto" w:fill="auto"/>
            <w:noWrap/>
            <w:vAlign w:val="center"/>
          </w:tcPr>
          <w:p w14:paraId="15BED0C3">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135A5C42">
        <w:tblPrEx>
          <w:tblCellMar>
            <w:top w:w="0" w:type="dxa"/>
            <w:left w:w="108" w:type="dxa"/>
            <w:bottom w:w="0" w:type="dxa"/>
            <w:right w:w="108" w:type="dxa"/>
          </w:tblCellMar>
        </w:tblPrEx>
        <w:trPr>
          <w:trHeight w:val="510" w:hRule="atLeast"/>
        </w:trPr>
        <w:tc>
          <w:tcPr>
            <w:tcW w:w="2071" w:type="pct"/>
            <w:tcBorders>
              <w:top w:val="nil"/>
              <w:left w:val="nil"/>
              <w:right w:val="single" w:color="auto" w:sz="4" w:space="0"/>
            </w:tcBorders>
            <w:shd w:val="clear" w:color="auto" w:fill="auto"/>
            <w:vAlign w:val="center"/>
          </w:tcPr>
          <w:p w14:paraId="55CE14D0">
            <w:pPr>
              <w:widowControl/>
              <w:ind w:firstLine="210" w:firstLineChars="100"/>
              <w:jc w:val="left"/>
              <w:rPr>
                <w:rFonts w:ascii="Times New Roman" w:hAnsi="Times New Roman" w:cs="Times New Roman"/>
                <w:kern w:val="0"/>
                <w:szCs w:val="21"/>
              </w:rPr>
            </w:pPr>
            <w:r>
              <w:rPr>
                <w:rFonts w:ascii="Times New Roman" w:hAnsi="Times New Roman" w:cs="Times New Roman"/>
                <w:kern w:val="0"/>
                <w:szCs w:val="21"/>
              </w:rPr>
              <w:t xml:space="preserve"> 2、再融资一般债券转贷收入</w:t>
            </w:r>
          </w:p>
        </w:tc>
        <w:tc>
          <w:tcPr>
            <w:tcW w:w="683" w:type="pct"/>
            <w:tcBorders>
              <w:top w:val="nil"/>
              <w:left w:val="nil"/>
              <w:right w:val="single" w:color="auto" w:sz="4" w:space="0"/>
            </w:tcBorders>
            <w:shd w:val="clear" w:color="auto" w:fill="auto"/>
            <w:noWrap/>
            <w:vAlign w:val="center"/>
          </w:tcPr>
          <w:p w14:paraId="5E014115">
            <w:pPr>
              <w:widowControl/>
              <w:jc w:val="right"/>
              <w:rPr>
                <w:rFonts w:ascii="Times New Roman" w:hAnsi="Times New Roman" w:cs="Times New Roman"/>
                <w:kern w:val="0"/>
                <w:szCs w:val="21"/>
              </w:rPr>
            </w:pPr>
            <w:r>
              <w:rPr>
                <w:rFonts w:ascii="Times New Roman" w:hAnsi="Times New Roman" w:cs="Times New Roman"/>
                <w:kern w:val="0"/>
                <w:szCs w:val="21"/>
              </w:rPr>
              <w:t xml:space="preserve">34000 </w:t>
            </w:r>
          </w:p>
        </w:tc>
        <w:tc>
          <w:tcPr>
            <w:tcW w:w="1594" w:type="pct"/>
            <w:tcBorders>
              <w:top w:val="nil"/>
              <w:left w:val="nil"/>
              <w:right w:val="single" w:color="auto" w:sz="4" w:space="0"/>
            </w:tcBorders>
            <w:shd w:val="clear" w:color="auto" w:fill="auto"/>
            <w:vAlign w:val="center"/>
          </w:tcPr>
          <w:p w14:paraId="712AB471">
            <w:pPr>
              <w:widowControl/>
              <w:ind w:firstLine="210" w:firstLineChars="100"/>
              <w:jc w:val="left"/>
              <w:rPr>
                <w:rFonts w:ascii="Times New Roman" w:hAnsi="Times New Roman" w:cs="Times New Roman"/>
                <w:kern w:val="0"/>
                <w:szCs w:val="21"/>
              </w:rPr>
            </w:pPr>
            <w:r>
              <w:rPr>
                <w:rFonts w:ascii="Times New Roman" w:hAnsi="Times New Roman" w:cs="Times New Roman"/>
                <w:kern w:val="0"/>
                <w:szCs w:val="21"/>
              </w:rPr>
              <w:t>　</w:t>
            </w:r>
          </w:p>
        </w:tc>
        <w:tc>
          <w:tcPr>
            <w:tcW w:w="651" w:type="pct"/>
            <w:tcBorders>
              <w:top w:val="nil"/>
              <w:left w:val="nil"/>
              <w:right w:val="nil"/>
            </w:tcBorders>
            <w:shd w:val="clear" w:color="auto" w:fill="auto"/>
            <w:noWrap/>
            <w:vAlign w:val="center"/>
          </w:tcPr>
          <w:p w14:paraId="0E594FE2">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211CB875">
        <w:tblPrEx>
          <w:tblCellMar>
            <w:top w:w="0" w:type="dxa"/>
            <w:left w:w="108" w:type="dxa"/>
            <w:bottom w:w="0" w:type="dxa"/>
            <w:right w:w="108" w:type="dxa"/>
          </w:tblCellMar>
        </w:tblPrEx>
        <w:trPr>
          <w:trHeight w:val="510" w:hRule="atLeast"/>
        </w:trPr>
        <w:tc>
          <w:tcPr>
            <w:tcW w:w="2071" w:type="pct"/>
            <w:tcBorders>
              <w:top w:val="nil"/>
              <w:left w:val="nil"/>
              <w:bottom w:val="single" w:color="auto" w:sz="4" w:space="0"/>
              <w:right w:val="single" w:color="auto" w:sz="4" w:space="0"/>
            </w:tcBorders>
            <w:shd w:val="clear" w:color="auto" w:fill="auto"/>
            <w:vAlign w:val="center"/>
          </w:tcPr>
          <w:p w14:paraId="0C920A93">
            <w:pPr>
              <w:widowControl/>
              <w:rPr>
                <w:rFonts w:ascii="Times New Roman" w:hAnsi="Times New Roman" w:cs="Times New Roman"/>
                <w:kern w:val="0"/>
                <w:szCs w:val="21"/>
              </w:rPr>
            </w:pPr>
            <w:r>
              <w:rPr>
                <w:rFonts w:ascii="Times New Roman" w:hAnsi="Times New Roman" w:cs="Times New Roman"/>
                <w:kern w:val="0"/>
                <w:szCs w:val="21"/>
              </w:rPr>
              <w:t>四、调入资金</w:t>
            </w:r>
          </w:p>
        </w:tc>
        <w:tc>
          <w:tcPr>
            <w:tcW w:w="683" w:type="pct"/>
            <w:tcBorders>
              <w:top w:val="nil"/>
              <w:left w:val="nil"/>
              <w:bottom w:val="single" w:color="auto" w:sz="4" w:space="0"/>
              <w:right w:val="single" w:color="auto" w:sz="4" w:space="0"/>
            </w:tcBorders>
            <w:shd w:val="clear" w:color="auto" w:fill="auto"/>
            <w:noWrap/>
            <w:vAlign w:val="center"/>
          </w:tcPr>
          <w:p w14:paraId="59AC5E86">
            <w:pPr>
              <w:widowControl/>
              <w:jc w:val="right"/>
              <w:rPr>
                <w:rFonts w:ascii="Times New Roman" w:hAnsi="Times New Roman" w:cs="Times New Roman"/>
                <w:kern w:val="0"/>
                <w:szCs w:val="21"/>
              </w:rPr>
            </w:pPr>
            <w:r>
              <w:rPr>
                <w:rFonts w:ascii="Times New Roman" w:hAnsi="Times New Roman" w:cs="Times New Roman"/>
                <w:kern w:val="0"/>
                <w:szCs w:val="21"/>
              </w:rPr>
              <w:t xml:space="preserve">150150 </w:t>
            </w:r>
          </w:p>
        </w:tc>
        <w:tc>
          <w:tcPr>
            <w:tcW w:w="1594" w:type="pct"/>
            <w:tcBorders>
              <w:top w:val="nil"/>
              <w:left w:val="nil"/>
              <w:bottom w:val="single" w:color="auto" w:sz="4" w:space="0"/>
              <w:right w:val="single" w:color="auto" w:sz="4" w:space="0"/>
            </w:tcBorders>
            <w:shd w:val="clear" w:color="auto" w:fill="auto"/>
            <w:vAlign w:val="center"/>
          </w:tcPr>
          <w:p w14:paraId="44B33291">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651" w:type="pct"/>
            <w:tcBorders>
              <w:top w:val="nil"/>
              <w:left w:val="nil"/>
              <w:bottom w:val="single" w:color="auto" w:sz="4" w:space="0"/>
              <w:right w:val="nil"/>
            </w:tcBorders>
            <w:shd w:val="clear" w:color="auto" w:fill="auto"/>
            <w:noWrap/>
            <w:vAlign w:val="center"/>
          </w:tcPr>
          <w:p w14:paraId="29A7B021">
            <w:pPr>
              <w:widowControl/>
              <w:jc w:val="left"/>
              <w:rPr>
                <w:rFonts w:ascii="Times New Roman" w:hAnsi="Times New Roman" w:cs="Times New Roman"/>
                <w:kern w:val="0"/>
                <w:szCs w:val="21"/>
              </w:rPr>
            </w:pPr>
            <w:r>
              <w:rPr>
                <w:rFonts w:ascii="Times New Roman" w:hAnsi="Times New Roman" w:cs="Times New Roman"/>
                <w:kern w:val="0"/>
                <w:szCs w:val="21"/>
              </w:rPr>
              <w:t>　</w:t>
            </w:r>
          </w:p>
        </w:tc>
      </w:tr>
      <w:tr w14:paraId="6306A559">
        <w:tblPrEx>
          <w:tblCellMar>
            <w:top w:w="0" w:type="dxa"/>
            <w:left w:w="108" w:type="dxa"/>
            <w:bottom w:w="0" w:type="dxa"/>
            <w:right w:w="108" w:type="dxa"/>
          </w:tblCellMar>
        </w:tblPrEx>
        <w:trPr>
          <w:trHeight w:val="510" w:hRule="atLeast"/>
        </w:trPr>
        <w:tc>
          <w:tcPr>
            <w:tcW w:w="2071" w:type="pct"/>
            <w:tcBorders>
              <w:top w:val="single" w:color="auto" w:sz="4" w:space="0"/>
              <w:left w:val="nil"/>
              <w:bottom w:val="single" w:color="auto" w:sz="8" w:space="0"/>
              <w:right w:val="single" w:color="auto" w:sz="4" w:space="0"/>
            </w:tcBorders>
            <w:shd w:val="clear" w:color="auto" w:fill="auto"/>
            <w:vAlign w:val="center"/>
          </w:tcPr>
          <w:p w14:paraId="65DD2B81">
            <w:pPr>
              <w:widowControl/>
              <w:jc w:val="center"/>
              <w:rPr>
                <w:rFonts w:ascii="Times New Roman" w:hAnsi="Times New Roman" w:cs="Times New Roman"/>
                <w:kern w:val="0"/>
                <w:szCs w:val="21"/>
              </w:rPr>
            </w:pPr>
            <w:r>
              <w:rPr>
                <w:rFonts w:ascii="Times New Roman" w:hAnsi="Times New Roman" w:cs="Times New Roman"/>
                <w:kern w:val="0"/>
                <w:szCs w:val="21"/>
              </w:rPr>
              <w:t>一般公共预算总收入</w:t>
            </w:r>
          </w:p>
        </w:tc>
        <w:tc>
          <w:tcPr>
            <w:tcW w:w="683" w:type="pct"/>
            <w:tcBorders>
              <w:top w:val="single" w:color="auto" w:sz="4" w:space="0"/>
              <w:left w:val="nil"/>
              <w:bottom w:val="single" w:color="auto" w:sz="8" w:space="0"/>
              <w:right w:val="single" w:color="auto" w:sz="4" w:space="0"/>
            </w:tcBorders>
            <w:shd w:val="clear" w:color="auto" w:fill="auto"/>
            <w:noWrap/>
            <w:vAlign w:val="center"/>
          </w:tcPr>
          <w:p w14:paraId="70DAED3F">
            <w:pPr>
              <w:widowControl/>
              <w:jc w:val="right"/>
              <w:rPr>
                <w:rFonts w:ascii="Times New Roman" w:hAnsi="Times New Roman" w:cs="Times New Roman"/>
                <w:b/>
                <w:bCs/>
                <w:kern w:val="0"/>
                <w:szCs w:val="21"/>
              </w:rPr>
            </w:pPr>
            <w:r>
              <w:rPr>
                <w:rFonts w:ascii="Times New Roman" w:hAnsi="Times New Roman" w:cs="Times New Roman"/>
                <w:b/>
                <w:bCs/>
                <w:kern w:val="0"/>
                <w:szCs w:val="21"/>
              </w:rPr>
              <w:t xml:space="preserve">860728 </w:t>
            </w:r>
          </w:p>
        </w:tc>
        <w:tc>
          <w:tcPr>
            <w:tcW w:w="1594" w:type="pct"/>
            <w:tcBorders>
              <w:top w:val="single" w:color="auto" w:sz="4" w:space="0"/>
              <w:left w:val="nil"/>
              <w:bottom w:val="single" w:color="auto" w:sz="8" w:space="0"/>
              <w:right w:val="single" w:color="auto" w:sz="4" w:space="0"/>
            </w:tcBorders>
            <w:shd w:val="clear" w:color="auto" w:fill="auto"/>
            <w:vAlign w:val="center"/>
          </w:tcPr>
          <w:p w14:paraId="19CC6D9E">
            <w:pPr>
              <w:widowControl/>
              <w:jc w:val="center"/>
              <w:rPr>
                <w:rFonts w:ascii="Times New Roman" w:hAnsi="Times New Roman" w:cs="Times New Roman"/>
                <w:kern w:val="0"/>
                <w:szCs w:val="21"/>
              </w:rPr>
            </w:pPr>
            <w:r>
              <w:rPr>
                <w:rFonts w:ascii="Times New Roman" w:hAnsi="Times New Roman" w:cs="Times New Roman"/>
                <w:kern w:val="0"/>
                <w:szCs w:val="21"/>
              </w:rPr>
              <w:t>一般公共预算总支出</w:t>
            </w:r>
          </w:p>
        </w:tc>
        <w:tc>
          <w:tcPr>
            <w:tcW w:w="651" w:type="pct"/>
            <w:tcBorders>
              <w:top w:val="single" w:color="auto" w:sz="4" w:space="0"/>
              <w:left w:val="nil"/>
              <w:bottom w:val="single" w:color="auto" w:sz="8" w:space="0"/>
              <w:right w:val="nil"/>
            </w:tcBorders>
            <w:shd w:val="clear" w:color="auto" w:fill="auto"/>
            <w:noWrap/>
            <w:vAlign w:val="center"/>
          </w:tcPr>
          <w:p w14:paraId="5296173F">
            <w:pPr>
              <w:widowControl/>
              <w:jc w:val="right"/>
              <w:rPr>
                <w:rFonts w:ascii="Times New Roman" w:hAnsi="Times New Roman" w:cs="Times New Roman"/>
                <w:b/>
                <w:bCs/>
                <w:kern w:val="0"/>
                <w:szCs w:val="21"/>
              </w:rPr>
            </w:pPr>
            <w:r>
              <w:rPr>
                <w:rFonts w:ascii="Times New Roman" w:hAnsi="Times New Roman" w:cs="Times New Roman"/>
                <w:b/>
                <w:bCs/>
                <w:kern w:val="0"/>
                <w:szCs w:val="21"/>
              </w:rPr>
              <w:t xml:space="preserve">860728 </w:t>
            </w:r>
          </w:p>
        </w:tc>
      </w:tr>
    </w:tbl>
    <w:p w14:paraId="110242E4">
      <w:pPr>
        <w:pStyle w:val="22"/>
      </w:pPr>
    </w:p>
    <w:p w14:paraId="1ECCEC76">
      <w:bookmarkStart w:id="3" w:name="_Toc188131488"/>
      <w:r>
        <w:rPr>
          <w:rFonts w:hint="eastAsia"/>
        </w:rPr>
        <w:br w:type="page"/>
      </w:r>
    </w:p>
    <w:p w14:paraId="36983738">
      <w:pPr>
        <w:pStyle w:val="5"/>
        <w:rPr>
          <w:rStyle w:val="77"/>
        </w:rPr>
      </w:pPr>
      <w:r>
        <w:rPr>
          <w:rFonts w:hint="eastAsia"/>
        </w:rPr>
        <w:t xml:space="preserve">§3 </w:t>
      </w:r>
      <w:r>
        <w:t xml:space="preserve"> </w:t>
      </w:r>
      <w:r>
        <w:rPr>
          <w:rFonts w:hint="eastAsia"/>
        </w:rPr>
        <w:t xml:space="preserve"> 秦皇岛海港区一般公共收入预算表</w:t>
      </w:r>
      <w:bookmarkEnd w:id="3"/>
    </w:p>
    <w:p w14:paraId="088B3CB5">
      <w:pPr>
        <w:tabs>
          <w:tab w:val="left" w:pos="1560"/>
        </w:tabs>
        <w:spacing w:line="560" w:lineRule="exact"/>
        <w:jc w:val="right"/>
        <w:rPr>
          <w:rFonts w:ascii="仿宋_GB2312" w:hAnsi="仿宋_GB2312" w:eastAsia="仿宋_GB2312" w:cs="仿宋_GB2312"/>
          <w:szCs w:val="21"/>
        </w:rPr>
      </w:pPr>
      <w:r>
        <w:rPr>
          <w:rFonts w:hint="eastAsia" w:ascii="仿宋_GB2312" w:hAnsi="仿宋_GB2312" w:eastAsia="仿宋_GB2312" w:cs="仿宋_GB2312"/>
          <w:color w:val="000000"/>
          <w:kern w:val="0"/>
          <w:szCs w:val="21"/>
        </w:rPr>
        <w:t>单位：万元</w:t>
      </w:r>
    </w:p>
    <w:tbl>
      <w:tblPr>
        <w:tblStyle w:val="15"/>
        <w:tblW w:w="5000" w:type="pct"/>
        <w:tblInd w:w="0" w:type="dxa"/>
        <w:tblLayout w:type="autofit"/>
        <w:tblCellMar>
          <w:top w:w="0" w:type="dxa"/>
          <w:left w:w="108" w:type="dxa"/>
          <w:bottom w:w="0" w:type="dxa"/>
          <w:right w:w="108" w:type="dxa"/>
        </w:tblCellMar>
      </w:tblPr>
      <w:tblGrid>
        <w:gridCol w:w="5529"/>
        <w:gridCol w:w="1893"/>
        <w:gridCol w:w="1639"/>
      </w:tblGrid>
      <w:tr w14:paraId="7AE77169">
        <w:tblPrEx>
          <w:tblCellMar>
            <w:top w:w="0" w:type="dxa"/>
            <w:left w:w="108" w:type="dxa"/>
            <w:bottom w:w="0" w:type="dxa"/>
            <w:right w:w="108" w:type="dxa"/>
          </w:tblCellMar>
        </w:tblPrEx>
        <w:trPr>
          <w:trHeight w:val="414" w:hRule="atLeast"/>
          <w:tblHeader/>
        </w:trPr>
        <w:tc>
          <w:tcPr>
            <w:tcW w:w="3050" w:type="pct"/>
            <w:tcBorders>
              <w:top w:val="single" w:color="auto" w:sz="2" w:space="0"/>
              <w:left w:val="nil"/>
              <w:bottom w:val="single" w:color="auto" w:sz="4" w:space="0"/>
              <w:right w:val="nil"/>
            </w:tcBorders>
            <w:shd w:val="clear" w:color="auto" w:fill="auto"/>
            <w:vAlign w:val="center"/>
          </w:tcPr>
          <w:p w14:paraId="60A4ABAB">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项        目</w:t>
            </w:r>
          </w:p>
        </w:tc>
        <w:tc>
          <w:tcPr>
            <w:tcW w:w="1044" w:type="pct"/>
            <w:tcBorders>
              <w:top w:val="single" w:color="auto" w:sz="2" w:space="0"/>
              <w:left w:val="single" w:color="auto" w:sz="4" w:space="0"/>
              <w:bottom w:val="single" w:color="auto" w:sz="4" w:space="0"/>
              <w:right w:val="nil"/>
            </w:tcBorders>
            <w:shd w:val="clear" w:color="auto" w:fill="auto"/>
            <w:vAlign w:val="center"/>
          </w:tcPr>
          <w:p w14:paraId="285A96A4">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预算数</w:t>
            </w:r>
          </w:p>
        </w:tc>
        <w:tc>
          <w:tcPr>
            <w:tcW w:w="904" w:type="pct"/>
            <w:tcBorders>
              <w:top w:val="single" w:color="auto" w:sz="2" w:space="0"/>
              <w:left w:val="single" w:color="auto" w:sz="4" w:space="0"/>
              <w:bottom w:val="single" w:color="auto" w:sz="4" w:space="0"/>
              <w:right w:val="nil"/>
            </w:tcBorders>
            <w:shd w:val="clear" w:color="auto" w:fill="auto"/>
            <w:vAlign w:val="center"/>
          </w:tcPr>
          <w:p w14:paraId="3651CB0D">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比上年</w:t>
            </w:r>
            <w:r>
              <w:rPr>
                <w:rFonts w:ascii="Times New Roman" w:hAnsi="Times New Roman" w:eastAsia="宋体" w:cs="Times New Roman"/>
                <w:b/>
                <w:bCs/>
                <w:color w:val="000000"/>
                <w:kern w:val="0"/>
                <w:szCs w:val="21"/>
              </w:rPr>
              <w:br w:type="textWrapping"/>
            </w:r>
            <w:r>
              <w:rPr>
                <w:rFonts w:ascii="Times New Roman" w:hAnsi="Times New Roman" w:eastAsia="宋体" w:cs="Times New Roman"/>
                <w:b/>
                <w:bCs/>
                <w:color w:val="000000"/>
                <w:kern w:val="0"/>
                <w:szCs w:val="21"/>
              </w:rPr>
              <w:t>增长(%)</w:t>
            </w:r>
          </w:p>
        </w:tc>
      </w:tr>
      <w:tr w14:paraId="3F84FD5F">
        <w:tblPrEx>
          <w:tblCellMar>
            <w:top w:w="0" w:type="dxa"/>
            <w:left w:w="108" w:type="dxa"/>
            <w:bottom w:w="0" w:type="dxa"/>
            <w:right w:w="108" w:type="dxa"/>
          </w:tblCellMar>
        </w:tblPrEx>
        <w:trPr>
          <w:trHeight w:val="414" w:hRule="atLeast"/>
        </w:trPr>
        <w:tc>
          <w:tcPr>
            <w:tcW w:w="3050" w:type="pct"/>
            <w:tcBorders>
              <w:top w:val="single" w:color="auto" w:sz="4" w:space="0"/>
              <w:left w:val="nil"/>
              <w:bottom w:val="nil"/>
              <w:right w:val="nil"/>
            </w:tcBorders>
            <w:shd w:val="clear" w:color="auto" w:fill="auto"/>
            <w:vAlign w:val="center"/>
          </w:tcPr>
          <w:p w14:paraId="1BF6B21F">
            <w:pPr>
              <w:widowControl/>
              <w:ind w:firstLine="210" w:firstLineChars="100"/>
              <w:jc w:val="lef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一、税收收入</w:t>
            </w:r>
          </w:p>
        </w:tc>
        <w:tc>
          <w:tcPr>
            <w:tcW w:w="1044" w:type="pct"/>
            <w:tcBorders>
              <w:top w:val="single" w:color="auto" w:sz="4" w:space="0"/>
              <w:left w:val="single" w:color="auto" w:sz="4" w:space="0"/>
              <w:bottom w:val="nil"/>
              <w:right w:val="nil"/>
            </w:tcBorders>
            <w:shd w:val="clear" w:color="auto" w:fill="auto"/>
            <w:vAlign w:val="center"/>
          </w:tcPr>
          <w:p w14:paraId="621C152B">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 xml:space="preserve">424500 </w:t>
            </w:r>
          </w:p>
        </w:tc>
        <w:tc>
          <w:tcPr>
            <w:tcW w:w="904" w:type="pct"/>
            <w:tcBorders>
              <w:top w:val="single" w:color="auto" w:sz="4" w:space="0"/>
              <w:left w:val="single" w:color="auto" w:sz="4" w:space="0"/>
              <w:bottom w:val="nil"/>
              <w:right w:val="nil"/>
            </w:tcBorders>
            <w:shd w:val="clear" w:color="auto" w:fill="auto"/>
            <w:vAlign w:val="center"/>
          </w:tcPr>
          <w:p w14:paraId="6A64FE84">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 xml:space="preserve">13.1 </w:t>
            </w:r>
          </w:p>
        </w:tc>
      </w:tr>
      <w:tr w14:paraId="50ED6292">
        <w:tblPrEx>
          <w:tblCellMar>
            <w:top w:w="0" w:type="dxa"/>
            <w:left w:w="108" w:type="dxa"/>
            <w:bottom w:w="0" w:type="dxa"/>
            <w:right w:w="108" w:type="dxa"/>
          </w:tblCellMar>
        </w:tblPrEx>
        <w:trPr>
          <w:trHeight w:val="414" w:hRule="atLeast"/>
        </w:trPr>
        <w:tc>
          <w:tcPr>
            <w:tcW w:w="3050" w:type="pct"/>
            <w:tcBorders>
              <w:top w:val="nil"/>
              <w:left w:val="nil"/>
              <w:bottom w:val="nil"/>
              <w:right w:val="nil"/>
            </w:tcBorders>
            <w:shd w:val="clear" w:color="auto" w:fill="auto"/>
            <w:vAlign w:val="center"/>
          </w:tcPr>
          <w:p w14:paraId="6BF9032B">
            <w:pPr>
              <w:widowControl/>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 xml:space="preserve">   1.增值税</w:t>
            </w:r>
          </w:p>
        </w:tc>
        <w:tc>
          <w:tcPr>
            <w:tcW w:w="1044" w:type="pct"/>
            <w:tcBorders>
              <w:top w:val="nil"/>
              <w:left w:val="single" w:color="auto" w:sz="4" w:space="0"/>
              <w:bottom w:val="nil"/>
              <w:right w:val="nil"/>
            </w:tcBorders>
            <w:shd w:val="clear" w:color="auto" w:fill="auto"/>
            <w:vAlign w:val="center"/>
          </w:tcPr>
          <w:p w14:paraId="4AFB8AC5">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 xml:space="preserve">143380 </w:t>
            </w:r>
          </w:p>
        </w:tc>
        <w:tc>
          <w:tcPr>
            <w:tcW w:w="904" w:type="pct"/>
            <w:tcBorders>
              <w:top w:val="nil"/>
              <w:left w:val="single" w:color="auto" w:sz="4" w:space="0"/>
              <w:bottom w:val="nil"/>
              <w:right w:val="nil"/>
            </w:tcBorders>
            <w:shd w:val="clear" w:color="auto" w:fill="auto"/>
            <w:vAlign w:val="center"/>
          </w:tcPr>
          <w:p w14:paraId="2F07950A">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 xml:space="preserve">26.3 </w:t>
            </w:r>
          </w:p>
        </w:tc>
      </w:tr>
      <w:tr w14:paraId="5FAF9BC6">
        <w:tblPrEx>
          <w:tblCellMar>
            <w:top w:w="0" w:type="dxa"/>
            <w:left w:w="108" w:type="dxa"/>
            <w:bottom w:w="0" w:type="dxa"/>
            <w:right w:w="108" w:type="dxa"/>
          </w:tblCellMar>
        </w:tblPrEx>
        <w:trPr>
          <w:trHeight w:val="414" w:hRule="atLeast"/>
        </w:trPr>
        <w:tc>
          <w:tcPr>
            <w:tcW w:w="3050" w:type="pct"/>
            <w:tcBorders>
              <w:top w:val="nil"/>
              <w:left w:val="nil"/>
              <w:bottom w:val="nil"/>
              <w:right w:val="nil"/>
            </w:tcBorders>
            <w:shd w:val="clear" w:color="auto" w:fill="auto"/>
            <w:vAlign w:val="center"/>
          </w:tcPr>
          <w:p w14:paraId="3DEB4EE2">
            <w:pPr>
              <w:widowControl/>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 xml:space="preserve">   2.企业所得税</w:t>
            </w:r>
          </w:p>
        </w:tc>
        <w:tc>
          <w:tcPr>
            <w:tcW w:w="1044" w:type="pct"/>
            <w:tcBorders>
              <w:top w:val="nil"/>
              <w:left w:val="single" w:color="auto" w:sz="4" w:space="0"/>
              <w:bottom w:val="nil"/>
              <w:right w:val="nil"/>
            </w:tcBorders>
            <w:shd w:val="clear" w:color="auto" w:fill="auto"/>
            <w:vAlign w:val="center"/>
          </w:tcPr>
          <w:p w14:paraId="073E17C3">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 xml:space="preserve">32500 </w:t>
            </w:r>
          </w:p>
        </w:tc>
        <w:tc>
          <w:tcPr>
            <w:tcW w:w="904" w:type="pct"/>
            <w:tcBorders>
              <w:top w:val="nil"/>
              <w:left w:val="single" w:color="auto" w:sz="4" w:space="0"/>
              <w:bottom w:val="nil"/>
              <w:right w:val="nil"/>
            </w:tcBorders>
            <w:shd w:val="clear" w:color="auto" w:fill="auto"/>
            <w:vAlign w:val="center"/>
          </w:tcPr>
          <w:p w14:paraId="74223747">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 xml:space="preserve">14.7 </w:t>
            </w:r>
          </w:p>
        </w:tc>
      </w:tr>
      <w:tr w14:paraId="120F48C2">
        <w:tblPrEx>
          <w:tblCellMar>
            <w:top w:w="0" w:type="dxa"/>
            <w:left w:w="108" w:type="dxa"/>
            <w:bottom w:w="0" w:type="dxa"/>
            <w:right w:w="108" w:type="dxa"/>
          </w:tblCellMar>
        </w:tblPrEx>
        <w:trPr>
          <w:trHeight w:val="414" w:hRule="atLeast"/>
        </w:trPr>
        <w:tc>
          <w:tcPr>
            <w:tcW w:w="3050" w:type="pct"/>
            <w:tcBorders>
              <w:top w:val="nil"/>
              <w:left w:val="nil"/>
              <w:bottom w:val="nil"/>
              <w:right w:val="nil"/>
            </w:tcBorders>
            <w:shd w:val="clear" w:color="auto" w:fill="auto"/>
            <w:vAlign w:val="center"/>
          </w:tcPr>
          <w:p w14:paraId="6EF7D3DE">
            <w:pPr>
              <w:widowControl/>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 xml:space="preserve">   3.个人所得税</w:t>
            </w:r>
          </w:p>
        </w:tc>
        <w:tc>
          <w:tcPr>
            <w:tcW w:w="1044" w:type="pct"/>
            <w:tcBorders>
              <w:top w:val="nil"/>
              <w:left w:val="single" w:color="auto" w:sz="4" w:space="0"/>
              <w:bottom w:val="nil"/>
              <w:right w:val="nil"/>
            </w:tcBorders>
            <w:shd w:val="clear" w:color="auto" w:fill="auto"/>
            <w:vAlign w:val="center"/>
          </w:tcPr>
          <w:p w14:paraId="3487DCCB">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 xml:space="preserve">18000 </w:t>
            </w:r>
          </w:p>
        </w:tc>
        <w:tc>
          <w:tcPr>
            <w:tcW w:w="904" w:type="pct"/>
            <w:tcBorders>
              <w:top w:val="nil"/>
              <w:left w:val="single" w:color="auto" w:sz="4" w:space="0"/>
              <w:bottom w:val="nil"/>
              <w:right w:val="nil"/>
            </w:tcBorders>
            <w:shd w:val="clear" w:color="auto" w:fill="auto"/>
            <w:vAlign w:val="center"/>
          </w:tcPr>
          <w:p w14:paraId="5B2E1603">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 xml:space="preserve">14.2 </w:t>
            </w:r>
          </w:p>
        </w:tc>
      </w:tr>
      <w:tr w14:paraId="6A7DD74D">
        <w:tblPrEx>
          <w:tblCellMar>
            <w:top w:w="0" w:type="dxa"/>
            <w:left w:w="108" w:type="dxa"/>
            <w:bottom w:w="0" w:type="dxa"/>
            <w:right w:w="108" w:type="dxa"/>
          </w:tblCellMar>
        </w:tblPrEx>
        <w:trPr>
          <w:trHeight w:val="414" w:hRule="atLeast"/>
        </w:trPr>
        <w:tc>
          <w:tcPr>
            <w:tcW w:w="3050" w:type="pct"/>
            <w:tcBorders>
              <w:top w:val="nil"/>
              <w:left w:val="nil"/>
              <w:bottom w:val="nil"/>
              <w:right w:val="nil"/>
            </w:tcBorders>
            <w:shd w:val="clear" w:color="auto" w:fill="auto"/>
            <w:vAlign w:val="center"/>
          </w:tcPr>
          <w:p w14:paraId="6F6701E1">
            <w:pPr>
              <w:widowControl/>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 xml:space="preserve">   4.城建税</w:t>
            </w:r>
          </w:p>
        </w:tc>
        <w:tc>
          <w:tcPr>
            <w:tcW w:w="1044" w:type="pct"/>
            <w:tcBorders>
              <w:top w:val="nil"/>
              <w:left w:val="single" w:color="auto" w:sz="4" w:space="0"/>
              <w:bottom w:val="nil"/>
              <w:right w:val="nil"/>
            </w:tcBorders>
            <w:shd w:val="clear" w:color="auto" w:fill="auto"/>
            <w:vAlign w:val="center"/>
          </w:tcPr>
          <w:p w14:paraId="5DC018E9">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 xml:space="preserve">25912 </w:t>
            </w:r>
          </w:p>
        </w:tc>
        <w:tc>
          <w:tcPr>
            <w:tcW w:w="904" w:type="pct"/>
            <w:tcBorders>
              <w:top w:val="nil"/>
              <w:left w:val="single" w:color="auto" w:sz="4" w:space="0"/>
              <w:bottom w:val="nil"/>
              <w:right w:val="nil"/>
            </w:tcBorders>
            <w:shd w:val="clear" w:color="auto" w:fill="auto"/>
            <w:vAlign w:val="center"/>
          </w:tcPr>
          <w:p w14:paraId="2D888C5F">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 xml:space="preserve">17.9 </w:t>
            </w:r>
          </w:p>
        </w:tc>
      </w:tr>
      <w:tr w14:paraId="4D19ABF8">
        <w:tblPrEx>
          <w:tblCellMar>
            <w:top w:w="0" w:type="dxa"/>
            <w:left w:w="108" w:type="dxa"/>
            <w:bottom w:w="0" w:type="dxa"/>
            <w:right w:w="108" w:type="dxa"/>
          </w:tblCellMar>
        </w:tblPrEx>
        <w:trPr>
          <w:trHeight w:val="414" w:hRule="atLeast"/>
        </w:trPr>
        <w:tc>
          <w:tcPr>
            <w:tcW w:w="3050" w:type="pct"/>
            <w:tcBorders>
              <w:top w:val="nil"/>
              <w:left w:val="nil"/>
              <w:bottom w:val="nil"/>
              <w:right w:val="nil"/>
            </w:tcBorders>
            <w:shd w:val="clear" w:color="auto" w:fill="auto"/>
            <w:vAlign w:val="center"/>
          </w:tcPr>
          <w:p w14:paraId="78B9870D">
            <w:pPr>
              <w:widowControl/>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 xml:space="preserve">   5.房产税</w:t>
            </w:r>
          </w:p>
        </w:tc>
        <w:tc>
          <w:tcPr>
            <w:tcW w:w="1044" w:type="pct"/>
            <w:tcBorders>
              <w:top w:val="nil"/>
              <w:left w:val="single" w:color="auto" w:sz="4" w:space="0"/>
              <w:bottom w:val="nil"/>
              <w:right w:val="nil"/>
            </w:tcBorders>
            <w:shd w:val="clear" w:color="auto" w:fill="auto"/>
            <w:vAlign w:val="center"/>
          </w:tcPr>
          <w:p w14:paraId="007EF503">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 xml:space="preserve">28403 </w:t>
            </w:r>
          </w:p>
        </w:tc>
        <w:tc>
          <w:tcPr>
            <w:tcW w:w="904" w:type="pct"/>
            <w:tcBorders>
              <w:top w:val="nil"/>
              <w:left w:val="single" w:color="auto" w:sz="4" w:space="0"/>
              <w:bottom w:val="nil"/>
              <w:right w:val="nil"/>
            </w:tcBorders>
            <w:shd w:val="clear" w:color="auto" w:fill="auto"/>
            <w:vAlign w:val="center"/>
          </w:tcPr>
          <w:p w14:paraId="218A2E29">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 xml:space="preserve">13.1 </w:t>
            </w:r>
          </w:p>
        </w:tc>
      </w:tr>
      <w:tr w14:paraId="696B5E27">
        <w:tblPrEx>
          <w:tblCellMar>
            <w:top w:w="0" w:type="dxa"/>
            <w:left w:w="108" w:type="dxa"/>
            <w:bottom w:w="0" w:type="dxa"/>
            <w:right w:w="108" w:type="dxa"/>
          </w:tblCellMar>
        </w:tblPrEx>
        <w:trPr>
          <w:trHeight w:val="414" w:hRule="atLeast"/>
        </w:trPr>
        <w:tc>
          <w:tcPr>
            <w:tcW w:w="3050" w:type="pct"/>
            <w:tcBorders>
              <w:top w:val="nil"/>
              <w:left w:val="nil"/>
              <w:bottom w:val="nil"/>
              <w:right w:val="nil"/>
            </w:tcBorders>
            <w:shd w:val="clear" w:color="auto" w:fill="auto"/>
            <w:vAlign w:val="center"/>
          </w:tcPr>
          <w:p w14:paraId="6CE71C99">
            <w:pPr>
              <w:widowControl/>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 xml:space="preserve">   6.契税</w:t>
            </w:r>
          </w:p>
        </w:tc>
        <w:tc>
          <w:tcPr>
            <w:tcW w:w="1044" w:type="pct"/>
            <w:tcBorders>
              <w:top w:val="nil"/>
              <w:left w:val="single" w:color="auto" w:sz="4" w:space="0"/>
              <w:bottom w:val="nil"/>
              <w:right w:val="nil"/>
            </w:tcBorders>
            <w:shd w:val="clear" w:color="auto" w:fill="auto"/>
            <w:vAlign w:val="center"/>
          </w:tcPr>
          <w:p w14:paraId="79411775">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 xml:space="preserve">73813 </w:t>
            </w:r>
          </w:p>
        </w:tc>
        <w:tc>
          <w:tcPr>
            <w:tcW w:w="904" w:type="pct"/>
            <w:tcBorders>
              <w:top w:val="nil"/>
              <w:left w:val="single" w:color="auto" w:sz="4" w:space="0"/>
              <w:bottom w:val="nil"/>
              <w:right w:val="nil"/>
            </w:tcBorders>
            <w:shd w:val="clear" w:color="auto" w:fill="auto"/>
            <w:vAlign w:val="center"/>
          </w:tcPr>
          <w:p w14:paraId="512DE9B3">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 xml:space="preserve">13.1 </w:t>
            </w:r>
          </w:p>
        </w:tc>
      </w:tr>
      <w:tr w14:paraId="18AC6F75">
        <w:tblPrEx>
          <w:tblCellMar>
            <w:top w:w="0" w:type="dxa"/>
            <w:left w:w="108" w:type="dxa"/>
            <w:bottom w:w="0" w:type="dxa"/>
            <w:right w:w="108" w:type="dxa"/>
          </w:tblCellMar>
        </w:tblPrEx>
        <w:trPr>
          <w:trHeight w:val="414" w:hRule="atLeast"/>
        </w:trPr>
        <w:tc>
          <w:tcPr>
            <w:tcW w:w="3050" w:type="pct"/>
            <w:tcBorders>
              <w:top w:val="nil"/>
              <w:left w:val="nil"/>
              <w:bottom w:val="nil"/>
              <w:right w:val="nil"/>
            </w:tcBorders>
            <w:shd w:val="clear" w:color="auto" w:fill="auto"/>
            <w:vAlign w:val="center"/>
          </w:tcPr>
          <w:p w14:paraId="5707EE1C">
            <w:pPr>
              <w:widowControl/>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 xml:space="preserve">   7.资源税</w:t>
            </w:r>
          </w:p>
        </w:tc>
        <w:tc>
          <w:tcPr>
            <w:tcW w:w="1044" w:type="pct"/>
            <w:tcBorders>
              <w:top w:val="nil"/>
              <w:left w:val="single" w:color="auto" w:sz="4" w:space="0"/>
              <w:bottom w:val="nil"/>
              <w:right w:val="nil"/>
            </w:tcBorders>
            <w:shd w:val="clear" w:color="auto" w:fill="auto"/>
            <w:vAlign w:val="center"/>
          </w:tcPr>
          <w:p w14:paraId="6646903F">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 xml:space="preserve">817 </w:t>
            </w:r>
          </w:p>
        </w:tc>
        <w:tc>
          <w:tcPr>
            <w:tcW w:w="904" w:type="pct"/>
            <w:tcBorders>
              <w:top w:val="nil"/>
              <w:left w:val="single" w:color="auto" w:sz="4" w:space="0"/>
              <w:bottom w:val="nil"/>
              <w:right w:val="nil"/>
            </w:tcBorders>
            <w:shd w:val="clear" w:color="auto" w:fill="auto"/>
            <w:vAlign w:val="center"/>
          </w:tcPr>
          <w:p w14:paraId="3C18A631">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 xml:space="preserve">13.2 </w:t>
            </w:r>
          </w:p>
        </w:tc>
      </w:tr>
      <w:tr w14:paraId="3B4DC7E3">
        <w:tblPrEx>
          <w:tblCellMar>
            <w:top w:w="0" w:type="dxa"/>
            <w:left w:w="108" w:type="dxa"/>
            <w:bottom w:w="0" w:type="dxa"/>
            <w:right w:w="108" w:type="dxa"/>
          </w:tblCellMar>
        </w:tblPrEx>
        <w:trPr>
          <w:trHeight w:val="414" w:hRule="atLeast"/>
        </w:trPr>
        <w:tc>
          <w:tcPr>
            <w:tcW w:w="3050" w:type="pct"/>
            <w:tcBorders>
              <w:top w:val="nil"/>
              <w:left w:val="nil"/>
              <w:bottom w:val="nil"/>
              <w:right w:val="nil"/>
            </w:tcBorders>
            <w:shd w:val="clear" w:color="auto" w:fill="auto"/>
            <w:vAlign w:val="center"/>
          </w:tcPr>
          <w:p w14:paraId="2A3CA430">
            <w:pPr>
              <w:widowControl/>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 xml:space="preserve">   8.印花税</w:t>
            </w:r>
          </w:p>
        </w:tc>
        <w:tc>
          <w:tcPr>
            <w:tcW w:w="1044" w:type="pct"/>
            <w:tcBorders>
              <w:top w:val="nil"/>
              <w:left w:val="single" w:color="auto" w:sz="4" w:space="0"/>
              <w:bottom w:val="nil"/>
              <w:right w:val="nil"/>
            </w:tcBorders>
            <w:shd w:val="clear" w:color="auto" w:fill="auto"/>
            <w:vAlign w:val="center"/>
          </w:tcPr>
          <w:p w14:paraId="73738041">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 xml:space="preserve">20000 </w:t>
            </w:r>
          </w:p>
        </w:tc>
        <w:tc>
          <w:tcPr>
            <w:tcW w:w="904" w:type="pct"/>
            <w:tcBorders>
              <w:top w:val="nil"/>
              <w:left w:val="single" w:color="auto" w:sz="4" w:space="0"/>
              <w:bottom w:val="nil"/>
              <w:right w:val="nil"/>
            </w:tcBorders>
            <w:shd w:val="clear" w:color="auto" w:fill="auto"/>
            <w:vAlign w:val="center"/>
          </w:tcPr>
          <w:p w14:paraId="310C2E02">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 xml:space="preserve">40.1 </w:t>
            </w:r>
          </w:p>
        </w:tc>
      </w:tr>
      <w:tr w14:paraId="2BDB863C">
        <w:tblPrEx>
          <w:tblCellMar>
            <w:top w:w="0" w:type="dxa"/>
            <w:left w:w="108" w:type="dxa"/>
            <w:bottom w:w="0" w:type="dxa"/>
            <w:right w:w="108" w:type="dxa"/>
          </w:tblCellMar>
        </w:tblPrEx>
        <w:trPr>
          <w:trHeight w:val="414" w:hRule="atLeast"/>
        </w:trPr>
        <w:tc>
          <w:tcPr>
            <w:tcW w:w="3050" w:type="pct"/>
            <w:tcBorders>
              <w:top w:val="nil"/>
              <w:left w:val="nil"/>
              <w:bottom w:val="nil"/>
              <w:right w:val="nil"/>
            </w:tcBorders>
            <w:shd w:val="clear" w:color="auto" w:fill="auto"/>
            <w:vAlign w:val="center"/>
          </w:tcPr>
          <w:p w14:paraId="31FA1C0B">
            <w:pPr>
              <w:widowControl/>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 xml:space="preserve">   9.土地使用税</w:t>
            </w:r>
          </w:p>
        </w:tc>
        <w:tc>
          <w:tcPr>
            <w:tcW w:w="1044" w:type="pct"/>
            <w:tcBorders>
              <w:top w:val="nil"/>
              <w:left w:val="single" w:color="auto" w:sz="4" w:space="0"/>
              <w:bottom w:val="nil"/>
              <w:right w:val="nil"/>
            </w:tcBorders>
            <w:shd w:val="clear" w:color="auto" w:fill="auto"/>
            <w:vAlign w:val="center"/>
          </w:tcPr>
          <w:p w14:paraId="63129DE6">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 xml:space="preserve">28502 </w:t>
            </w:r>
          </w:p>
        </w:tc>
        <w:tc>
          <w:tcPr>
            <w:tcW w:w="904" w:type="pct"/>
            <w:tcBorders>
              <w:top w:val="nil"/>
              <w:left w:val="single" w:color="auto" w:sz="4" w:space="0"/>
              <w:bottom w:val="nil"/>
              <w:right w:val="nil"/>
            </w:tcBorders>
            <w:shd w:val="clear" w:color="auto" w:fill="auto"/>
            <w:vAlign w:val="center"/>
          </w:tcPr>
          <w:p w14:paraId="5C405A78">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 xml:space="preserve">13.1 </w:t>
            </w:r>
          </w:p>
        </w:tc>
      </w:tr>
      <w:tr w14:paraId="655E136A">
        <w:tblPrEx>
          <w:tblCellMar>
            <w:top w:w="0" w:type="dxa"/>
            <w:left w:w="108" w:type="dxa"/>
            <w:bottom w:w="0" w:type="dxa"/>
            <w:right w:w="108" w:type="dxa"/>
          </w:tblCellMar>
        </w:tblPrEx>
        <w:trPr>
          <w:trHeight w:val="414" w:hRule="atLeast"/>
        </w:trPr>
        <w:tc>
          <w:tcPr>
            <w:tcW w:w="3050" w:type="pct"/>
            <w:tcBorders>
              <w:top w:val="nil"/>
              <w:left w:val="nil"/>
              <w:bottom w:val="nil"/>
              <w:right w:val="nil"/>
            </w:tcBorders>
            <w:shd w:val="clear" w:color="auto" w:fill="auto"/>
            <w:vAlign w:val="center"/>
          </w:tcPr>
          <w:p w14:paraId="1FB98111">
            <w:pPr>
              <w:widowControl/>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 xml:space="preserve">   10.土地增值税</w:t>
            </w:r>
          </w:p>
        </w:tc>
        <w:tc>
          <w:tcPr>
            <w:tcW w:w="1044" w:type="pct"/>
            <w:tcBorders>
              <w:top w:val="nil"/>
              <w:left w:val="single" w:color="auto" w:sz="4" w:space="0"/>
              <w:bottom w:val="nil"/>
              <w:right w:val="nil"/>
            </w:tcBorders>
            <w:shd w:val="clear" w:color="auto" w:fill="auto"/>
            <w:vAlign w:val="center"/>
          </w:tcPr>
          <w:p w14:paraId="2A9937C7">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 xml:space="preserve">30000 </w:t>
            </w:r>
          </w:p>
        </w:tc>
        <w:tc>
          <w:tcPr>
            <w:tcW w:w="904" w:type="pct"/>
            <w:tcBorders>
              <w:top w:val="nil"/>
              <w:left w:val="single" w:color="auto" w:sz="4" w:space="0"/>
              <w:bottom w:val="nil"/>
              <w:right w:val="nil"/>
            </w:tcBorders>
            <w:shd w:val="clear" w:color="auto" w:fill="auto"/>
            <w:vAlign w:val="center"/>
          </w:tcPr>
          <w:p w14:paraId="52FD9586">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 xml:space="preserve">-27.5 </w:t>
            </w:r>
          </w:p>
        </w:tc>
      </w:tr>
      <w:tr w14:paraId="3E293C78">
        <w:tblPrEx>
          <w:tblCellMar>
            <w:top w:w="0" w:type="dxa"/>
            <w:left w:w="108" w:type="dxa"/>
            <w:bottom w:w="0" w:type="dxa"/>
            <w:right w:w="108" w:type="dxa"/>
          </w:tblCellMar>
        </w:tblPrEx>
        <w:trPr>
          <w:trHeight w:val="414" w:hRule="atLeast"/>
        </w:trPr>
        <w:tc>
          <w:tcPr>
            <w:tcW w:w="3050" w:type="pct"/>
            <w:tcBorders>
              <w:top w:val="nil"/>
              <w:left w:val="nil"/>
              <w:bottom w:val="nil"/>
              <w:right w:val="nil"/>
            </w:tcBorders>
            <w:shd w:val="clear" w:color="auto" w:fill="auto"/>
            <w:vAlign w:val="center"/>
          </w:tcPr>
          <w:p w14:paraId="651BAC43">
            <w:pPr>
              <w:widowControl/>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 xml:space="preserve">   11.车船税</w:t>
            </w:r>
          </w:p>
        </w:tc>
        <w:tc>
          <w:tcPr>
            <w:tcW w:w="1044" w:type="pct"/>
            <w:tcBorders>
              <w:top w:val="nil"/>
              <w:left w:val="single" w:color="auto" w:sz="4" w:space="0"/>
              <w:bottom w:val="nil"/>
              <w:right w:val="nil"/>
            </w:tcBorders>
            <w:shd w:val="clear" w:color="auto" w:fill="auto"/>
            <w:vAlign w:val="center"/>
          </w:tcPr>
          <w:p w14:paraId="71AC6F9D">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 xml:space="preserve">14000 </w:t>
            </w:r>
          </w:p>
        </w:tc>
        <w:tc>
          <w:tcPr>
            <w:tcW w:w="904" w:type="pct"/>
            <w:tcBorders>
              <w:top w:val="nil"/>
              <w:left w:val="single" w:color="auto" w:sz="4" w:space="0"/>
              <w:bottom w:val="nil"/>
              <w:right w:val="nil"/>
            </w:tcBorders>
            <w:shd w:val="clear" w:color="auto" w:fill="auto"/>
            <w:vAlign w:val="center"/>
          </w:tcPr>
          <w:p w14:paraId="7F42BBBD">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 xml:space="preserve">14.2 </w:t>
            </w:r>
          </w:p>
        </w:tc>
      </w:tr>
      <w:tr w14:paraId="01B2BCC3">
        <w:tblPrEx>
          <w:tblCellMar>
            <w:top w:w="0" w:type="dxa"/>
            <w:left w:w="108" w:type="dxa"/>
            <w:bottom w:w="0" w:type="dxa"/>
            <w:right w:w="108" w:type="dxa"/>
          </w:tblCellMar>
        </w:tblPrEx>
        <w:trPr>
          <w:trHeight w:val="414" w:hRule="atLeast"/>
        </w:trPr>
        <w:tc>
          <w:tcPr>
            <w:tcW w:w="3050" w:type="pct"/>
            <w:tcBorders>
              <w:top w:val="nil"/>
              <w:left w:val="nil"/>
              <w:bottom w:val="nil"/>
              <w:right w:val="nil"/>
            </w:tcBorders>
            <w:shd w:val="clear" w:color="auto" w:fill="auto"/>
            <w:vAlign w:val="center"/>
          </w:tcPr>
          <w:p w14:paraId="4F019658">
            <w:pPr>
              <w:widowControl/>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 xml:space="preserve">   12.耕地占用税</w:t>
            </w:r>
          </w:p>
        </w:tc>
        <w:tc>
          <w:tcPr>
            <w:tcW w:w="1044" w:type="pct"/>
            <w:tcBorders>
              <w:top w:val="nil"/>
              <w:left w:val="single" w:color="auto" w:sz="4" w:space="0"/>
              <w:bottom w:val="nil"/>
              <w:right w:val="nil"/>
            </w:tcBorders>
            <w:shd w:val="clear" w:color="auto" w:fill="auto"/>
            <w:vAlign w:val="center"/>
          </w:tcPr>
          <w:p w14:paraId="0AF18424">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 xml:space="preserve">5000 </w:t>
            </w:r>
          </w:p>
        </w:tc>
        <w:tc>
          <w:tcPr>
            <w:tcW w:w="904" w:type="pct"/>
            <w:tcBorders>
              <w:top w:val="nil"/>
              <w:left w:val="single" w:color="auto" w:sz="4" w:space="0"/>
              <w:bottom w:val="nil"/>
              <w:right w:val="nil"/>
            </w:tcBorders>
            <w:shd w:val="clear" w:color="auto" w:fill="auto"/>
            <w:vAlign w:val="center"/>
          </w:tcPr>
          <w:p w14:paraId="6E670835">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 xml:space="preserve">-35.4 </w:t>
            </w:r>
          </w:p>
        </w:tc>
      </w:tr>
      <w:tr w14:paraId="72C62C30">
        <w:tblPrEx>
          <w:tblCellMar>
            <w:top w:w="0" w:type="dxa"/>
            <w:left w:w="108" w:type="dxa"/>
            <w:bottom w:w="0" w:type="dxa"/>
            <w:right w:w="108" w:type="dxa"/>
          </w:tblCellMar>
        </w:tblPrEx>
        <w:trPr>
          <w:trHeight w:val="414" w:hRule="atLeast"/>
        </w:trPr>
        <w:tc>
          <w:tcPr>
            <w:tcW w:w="3050" w:type="pct"/>
            <w:tcBorders>
              <w:top w:val="nil"/>
              <w:left w:val="nil"/>
              <w:bottom w:val="nil"/>
              <w:right w:val="nil"/>
            </w:tcBorders>
            <w:shd w:val="clear" w:color="auto" w:fill="auto"/>
            <w:vAlign w:val="center"/>
          </w:tcPr>
          <w:p w14:paraId="410040B5">
            <w:pPr>
              <w:widowControl/>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 xml:space="preserve">   13.环境保护税</w:t>
            </w:r>
          </w:p>
        </w:tc>
        <w:tc>
          <w:tcPr>
            <w:tcW w:w="1044" w:type="pct"/>
            <w:tcBorders>
              <w:top w:val="nil"/>
              <w:left w:val="single" w:color="auto" w:sz="4" w:space="0"/>
              <w:bottom w:val="nil"/>
              <w:right w:val="nil"/>
            </w:tcBorders>
            <w:shd w:val="clear" w:color="auto" w:fill="auto"/>
            <w:vAlign w:val="center"/>
          </w:tcPr>
          <w:p w14:paraId="41BF3E9E">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 xml:space="preserve">4147 </w:t>
            </w:r>
          </w:p>
        </w:tc>
        <w:tc>
          <w:tcPr>
            <w:tcW w:w="904" w:type="pct"/>
            <w:tcBorders>
              <w:top w:val="nil"/>
              <w:left w:val="single" w:color="auto" w:sz="4" w:space="0"/>
              <w:bottom w:val="nil"/>
              <w:right w:val="nil"/>
            </w:tcBorders>
            <w:shd w:val="clear" w:color="auto" w:fill="auto"/>
            <w:vAlign w:val="center"/>
          </w:tcPr>
          <w:p w14:paraId="60D1FC3A">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 xml:space="preserve">13.2 </w:t>
            </w:r>
          </w:p>
        </w:tc>
      </w:tr>
      <w:tr w14:paraId="67E0827F">
        <w:tblPrEx>
          <w:tblCellMar>
            <w:top w:w="0" w:type="dxa"/>
            <w:left w:w="108" w:type="dxa"/>
            <w:bottom w:w="0" w:type="dxa"/>
            <w:right w:w="108" w:type="dxa"/>
          </w:tblCellMar>
        </w:tblPrEx>
        <w:trPr>
          <w:trHeight w:val="414" w:hRule="atLeast"/>
        </w:trPr>
        <w:tc>
          <w:tcPr>
            <w:tcW w:w="3050" w:type="pct"/>
            <w:tcBorders>
              <w:top w:val="nil"/>
              <w:left w:val="nil"/>
              <w:bottom w:val="nil"/>
              <w:right w:val="nil"/>
            </w:tcBorders>
            <w:shd w:val="clear" w:color="auto" w:fill="auto"/>
            <w:vAlign w:val="center"/>
          </w:tcPr>
          <w:p w14:paraId="379A1597">
            <w:pPr>
              <w:widowControl/>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 xml:space="preserve">   14.其他税收</w:t>
            </w:r>
          </w:p>
        </w:tc>
        <w:tc>
          <w:tcPr>
            <w:tcW w:w="1044" w:type="pct"/>
            <w:tcBorders>
              <w:top w:val="nil"/>
              <w:left w:val="single" w:color="auto" w:sz="4" w:space="0"/>
              <w:bottom w:val="nil"/>
              <w:right w:val="nil"/>
            </w:tcBorders>
            <w:shd w:val="clear" w:color="auto" w:fill="auto"/>
            <w:vAlign w:val="center"/>
          </w:tcPr>
          <w:p w14:paraId="2D3B07EA">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 xml:space="preserve">26 </w:t>
            </w:r>
          </w:p>
        </w:tc>
        <w:tc>
          <w:tcPr>
            <w:tcW w:w="904" w:type="pct"/>
            <w:tcBorders>
              <w:top w:val="nil"/>
              <w:left w:val="single" w:color="auto" w:sz="4" w:space="0"/>
              <w:bottom w:val="nil"/>
              <w:right w:val="nil"/>
            </w:tcBorders>
            <w:shd w:val="clear" w:color="auto" w:fill="auto"/>
            <w:vAlign w:val="center"/>
          </w:tcPr>
          <w:p w14:paraId="4CAB6F7A">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 xml:space="preserve">13.0 </w:t>
            </w:r>
          </w:p>
        </w:tc>
      </w:tr>
      <w:tr w14:paraId="6B2D3400">
        <w:tblPrEx>
          <w:tblCellMar>
            <w:top w:w="0" w:type="dxa"/>
            <w:left w:w="108" w:type="dxa"/>
            <w:bottom w:w="0" w:type="dxa"/>
            <w:right w:w="108" w:type="dxa"/>
          </w:tblCellMar>
        </w:tblPrEx>
        <w:trPr>
          <w:trHeight w:val="414" w:hRule="atLeast"/>
        </w:trPr>
        <w:tc>
          <w:tcPr>
            <w:tcW w:w="3050" w:type="pct"/>
            <w:tcBorders>
              <w:top w:val="nil"/>
              <w:left w:val="nil"/>
              <w:bottom w:val="nil"/>
              <w:right w:val="nil"/>
            </w:tcBorders>
            <w:shd w:val="clear" w:color="auto" w:fill="auto"/>
            <w:vAlign w:val="center"/>
          </w:tcPr>
          <w:p w14:paraId="2AFB208C">
            <w:pPr>
              <w:widowControl/>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二、非税收入</w:t>
            </w:r>
          </w:p>
        </w:tc>
        <w:tc>
          <w:tcPr>
            <w:tcW w:w="1044" w:type="pct"/>
            <w:tcBorders>
              <w:top w:val="nil"/>
              <w:left w:val="single" w:color="auto" w:sz="4" w:space="0"/>
              <w:bottom w:val="nil"/>
              <w:right w:val="nil"/>
            </w:tcBorders>
            <w:shd w:val="clear" w:color="auto" w:fill="auto"/>
            <w:vAlign w:val="center"/>
          </w:tcPr>
          <w:p w14:paraId="7F1C6F9A">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 xml:space="preserve">100000 </w:t>
            </w:r>
          </w:p>
        </w:tc>
        <w:tc>
          <w:tcPr>
            <w:tcW w:w="904" w:type="pct"/>
            <w:tcBorders>
              <w:top w:val="nil"/>
              <w:left w:val="single" w:color="auto" w:sz="4" w:space="0"/>
              <w:bottom w:val="nil"/>
              <w:right w:val="nil"/>
            </w:tcBorders>
            <w:shd w:val="clear" w:color="auto" w:fill="auto"/>
            <w:vAlign w:val="center"/>
          </w:tcPr>
          <w:p w14:paraId="00F2517F">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 xml:space="preserve">-19.6 </w:t>
            </w:r>
          </w:p>
        </w:tc>
      </w:tr>
      <w:tr w14:paraId="2B853520">
        <w:tblPrEx>
          <w:tblCellMar>
            <w:top w:w="0" w:type="dxa"/>
            <w:left w:w="108" w:type="dxa"/>
            <w:bottom w:w="0" w:type="dxa"/>
            <w:right w:w="108" w:type="dxa"/>
          </w:tblCellMar>
        </w:tblPrEx>
        <w:trPr>
          <w:trHeight w:val="414" w:hRule="atLeast"/>
        </w:trPr>
        <w:tc>
          <w:tcPr>
            <w:tcW w:w="3050" w:type="pct"/>
            <w:tcBorders>
              <w:top w:val="nil"/>
              <w:left w:val="nil"/>
              <w:bottom w:val="nil"/>
              <w:right w:val="nil"/>
            </w:tcBorders>
            <w:shd w:val="clear" w:color="auto" w:fill="auto"/>
            <w:vAlign w:val="center"/>
          </w:tcPr>
          <w:p w14:paraId="4030CD0D">
            <w:pPr>
              <w:widowControl/>
              <w:ind w:firstLine="210" w:firstLineChars="100"/>
              <w:jc w:val="lef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 xml:space="preserve">     1.行政事业性收费</w:t>
            </w:r>
          </w:p>
        </w:tc>
        <w:tc>
          <w:tcPr>
            <w:tcW w:w="1044" w:type="pct"/>
            <w:tcBorders>
              <w:top w:val="nil"/>
              <w:left w:val="single" w:color="auto" w:sz="4" w:space="0"/>
              <w:bottom w:val="nil"/>
              <w:right w:val="nil"/>
            </w:tcBorders>
            <w:shd w:val="clear" w:color="auto" w:fill="auto"/>
            <w:vAlign w:val="center"/>
          </w:tcPr>
          <w:p w14:paraId="2B374411">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 xml:space="preserve">5089 </w:t>
            </w:r>
          </w:p>
        </w:tc>
        <w:tc>
          <w:tcPr>
            <w:tcW w:w="904" w:type="pct"/>
            <w:tcBorders>
              <w:top w:val="nil"/>
              <w:left w:val="single" w:color="auto" w:sz="4" w:space="0"/>
              <w:bottom w:val="nil"/>
              <w:right w:val="nil"/>
            </w:tcBorders>
            <w:shd w:val="clear" w:color="auto" w:fill="auto"/>
            <w:vAlign w:val="center"/>
          </w:tcPr>
          <w:p w14:paraId="023AF993">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 xml:space="preserve">-3.1 </w:t>
            </w:r>
          </w:p>
        </w:tc>
      </w:tr>
      <w:tr w14:paraId="515FCCA7">
        <w:tblPrEx>
          <w:tblCellMar>
            <w:top w:w="0" w:type="dxa"/>
            <w:left w:w="108" w:type="dxa"/>
            <w:bottom w:w="0" w:type="dxa"/>
            <w:right w:w="108" w:type="dxa"/>
          </w:tblCellMar>
        </w:tblPrEx>
        <w:trPr>
          <w:trHeight w:val="414" w:hRule="atLeast"/>
        </w:trPr>
        <w:tc>
          <w:tcPr>
            <w:tcW w:w="3050" w:type="pct"/>
            <w:tcBorders>
              <w:top w:val="nil"/>
              <w:left w:val="nil"/>
              <w:right w:val="nil"/>
            </w:tcBorders>
            <w:shd w:val="clear" w:color="auto" w:fill="auto"/>
            <w:vAlign w:val="center"/>
          </w:tcPr>
          <w:p w14:paraId="3053D35C">
            <w:pPr>
              <w:widowControl/>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 xml:space="preserve">   2.罚没收入</w:t>
            </w:r>
          </w:p>
        </w:tc>
        <w:tc>
          <w:tcPr>
            <w:tcW w:w="1044" w:type="pct"/>
            <w:tcBorders>
              <w:top w:val="nil"/>
              <w:left w:val="single" w:color="auto" w:sz="4" w:space="0"/>
              <w:right w:val="nil"/>
            </w:tcBorders>
            <w:shd w:val="clear" w:color="auto" w:fill="auto"/>
            <w:vAlign w:val="center"/>
          </w:tcPr>
          <w:p w14:paraId="1AE04CE3">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 xml:space="preserve">632 </w:t>
            </w:r>
          </w:p>
        </w:tc>
        <w:tc>
          <w:tcPr>
            <w:tcW w:w="904" w:type="pct"/>
            <w:tcBorders>
              <w:top w:val="nil"/>
              <w:left w:val="single" w:color="auto" w:sz="4" w:space="0"/>
              <w:right w:val="nil"/>
            </w:tcBorders>
            <w:shd w:val="clear" w:color="auto" w:fill="auto"/>
            <w:vAlign w:val="center"/>
          </w:tcPr>
          <w:p w14:paraId="29F2597D">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 xml:space="preserve">-81.8 </w:t>
            </w:r>
          </w:p>
        </w:tc>
      </w:tr>
      <w:tr w14:paraId="54B5FE32">
        <w:tblPrEx>
          <w:tblCellMar>
            <w:top w:w="0" w:type="dxa"/>
            <w:left w:w="108" w:type="dxa"/>
            <w:bottom w:w="0" w:type="dxa"/>
            <w:right w:w="108" w:type="dxa"/>
          </w:tblCellMar>
        </w:tblPrEx>
        <w:trPr>
          <w:trHeight w:val="414" w:hRule="atLeast"/>
        </w:trPr>
        <w:tc>
          <w:tcPr>
            <w:tcW w:w="3050" w:type="pct"/>
            <w:tcBorders>
              <w:top w:val="nil"/>
              <w:left w:val="nil"/>
              <w:right w:val="nil"/>
            </w:tcBorders>
            <w:shd w:val="clear" w:color="auto" w:fill="auto"/>
            <w:vAlign w:val="center"/>
          </w:tcPr>
          <w:p w14:paraId="633AFE01">
            <w:pPr>
              <w:widowControl/>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 xml:space="preserve">   3.国有资本经营收入</w:t>
            </w:r>
          </w:p>
        </w:tc>
        <w:tc>
          <w:tcPr>
            <w:tcW w:w="1044" w:type="pct"/>
            <w:tcBorders>
              <w:top w:val="nil"/>
              <w:left w:val="single" w:color="auto" w:sz="4" w:space="0"/>
              <w:right w:val="nil"/>
            </w:tcBorders>
            <w:shd w:val="clear" w:color="auto" w:fill="auto"/>
            <w:vAlign w:val="center"/>
          </w:tcPr>
          <w:p w14:paraId="692F564F">
            <w:pPr>
              <w:widowControl/>
              <w:jc w:val="right"/>
              <w:rPr>
                <w:rFonts w:ascii="Times New Roman" w:hAnsi="Times New Roman" w:eastAsia="宋体" w:cs="Times New Roman"/>
                <w:color w:val="000000"/>
                <w:kern w:val="0"/>
                <w:szCs w:val="21"/>
              </w:rPr>
            </w:pPr>
          </w:p>
        </w:tc>
        <w:tc>
          <w:tcPr>
            <w:tcW w:w="904" w:type="pct"/>
            <w:tcBorders>
              <w:top w:val="nil"/>
              <w:left w:val="single" w:color="auto" w:sz="4" w:space="0"/>
              <w:right w:val="nil"/>
            </w:tcBorders>
            <w:shd w:val="clear" w:color="auto" w:fill="auto"/>
            <w:vAlign w:val="center"/>
          </w:tcPr>
          <w:p w14:paraId="580F0EC2">
            <w:pPr>
              <w:widowControl/>
              <w:jc w:val="right"/>
              <w:rPr>
                <w:rFonts w:ascii="Times New Roman" w:hAnsi="Times New Roman" w:eastAsia="宋体" w:cs="Times New Roman"/>
                <w:color w:val="000000"/>
                <w:kern w:val="0"/>
                <w:szCs w:val="21"/>
              </w:rPr>
            </w:pPr>
          </w:p>
        </w:tc>
      </w:tr>
      <w:tr w14:paraId="21EC8489">
        <w:tblPrEx>
          <w:tblCellMar>
            <w:top w:w="0" w:type="dxa"/>
            <w:left w:w="108" w:type="dxa"/>
            <w:bottom w:w="0" w:type="dxa"/>
            <w:right w:w="108" w:type="dxa"/>
          </w:tblCellMar>
        </w:tblPrEx>
        <w:trPr>
          <w:trHeight w:val="414" w:hRule="atLeast"/>
        </w:trPr>
        <w:tc>
          <w:tcPr>
            <w:tcW w:w="3050" w:type="pct"/>
            <w:tcBorders>
              <w:top w:val="nil"/>
              <w:left w:val="nil"/>
              <w:right w:val="nil"/>
            </w:tcBorders>
            <w:shd w:val="clear" w:color="auto" w:fill="auto"/>
            <w:vAlign w:val="center"/>
          </w:tcPr>
          <w:p w14:paraId="64E59635">
            <w:pPr>
              <w:widowControl/>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 xml:space="preserve">   4.国有资源有偿使用收入</w:t>
            </w:r>
          </w:p>
        </w:tc>
        <w:tc>
          <w:tcPr>
            <w:tcW w:w="1044" w:type="pct"/>
            <w:tcBorders>
              <w:top w:val="nil"/>
              <w:left w:val="single" w:color="auto" w:sz="4" w:space="0"/>
              <w:right w:val="nil"/>
            </w:tcBorders>
            <w:shd w:val="clear" w:color="auto" w:fill="auto"/>
            <w:vAlign w:val="center"/>
          </w:tcPr>
          <w:p w14:paraId="56C06B7C">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 xml:space="preserve">91179 </w:t>
            </w:r>
          </w:p>
        </w:tc>
        <w:tc>
          <w:tcPr>
            <w:tcW w:w="904" w:type="pct"/>
            <w:tcBorders>
              <w:top w:val="nil"/>
              <w:left w:val="single" w:color="auto" w:sz="4" w:space="0"/>
              <w:right w:val="nil"/>
            </w:tcBorders>
            <w:shd w:val="clear" w:color="auto" w:fill="auto"/>
            <w:vAlign w:val="center"/>
          </w:tcPr>
          <w:p w14:paraId="2EE85408">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 xml:space="preserve">6.7 </w:t>
            </w:r>
          </w:p>
        </w:tc>
      </w:tr>
      <w:tr w14:paraId="27AA327D">
        <w:tblPrEx>
          <w:tblCellMar>
            <w:top w:w="0" w:type="dxa"/>
            <w:left w:w="108" w:type="dxa"/>
            <w:bottom w:w="0" w:type="dxa"/>
            <w:right w:w="108" w:type="dxa"/>
          </w:tblCellMar>
        </w:tblPrEx>
        <w:trPr>
          <w:trHeight w:val="414" w:hRule="atLeast"/>
        </w:trPr>
        <w:tc>
          <w:tcPr>
            <w:tcW w:w="3050" w:type="pct"/>
            <w:tcBorders>
              <w:left w:val="nil"/>
              <w:bottom w:val="nil"/>
              <w:right w:val="nil"/>
            </w:tcBorders>
            <w:shd w:val="clear" w:color="auto" w:fill="auto"/>
            <w:vAlign w:val="center"/>
          </w:tcPr>
          <w:p w14:paraId="09A53624">
            <w:pPr>
              <w:widowControl/>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 xml:space="preserve">   5.专项收入</w:t>
            </w:r>
          </w:p>
        </w:tc>
        <w:tc>
          <w:tcPr>
            <w:tcW w:w="1044" w:type="pct"/>
            <w:tcBorders>
              <w:left w:val="single" w:color="auto" w:sz="4" w:space="0"/>
              <w:bottom w:val="nil"/>
              <w:right w:val="nil"/>
            </w:tcBorders>
            <w:shd w:val="clear" w:color="auto" w:fill="auto"/>
            <w:vAlign w:val="center"/>
          </w:tcPr>
          <w:p w14:paraId="221AC9AA">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 xml:space="preserve">3100 </w:t>
            </w:r>
          </w:p>
        </w:tc>
        <w:tc>
          <w:tcPr>
            <w:tcW w:w="904" w:type="pct"/>
            <w:tcBorders>
              <w:left w:val="single" w:color="auto" w:sz="4" w:space="0"/>
              <w:bottom w:val="nil"/>
              <w:right w:val="nil"/>
            </w:tcBorders>
            <w:shd w:val="clear" w:color="auto" w:fill="auto"/>
            <w:vAlign w:val="center"/>
          </w:tcPr>
          <w:p w14:paraId="78B73647">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 xml:space="preserve">-89.7 </w:t>
            </w:r>
          </w:p>
        </w:tc>
      </w:tr>
      <w:tr w14:paraId="4E33A380">
        <w:tblPrEx>
          <w:tblCellMar>
            <w:top w:w="0" w:type="dxa"/>
            <w:left w:w="108" w:type="dxa"/>
            <w:bottom w:w="0" w:type="dxa"/>
            <w:right w:w="108" w:type="dxa"/>
          </w:tblCellMar>
        </w:tblPrEx>
        <w:trPr>
          <w:trHeight w:val="414" w:hRule="atLeast"/>
        </w:trPr>
        <w:tc>
          <w:tcPr>
            <w:tcW w:w="3050" w:type="pct"/>
            <w:tcBorders>
              <w:top w:val="nil"/>
              <w:left w:val="nil"/>
              <w:bottom w:val="nil"/>
              <w:right w:val="nil"/>
            </w:tcBorders>
            <w:shd w:val="clear" w:color="auto" w:fill="auto"/>
            <w:vAlign w:val="center"/>
          </w:tcPr>
          <w:p w14:paraId="475FA014">
            <w:pPr>
              <w:widowControl/>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 xml:space="preserve">       教育费附加</w:t>
            </w:r>
          </w:p>
        </w:tc>
        <w:tc>
          <w:tcPr>
            <w:tcW w:w="1044" w:type="pct"/>
            <w:tcBorders>
              <w:top w:val="nil"/>
              <w:left w:val="single" w:color="auto" w:sz="4" w:space="0"/>
              <w:bottom w:val="nil"/>
              <w:right w:val="nil"/>
            </w:tcBorders>
            <w:shd w:val="clear" w:color="auto" w:fill="auto"/>
            <w:vAlign w:val="center"/>
          </w:tcPr>
          <w:p w14:paraId="3A8D01B9">
            <w:pPr>
              <w:widowControl/>
              <w:jc w:val="right"/>
              <w:rPr>
                <w:rFonts w:ascii="Times New Roman" w:hAnsi="Times New Roman" w:eastAsia="宋体" w:cs="Times New Roman"/>
                <w:color w:val="000000"/>
                <w:szCs w:val="21"/>
              </w:rPr>
            </w:pPr>
            <w:r>
              <w:rPr>
                <w:rFonts w:ascii="Times New Roman" w:hAnsi="Times New Roman" w:eastAsia="宋体" w:cs="Times New Roman"/>
                <w:color w:val="000000"/>
                <w:szCs w:val="21"/>
              </w:rPr>
              <w:t>1400</w:t>
            </w:r>
          </w:p>
        </w:tc>
        <w:tc>
          <w:tcPr>
            <w:tcW w:w="904" w:type="pct"/>
            <w:tcBorders>
              <w:top w:val="nil"/>
              <w:left w:val="single" w:color="auto" w:sz="4" w:space="0"/>
              <w:bottom w:val="nil"/>
              <w:right w:val="nil"/>
            </w:tcBorders>
            <w:shd w:val="clear" w:color="auto" w:fill="auto"/>
            <w:vAlign w:val="center"/>
          </w:tcPr>
          <w:p w14:paraId="4E87E39B">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w:t>
            </w:r>
          </w:p>
        </w:tc>
      </w:tr>
      <w:tr w14:paraId="27569DA6">
        <w:tblPrEx>
          <w:tblCellMar>
            <w:top w:w="0" w:type="dxa"/>
            <w:left w:w="108" w:type="dxa"/>
            <w:bottom w:w="0" w:type="dxa"/>
            <w:right w:w="108" w:type="dxa"/>
          </w:tblCellMar>
        </w:tblPrEx>
        <w:trPr>
          <w:trHeight w:val="414" w:hRule="atLeast"/>
        </w:trPr>
        <w:tc>
          <w:tcPr>
            <w:tcW w:w="3050" w:type="pct"/>
            <w:tcBorders>
              <w:top w:val="nil"/>
              <w:left w:val="nil"/>
              <w:bottom w:val="nil"/>
              <w:right w:val="nil"/>
            </w:tcBorders>
            <w:shd w:val="clear" w:color="auto" w:fill="auto"/>
            <w:vAlign w:val="center"/>
          </w:tcPr>
          <w:p w14:paraId="2E143872">
            <w:pPr>
              <w:widowControl/>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 xml:space="preserve">       森林植被恢复费</w:t>
            </w:r>
          </w:p>
        </w:tc>
        <w:tc>
          <w:tcPr>
            <w:tcW w:w="1044" w:type="pct"/>
            <w:tcBorders>
              <w:top w:val="nil"/>
              <w:left w:val="single" w:color="auto" w:sz="4" w:space="0"/>
              <w:bottom w:val="nil"/>
              <w:right w:val="nil"/>
            </w:tcBorders>
            <w:shd w:val="clear" w:color="auto" w:fill="auto"/>
            <w:vAlign w:val="center"/>
          </w:tcPr>
          <w:p w14:paraId="58C64A2D">
            <w:pPr>
              <w:widowControl/>
              <w:jc w:val="right"/>
              <w:rPr>
                <w:rFonts w:ascii="Times New Roman" w:hAnsi="Times New Roman" w:eastAsia="宋体" w:cs="Times New Roman"/>
                <w:color w:val="000000"/>
                <w:kern w:val="0"/>
                <w:szCs w:val="21"/>
              </w:rPr>
            </w:pPr>
          </w:p>
        </w:tc>
        <w:tc>
          <w:tcPr>
            <w:tcW w:w="904" w:type="pct"/>
            <w:tcBorders>
              <w:top w:val="nil"/>
              <w:left w:val="single" w:color="auto" w:sz="4" w:space="0"/>
              <w:bottom w:val="nil"/>
              <w:right w:val="nil"/>
            </w:tcBorders>
            <w:shd w:val="clear" w:color="auto" w:fill="auto"/>
            <w:vAlign w:val="center"/>
          </w:tcPr>
          <w:p w14:paraId="4A18753E">
            <w:pPr>
              <w:widowControl/>
              <w:jc w:val="right"/>
              <w:rPr>
                <w:rFonts w:ascii="Times New Roman" w:hAnsi="Times New Roman" w:eastAsia="宋体" w:cs="Times New Roman"/>
                <w:color w:val="000000"/>
                <w:kern w:val="0"/>
                <w:szCs w:val="21"/>
              </w:rPr>
            </w:pPr>
          </w:p>
        </w:tc>
      </w:tr>
      <w:tr w14:paraId="0203139F">
        <w:tblPrEx>
          <w:tblCellMar>
            <w:top w:w="0" w:type="dxa"/>
            <w:left w:w="108" w:type="dxa"/>
            <w:bottom w:w="0" w:type="dxa"/>
            <w:right w:w="108" w:type="dxa"/>
          </w:tblCellMar>
        </w:tblPrEx>
        <w:trPr>
          <w:trHeight w:val="414" w:hRule="atLeast"/>
        </w:trPr>
        <w:tc>
          <w:tcPr>
            <w:tcW w:w="3050" w:type="pct"/>
            <w:tcBorders>
              <w:top w:val="nil"/>
              <w:left w:val="nil"/>
              <w:bottom w:val="nil"/>
              <w:right w:val="nil"/>
            </w:tcBorders>
            <w:shd w:val="clear" w:color="auto" w:fill="auto"/>
            <w:vAlign w:val="center"/>
          </w:tcPr>
          <w:p w14:paraId="40EA9FC7">
            <w:pPr>
              <w:widowControl/>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 xml:space="preserve">       残疾人就业保障金</w:t>
            </w:r>
          </w:p>
        </w:tc>
        <w:tc>
          <w:tcPr>
            <w:tcW w:w="1044" w:type="pct"/>
            <w:tcBorders>
              <w:top w:val="nil"/>
              <w:left w:val="single" w:color="auto" w:sz="4" w:space="0"/>
              <w:bottom w:val="nil"/>
              <w:right w:val="nil"/>
            </w:tcBorders>
            <w:shd w:val="clear" w:color="auto" w:fill="auto"/>
            <w:vAlign w:val="center"/>
          </w:tcPr>
          <w:p w14:paraId="04007129">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 xml:space="preserve">1700 </w:t>
            </w:r>
          </w:p>
        </w:tc>
        <w:tc>
          <w:tcPr>
            <w:tcW w:w="904" w:type="pct"/>
            <w:tcBorders>
              <w:top w:val="nil"/>
              <w:left w:val="single" w:color="auto" w:sz="4" w:space="0"/>
              <w:bottom w:val="nil"/>
              <w:right w:val="nil"/>
            </w:tcBorders>
            <w:shd w:val="clear" w:color="auto" w:fill="auto"/>
            <w:vAlign w:val="center"/>
          </w:tcPr>
          <w:p w14:paraId="2001D989">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 xml:space="preserve">-51.8 </w:t>
            </w:r>
          </w:p>
        </w:tc>
      </w:tr>
      <w:tr w14:paraId="3D763F09">
        <w:tblPrEx>
          <w:tblCellMar>
            <w:top w:w="0" w:type="dxa"/>
            <w:left w:w="108" w:type="dxa"/>
            <w:bottom w:w="0" w:type="dxa"/>
            <w:right w:w="108" w:type="dxa"/>
          </w:tblCellMar>
        </w:tblPrEx>
        <w:trPr>
          <w:trHeight w:val="414" w:hRule="atLeast"/>
        </w:trPr>
        <w:tc>
          <w:tcPr>
            <w:tcW w:w="3050" w:type="pct"/>
            <w:tcBorders>
              <w:top w:val="nil"/>
              <w:left w:val="nil"/>
              <w:bottom w:val="single" w:color="auto" w:sz="4" w:space="0"/>
              <w:right w:val="nil"/>
            </w:tcBorders>
            <w:shd w:val="clear" w:color="auto" w:fill="auto"/>
            <w:vAlign w:val="center"/>
          </w:tcPr>
          <w:p w14:paraId="4B146CBD">
            <w:pPr>
              <w:widowControl/>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 xml:space="preserve">       教育资金收入</w:t>
            </w:r>
          </w:p>
        </w:tc>
        <w:tc>
          <w:tcPr>
            <w:tcW w:w="1044" w:type="pct"/>
            <w:tcBorders>
              <w:top w:val="nil"/>
              <w:left w:val="single" w:color="auto" w:sz="4" w:space="0"/>
              <w:bottom w:val="single" w:color="auto" w:sz="4" w:space="0"/>
              <w:right w:val="nil"/>
            </w:tcBorders>
            <w:shd w:val="clear" w:color="auto" w:fill="auto"/>
            <w:vAlign w:val="center"/>
          </w:tcPr>
          <w:p w14:paraId="699C6E6B">
            <w:pPr>
              <w:widowControl/>
              <w:jc w:val="right"/>
              <w:rPr>
                <w:rFonts w:ascii="Times New Roman" w:hAnsi="Times New Roman" w:eastAsia="宋体" w:cs="Times New Roman"/>
                <w:color w:val="000000"/>
                <w:kern w:val="0"/>
                <w:szCs w:val="21"/>
              </w:rPr>
            </w:pPr>
          </w:p>
        </w:tc>
        <w:tc>
          <w:tcPr>
            <w:tcW w:w="904" w:type="pct"/>
            <w:tcBorders>
              <w:top w:val="nil"/>
              <w:left w:val="single" w:color="auto" w:sz="4" w:space="0"/>
              <w:bottom w:val="single" w:color="auto" w:sz="4" w:space="0"/>
              <w:right w:val="nil"/>
            </w:tcBorders>
            <w:shd w:val="clear" w:color="auto" w:fill="auto"/>
            <w:vAlign w:val="center"/>
          </w:tcPr>
          <w:p w14:paraId="3144F4F6">
            <w:pPr>
              <w:widowControl/>
              <w:jc w:val="right"/>
              <w:rPr>
                <w:rFonts w:ascii="Times New Roman" w:hAnsi="Times New Roman" w:eastAsia="宋体" w:cs="Times New Roman"/>
                <w:color w:val="000000"/>
                <w:kern w:val="0"/>
                <w:szCs w:val="21"/>
              </w:rPr>
            </w:pPr>
          </w:p>
        </w:tc>
      </w:tr>
      <w:tr w14:paraId="298DA519">
        <w:tblPrEx>
          <w:tblCellMar>
            <w:top w:w="0" w:type="dxa"/>
            <w:left w:w="108" w:type="dxa"/>
            <w:bottom w:w="0" w:type="dxa"/>
            <w:right w:w="108" w:type="dxa"/>
          </w:tblCellMar>
        </w:tblPrEx>
        <w:trPr>
          <w:trHeight w:val="414" w:hRule="atLeast"/>
        </w:trPr>
        <w:tc>
          <w:tcPr>
            <w:tcW w:w="3050" w:type="pct"/>
            <w:tcBorders>
              <w:top w:val="single" w:color="auto" w:sz="4" w:space="0"/>
              <w:left w:val="nil"/>
              <w:bottom w:val="single" w:color="auto" w:sz="2" w:space="0"/>
              <w:right w:val="nil"/>
            </w:tcBorders>
            <w:shd w:val="clear" w:color="auto" w:fill="auto"/>
            <w:vAlign w:val="center"/>
          </w:tcPr>
          <w:p w14:paraId="7C5D028D">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合      计</w:t>
            </w:r>
          </w:p>
        </w:tc>
        <w:tc>
          <w:tcPr>
            <w:tcW w:w="1044" w:type="pct"/>
            <w:tcBorders>
              <w:top w:val="single" w:color="auto" w:sz="4" w:space="0"/>
              <w:left w:val="single" w:color="auto" w:sz="4" w:space="0"/>
              <w:bottom w:val="single" w:color="auto" w:sz="2" w:space="0"/>
              <w:right w:val="nil"/>
            </w:tcBorders>
            <w:shd w:val="clear" w:color="auto" w:fill="auto"/>
            <w:vAlign w:val="center"/>
          </w:tcPr>
          <w:p w14:paraId="1737C39A">
            <w:pPr>
              <w:widowControl/>
              <w:jc w:val="right"/>
              <w:rPr>
                <w:rFonts w:ascii="Times New Roman" w:hAnsi="Times New Roman" w:eastAsia="宋体" w:cs="Times New Roman"/>
                <w:b/>
                <w:bCs/>
                <w:color w:val="000000"/>
                <w:kern w:val="0"/>
                <w:szCs w:val="21"/>
              </w:rPr>
            </w:pPr>
            <w:r>
              <w:rPr>
                <w:rFonts w:ascii="Times New Roman" w:hAnsi="Times New Roman" w:eastAsia="宋体" w:cs="Times New Roman"/>
                <w:b/>
                <w:bCs/>
                <w:szCs w:val="21"/>
              </w:rPr>
              <w:t>524500</w:t>
            </w:r>
          </w:p>
        </w:tc>
        <w:tc>
          <w:tcPr>
            <w:tcW w:w="904" w:type="pct"/>
            <w:tcBorders>
              <w:top w:val="single" w:color="auto" w:sz="4" w:space="0"/>
              <w:left w:val="single" w:color="auto" w:sz="4" w:space="0"/>
              <w:bottom w:val="single" w:color="auto" w:sz="2" w:space="0"/>
              <w:right w:val="nil"/>
            </w:tcBorders>
            <w:shd w:val="clear" w:color="auto" w:fill="auto"/>
            <w:vAlign w:val="center"/>
          </w:tcPr>
          <w:p w14:paraId="51579F78">
            <w:pPr>
              <w:widowControl/>
              <w:jc w:val="right"/>
              <w:rPr>
                <w:rFonts w:ascii="Times New Roman" w:hAnsi="Times New Roman" w:eastAsia="宋体" w:cs="Times New Roman"/>
                <w:b/>
                <w:bCs/>
                <w:color w:val="000000"/>
                <w:kern w:val="0"/>
                <w:szCs w:val="21"/>
              </w:rPr>
            </w:pPr>
            <w:r>
              <w:rPr>
                <w:rFonts w:ascii="Times New Roman" w:hAnsi="Times New Roman" w:eastAsia="宋体" w:cs="Times New Roman"/>
                <w:b/>
                <w:bCs/>
                <w:color w:val="000000"/>
                <w:szCs w:val="21"/>
              </w:rPr>
              <w:t xml:space="preserve">5.0 </w:t>
            </w:r>
          </w:p>
        </w:tc>
      </w:tr>
    </w:tbl>
    <w:p w14:paraId="3A037624">
      <w:pPr>
        <w:pStyle w:val="22"/>
      </w:pPr>
    </w:p>
    <w:p w14:paraId="31D8168D">
      <w:pPr>
        <w:rPr>
          <w:rFonts w:ascii="方正小标宋简体" w:eastAsia="方正小标宋简体"/>
          <w:sz w:val="36"/>
          <w:szCs w:val="36"/>
        </w:rPr>
      </w:pPr>
      <w:bookmarkStart w:id="4" w:name="_Toc188131489"/>
      <w:r>
        <w:rPr>
          <w:rFonts w:hint="eastAsia" w:ascii="方正小标宋简体" w:eastAsia="方正小标宋简体"/>
          <w:sz w:val="36"/>
          <w:szCs w:val="36"/>
        </w:rPr>
        <w:br w:type="page"/>
      </w:r>
    </w:p>
    <w:p w14:paraId="49E5E009">
      <w:pPr>
        <w:pStyle w:val="5"/>
      </w:pPr>
      <w:r>
        <w:rPr>
          <w:rFonts w:hint="eastAsia"/>
        </w:rPr>
        <w:t xml:space="preserve">§4  </w:t>
      </w:r>
      <w:r>
        <w:t xml:space="preserve"> </w:t>
      </w:r>
      <w:r>
        <w:rPr>
          <w:rFonts w:hint="eastAsia"/>
        </w:rPr>
        <w:t>秦皇岛海港区一般公共支出预算表</w:t>
      </w:r>
      <w:bookmarkEnd w:id="4"/>
    </w:p>
    <w:p w14:paraId="12D097AF">
      <w:pPr>
        <w:tabs>
          <w:tab w:val="left" w:pos="1560"/>
        </w:tabs>
        <w:spacing w:line="560" w:lineRule="exact"/>
        <w:jc w:val="righ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单位：万元</w:t>
      </w:r>
    </w:p>
    <w:tbl>
      <w:tblPr>
        <w:tblStyle w:val="15"/>
        <w:tblW w:w="5000" w:type="pct"/>
        <w:tblInd w:w="0" w:type="dxa"/>
        <w:tblLayout w:type="autofit"/>
        <w:tblCellMar>
          <w:top w:w="0" w:type="dxa"/>
          <w:left w:w="108" w:type="dxa"/>
          <w:bottom w:w="0" w:type="dxa"/>
          <w:right w:w="108" w:type="dxa"/>
        </w:tblCellMar>
      </w:tblPr>
      <w:tblGrid>
        <w:gridCol w:w="3842"/>
        <w:gridCol w:w="1383"/>
        <w:gridCol w:w="1245"/>
        <w:gridCol w:w="1245"/>
        <w:gridCol w:w="1346"/>
      </w:tblGrid>
      <w:tr w14:paraId="0B35FAE8">
        <w:tblPrEx>
          <w:tblCellMar>
            <w:top w:w="0" w:type="dxa"/>
            <w:left w:w="108" w:type="dxa"/>
            <w:bottom w:w="0" w:type="dxa"/>
            <w:right w:w="108" w:type="dxa"/>
          </w:tblCellMar>
        </w:tblPrEx>
        <w:trPr>
          <w:trHeight w:val="454" w:hRule="atLeast"/>
        </w:trPr>
        <w:tc>
          <w:tcPr>
            <w:tcW w:w="2120" w:type="pct"/>
            <w:tcBorders>
              <w:top w:val="single" w:color="auto" w:sz="8" w:space="0"/>
              <w:left w:val="nil"/>
              <w:bottom w:val="single" w:color="auto" w:sz="4" w:space="0"/>
              <w:right w:val="single" w:color="auto" w:sz="4" w:space="0"/>
            </w:tcBorders>
            <w:shd w:val="clear" w:color="auto" w:fill="auto"/>
            <w:vAlign w:val="center"/>
          </w:tcPr>
          <w:p w14:paraId="6757C2F4">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科目编码及名称</w:t>
            </w:r>
          </w:p>
        </w:tc>
        <w:tc>
          <w:tcPr>
            <w:tcW w:w="763" w:type="pct"/>
            <w:tcBorders>
              <w:top w:val="single" w:color="auto" w:sz="8" w:space="0"/>
              <w:left w:val="nil"/>
              <w:bottom w:val="single" w:color="auto" w:sz="4" w:space="0"/>
              <w:right w:val="single" w:color="auto" w:sz="4" w:space="0"/>
            </w:tcBorders>
            <w:shd w:val="clear" w:color="auto" w:fill="auto"/>
            <w:vAlign w:val="center"/>
          </w:tcPr>
          <w:p w14:paraId="2CDEF531">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预算数</w:t>
            </w:r>
          </w:p>
        </w:tc>
        <w:tc>
          <w:tcPr>
            <w:tcW w:w="687" w:type="pct"/>
            <w:tcBorders>
              <w:top w:val="single" w:color="auto" w:sz="8" w:space="0"/>
              <w:left w:val="nil"/>
              <w:bottom w:val="single" w:color="auto" w:sz="4" w:space="0"/>
              <w:right w:val="nil"/>
            </w:tcBorders>
            <w:shd w:val="clear" w:color="auto" w:fill="auto"/>
            <w:vAlign w:val="center"/>
          </w:tcPr>
          <w:p w14:paraId="00711785">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本级财力安排</w:t>
            </w:r>
          </w:p>
        </w:tc>
        <w:tc>
          <w:tcPr>
            <w:tcW w:w="687" w:type="pct"/>
            <w:tcBorders>
              <w:top w:val="single" w:color="auto" w:sz="8" w:space="0"/>
              <w:left w:val="single" w:color="auto" w:sz="4" w:space="0"/>
              <w:bottom w:val="single" w:color="auto" w:sz="4" w:space="0"/>
              <w:right w:val="nil"/>
            </w:tcBorders>
            <w:shd w:val="clear" w:color="auto" w:fill="auto"/>
            <w:vAlign w:val="center"/>
          </w:tcPr>
          <w:p w14:paraId="0D9FFE12">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上级提前下达转移支付安排</w:t>
            </w:r>
          </w:p>
        </w:tc>
        <w:tc>
          <w:tcPr>
            <w:tcW w:w="743" w:type="pct"/>
            <w:tcBorders>
              <w:top w:val="single" w:color="auto" w:sz="8" w:space="0"/>
              <w:left w:val="single" w:color="auto" w:sz="4" w:space="0"/>
              <w:bottom w:val="single" w:color="auto" w:sz="4" w:space="0"/>
              <w:right w:val="nil"/>
            </w:tcBorders>
            <w:shd w:val="clear" w:color="auto" w:fill="auto"/>
            <w:vAlign w:val="center"/>
          </w:tcPr>
          <w:p w14:paraId="4DE2A738">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比上年</w:t>
            </w:r>
            <w:r>
              <w:rPr>
                <w:rFonts w:ascii="Times New Roman" w:hAnsi="Times New Roman" w:eastAsia="宋体" w:cs="Times New Roman"/>
                <w:b/>
                <w:bCs/>
                <w:color w:val="000000"/>
                <w:kern w:val="0"/>
                <w:szCs w:val="21"/>
              </w:rPr>
              <w:br w:type="textWrapping"/>
            </w:r>
            <w:r>
              <w:rPr>
                <w:rFonts w:ascii="Times New Roman" w:hAnsi="Times New Roman" w:eastAsia="宋体" w:cs="Times New Roman"/>
                <w:b/>
                <w:bCs/>
                <w:color w:val="000000"/>
                <w:kern w:val="0"/>
                <w:szCs w:val="21"/>
              </w:rPr>
              <w:t>（可比）</w:t>
            </w:r>
            <w:r>
              <w:rPr>
                <w:rFonts w:ascii="Times New Roman" w:hAnsi="Times New Roman" w:eastAsia="宋体" w:cs="Times New Roman"/>
                <w:b/>
                <w:bCs/>
                <w:color w:val="000000"/>
                <w:kern w:val="0"/>
                <w:szCs w:val="21"/>
              </w:rPr>
              <w:br w:type="textWrapping"/>
            </w:r>
            <w:r>
              <w:rPr>
                <w:rFonts w:ascii="Times New Roman" w:hAnsi="Times New Roman" w:eastAsia="宋体" w:cs="Times New Roman"/>
                <w:b/>
                <w:bCs/>
                <w:color w:val="000000"/>
                <w:kern w:val="0"/>
                <w:szCs w:val="21"/>
              </w:rPr>
              <w:t>增长(%)</w:t>
            </w:r>
          </w:p>
        </w:tc>
      </w:tr>
      <w:tr w14:paraId="3B7060E9">
        <w:tblPrEx>
          <w:tblCellMar>
            <w:top w:w="0" w:type="dxa"/>
            <w:left w:w="108" w:type="dxa"/>
            <w:bottom w:w="0" w:type="dxa"/>
            <w:right w:w="108" w:type="dxa"/>
          </w:tblCellMar>
        </w:tblPrEx>
        <w:trPr>
          <w:trHeight w:val="454" w:hRule="atLeast"/>
        </w:trPr>
        <w:tc>
          <w:tcPr>
            <w:tcW w:w="2120" w:type="pct"/>
            <w:tcBorders>
              <w:top w:val="nil"/>
              <w:left w:val="nil"/>
              <w:bottom w:val="nil"/>
              <w:right w:val="single" w:color="auto" w:sz="4" w:space="0"/>
            </w:tcBorders>
            <w:shd w:val="clear" w:color="auto" w:fill="auto"/>
            <w:vAlign w:val="center"/>
          </w:tcPr>
          <w:p w14:paraId="30E75320">
            <w:pPr>
              <w:widowControl/>
              <w:ind w:firstLine="210" w:firstLineChars="100"/>
              <w:jc w:val="left"/>
              <w:rPr>
                <w:rFonts w:ascii="Times New Roman" w:hAnsi="Times New Roman" w:eastAsia="宋体" w:cs="Times New Roman"/>
                <w:color w:val="000000"/>
                <w:kern w:val="0"/>
                <w:szCs w:val="21"/>
              </w:rPr>
            </w:pPr>
            <w:r>
              <w:rPr>
                <w:rFonts w:hint="eastAsia"/>
              </w:rPr>
              <w:t>201 一般公共服务支出</w:t>
            </w:r>
          </w:p>
        </w:tc>
        <w:tc>
          <w:tcPr>
            <w:tcW w:w="763" w:type="pct"/>
            <w:tcBorders>
              <w:top w:val="nil"/>
              <w:left w:val="nil"/>
              <w:bottom w:val="nil"/>
              <w:right w:val="single" w:color="auto" w:sz="4" w:space="0"/>
            </w:tcBorders>
            <w:shd w:val="clear" w:color="000000" w:fill="FFFFFF"/>
            <w:noWrap/>
            <w:vAlign w:val="center"/>
          </w:tcPr>
          <w:p w14:paraId="356CB8FC">
            <w:pPr>
              <w:widowControl/>
              <w:jc w:val="right"/>
              <w:rPr>
                <w:rFonts w:ascii="Times New Roman" w:hAnsi="Times New Roman" w:eastAsia="宋体" w:cs="Times New Roman"/>
                <w:color w:val="000000"/>
                <w:kern w:val="0"/>
                <w:szCs w:val="21"/>
              </w:rPr>
            </w:pPr>
            <w:r>
              <w:rPr>
                <w:rFonts w:hint="eastAsia"/>
              </w:rPr>
              <w:t>158754</w:t>
            </w:r>
          </w:p>
        </w:tc>
        <w:tc>
          <w:tcPr>
            <w:tcW w:w="687" w:type="pct"/>
            <w:tcBorders>
              <w:top w:val="nil"/>
              <w:left w:val="nil"/>
              <w:bottom w:val="nil"/>
              <w:right w:val="nil"/>
            </w:tcBorders>
            <w:shd w:val="clear" w:color="000000" w:fill="FFFFFF"/>
            <w:noWrap/>
            <w:vAlign w:val="center"/>
          </w:tcPr>
          <w:p w14:paraId="27016487">
            <w:pPr>
              <w:widowControl/>
              <w:jc w:val="right"/>
              <w:rPr>
                <w:rFonts w:ascii="Times New Roman" w:hAnsi="Times New Roman" w:eastAsia="宋体" w:cs="Times New Roman"/>
                <w:color w:val="000000"/>
                <w:kern w:val="0"/>
                <w:szCs w:val="21"/>
              </w:rPr>
            </w:pPr>
            <w:r>
              <w:rPr>
                <w:rFonts w:hint="eastAsia"/>
              </w:rPr>
              <w:t>155880</w:t>
            </w:r>
          </w:p>
        </w:tc>
        <w:tc>
          <w:tcPr>
            <w:tcW w:w="687" w:type="pct"/>
            <w:tcBorders>
              <w:top w:val="nil"/>
              <w:left w:val="single" w:color="auto" w:sz="4" w:space="0"/>
              <w:bottom w:val="nil"/>
              <w:right w:val="nil"/>
            </w:tcBorders>
            <w:shd w:val="clear" w:color="000000" w:fill="FFFFFF"/>
            <w:noWrap/>
            <w:vAlign w:val="center"/>
          </w:tcPr>
          <w:p w14:paraId="7B7A65BB">
            <w:pPr>
              <w:widowControl/>
              <w:jc w:val="right"/>
              <w:rPr>
                <w:rFonts w:ascii="Times New Roman" w:hAnsi="Times New Roman" w:eastAsia="宋体" w:cs="Times New Roman"/>
                <w:color w:val="000000"/>
                <w:kern w:val="0"/>
                <w:szCs w:val="21"/>
              </w:rPr>
            </w:pPr>
            <w:r>
              <w:rPr>
                <w:rFonts w:hint="eastAsia"/>
              </w:rPr>
              <w:t>2874</w:t>
            </w:r>
          </w:p>
        </w:tc>
        <w:tc>
          <w:tcPr>
            <w:tcW w:w="743" w:type="pct"/>
            <w:tcBorders>
              <w:top w:val="nil"/>
              <w:left w:val="single" w:color="auto" w:sz="4" w:space="0"/>
              <w:bottom w:val="nil"/>
              <w:right w:val="nil"/>
            </w:tcBorders>
            <w:shd w:val="clear" w:color="auto" w:fill="auto"/>
            <w:vAlign w:val="center"/>
          </w:tcPr>
          <w:p w14:paraId="219DBD35">
            <w:pPr>
              <w:widowControl/>
              <w:jc w:val="right"/>
              <w:rPr>
                <w:rFonts w:ascii="Times New Roman" w:hAnsi="Times New Roman" w:eastAsia="宋体" w:cs="Times New Roman"/>
                <w:color w:val="000000"/>
                <w:kern w:val="0"/>
                <w:szCs w:val="21"/>
              </w:rPr>
            </w:pPr>
            <w:r>
              <w:rPr>
                <w:rFonts w:hint="eastAsia"/>
              </w:rPr>
              <w:t xml:space="preserve">-15.7 </w:t>
            </w:r>
          </w:p>
        </w:tc>
      </w:tr>
      <w:tr w14:paraId="33D9B70D">
        <w:tblPrEx>
          <w:tblCellMar>
            <w:top w:w="0" w:type="dxa"/>
            <w:left w:w="108" w:type="dxa"/>
            <w:bottom w:w="0" w:type="dxa"/>
            <w:right w:w="108" w:type="dxa"/>
          </w:tblCellMar>
        </w:tblPrEx>
        <w:trPr>
          <w:trHeight w:val="454" w:hRule="atLeast"/>
        </w:trPr>
        <w:tc>
          <w:tcPr>
            <w:tcW w:w="2120" w:type="pct"/>
            <w:tcBorders>
              <w:top w:val="nil"/>
              <w:left w:val="nil"/>
              <w:bottom w:val="nil"/>
              <w:right w:val="single" w:color="auto" w:sz="4" w:space="0"/>
            </w:tcBorders>
            <w:shd w:val="clear" w:color="auto" w:fill="auto"/>
            <w:vAlign w:val="center"/>
          </w:tcPr>
          <w:p w14:paraId="6142AF7F">
            <w:pPr>
              <w:widowControl/>
              <w:ind w:firstLine="210" w:firstLineChars="100"/>
              <w:jc w:val="left"/>
              <w:rPr>
                <w:rFonts w:ascii="Times New Roman" w:hAnsi="Times New Roman" w:eastAsia="宋体" w:cs="Times New Roman"/>
                <w:color w:val="000000"/>
                <w:kern w:val="0"/>
                <w:szCs w:val="21"/>
              </w:rPr>
            </w:pPr>
            <w:r>
              <w:rPr>
                <w:rFonts w:hint="eastAsia"/>
              </w:rPr>
              <w:t>203 国防支出</w:t>
            </w:r>
          </w:p>
        </w:tc>
        <w:tc>
          <w:tcPr>
            <w:tcW w:w="763" w:type="pct"/>
            <w:tcBorders>
              <w:top w:val="nil"/>
              <w:left w:val="nil"/>
              <w:bottom w:val="nil"/>
              <w:right w:val="single" w:color="auto" w:sz="4" w:space="0"/>
            </w:tcBorders>
            <w:shd w:val="clear" w:color="000000" w:fill="FFFFFF"/>
            <w:noWrap/>
            <w:vAlign w:val="center"/>
          </w:tcPr>
          <w:p w14:paraId="565387B5">
            <w:pPr>
              <w:widowControl/>
              <w:jc w:val="right"/>
              <w:rPr>
                <w:rFonts w:ascii="Times New Roman" w:hAnsi="Times New Roman" w:eastAsia="宋体" w:cs="Times New Roman"/>
                <w:color w:val="000000"/>
                <w:kern w:val="0"/>
                <w:szCs w:val="21"/>
              </w:rPr>
            </w:pPr>
          </w:p>
        </w:tc>
        <w:tc>
          <w:tcPr>
            <w:tcW w:w="687" w:type="pct"/>
            <w:tcBorders>
              <w:top w:val="nil"/>
              <w:left w:val="nil"/>
              <w:bottom w:val="nil"/>
              <w:right w:val="nil"/>
            </w:tcBorders>
            <w:shd w:val="clear" w:color="000000" w:fill="FFFFFF"/>
            <w:noWrap/>
            <w:vAlign w:val="center"/>
          </w:tcPr>
          <w:p w14:paraId="5D8A0C29">
            <w:pPr>
              <w:widowControl/>
              <w:jc w:val="right"/>
              <w:rPr>
                <w:rFonts w:ascii="Times New Roman" w:hAnsi="Times New Roman" w:eastAsia="宋体" w:cs="Times New Roman"/>
                <w:color w:val="000000"/>
                <w:kern w:val="0"/>
                <w:szCs w:val="21"/>
              </w:rPr>
            </w:pPr>
          </w:p>
        </w:tc>
        <w:tc>
          <w:tcPr>
            <w:tcW w:w="687" w:type="pct"/>
            <w:tcBorders>
              <w:top w:val="nil"/>
              <w:left w:val="single" w:color="auto" w:sz="4" w:space="0"/>
              <w:bottom w:val="nil"/>
              <w:right w:val="nil"/>
            </w:tcBorders>
            <w:shd w:val="clear" w:color="000000" w:fill="FFFFFF"/>
            <w:noWrap/>
            <w:vAlign w:val="center"/>
          </w:tcPr>
          <w:p w14:paraId="14015FD5">
            <w:pPr>
              <w:widowControl/>
              <w:jc w:val="right"/>
              <w:rPr>
                <w:rFonts w:ascii="Times New Roman" w:hAnsi="Times New Roman" w:eastAsia="宋体" w:cs="Times New Roman"/>
                <w:color w:val="000000"/>
                <w:kern w:val="0"/>
                <w:szCs w:val="21"/>
              </w:rPr>
            </w:pPr>
          </w:p>
        </w:tc>
        <w:tc>
          <w:tcPr>
            <w:tcW w:w="743" w:type="pct"/>
            <w:tcBorders>
              <w:top w:val="nil"/>
              <w:left w:val="single" w:color="auto" w:sz="4" w:space="0"/>
              <w:bottom w:val="nil"/>
              <w:right w:val="nil"/>
            </w:tcBorders>
            <w:shd w:val="clear" w:color="000000" w:fill="FFFFFF"/>
            <w:vAlign w:val="center"/>
          </w:tcPr>
          <w:p w14:paraId="13C6272D">
            <w:pPr>
              <w:widowControl/>
              <w:jc w:val="right"/>
              <w:rPr>
                <w:rFonts w:ascii="Times New Roman" w:hAnsi="Times New Roman" w:eastAsia="宋体" w:cs="Times New Roman"/>
                <w:color w:val="000000"/>
                <w:kern w:val="0"/>
                <w:szCs w:val="21"/>
              </w:rPr>
            </w:pPr>
          </w:p>
        </w:tc>
      </w:tr>
      <w:tr w14:paraId="6F7C7EE9">
        <w:tblPrEx>
          <w:tblCellMar>
            <w:top w:w="0" w:type="dxa"/>
            <w:left w:w="108" w:type="dxa"/>
            <w:bottom w:w="0" w:type="dxa"/>
            <w:right w:w="108" w:type="dxa"/>
          </w:tblCellMar>
        </w:tblPrEx>
        <w:trPr>
          <w:trHeight w:val="454" w:hRule="atLeast"/>
        </w:trPr>
        <w:tc>
          <w:tcPr>
            <w:tcW w:w="2120" w:type="pct"/>
            <w:tcBorders>
              <w:top w:val="nil"/>
              <w:left w:val="nil"/>
              <w:bottom w:val="nil"/>
              <w:right w:val="single" w:color="auto" w:sz="4" w:space="0"/>
            </w:tcBorders>
            <w:shd w:val="clear" w:color="auto" w:fill="auto"/>
            <w:vAlign w:val="center"/>
          </w:tcPr>
          <w:p w14:paraId="42502F0F">
            <w:pPr>
              <w:widowControl/>
              <w:ind w:firstLine="210" w:firstLineChars="100"/>
              <w:jc w:val="left"/>
              <w:rPr>
                <w:rFonts w:ascii="Times New Roman" w:hAnsi="Times New Roman" w:eastAsia="宋体" w:cs="Times New Roman"/>
                <w:color w:val="000000"/>
                <w:kern w:val="0"/>
                <w:szCs w:val="21"/>
              </w:rPr>
            </w:pPr>
            <w:r>
              <w:rPr>
                <w:rFonts w:hint="eastAsia"/>
              </w:rPr>
              <w:t>204 公共安全支出</w:t>
            </w:r>
          </w:p>
        </w:tc>
        <w:tc>
          <w:tcPr>
            <w:tcW w:w="763" w:type="pct"/>
            <w:tcBorders>
              <w:top w:val="nil"/>
              <w:left w:val="nil"/>
              <w:bottom w:val="nil"/>
              <w:right w:val="single" w:color="auto" w:sz="4" w:space="0"/>
            </w:tcBorders>
            <w:shd w:val="clear" w:color="000000" w:fill="FFFFFF"/>
            <w:noWrap/>
            <w:vAlign w:val="center"/>
          </w:tcPr>
          <w:p w14:paraId="192A3B47">
            <w:pPr>
              <w:widowControl/>
              <w:jc w:val="right"/>
              <w:rPr>
                <w:rFonts w:ascii="Times New Roman" w:hAnsi="Times New Roman" w:eastAsia="宋体" w:cs="Times New Roman"/>
                <w:color w:val="000000"/>
                <w:kern w:val="0"/>
                <w:szCs w:val="21"/>
              </w:rPr>
            </w:pPr>
            <w:r>
              <w:rPr>
                <w:rFonts w:hint="eastAsia"/>
              </w:rPr>
              <w:t>3144</w:t>
            </w:r>
          </w:p>
        </w:tc>
        <w:tc>
          <w:tcPr>
            <w:tcW w:w="687" w:type="pct"/>
            <w:tcBorders>
              <w:top w:val="nil"/>
              <w:left w:val="nil"/>
              <w:bottom w:val="nil"/>
              <w:right w:val="nil"/>
            </w:tcBorders>
            <w:shd w:val="clear" w:color="000000" w:fill="FFFFFF"/>
            <w:noWrap/>
            <w:vAlign w:val="center"/>
          </w:tcPr>
          <w:p w14:paraId="0430CAB2">
            <w:pPr>
              <w:widowControl/>
              <w:jc w:val="right"/>
              <w:rPr>
                <w:rFonts w:ascii="Times New Roman" w:hAnsi="Times New Roman" w:eastAsia="宋体" w:cs="Times New Roman"/>
                <w:color w:val="000000"/>
                <w:kern w:val="0"/>
                <w:szCs w:val="21"/>
              </w:rPr>
            </w:pPr>
            <w:r>
              <w:rPr>
                <w:rFonts w:hint="eastAsia"/>
              </w:rPr>
              <w:t>2947</w:t>
            </w:r>
          </w:p>
        </w:tc>
        <w:tc>
          <w:tcPr>
            <w:tcW w:w="687" w:type="pct"/>
            <w:tcBorders>
              <w:top w:val="nil"/>
              <w:left w:val="single" w:color="auto" w:sz="4" w:space="0"/>
              <w:bottom w:val="nil"/>
              <w:right w:val="nil"/>
            </w:tcBorders>
            <w:shd w:val="clear" w:color="000000" w:fill="FFFFFF"/>
            <w:noWrap/>
            <w:vAlign w:val="center"/>
          </w:tcPr>
          <w:p w14:paraId="5EDCAF1B">
            <w:pPr>
              <w:widowControl/>
              <w:jc w:val="right"/>
              <w:rPr>
                <w:rFonts w:ascii="Times New Roman" w:hAnsi="Times New Roman" w:eastAsia="宋体" w:cs="Times New Roman"/>
                <w:color w:val="000000"/>
                <w:kern w:val="0"/>
                <w:szCs w:val="21"/>
              </w:rPr>
            </w:pPr>
            <w:r>
              <w:rPr>
                <w:rFonts w:hint="eastAsia"/>
              </w:rPr>
              <w:t>197</w:t>
            </w:r>
          </w:p>
        </w:tc>
        <w:tc>
          <w:tcPr>
            <w:tcW w:w="743" w:type="pct"/>
            <w:tcBorders>
              <w:top w:val="nil"/>
              <w:left w:val="single" w:color="auto" w:sz="4" w:space="0"/>
              <w:bottom w:val="nil"/>
              <w:right w:val="nil"/>
            </w:tcBorders>
            <w:shd w:val="clear" w:color="000000" w:fill="FFFFFF"/>
            <w:vAlign w:val="center"/>
          </w:tcPr>
          <w:p w14:paraId="53369199">
            <w:pPr>
              <w:widowControl/>
              <w:jc w:val="right"/>
              <w:rPr>
                <w:rFonts w:ascii="Times New Roman" w:hAnsi="Times New Roman" w:eastAsia="宋体" w:cs="Times New Roman"/>
                <w:color w:val="000000"/>
                <w:kern w:val="0"/>
                <w:szCs w:val="21"/>
              </w:rPr>
            </w:pPr>
            <w:r>
              <w:rPr>
                <w:rFonts w:hint="eastAsia"/>
              </w:rPr>
              <w:t xml:space="preserve">-35.8 </w:t>
            </w:r>
          </w:p>
        </w:tc>
      </w:tr>
      <w:tr w14:paraId="1648EB28">
        <w:tblPrEx>
          <w:tblCellMar>
            <w:top w:w="0" w:type="dxa"/>
            <w:left w:w="108" w:type="dxa"/>
            <w:bottom w:w="0" w:type="dxa"/>
            <w:right w:w="108" w:type="dxa"/>
          </w:tblCellMar>
        </w:tblPrEx>
        <w:trPr>
          <w:trHeight w:val="454" w:hRule="atLeast"/>
        </w:trPr>
        <w:tc>
          <w:tcPr>
            <w:tcW w:w="2120" w:type="pct"/>
            <w:tcBorders>
              <w:top w:val="nil"/>
              <w:left w:val="nil"/>
              <w:bottom w:val="nil"/>
              <w:right w:val="single" w:color="auto" w:sz="4" w:space="0"/>
            </w:tcBorders>
            <w:shd w:val="clear" w:color="auto" w:fill="auto"/>
            <w:vAlign w:val="center"/>
          </w:tcPr>
          <w:p w14:paraId="161D92CE">
            <w:pPr>
              <w:widowControl/>
              <w:ind w:firstLine="210" w:firstLineChars="100"/>
              <w:jc w:val="left"/>
              <w:rPr>
                <w:rFonts w:ascii="Times New Roman" w:hAnsi="Times New Roman" w:eastAsia="宋体" w:cs="Times New Roman"/>
                <w:color w:val="000000"/>
                <w:kern w:val="0"/>
                <w:szCs w:val="21"/>
              </w:rPr>
            </w:pPr>
            <w:r>
              <w:rPr>
                <w:rFonts w:hint="eastAsia"/>
              </w:rPr>
              <w:t>205 教育支出</w:t>
            </w:r>
          </w:p>
        </w:tc>
        <w:tc>
          <w:tcPr>
            <w:tcW w:w="763" w:type="pct"/>
            <w:tcBorders>
              <w:top w:val="nil"/>
              <w:left w:val="nil"/>
              <w:bottom w:val="nil"/>
              <w:right w:val="single" w:color="auto" w:sz="4" w:space="0"/>
            </w:tcBorders>
            <w:shd w:val="clear" w:color="000000" w:fill="FFFFFF"/>
            <w:noWrap/>
            <w:vAlign w:val="center"/>
          </w:tcPr>
          <w:p w14:paraId="07959A84">
            <w:pPr>
              <w:widowControl/>
              <w:jc w:val="right"/>
              <w:rPr>
                <w:rFonts w:ascii="Times New Roman" w:hAnsi="Times New Roman" w:eastAsia="宋体" w:cs="Times New Roman"/>
                <w:color w:val="000000"/>
                <w:kern w:val="0"/>
                <w:szCs w:val="21"/>
              </w:rPr>
            </w:pPr>
            <w:r>
              <w:rPr>
                <w:rFonts w:hint="eastAsia"/>
              </w:rPr>
              <w:t>167244</w:t>
            </w:r>
          </w:p>
        </w:tc>
        <w:tc>
          <w:tcPr>
            <w:tcW w:w="687" w:type="pct"/>
            <w:tcBorders>
              <w:top w:val="nil"/>
              <w:left w:val="nil"/>
              <w:bottom w:val="nil"/>
              <w:right w:val="nil"/>
            </w:tcBorders>
            <w:shd w:val="clear" w:color="000000" w:fill="FFFFFF"/>
            <w:noWrap/>
            <w:vAlign w:val="center"/>
          </w:tcPr>
          <w:p w14:paraId="11557DD7">
            <w:pPr>
              <w:widowControl/>
              <w:jc w:val="right"/>
              <w:rPr>
                <w:rFonts w:ascii="Times New Roman" w:hAnsi="Times New Roman" w:eastAsia="宋体" w:cs="Times New Roman"/>
                <w:color w:val="000000"/>
                <w:kern w:val="0"/>
                <w:szCs w:val="21"/>
              </w:rPr>
            </w:pPr>
            <w:r>
              <w:rPr>
                <w:rFonts w:hint="eastAsia"/>
              </w:rPr>
              <w:t>152445</w:t>
            </w:r>
          </w:p>
        </w:tc>
        <w:tc>
          <w:tcPr>
            <w:tcW w:w="687" w:type="pct"/>
            <w:tcBorders>
              <w:top w:val="nil"/>
              <w:left w:val="single" w:color="auto" w:sz="4" w:space="0"/>
              <w:bottom w:val="nil"/>
              <w:right w:val="nil"/>
            </w:tcBorders>
            <w:shd w:val="clear" w:color="000000" w:fill="FFFFFF"/>
            <w:noWrap/>
            <w:vAlign w:val="center"/>
          </w:tcPr>
          <w:p w14:paraId="17C96A50">
            <w:pPr>
              <w:widowControl/>
              <w:jc w:val="right"/>
              <w:rPr>
                <w:rFonts w:ascii="Times New Roman" w:hAnsi="Times New Roman" w:eastAsia="宋体" w:cs="Times New Roman"/>
                <w:color w:val="000000"/>
                <w:kern w:val="0"/>
                <w:szCs w:val="21"/>
              </w:rPr>
            </w:pPr>
            <w:r>
              <w:rPr>
                <w:rFonts w:hint="eastAsia"/>
              </w:rPr>
              <w:t>14799</w:t>
            </w:r>
          </w:p>
        </w:tc>
        <w:tc>
          <w:tcPr>
            <w:tcW w:w="743" w:type="pct"/>
            <w:tcBorders>
              <w:top w:val="nil"/>
              <w:left w:val="single" w:color="auto" w:sz="4" w:space="0"/>
              <w:bottom w:val="nil"/>
              <w:right w:val="nil"/>
            </w:tcBorders>
            <w:shd w:val="clear" w:color="000000" w:fill="FFFFFF"/>
            <w:vAlign w:val="center"/>
          </w:tcPr>
          <w:p w14:paraId="2500444C">
            <w:pPr>
              <w:widowControl/>
              <w:jc w:val="right"/>
              <w:rPr>
                <w:rFonts w:ascii="Times New Roman" w:hAnsi="Times New Roman" w:eastAsia="宋体" w:cs="Times New Roman"/>
                <w:color w:val="000000"/>
                <w:kern w:val="0"/>
                <w:szCs w:val="21"/>
              </w:rPr>
            </w:pPr>
            <w:r>
              <w:rPr>
                <w:rFonts w:hint="eastAsia"/>
              </w:rPr>
              <w:t xml:space="preserve">-13.2 </w:t>
            </w:r>
          </w:p>
        </w:tc>
      </w:tr>
      <w:tr w14:paraId="4F0FFF80">
        <w:tblPrEx>
          <w:tblCellMar>
            <w:top w:w="0" w:type="dxa"/>
            <w:left w:w="108" w:type="dxa"/>
            <w:bottom w:w="0" w:type="dxa"/>
            <w:right w:w="108" w:type="dxa"/>
          </w:tblCellMar>
        </w:tblPrEx>
        <w:trPr>
          <w:trHeight w:val="454" w:hRule="atLeast"/>
        </w:trPr>
        <w:tc>
          <w:tcPr>
            <w:tcW w:w="2120" w:type="pct"/>
            <w:tcBorders>
              <w:top w:val="nil"/>
              <w:left w:val="nil"/>
              <w:bottom w:val="nil"/>
              <w:right w:val="single" w:color="auto" w:sz="4" w:space="0"/>
            </w:tcBorders>
            <w:shd w:val="clear" w:color="auto" w:fill="auto"/>
            <w:vAlign w:val="center"/>
          </w:tcPr>
          <w:p w14:paraId="06722551">
            <w:pPr>
              <w:widowControl/>
              <w:ind w:firstLine="210" w:firstLineChars="100"/>
              <w:jc w:val="left"/>
              <w:rPr>
                <w:rFonts w:ascii="Times New Roman" w:hAnsi="Times New Roman" w:eastAsia="宋体" w:cs="Times New Roman"/>
                <w:color w:val="000000"/>
                <w:kern w:val="0"/>
                <w:szCs w:val="21"/>
              </w:rPr>
            </w:pPr>
            <w:r>
              <w:rPr>
                <w:rFonts w:hint="eastAsia"/>
              </w:rPr>
              <w:t>206 科学技术支出</w:t>
            </w:r>
          </w:p>
        </w:tc>
        <w:tc>
          <w:tcPr>
            <w:tcW w:w="763" w:type="pct"/>
            <w:tcBorders>
              <w:top w:val="nil"/>
              <w:left w:val="nil"/>
              <w:bottom w:val="nil"/>
              <w:right w:val="single" w:color="auto" w:sz="4" w:space="0"/>
            </w:tcBorders>
            <w:shd w:val="clear" w:color="000000" w:fill="FFFFFF"/>
            <w:noWrap/>
            <w:vAlign w:val="center"/>
          </w:tcPr>
          <w:p w14:paraId="640E4859">
            <w:pPr>
              <w:widowControl/>
              <w:jc w:val="right"/>
              <w:rPr>
                <w:rFonts w:ascii="Times New Roman" w:hAnsi="Times New Roman" w:eastAsia="宋体" w:cs="Times New Roman"/>
                <w:color w:val="000000"/>
                <w:kern w:val="0"/>
                <w:szCs w:val="21"/>
              </w:rPr>
            </w:pPr>
            <w:r>
              <w:rPr>
                <w:rFonts w:hint="eastAsia"/>
              </w:rPr>
              <w:t>4528</w:t>
            </w:r>
          </w:p>
        </w:tc>
        <w:tc>
          <w:tcPr>
            <w:tcW w:w="687" w:type="pct"/>
            <w:tcBorders>
              <w:top w:val="nil"/>
              <w:left w:val="nil"/>
              <w:bottom w:val="nil"/>
              <w:right w:val="nil"/>
            </w:tcBorders>
            <w:shd w:val="clear" w:color="000000" w:fill="FFFFFF"/>
            <w:noWrap/>
            <w:vAlign w:val="center"/>
          </w:tcPr>
          <w:p w14:paraId="12FA79D1">
            <w:pPr>
              <w:widowControl/>
              <w:jc w:val="right"/>
              <w:rPr>
                <w:rFonts w:ascii="Times New Roman" w:hAnsi="Times New Roman" w:eastAsia="宋体" w:cs="Times New Roman"/>
                <w:color w:val="000000"/>
                <w:kern w:val="0"/>
                <w:szCs w:val="21"/>
              </w:rPr>
            </w:pPr>
            <w:r>
              <w:rPr>
                <w:rFonts w:hint="eastAsia"/>
              </w:rPr>
              <w:t>4364</w:t>
            </w:r>
          </w:p>
        </w:tc>
        <w:tc>
          <w:tcPr>
            <w:tcW w:w="687" w:type="pct"/>
            <w:tcBorders>
              <w:top w:val="nil"/>
              <w:left w:val="single" w:color="auto" w:sz="4" w:space="0"/>
              <w:bottom w:val="nil"/>
              <w:right w:val="nil"/>
            </w:tcBorders>
            <w:shd w:val="clear" w:color="000000" w:fill="FFFFFF"/>
            <w:noWrap/>
            <w:vAlign w:val="center"/>
          </w:tcPr>
          <w:p w14:paraId="2E200797">
            <w:pPr>
              <w:widowControl/>
              <w:jc w:val="right"/>
              <w:rPr>
                <w:rFonts w:ascii="Times New Roman" w:hAnsi="Times New Roman" w:eastAsia="宋体" w:cs="Times New Roman"/>
                <w:color w:val="000000"/>
                <w:kern w:val="0"/>
                <w:szCs w:val="21"/>
              </w:rPr>
            </w:pPr>
            <w:r>
              <w:rPr>
                <w:rFonts w:hint="eastAsia"/>
              </w:rPr>
              <w:t>164</w:t>
            </w:r>
          </w:p>
        </w:tc>
        <w:tc>
          <w:tcPr>
            <w:tcW w:w="743" w:type="pct"/>
            <w:tcBorders>
              <w:top w:val="nil"/>
              <w:left w:val="single" w:color="auto" w:sz="4" w:space="0"/>
              <w:bottom w:val="nil"/>
              <w:right w:val="nil"/>
            </w:tcBorders>
            <w:shd w:val="clear" w:color="000000" w:fill="FFFFFF"/>
            <w:vAlign w:val="center"/>
          </w:tcPr>
          <w:p w14:paraId="1DCFFC55">
            <w:pPr>
              <w:widowControl/>
              <w:jc w:val="right"/>
              <w:rPr>
                <w:rFonts w:ascii="Times New Roman" w:hAnsi="Times New Roman" w:eastAsia="宋体" w:cs="Times New Roman"/>
                <w:color w:val="000000"/>
                <w:kern w:val="0"/>
                <w:szCs w:val="21"/>
              </w:rPr>
            </w:pPr>
            <w:r>
              <w:rPr>
                <w:rFonts w:hint="eastAsia"/>
              </w:rPr>
              <w:t xml:space="preserve">-3.7 </w:t>
            </w:r>
          </w:p>
        </w:tc>
      </w:tr>
      <w:tr w14:paraId="321B239F">
        <w:tblPrEx>
          <w:tblCellMar>
            <w:top w:w="0" w:type="dxa"/>
            <w:left w:w="108" w:type="dxa"/>
            <w:bottom w:w="0" w:type="dxa"/>
            <w:right w:w="108" w:type="dxa"/>
          </w:tblCellMar>
        </w:tblPrEx>
        <w:trPr>
          <w:trHeight w:val="454" w:hRule="atLeast"/>
        </w:trPr>
        <w:tc>
          <w:tcPr>
            <w:tcW w:w="2120" w:type="pct"/>
            <w:tcBorders>
              <w:top w:val="nil"/>
              <w:left w:val="nil"/>
              <w:bottom w:val="nil"/>
              <w:right w:val="single" w:color="auto" w:sz="4" w:space="0"/>
            </w:tcBorders>
            <w:shd w:val="clear" w:color="auto" w:fill="auto"/>
            <w:vAlign w:val="center"/>
          </w:tcPr>
          <w:p w14:paraId="33C9BB4D">
            <w:pPr>
              <w:widowControl/>
              <w:ind w:firstLine="210" w:firstLineChars="100"/>
              <w:jc w:val="left"/>
              <w:rPr>
                <w:rFonts w:ascii="Times New Roman" w:hAnsi="Times New Roman" w:eastAsia="宋体" w:cs="Times New Roman"/>
                <w:color w:val="000000"/>
                <w:kern w:val="0"/>
                <w:szCs w:val="21"/>
              </w:rPr>
            </w:pPr>
            <w:r>
              <w:rPr>
                <w:rFonts w:hint="eastAsia"/>
              </w:rPr>
              <w:t>207 文化旅游体育与传媒支出</w:t>
            </w:r>
          </w:p>
        </w:tc>
        <w:tc>
          <w:tcPr>
            <w:tcW w:w="763" w:type="pct"/>
            <w:tcBorders>
              <w:top w:val="nil"/>
              <w:left w:val="nil"/>
              <w:bottom w:val="nil"/>
              <w:right w:val="single" w:color="auto" w:sz="4" w:space="0"/>
            </w:tcBorders>
            <w:shd w:val="clear" w:color="000000" w:fill="FFFFFF"/>
            <w:noWrap/>
            <w:vAlign w:val="center"/>
          </w:tcPr>
          <w:p w14:paraId="5D233EBB">
            <w:pPr>
              <w:widowControl/>
              <w:jc w:val="right"/>
              <w:rPr>
                <w:rFonts w:ascii="Times New Roman" w:hAnsi="Times New Roman" w:eastAsia="宋体" w:cs="Times New Roman"/>
                <w:color w:val="000000"/>
                <w:kern w:val="0"/>
                <w:szCs w:val="21"/>
              </w:rPr>
            </w:pPr>
            <w:r>
              <w:rPr>
                <w:rFonts w:hint="eastAsia"/>
              </w:rPr>
              <w:t>2908</w:t>
            </w:r>
          </w:p>
        </w:tc>
        <w:tc>
          <w:tcPr>
            <w:tcW w:w="687" w:type="pct"/>
            <w:tcBorders>
              <w:top w:val="nil"/>
              <w:left w:val="nil"/>
              <w:bottom w:val="nil"/>
              <w:right w:val="nil"/>
            </w:tcBorders>
            <w:shd w:val="clear" w:color="000000" w:fill="FFFFFF"/>
            <w:noWrap/>
            <w:vAlign w:val="center"/>
          </w:tcPr>
          <w:p w14:paraId="2C2A69E5">
            <w:pPr>
              <w:widowControl/>
              <w:jc w:val="right"/>
              <w:rPr>
                <w:rFonts w:ascii="Times New Roman" w:hAnsi="Times New Roman" w:eastAsia="宋体" w:cs="Times New Roman"/>
                <w:color w:val="000000"/>
                <w:kern w:val="0"/>
                <w:szCs w:val="21"/>
              </w:rPr>
            </w:pPr>
            <w:r>
              <w:rPr>
                <w:rFonts w:hint="eastAsia"/>
              </w:rPr>
              <w:t>2761</w:t>
            </w:r>
          </w:p>
        </w:tc>
        <w:tc>
          <w:tcPr>
            <w:tcW w:w="687" w:type="pct"/>
            <w:tcBorders>
              <w:top w:val="nil"/>
              <w:left w:val="single" w:color="auto" w:sz="4" w:space="0"/>
              <w:bottom w:val="nil"/>
              <w:right w:val="nil"/>
            </w:tcBorders>
            <w:shd w:val="clear" w:color="000000" w:fill="FFFFFF"/>
            <w:noWrap/>
            <w:vAlign w:val="center"/>
          </w:tcPr>
          <w:p w14:paraId="722D477C">
            <w:pPr>
              <w:widowControl/>
              <w:jc w:val="right"/>
              <w:rPr>
                <w:rFonts w:ascii="Times New Roman" w:hAnsi="Times New Roman" w:eastAsia="宋体" w:cs="Times New Roman"/>
                <w:color w:val="000000"/>
                <w:kern w:val="0"/>
                <w:szCs w:val="21"/>
              </w:rPr>
            </w:pPr>
            <w:r>
              <w:rPr>
                <w:rFonts w:hint="eastAsia"/>
              </w:rPr>
              <w:t>147</w:t>
            </w:r>
          </w:p>
        </w:tc>
        <w:tc>
          <w:tcPr>
            <w:tcW w:w="743" w:type="pct"/>
            <w:tcBorders>
              <w:top w:val="nil"/>
              <w:left w:val="single" w:color="auto" w:sz="4" w:space="0"/>
              <w:bottom w:val="nil"/>
              <w:right w:val="nil"/>
            </w:tcBorders>
            <w:shd w:val="clear" w:color="000000" w:fill="FFFFFF"/>
            <w:vAlign w:val="center"/>
          </w:tcPr>
          <w:p w14:paraId="4E1C6352">
            <w:pPr>
              <w:widowControl/>
              <w:jc w:val="right"/>
              <w:rPr>
                <w:rFonts w:ascii="Times New Roman" w:hAnsi="Times New Roman" w:eastAsia="宋体" w:cs="Times New Roman"/>
                <w:color w:val="000000"/>
                <w:kern w:val="0"/>
                <w:szCs w:val="21"/>
              </w:rPr>
            </w:pPr>
            <w:r>
              <w:rPr>
                <w:rFonts w:hint="eastAsia"/>
              </w:rPr>
              <w:t xml:space="preserve">-2.8 </w:t>
            </w:r>
          </w:p>
        </w:tc>
      </w:tr>
      <w:tr w14:paraId="697A8480">
        <w:tblPrEx>
          <w:tblCellMar>
            <w:top w:w="0" w:type="dxa"/>
            <w:left w:w="108" w:type="dxa"/>
            <w:bottom w:w="0" w:type="dxa"/>
            <w:right w:w="108" w:type="dxa"/>
          </w:tblCellMar>
        </w:tblPrEx>
        <w:trPr>
          <w:trHeight w:val="454" w:hRule="atLeast"/>
        </w:trPr>
        <w:tc>
          <w:tcPr>
            <w:tcW w:w="2120" w:type="pct"/>
            <w:tcBorders>
              <w:top w:val="nil"/>
              <w:left w:val="nil"/>
              <w:bottom w:val="nil"/>
              <w:right w:val="single" w:color="auto" w:sz="4" w:space="0"/>
            </w:tcBorders>
            <w:shd w:val="clear" w:color="auto" w:fill="auto"/>
            <w:vAlign w:val="center"/>
          </w:tcPr>
          <w:p w14:paraId="563254A4">
            <w:pPr>
              <w:widowControl/>
              <w:ind w:firstLine="210" w:firstLineChars="100"/>
              <w:jc w:val="left"/>
              <w:rPr>
                <w:rFonts w:ascii="Times New Roman" w:hAnsi="Times New Roman" w:eastAsia="宋体" w:cs="Times New Roman"/>
                <w:color w:val="000000"/>
                <w:kern w:val="0"/>
                <w:szCs w:val="21"/>
              </w:rPr>
            </w:pPr>
            <w:r>
              <w:rPr>
                <w:rFonts w:hint="eastAsia"/>
              </w:rPr>
              <w:t>208 社会保障和就业支出</w:t>
            </w:r>
          </w:p>
        </w:tc>
        <w:tc>
          <w:tcPr>
            <w:tcW w:w="763" w:type="pct"/>
            <w:tcBorders>
              <w:top w:val="nil"/>
              <w:left w:val="nil"/>
              <w:bottom w:val="nil"/>
              <w:right w:val="single" w:color="auto" w:sz="4" w:space="0"/>
            </w:tcBorders>
            <w:shd w:val="clear" w:color="000000" w:fill="FFFFFF"/>
            <w:noWrap/>
            <w:vAlign w:val="center"/>
          </w:tcPr>
          <w:p w14:paraId="63E5F529">
            <w:pPr>
              <w:widowControl/>
              <w:jc w:val="right"/>
              <w:rPr>
                <w:rFonts w:ascii="Times New Roman" w:hAnsi="Times New Roman" w:eastAsia="宋体" w:cs="Times New Roman"/>
                <w:color w:val="000000"/>
                <w:kern w:val="0"/>
                <w:szCs w:val="21"/>
              </w:rPr>
            </w:pPr>
            <w:r>
              <w:rPr>
                <w:rFonts w:hint="eastAsia"/>
              </w:rPr>
              <w:t>85133</w:t>
            </w:r>
          </w:p>
        </w:tc>
        <w:tc>
          <w:tcPr>
            <w:tcW w:w="687" w:type="pct"/>
            <w:tcBorders>
              <w:top w:val="nil"/>
              <w:left w:val="nil"/>
              <w:bottom w:val="nil"/>
              <w:right w:val="nil"/>
            </w:tcBorders>
            <w:shd w:val="clear" w:color="000000" w:fill="FFFFFF"/>
            <w:noWrap/>
            <w:vAlign w:val="center"/>
          </w:tcPr>
          <w:p w14:paraId="07FB2115">
            <w:pPr>
              <w:widowControl/>
              <w:jc w:val="right"/>
              <w:rPr>
                <w:rFonts w:ascii="Times New Roman" w:hAnsi="Times New Roman" w:eastAsia="宋体" w:cs="Times New Roman"/>
                <w:color w:val="000000"/>
                <w:kern w:val="0"/>
                <w:szCs w:val="21"/>
              </w:rPr>
            </w:pPr>
            <w:r>
              <w:rPr>
                <w:rFonts w:hint="eastAsia"/>
              </w:rPr>
              <w:t>60548</w:t>
            </w:r>
          </w:p>
        </w:tc>
        <w:tc>
          <w:tcPr>
            <w:tcW w:w="687" w:type="pct"/>
            <w:tcBorders>
              <w:top w:val="nil"/>
              <w:left w:val="single" w:color="auto" w:sz="4" w:space="0"/>
              <w:bottom w:val="nil"/>
              <w:right w:val="nil"/>
            </w:tcBorders>
            <w:shd w:val="clear" w:color="000000" w:fill="FFFFFF"/>
            <w:noWrap/>
            <w:vAlign w:val="center"/>
          </w:tcPr>
          <w:p w14:paraId="4830C76B">
            <w:pPr>
              <w:widowControl/>
              <w:jc w:val="right"/>
              <w:rPr>
                <w:rFonts w:ascii="Times New Roman" w:hAnsi="Times New Roman" w:eastAsia="宋体" w:cs="Times New Roman"/>
                <w:color w:val="000000"/>
                <w:kern w:val="0"/>
                <w:szCs w:val="21"/>
              </w:rPr>
            </w:pPr>
            <w:r>
              <w:rPr>
                <w:rFonts w:hint="eastAsia"/>
              </w:rPr>
              <w:t>24585</w:t>
            </w:r>
          </w:p>
        </w:tc>
        <w:tc>
          <w:tcPr>
            <w:tcW w:w="743" w:type="pct"/>
            <w:tcBorders>
              <w:top w:val="nil"/>
              <w:left w:val="single" w:color="auto" w:sz="4" w:space="0"/>
              <w:bottom w:val="nil"/>
              <w:right w:val="nil"/>
            </w:tcBorders>
            <w:shd w:val="clear" w:color="000000" w:fill="FFFFFF"/>
            <w:vAlign w:val="center"/>
          </w:tcPr>
          <w:p w14:paraId="125F34D5">
            <w:pPr>
              <w:widowControl/>
              <w:jc w:val="right"/>
              <w:rPr>
                <w:rFonts w:ascii="Times New Roman" w:hAnsi="Times New Roman" w:eastAsia="宋体" w:cs="Times New Roman"/>
                <w:color w:val="000000"/>
                <w:kern w:val="0"/>
                <w:szCs w:val="21"/>
              </w:rPr>
            </w:pPr>
            <w:r>
              <w:rPr>
                <w:rFonts w:hint="eastAsia"/>
              </w:rPr>
              <w:t xml:space="preserve">-1.0 </w:t>
            </w:r>
          </w:p>
        </w:tc>
      </w:tr>
      <w:tr w14:paraId="73382DD0">
        <w:tblPrEx>
          <w:tblCellMar>
            <w:top w:w="0" w:type="dxa"/>
            <w:left w:w="108" w:type="dxa"/>
            <w:bottom w:w="0" w:type="dxa"/>
            <w:right w:w="108" w:type="dxa"/>
          </w:tblCellMar>
        </w:tblPrEx>
        <w:trPr>
          <w:trHeight w:val="454" w:hRule="atLeast"/>
        </w:trPr>
        <w:tc>
          <w:tcPr>
            <w:tcW w:w="2120" w:type="pct"/>
            <w:tcBorders>
              <w:top w:val="nil"/>
              <w:left w:val="nil"/>
              <w:bottom w:val="nil"/>
              <w:right w:val="single" w:color="auto" w:sz="4" w:space="0"/>
            </w:tcBorders>
            <w:shd w:val="clear" w:color="auto" w:fill="auto"/>
            <w:vAlign w:val="center"/>
          </w:tcPr>
          <w:p w14:paraId="1C3A1A63">
            <w:pPr>
              <w:widowControl/>
              <w:ind w:firstLine="210" w:firstLineChars="100"/>
              <w:jc w:val="left"/>
              <w:rPr>
                <w:rFonts w:ascii="Times New Roman" w:hAnsi="Times New Roman" w:eastAsia="宋体" w:cs="Times New Roman"/>
                <w:color w:val="000000"/>
                <w:kern w:val="0"/>
                <w:szCs w:val="21"/>
              </w:rPr>
            </w:pPr>
            <w:r>
              <w:rPr>
                <w:rFonts w:hint="eastAsia"/>
              </w:rPr>
              <w:t>210 卫生健康支出</w:t>
            </w:r>
          </w:p>
        </w:tc>
        <w:tc>
          <w:tcPr>
            <w:tcW w:w="763" w:type="pct"/>
            <w:tcBorders>
              <w:top w:val="nil"/>
              <w:left w:val="nil"/>
              <w:bottom w:val="nil"/>
              <w:right w:val="single" w:color="auto" w:sz="4" w:space="0"/>
            </w:tcBorders>
            <w:shd w:val="clear" w:color="000000" w:fill="FFFFFF"/>
            <w:noWrap/>
            <w:vAlign w:val="center"/>
          </w:tcPr>
          <w:p w14:paraId="7C13136A">
            <w:pPr>
              <w:widowControl/>
              <w:jc w:val="right"/>
              <w:rPr>
                <w:rFonts w:ascii="Times New Roman" w:hAnsi="Times New Roman" w:eastAsia="宋体" w:cs="Times New Roman"/>
                <w:color w:val="000000"/>
                <w:kern w:val="0"/>
                <w:szCs w:val="21"/>
              </w:rPr>
            </w:pPr>
            <w:r>
              <w:rPr>
                <w:rFonts w:hint="eastAsia"/>
              </w:rPr>
              <w:t>35153</w:t>
            </w:r>
          </w:p>
        </w:tc>
        <w:tc>
          <w:tcPr>
            <w:tcW w:w="687" w:type="pct"/>
            <w:tcBorders>
              <w:top w:val="nil"/>
              <w:left w:val="nil"/>
              <w:bottom w:val="nil"/>
              <w:right w:val="nil"/>
            </w:tcBorders>
            <w:shd w:val="clear" w:color="000000" w:fill="FFFFFF"/>
            <w:noWrap/>
            <w:vAlign w:val="center"/>
          </w:tcPr>
          <w:p w14:paraId="02DCC658">
            <w:pPr>
              <w:widowControl/>
              <w:jc w:val="right"/>
              <w:rPr>
                <w:rFonts w:ascii="Times New Roman" w:hAnsi="Times New Roman" w:eastAsia="宋体" w:cs="Times New Roman"/>
                <w:color w:val="000000"/>
                <w:kern w:val="0"/>
                <w:szCs w:val="21"/>
              </w:rPr>
            </w:pPr>
            <w:r>
              <w:rPr>
                <w:rFonts w:hint="eastAsia"/>
              </w:rPr>
              <w:t>25984</w:t>
            </w:r>
          </w:p>
        </w:tc>
        <w:tc>
          <w:tcPr>
            <w:tcW w:w="687" w:type="pct"/>
            <w:tcBorders>
              <w:top w:val="nil"/>
              <w:left w:val="single" w:color="auto" w:sz="4" w:space="0"/>
              <w:bottom w:val="nil"/>
              <w:right w:val="nil"/>
            </w:tcBorders>
            <w:shd w:val="clear" w:color="000000" w:fill="FFFFFF"/>
            <w:noWrap/>
            <w:vAlign w:val="center"/>
          </w:tcPr>
          <w:p w14:paraId="6AB1C2C2">
            <w:pPr>
              <w:widowControl/>
              <w:jc w:val="right"/>
              <w:rPr>
                <w:rFonts w:ascii="Times New Roman" w:hAnsi="Times New Roman" w:eastAsia="宋体" w:cs="Times New Roman"/>
                <w:color w:val="000000"/>
                <w:kern w:val="0"/>
                <w:szCs w:val="21"/>
              </w:rPr>
            </w:pPr>
            <w:r>
              <w:rPr>
                <w:rFonts w:hint="eastAsia"/>
              </w:rPr>
              <w:t>9169</w:t>
            </w:r>
          </w:p>
        </w:tc>
        <w:tc>
          <w:tcPr>
            <w:tcW w:w="743" w:type="pct"/>
            <w:tcBorders>
              <w:top w:val="nil"/>
              <w:left w:val="single" w:color="auto" w:sz="4" w:space="0"/>
              <w:bottom w:val="nil"/>
              <w:right w:val="nil"/>
            </w:tcBorders>
            <w:shd w:val="clear" w:color="000000" w:fill="FFFFFF"/>
            <w:vAlign w:val="center"/>
          </w:tcPr>
          <w:p w14:paraId="40896D70">
            <w:pPr>
              <w:widowControl/>
              <w:jc w:val="right"/>
              <w:rPr>
                <w:rFonts w:ascii="Times New Roman" w:hAnsi="Times New Roman" w:eastAsia="宋体" w:cs="Times New Roman"/>
                <w:color w:val="000000"/>
                <w:kern w:val="0"/>
                <w:szCs w:val="21"/>
              </w:rPr>
            </w:pPr>
            <w:r>
              <w:rPr>
                <w:rFonts w:hint="eastAsia"/>
              </w:rPr>
              <w:t xml:space="preserve">-5.1 </w:t>
            </w:r>
          </w:p>
        </w:tc>
      </w:tr>
      <w:tr w14:paraId="289D0389">
        <w:tblPrEx>
          <w:tblCellMar>
            <w:top w:w="0" w:type="dxa"/>
            <w:left w:w="108" w:type="dxa"/>
            <w:bottom w:w="0" w:type="dxa"/>
            <w:right w:w="108" w:type="dxa"/>
          </w:tblCellMar>
        </w:tblPrEx>
        <w:trPr>
          <w:trHeight w:val="454" w:hRule="atLeast"/>
        </w:trPr>
        <w:tc>
          <w:tcPr>
            <w:tcW w:w="2120" w:type="pct"/>
            <w:tcBorders>
              <w:top w:val="nil"/>
              <w:left w:val="nil"/>
              <w:bottom w:val="nil"/>
              <w:right w:val="single" w:color="auto" w:sz="4" w:space="0"/>
            </w:tcBorders>
            <w:shd w:val="clear" w:color="auto" w:fill="auto"/>
            <w:vAlign w:val="center"/>
          </w:tcPr>
          <w:p w14:paraId="4D427362">
            <w:pPr>
              <w:widowControl/>
              <w:ind w:firstLine="210" w:firstLineChars="100"/>
              <w:jc w:val="left"/>
              <w:rPr>
                <w:rFonts w:ascii="Times New Roman" w:hAnsi="Times New Roman" w:eastAsia="宋体" w:cs="Times New Roman"/>
                <w:color w:val="000000"/>
                <w:kern w:val="0"/>
                <w:szCs w:val="21"/>
              </w:rPr>
            </w:pPr>
            <w:r>
              <w:rPr>
                <w:rFonts w:hint="eastAsia"/>
              </w:rPr>
              <w:t>211 节能环保支出</w:t>
            </w:r>
          </w:p>
        </w:tc>
        <w:tc>
          <w:tcPr>
            <w:tcW w:w="763" w:type="pct"/>
            <w:tcBorders>
              <w:top w:val="nil"/>
              <w:left w:val="nil"/>
              <w:bottom w:val="nil"/>
              <w:right w:val="single" w:color="auto" w:sz="4" w:space="0"/>
            </w:tcBorders>
            <w:shd w:val="clear" w:color="000000" w:fill="FFFFFF"/>
            <w:noWrap/>
            <w:vAlign w:val="center"/>
          </w:tcPr>
          <w:p w14:paraId="095142F5">
            <w:pPr>
              <w:widowControl/>
              <w:jc w:val="right"/>
              <w:rPr>
                <w:rFonts w:ascii="Times New Roman" w:hAnsi="Times New Roman" w:eastAsia="宋体" w:cs="Times New Roman"/>
                <w:color w:val="000000"/>
                <w:kern w:val="0"/>
                <w:szCs w:val="21"/>
              </w:rPr>
            </w:pPr>
            <w:r>
              <w:rPr>
                <w:rFonts w:hint="eastAsia"/>
              </w:rPr>
              <w:t>6639</w:t>
            </w:r>
          </w:p>
        </w:tc>
        <w:tc>
          <w:tcPr>
            <w:tcW w:w="687" w:type="pct"/>
            <w:tcBorders>
              <w:top w:val="nil"/>
              <w:left w:val="nil"/>
              <w:bottom w:val="nil"/>
              <w:right w:val="nil"/>
            </w:tcBorders>
            <w:shd w:val="clear" w:color="000000" w:fill="FFFFFF"/>
            <w:noWrap/>
            <w:vAlign w:val="center"/>
          </w:tcPr>
          <w:p w14:paraId="0D826801">
            <w:pPr>
              <w:widowControl/>
              <w:jc w:val="right"/>
              <w:rPr>
                <w:rFonts w:ascii="Times New Roman" w:hAnsi="Times New Roman" w:eastAsia="宋体" w:cs="Times New Roman"/>
                <w:color w:val="000000"/>
                <w:kern w:val="0"/>
                <w:szCs w:val="21"/>
              </w:rPr>
            </w:pPr>
            <w:r>
              <w:rPr>
                <w:rFonts w:hint="eastAsia"/>
              </w:rPr>
              <w:t>3079</w:t>
            </w:r>
          </w:p>
        </w:tc>
        <w:tc>
          <w:tcPr>
            <w:tcW w:w="687" w:type="pct"/>
            <w:tcBorders>
              <w:top w:val="nil"/>
              <w:left w:val="single" w:color="auto" w:sz="4" w:space="0"/>
              <w:bottom w:val="nil"/>
              <w:right w:val="nil"/>
            </w:tcBorders>
            <w:shd w:val="clear" w:color="000000" w:fill="FFFFFF"/>
            <w:noWrap/>
            <w:vAlign w:val="center"/>
          </w:tcPr>
          <w:p w14:paraId="5EDCAE47">
            <w:pPr>
              <w:widowControl/>
              <w:jc w:val="right"/>
              <w:rPr>
                <w:rFonts w:ascii="Times New Roman" w:hAnsi="Times New Roman" w:eastAsia="宋体" w:cs="Times New Roman"/>
                <w:color w:val="000000"/>
                <w:kern w:val="0"/>
                <w:szCs w:val="21"/>
              </w:rPr>
            </w:pPr>
            <w:r>
              <w:rPr>
                <w:rFonts w:hint="eastAsia"/>
              </w:rPr>
              <w:t>3560</w:t>
            </w:r>
          </w:p>
        </w:tc>
        <w:tc>
          <w:tcPr>
            <w:tcW w:w="743" w:type="pct"/>
            <w:tcBorders>
              <w:top w:val="nil"/>
              <w:left w:val="single" w:color="auto" w:sz="4" w:space="0"/>
              <w:bottom w:val="nil"/>
              <w:right w:val="nil"/>
            </w:tcBorders>
            <w:shd w:val="clear" w:color="000000" w:fill="FFFFFF"/>
            <w:vAlign w:val="center"/>
          </w:tcPr>
          <w:p w14:paraId="5316B14F">
            <w:pPr>
              <w:widowControl/>
              <w:jc w:val="right"/>
              <w:rPr>
                <w:rFonts w:ascii="Times New Roman" w:hAnsi="Times New Roman" w:eastAsia="宋体" w:cs="Times New Roman"/>
                <w:color w:val="000000"/>
                <w:kern w:val="0"/>
                <w:szCs w:val="21"/>
              </w:rPr>
            </w:pPr>
            <w:r>
              <w:rPr>
                <w:rFonts w:hint="eastAsia"/>
              </w:rPr>
              <w:t xml:space="preserve">-35.6 </w:t>
            </w:r>
          </w:p>
        </w:tc>
      </w:tr>
      <w:tr w14:paraId="5855F73A">
        <w:tblPrEx>
          <w:tblCellMar>
            <w:top w:w="0" w:type="dxa"/>
            <w:left w:w="108" w:type="dxa"/>
            <w:bottom w:w="0" w:type="dxa"/>
            <w:right w:w="108" w:type="dxa"/>
          </w:tblCellMar>
        </w:tblPrEx>
        <w:trPr>
          <w:trHeight w:val="454" w:hRule="atLeast"/>
        </w:trPr>
        <w:tc>
          <w:tcPr>
            <w:tcW w:w="2120" w:type="pct"/>
            <w:tcBorders>
              <w:top w:val="nil"/>
              <w:left w:val="nil"/>
              <w:bottom w:val="nil"/>
              <w:right w:val="single" w:color="auto" w:sz="4" w:space="0"/>
            </w:tcBorders>
            <w:shd w:val="clear" w:color="auto" w:fill="auto"/>
            <w:vAlign w:val="center"/>
          </w:tcPr>
          <w:p w14:paraId="2A9D5E76">
            <w:pPr>
              <w:widowControl/>
              <w:ind w:firstLine="210" w:firstLineChars="100"/>
              <w:jc w:val="left"/>
              <w:rPr>
                <w:rFonts w:ascii="Times New Roman" w:hAnsi="Times New Roman" w:eastAsia="宋体" w:cs="Times New Roman"/>
                <w:color w:val="000000"/>
                <w:kern w:val="0"/>
                <w:szCs w:val="21"/>
              </w:rPr>
            </w:pPr>
            <w:r>
              <w:rPr>
                <w:rFonts w:hint="eastAsia"/>
              </w:rPr>
              <w:t>212 城乡社区支出</w:t>
            </w:r>
          </w:p>
        </w:tc>
        <w:tc>
          <w:tcPr>
            <w:tcW w:w="763" w:type="pct"/>
            <w:tcBorders>
              <w:top w:val="nil"/>
              <w:left w:val="nil"/>
              <w:bottom w:val="nil"/>
              <w:right w:val="single" w:color="auto" w:sz="4" w:space="0"/>
            </w:tcBorders>
            <w:shd w:val="clear" w:color="000000" w:fill="FFFFFF"/>
            <w:noWrap/>
            <w:vAlign w:val="center"/>
          </w:tcPr>
          <w:p w14:paraId="723D977A">
            <w:pPr>
              <w:widowControl/>
              <w:jc w:val="right"/>
              <w:rPr>
                <w:rFonts w:ascii="Times New Roman" w:hAnsi="Times New Roman" w:eastAsia="宋体" w:cs="Times New Roman"/>
                <w:color w:val="000000"/>
                <w:kern w:val="0"/>
                <w:szCs w:val="21"/>
              </w:rPr>
            </w:pPr>
            <w:r>
              <w:rPr>
                <w:rFonts w:hint="eastAsia"/>
              </w:rPr>
              <w:t>39896</w:t>
            </w:r>
          </w:p>
        </w:tc>
        <w:tc>
          <w:tcPr>
            <w:tcW w:w="687" w:type="pct"/>
            <w:tcBorders>
              <w:top w:val="nil"/>
              <w:left w:val="nil"/>
              <w:bottom w:val="nil"/>
              <w:right w:val="nil"/>
            </w:tcBorders>
            <w:shd w:val="clear" w:color="000000" w:fill="FFFFFF"/>
            <w:noWrap/>
            <w:vAlign w:val="center"/>
          </w:tcPr>
          <w:p w14:paraId="3FE90F84">
            <w:pPr>
              <w:widowControl/>
              <w:jc w:val="right"/>
              <w:rPr>
                <w:rFonts w:ascii="Times New Roman" w:hAnsi="Times New Roman" w:eastAsia="宋体" w:cs="Times New Roman"/>
                <w:color w:val="000000"/>
                <w:kern w:val="0"/>
                <w:szCs w:val="21"/>
              </w:rPr>
            </w:pPr>
            <w:r>
              <w:rPr>
                <w:rFonts w:hint="eastAsia"/>
              </w:rPr>
              <w:t>39896</w:t>
            </w:r>
          </w:p>
        </w:tc>
        <w:tc>
          <w:tcPr>
            <w:tcW w:w="687" w:type="pct"/>
            <w:tcBorders>
              <w:top w:val="nil"/>
              <w:left w:val="single" w:color="auto" w:sz="4" w:space="0"/>
              <w:bottom w:val="nil"/>
              <w:right w:val="nil"/>
            </w:tcBorders>
            <w:shd w:val="clear" w:color="000000" w:fill="FFFFFF"/>
            <w:noWrap/>
            <w:vAlign w:val="center"/>
          </w:tcPr>
          <w:p w14:paraId="6B051FE1">
            <w:pPr>
              <w:widowControl/>
              <w:jc w:val="right"/>
              <w:rPr>
                <w:rFonts w:ascii="Times New Roman" w:hAnsi="Times New Roman" w:eastAsia="宋体" w:cs="Times New Roman"/>
                <w:color w:val="000000"/>
                <w:kern w:val="0"/>
                <w:szCs w:val="21"/>
              </w:rPr>
            </w:pPr>
          </w:p>
        </w:tc>
        <w:tc>
          <w:tcPr>
            <w:tcW w:w="743" w:type="pct"/>
            <w:tcBorders>
              <w:top w:val="nil"/>
              <w:left w:val="single" w:color="auto" w:sz="4" w:space="0"/>
              <w:bottom w:val="nil"/>
              <w:right w:val="nil"/>
            </w:tcBorders>
            <w:shd w:val="clear" w:color="000000" w:fill="FFFFFF"/>
            <w:vAlign w:val="center"/>
          </w:tcPr>
          <w:p w14:paraId="3EA4EE47">
            <w:pPr>
              <w:widowControl/>
              <w:jc w:val="right"/>
              <w:rPr>
                <w:rFonts w:ascii="Times New Roman" w:hAnsi="Times New Roman" w:eastAsia="宋体" w:cs="Times New Roman"/>
                <w:color w:val="000000"/>
                <w:kern w:val="0"/>
                <w:szCs w:val="21"/>
              </w:rPr>
            </w:pPr>
            <w:r>
              <w:rPr>
                <w:rFonts w:hint="eastAsia"/>
              </w:rPr>
              <w:t xml:space="preserve">-10.8 </w:t>
            </w:r>
          </w:p>
        </w:tc>
      </w:tr>
      <w:tr w14:paraId="6485CAAE">
        <w:tblPrEx>
          <w:tblCellMar>
            <w:top w:w="0" w:type="dxa"/>
            <w:left w:w="108" w:type="dxa"/>
            <w:bottom w:w="0" w:type="dxa"/>
            <w:right w:w="108" w:type="dxa"/>
          </w:tblCellMar>
        </w:tblPrEx>
        <w:trPr>
          <w:trHeight w:val="454" w:hRule="atLeast"/>
        </w:trPr>
        <w:tc>
          <w:tcPr>
            <w:tcW w:w="2120" w:type="pct"/>
            <w:tcBorders>
              <w:top w:val="nil"/>
              <w:left w:val="nil"/>
              <w:bottom w:val="nil"/>
              <w:right w:val="single" w:color="auto" w:sz="4" w:space="0"/>
            </w:tcBorders>
            <w:shd w:val="clear" w:color="auto" w:fill="auto"/>
            <w:vAlign w:val="center"/>
          </w:tcPr>
          <w:p w14:paraId="74FA5950">
            <w:pPr>
              <w:widowControl/>
              <w:ind w:firstLine="210" w:firstLineChars="100"/>
              <w:jc w:val="left"/>
              <w:rPr>
                <w:rFonts w:ascii="Times New Roman" w:hAnsi="Times New Roman" w:eastAsia="宋体" w:cs="Times New Roman"/>
                <w:color w:val="000000"/>
                <w:kern w:val="0"/>
                <w:szCs w:val="21"/>
              </w:rPr>
            </w:pPr>
            <w:r>
              <w:rPr>
                <w:rFonts w:hint="eastAsia"/>
              </w:rPr>
              <w:t>213 农林水支出</w:t>
            </w:r>
          </w:p>
        </w:tc>
        <w:tc>
          <w:tcPr>
            <w:tcW w:w="763" w:type="pct"/>
            <w:tcBorders>
              <w:top w:val="nil"/>
              <w:left w:val="nil"/>
              <w:bottom w:val="nil"/>
              <w:right w:val="single" w:color="auto" w:sz="4" w:space="0"/>
            </w:tcBorders>
            <w:shd w:val="clear" w:color="000000" w:fill="FFFFFF"/>
            <w:noWrap/>
            <w:vAlign w:val="center"/>
          </w:tcPr>
          <w:p w14:paraId="43414BD2">
            <w:pPr>
              <w:widowControl/>
              <w:jc w:val="right"/>
              <w:rPr>
                <w:rFonts w:ascii="Times New Roman" w:hAnsi="Times New Roman" w:eastAsia="宋体" w:cs="Times New Roman"/>
                <w:color w:val="000000"/>
                <w:kern w:val="0"/>
                <w:szCs w:val="21"/>
              </w:rPr>
            </w:pPr>
            <w:r>
              <w:rPr>
                <w:rFonts w:hint="eastAsia"/>
              </w:rPr>
              <w:t>34018</w:t>
            </w:r>
          </w:p>
        </w:tc>
        <w:tc>
          <w:tcPr>
            <w:tcW w:w="687" w:type="pct"/>
            <w:tcBorders>
              <w:top w:val="nil"/>
              <w:left w:val="nil"/>
              <w:bottom w:val="nil"/>
              <w:right w:val="nil"/>
            </w:tcBorders>
            <w:shd w:val="clear" w:color="000000" w:fill="FFFFFF"/>
            <w:noWrap/>
            <w:vAlign w:val="center"/>
          </w:tcPr>
          <w:p w14:paraId="3B069793">
            <w:pPr>
              <w:widowControl/>
              <w:jc w:val="right"/>
              <w:rPr>
                <w:rFonts w:ascii="Times New Roman" w:hAnsi="Times New Roman" w:eastAsia="宋体" w:cs="Times New Roman"/>
                <w:color w:val="000000"/>
                <w:kern w:val="0"/>
                <w:szCs w:val="21"/>
              </w:rPr>
            </w:pPr>
            <w:r>
              <w:rPr>
                <w:rFonts w:hint="eastAsia"/>
              </w:rPr>
              <w:t>25130</w:t>
            </w:r>
          </w:p>
        </w:tc>
        <w:tc>
          <w:tcPr>
            <w:tcW w:w="687" w:type="pct"/>
            <w:tcBorders>
              <w:top w:val="nil"/>
              <w:left w:val="single" w:color="auto" w:sz="4" w:space="0"/>
              <w:bottom w:val="nil"/>
              <w:right w:val="nil"/>
            </w:tcBorders>
            <w:shd w:val="clear" w:color="000000" w:fill="FFFFFF"/>
            <w:noWrap/>
            <w:vAlign w:val="center"/>
          </w:tcPr>
          <w:p w14:paraId="06F1A58B">
            <w:pPr>
              <w:widowControl/>
              <w:jc w:val="right"/>
              <w:rPr>
                <w:rFonts w:ascii="Times New Roman" w:hAnsi="Times New Roman" w:eastAsia="宋体" w:cs="Times New Roman"/>
                <w:color w:val="000000"/>
                <w:kern w:val="0"/>
                <w:szCs w:val="21"/>
              </w:rPr>
            </w:pPr>
            <w:r>
              <w:rPr>
                <w:rFonts w:hint="eastAsia"/>
              </w:rPr>
              <w:t>8888</w:t>
            </w:r>
          </w:p>
        </w:tc>
        <w:tc>
          <w:tcPr>
            <w:tcW w:w="743" w:type="pct"/>
            <w:tcBorders>
              <w:top w:val="nil"/>
              <w:left w:val="single" w:color="auto" w:sz="4" w:space="0"/>
              <w:bottom w:val="nil"/>
              <w:right w:val="nil"/>
            </w:tcBorders>
            <w:shd w:val="clear" w:color="000000" w:fill="FFFFFF"/>
            <w:vAlign w:val="center"/>
          </w:tcPr>
          <w:p w14:paraId="7F686F61">
            <w:pPr>
              <w:widowControl/>
              <w:jc w:val="right"/>
              <w:rPr>
                <w:rFonts w:ascii="Times New Roman" w:hAnsi="Times New Roman" w:eastAsia="宋体" w:cs="Times New Roman"/>
                <w:color w:val="000000"/>
                <w:kern w:val="0"/>
                <w:szCs w:val="21"/>
              </w:rPr>
            </w:pPr>
            <w:r>
              <w:rPr>
                <w:rFonts w:hint="eastAsia"/>
              </w:rPr>
              <w:t xml:space="preserve">1.3 </w:t>
            </w:r>
          </w:p>
        </w:tc>
      </w:tr>
      <w:tr w14:paraId="77E5A0E4">
        <w:tblPrEx>
          <w:tblCellMar>
            <w:top w:w="0" w:type="dxa"/>
            <w:left w:w="108" w:type="dxa"/>
            <w:bottom w:w="0" w:type="dxa"/>
            <w:right w:w="108" w:type="dxa"/>
          </w:tblCellMar>
        </w:tblPrEx>
        <w:trPr>
          <w:trHeight w:val="454" w:hRule="atLeast"/>
        </w:trPr>
        <w:tc>
          <w:tcPr>
            <w:tcW w:w="2120" w:type="pct"/>
            <w:tcBorders>
              <w:top w:val="nil"/>
              <w:left w:val="nil"/>
              <w:bottom w:val="nil"/>
              <w:right w:val="single" w:color="auto" w:sz="4" w:space="0"/>
            </w:tcBorders>
            <w:shd w:val="clear" w:color="auto" w:fill="auto"/>
            <w:vAlign w:val="center"/>
          </w:tcPr>
          <w:p w14:paraId="7BBD6B85">
            <w:pPr>
              <w:widowControl/>
              <w:ind w:firstLine="210" w:firstLineChars="100"/>
              <w:jc w:val="left"/>
              <w:rPr>
                <w:rFonts w:ascii="Times New Roman" w:hAnsi="Times New Roman" w:eastAsia="宋体" w:cs="Times New Roman"/>
                <w:color w:val="000000"/>
                <w:kern w:val="0"/>
                <w:szCs w:val="21"/>
              </w:rPr>
            </w:pPr>
            <w:r>
              <w:rPr>
                <w:rFonts w:hint="eastAsia"/>
              </w:rPr>
              <w:t>214 交通运输支出</w:t>
            </w:r>
          </w:p>
        </w:tc>
        <w:tc>
          <w:tcPr>
            <w:tcW w:w="763" w:type="pct"/>
            <w:tcBorders>
              <w:top w:val="nil"/>
              <w:left w:val="nil"/>
              <w:bottom w:val="nil"/>
              <w:right w:val="single" w:color="auto" w:sz="4" w:space="0"/>
            </w:tcBorders>
            <w:shd w:val="clear" w:color="000000" w:fill="FFFFFF"/>
            <w:noWrap/>
            <w:vAlign w:val="center"/>
          </w:tcPr>
          <w:p w14:paraId="2CD2C641">
            <w:pPr>
              <w:widowControl/>
              <w:jc w:val="right"/>
              <w:rPr>
                <w:rFonts w:ascii="Times New Roman" w:hAnsi="Times New Roman" w:eastAsia="宋体" w:cs="Times New Roman"/>
                <w:color w:val="000000"/>
                <w:kern w:val="0"/>
                <w:szCs w:val="21"/>
              </w:rPr>
            </w:pPr>
            <w:r>
              <w:rPr>
                <w:rFonts w:hint="eastAsia"/>
              </w:rPr>
              <w:t>4564</w:t>
            </w:r>
          </w:p>
        </w:tc>
        <w:tc>
          <w:tcPr>
            <w:tcW w:w="687" w:type="pct"/>
            <w:tcBorders>
              <w:top w:val="nil"/>
              <w:left w:val="nil"/>
              <w:bottom w:val="nil"/>
              <w:right w:val="nil"/>
            </w:tcBorders>
            <w:shd w:val="clear" w:color="000000" w:fill="FFFFFF"/>
            <w:noWrap/>
            <w:vAlign w:val="center"/>
          </w:tcPr>
          <w:p w14:paraId="2D0C65AF">
            <w:pPr>
              <w:widowControl/>
              <w:jc w:val="right"/>
              <w:rPr>
                <w:rFonts w:ascii="Times New Roman" w:hAnsi="Times New Roman" w:eastAsia="宋体" w:cs="Times New Roman"/>
                <w:color w:val="000000"/>
                <w:kern w:val="0"/>
                <w:szCs w:val="21"/>
              </w:rPr>
            </w:pPr>
            <w:r>
              <w:rPr>
                <w:rFonts w:hint="eastAsia"/>
              </w:rPr>
              <w:t>4414</w:t>
            </w:r>
          </w:p>
        </w:tc>
        <w:tc>
          <w:tcPr>
            <w:tcW w:w="687" w:type="pct"/>
            <w:tcBorders>
              <w:top w:val="nil"/>
              <w:left w:val="single" w:color="auto" w:sz="4" w:space="0"/>
              <w:bottom w:val="nil"/>
              <w:right w:val="nil"/>
            </w:tcBorders>
            <w:shd w:val="clear" w:color="000000" w:fill="FFFFFF"/>
            <w:noWrap/>
            <w:vAlign w:val="center"/>
          </w:tcPr>
          <w:p w14:paraId="4FA5BBA5">
            <w:pPr>
              <w:widowControl/>
              <w:jc w:val="right"/>
              <w:rPr>
                <w:rFonts w:ascii="Times New Roman" w:hAnsi="Times New Roman" w:eastAsia="宋体" w:cs="Times New Roman"/>
                <w:color w:val="000000"/>
                <w:kern w:val="0"/>
                <w:szCs w:val="21"/>
              </w:rPr>
            </w:pPr>
            <w:r>
              <w:rPr>
                <w:rFonts w:hint="eastAsia"/>
              </w:rPr>
              <w:t>150</w:t>
            </w:r>
          </w:p>
        </w:tc>
        <w:tc>
          <w:tcPr>
            <w:tcW w:w="743" w:type="pct"/>
            <w:tcBorders>
              <w:top w:val="nil"/>
              <w:left w:val="single" w:color="auto" w:sz="4" w:space="0"/>
              <w:bottom w:val="nil"/>
              <w:right w:val="nil"/>
            </w:tcBorders>
            <w:shd w:val="clear" w:color="000000" w:fill="FFFFFF"/>
            <w:vAlign w:val="center"/>
          </w:tcPr>
          <w:p w14:paraId="241C9750">
            <w:pPr>
              <w:widowControl/>
              <w:jc w:val="right"/>
              <w:rPr>
                <w:rFonts w:ascii="Times New Roman" w:hAnsi="Times New Roman" w:eastAsia="宋体" w:cs="Times New Roman"/>
                <w:color w:val="000000"/>
                <w:kern w:val="0"/>
                <w:szCs w:val="21"/>
              </w:rPr>
            </w:pPr>
            <w:r>
              <w:rPr>
                <w:rFonts w:hint="eastAsia"/>
              </w:rPr>
              <w:t xml:space="preserve">-4.3 </w:t>
            </w:r>
          </w:p>
        </w:tc>
      </w:tr>
      <w:tr w14:paraId="660A8C1C">
        <w:tblPrEx>
          <w:tblCellMar>
            <w:top w:w="0" w:type="dxa"/>
            <w:left w:w="108" w:type="dxa"/>
            <w:bottom w:w="0" w:type="dxa"/>
            <w:right w:w="108" w:type="dxa"/>
          </w:tblCellMar>
        </w:tblPrEx>
        <w:trPr>
          <w:trHeight w:val="454" w:hRule="atLeast"/>
        </w:trPr>
        <w:tc>
          <w:tcPr>
            <w:tcW w:w="2120" w:type="pct"/>
            <w:tcBorders>
              <w:top w:val="nil"/>
              <w:left w:val="nil"/>
              <w:bottom w:val="nil"/>
              <w:right w:val="single" w:color="auto" w:sz="4" w:space="0"/>
            </w:tcBorders>
            <w:shd w:val="clear" w:color="auto" w:fill="auto"/>
            <w:vAlign w:val="center"/>
          </w:tcPr>
          <w:p w14:paraId="3F5A39F2">
            <w:pPr>
              <w:widowControl/>
              <w:ind w:firstLine="210" w:firstLineChars="100"/>
              <w:jc w:val="left"/>
              <w:rPr>
                <w:rFonts w:ascii="Times New Roman" w:hAnsi="Times New Roman" w:eastAsia="宋体" w:cs="Times New Roman"/>
                <w:color w:val="000000"/>
                <w:kern w:val="0"/>
                <w:szCs w:val="21"/>
              </w:rPr>
            </w:pPr>
            <w:r>
              <w:rPr>
                <w:rFonts w:hint="eastAsia"/>
              </w:rPr>
              <w:t>215 资源勘探工业信息等支出</w:t>
            </w:r>
          </w:p>
        </w:tc>
        <w:tc>
          <w:tcPr>
            <w:tcW w:w="763" w:type="pct"/>
            <w:tcBorders>
              <w:top w:val="nil"/>
              <w:left w:val="nil"/>
              <w:bottom w:val="nil"/>
              <w:right w:val="single" w:color="auto" w:sz="4" w:space="0"/>
            </w:tcBorders>
            <w:shd w:val="clear" w:color="000000" w:fill="FFFFFF"/>
            <w:noWrap/>
            <w:vAlign w:val="center"/>
          </w:tcPr>
          <w:p w14:paraId="036DE125">
            <w:pPr>
              <w:widowControl/>
              <w:jc w:val="right"/>
              <w:rPr>
                <w:rFonts w:ascii="Times New Roman" w:hAnsi="Times New Roman" w:eastAsia="宋体" w:cs="Times New Roman"/>
                <w:color w:val="000000"/>
                <w:kern w:val="0"/>
                <w:szCs w:val="21"/>
              </w:rPr>
            </w:pPr>
            <w:r>
              <w:rPr>
                <w:rFonts w:hint="eastAsia"/>
              </w:rPr>
              <w:t>135</w:t>
            </w:r>
          </w:p>
        </w:tc>
        <w:tc>
          <w:tcPr>
            <w:tcW w:w="687" w:type="pct"/>
            <w:tcBorders>
              <w:top w:val="nil"/>
              <w:left w:val="nil"/>
              <w:bottom w:val="nil"/>
              <w:right w:val="nil"/>
            </w:tcBorders>
            <w:shd w:val="clear" w:color="000000" w:fill="FFFFFF"/>
            <w:noWrap/>
            <w:vAlign w:val="center"/>
          </w:tcPr>
          <w:p w14:paraId="2962EEF5">
            <w:pPr>
              <w:widowControl/>
              <w:jc w:val="right"/>
              <w:rPr>
                <w:rFonts w:ascii="Times New Roman" w:hAnsi="Times New Roman" w:eastAsia="宋体" w:cs="Times New Roman"/>
                <w:color w:val="000000"/>
                <w:kern w:val="0"/>
                <w:szCs w:val="21"/>
              </w:rPr>
            </w:pPr>
          </w:p>
        </w:tc>
        <w:tc>
          <w:tcPr>
            <w:tcW w:w="687" w:type="pct"/>
            <w:tcBorders>
              <w:top w:val="nil"/>
              <w:left w:val="single" w:color="auto" w:sz="4" w:space="0"/>
              <w:bottom w:val="nil"/>
              <w:right w:val="nil"/>
            </w:tcBorders>
            <w:shd w:val="clear" w:color="000000" w:fill="FFFFFF"/>
            <w:noWrap/>
            <w:vAlign w:val="center"/>
          </w:tcPr>
          <w:p w14:paraId="5375EE6A">
            <w:pPr>
              <w:widowControl/>
              <w:jc w:val="right"/>
              <w:rPr>
                <w:rFonts w:ascii="Times New Roman" w:hAnsi="Times New Roman" w:eastAsia="宋体" w:cs="Times New Roman"/>
                <w:color w:val="000000"/>
                <w:kern w:val="0"/>
                <w:szCs w:val="21"/>
              </w:rPr>
            </w:pPr>
            <w:r>
              <w:rPr>
                <w:rFonts w:hint="eastAsia"/>
              </w:rPr>
              <w:t>135</w:t>
            </w:r>
          </w:p>
        </w:tc>
        <w:tc>
          <w:tcPr>
            <w:tcW w:w="743" w:type="pct"/>
            <w:tcBorders>
              <w:top w:val="nil"/>
              <w:left w:val="single" w:color="auto" w:sz="4" w:space="0"/>
              <w:bottom w:val="nil"/>
              <w:right w:val="nil"/>
            </w:tcBorders>
            <w:shd w:val="clear" w:color="000000" w:fill="FFFFFF"/>
            <w:vAlign w:val="center"/>
          </w:tcPr>
          <w:p w14:paraId="6E48484C">
            <w:pPr>
              <w:widowControl/>
              <w:jc w:val="right"/>
              <w:rPr>
                <w:rFonts w:ascii="Times New Roman" w:hAnsi="Times New Roman" w:eastAsia="宋体" w:cs="Times New Roman"/>
                <w:color w:val="000000"/>
                <w:kern w:val="0"/>
                <w:szCs w:val="21"/>
              </w:rPr>
            </w:pPr>
            <w:r>
              <w:rPr>
                <w:rFonts w:hint="eastAsia"/>
              </w:rPr>
              <w:t xml:space="preserve">66.7 </w:t>
            </w:r>
          </w:p>
        </w:tc>
      </w:tr>
      <w:tr w14:paraId="4C3CF315">
        <w:tblPrEx>
          <w:tblCellMar>
            <w:top w:w="0" w:type="dxa"/>
            <w:left w:w="108" w:type="dxa"/>
            <w:bottom w:w="0" w:type="dxa"/>
            <w:right w:w="108" w:type="dxa"/>
          </w:tblCellMar>
        </w:tblPrEx>
        <w:trPr>
          <w:trHeight w:val="454" w:hRule="atLeast"/>
        </w:trPr>
        <w:tc>
          <w:tcPr>
            <w:tcW w:w="2120" w:type="pct"/>
            <w:tcBorders>
              <w:top w:val="nil"/>
              <w:left w:val="nil"/>
              <w:bottom w:val="nil"/>
              <w:right w:val="single" w:color="auto" w:sz="4" w:space="0"/>
            </w:tcBorders>
            <w:shd w:val="clear" w:color="auto" w:fill="auto"/>
            <w:vAlign w:val="center"/>
          </w:tcPr>
          <w:p w14:paraId="3DADFBCB">
            <w:pPr>
              <w:widowControl/>
              <w:ind w:firstLine="210" w:firstLineChars="100"/>
              <w:jc w:val="left"/>
              <w:rPr>
                <w:rFonts w:ascii="Times New Roman" w:hAnsi="Times New Roman" w:eastAsia="宋体" w:cs="Times New Roman"/>
                <w:color w:val="000000"/>
                <w:kern w:val="0"/>
                <w:szCs w:val="21"/>
              </w:rPr>
            </w:pPr>
            <w:r>
              <w:rPr>
                <w:rFonts w:hint="eastAsia"/>
              </w:rPr>
              <w:t>216 商业服务业等支出</w:t>
            </w:r>
          </w:p>
        </w:tc>
        <w:tc>
          <w:tcPr>
            <w:tcW w:w="763" w:type="pct"/>
            <w:tcBorders>
              <w:top w:val="nil"/>
              <w:left w:val="nil"/>
              <w:bottom w:val="nil"/>
              <w:right w:val="single" w:color="auto" w:sz="4" w:space="0"/>
            </w:tcBorders>
            <w:shd w:val="clear" w:color="000000" w:fill="FFFFFF"/>
            <w:noWrap/>
            <w:vAlign w:val="center"/>
          </w:tcPr>
          <w:p w14:paraId="56A16A9E">
            <w:pPr>
              <w:widowControl/>
              <w:jc w:val="right"/>
              <w:rPr>
                <w:rFonts w:ascii="Times New Roman" w:hAnsi="Times New Roman" w:eastAsia="宋体" w:cs="Times New Roman"/>
                <w:color w:val="000000"/>
                <w:kern w:val="0"/>
                <w:szCs w:val="21"/>
              </w:rPr>
            </w:pPr>
            <w:r>
              <w:rPr>
                <w:rFonts w:hint="eastAsia"/>
              </w:rPr>
              <w:t>347</w:t>
            </w:r>
          </w:p>
        </w:tc>
        <w:tc>
          <w:tcPr>
            <w:tcW w:w="687" w:type="pct"/>
            <w:tcBorders>
              <w:top w:val="nil"/>
              <w:left w:val="nil"/>
              <w:bottom w:val="nil"/>
              <w:right w:val="nil"/>
            </w:tcBorders>
            <w:shd w:val="clear" w:color="000000" w:fill="FFFFFF"/>
            <w:noWrap/>
            <w:vAlign w:val="center"/>
          </w:tcPr>
          <w:p w14:paraId="0984215E">
            <w:pPr>
              <w:widowControl/>
              <w:jc w:val="right"/>
              <w:rPr>
                <w:rFonts w:ascii="Times New Roman" w:hAnsi="Times New Roman" w:eastAsia="宋体" w:cs="Times New Roman"/>
                <w:color w:val="000000"/>
                <w:kern w:val="0"/>
                <w:szCs w:val="21"/>
              </w:rPr>
            </w:pPr>
            <w:r>
              <w:rPr>
                <w:rFonts w:hint="eastAsia"/>
              </w:rPr>
              <w:t>347</w:t>
            </w:r>
          </w:p>
        </w:tc>
        <w:tc>
          <w:tcPr>
            <w:tcW w:w="687" w:type="pct"/>
            <w:tcBorders>
              <w:top w:val="nil"/>
              <w:left w:val="single" w:color="auto" w:sz="4" w:space="0"/>
              <w:bottom w:val="nil"/>
              <w:right w:val="nil"/>
            </w:tcBorders>
            <w:shd w:val="clear" w:color="000000" w:fill="FFFFFF"/>
            <w:noWrap/>
            <w:vAlign w:val="center"/>
          </w:tcPr>
          <w:p w14:paraId="2D00D131">
            <w:pPr>
              <w:widowControl/>
              <w:jc w:val="right"/>
              <w:rPr>
                <w:rFonts w:ascii="Times New Roman" w:hAnsi="Times New Roman" w:eastAsia="宋体" w:cs="Times New Roman"/>
                <w:color w:val="000000"/>
                <w:kern w:val="0"/>
                <w:szCs w:val="21"/>
              </w:rPr>
            </w:pPr>
          </w:p>
        </w:tc>
        <w:tc>
          <w:tcPr>
            <w:tcW w:w="743" w:type="pct"/>
            <w:tcBorders>
              <w:top w:val="nil"/>
              <w:left w:val="single" w:color="auto" w:sz="4" w:space="0"/>
              <w:bottom w:val="nil"/>
              <w:right w:val="nil"/>
            </w:tcBorders>
            <w:shd w:val="clear" w:color="000000" w:fill="FFFFFF"/>
            <w:vAlign w:val="center"/>
          </w:tcPr>
          <w:p w14:paraId="13660791">
            <w:pPr>
              <w:widowControl/>
              <w:jc w:val="right"/>
              <w:rPr>
                <w:rFonts w:ascii="Times New Roman" w:hAnsi="Times New Roman" w:eastAsia="宋体" w:cs="Times New Roman"/>
                <w:color w:val="000000"/>
                <w:kern w:val="0"/>
                <w:szCs w:val="21"/>
              </w:rPr>
            </w:pPr>
            <w:r>
              <w:rPr>
                <w:rFonts w:hint="eastAsia"/>
              </w:rPr>
              <w:t xml:space="preserve">-6.5 </w:t>
            </w:r>
          </w:p>
        </w:tc>
      </w:tr>
      <w:tr w14:paraId="2A2FAA6F">
        <w:tblPrEx>
          <w:tblCellMar>
            <w:top w:w="0" w:type="dxa"/>
            <w:left w:w="108" w:type="dxa"/>
            <w:bottom w:w="0" w:type="dxa"/>
            <w:right w:w="108" w:type="dxa"/>
          </w:tblCellMar>
        </w:tblPrEx>
        <w:trPr>
          <w:trHeight w:val="454" w:hRule="atLeast"/>
        </w:trPr>
        <w:tc>
          <w:tcPr>
            <w:tcW w:w="2120" w:type="pct"/>
            <w:tcBorders>
              <w:top w:val="nil"/>
              <w:left w:val="nil"/>
              <w:bottom w:val="nil"/>
              <w:right w:val="single" w:color="auto" w:sz="4" w:space="0"/>
            </w:tcBorders>
            <w:shd w:val="clear" w:color="auto" w:fill="auto"/>
            <w:vAlign w:val="center"/>
          </w:tcPr>
          <w:p w14:paraId="59464950">
            <w:pPr>
              <w:widowControl/>
              <w:ind w:firstLine="210" w:firstLineChars="100"/>
              <w:jc w:val="left"/>
              <w:rPr>
                <w:rFonts w:ascii="Times New Roman" w:hAnsi="Times New Roman" w:eastAsia="宋体" w:cs="Times New Roman"/>
                <w:color w:val="000000"/>
                <w:kern w:val="0"/>
                <w:szCs w:val="21"/>
              </w:rPr>
            </w:pPr>
            <w:r>
              <w:rPr>
                <w:rFonts w:hint="eastAsia"/>
              </w:rPr>
              <w:t>217 金融支出</w:t>
            </w:r>
          </w:p>
        </w:tc>
        <w:tc>
          <w:tcPr>
            <w:tcW w:w="763" w:type="pct"/>
            <w:tcBorders>
              <w:top w:val="nil"/>
              <w:left w:val="nil"/>
              <w:bottom w:val="nil"/>
              <w:right w:val="single" w:color="auto" w:sz="4" w:space="0"/>
            </w:tcBorders>
            <w:shd w:val="clear" w:color="000000" w:fill="FFFFFF"/>
            <w:noWrap/>
            <w:vAlign w:val="center"/>
          </w:tcPr>
          <w:p w14:paraId="78777659">
            <w:pPr>
              <w:widowControl/>
              <w:jc w:val="right"/>
              <w:rPr>
                <w:rFonts w:ascii="Times New Roman" w:hAnsi="Times New Roman" w:eastAsia="宋体" w:cs="Times New Roman"/>
                <w:color w:val="000000"/>
                <w:kern w:val="0"/>
                <w:szCs w:val="21"/>
              </w:rPr>
            </w:pPr>
          </w:p>
        </w:tc>
        <w:tc>
          <w:tcPr>
            <w:tcW w:w="687" w:type="pct"/>
            <w:tcBorders>
              <w:top w:val="nil"/>
              <w:left w:val="nil"/>
              <w:bottom w:val="nil"/>
              <w:right w:val="nil"/>
            </w:tcBorders>
            <w:shd w:val="clear" w:color="000000" w:fill="FFFFFF"/>
            <w:noWrap/>
            <w:vAlign w:val="center"/>
          </w:tcPr>
          <w:p w14:paraId="1A0430F1">
            <w:pPr>
              <w:widowControl/>
              <w:jc w:val="right"/>
              <w:rPr>
                <w:rFonts w:ascii="Times New Roman" w:hAnsi="Times New Roman" w:eastAsia="宋体" w:cs="Times New Roman"/>
                <w:color w:val="000000"/>
                <w:kern w:val="0"/>
                <w:szCs w:val="21"/>
              </w:rPr>
            </w:pPr>
          </w:p>
        </w:tc>
        <w:tc>
          <w:tcPr>
            <w:tcW w:w="687" w:type="pct"/>
            <w:tcBorders>
              <w:top w:val="nil"/>
              <w:left w:val="single" w:color="auto" w:sz="4" w:space="0"/>
              <w:bottom w:val="nil"/>
              <w:right w:val="nil"/>
            </w:tcBorders>
            <w:shd w:val="clear" w:color="000000" w:fill="FFFFFF"/>
            <w:noWrap/>
            <w:vAlign w:val="center"/>
          </w:tcPr>
          <w:p w14:paraId="2DD643BA">
            <w:pPr>
              <w:widowControl/>
              <w:jc w:val="right"/>
              <w:rPr>
                <w:rFonts w:ascii="Times New Roman" w:hAnsi="Times New Roman" w:eastAsia="宋体" w:cs="Times New Roman"/>
                <w:color w:val="000000"/>
                <w:kern w:val="0"/>
                <w:szCs w:val="21"/>
              </w:rPr>
            </w:pPr>
          </w:p>
        </w:tc>
        <w:tc>
          <w:tcPr>
            <w:tcW w:w="743" w:type="pct"/>
            <w:tcBorders>
              <w:top w:val="nil"/>
              <w:left w:val="single" w:color="auto" w:sz="4" w:space="0"/>
              <w:bottom w:val="nil"/>
              <w:right w:val="nil"/>
            </w:tcBorders>
            <w:shd w:val="clear" w:color="000000" w:fill="FFFFFF"/>
            <w:vAlign w:val="center"/>
          </w:tcPr>
          <w:p w14:paraId="0FF0F690">
            <w:pPr>
              <w:widowControl/>
              <w:jc w:val="right"/>
              <w:rPr>
                <w:rFonts w:ascii="Times New Roman" w:hAnsi="Times New Roman" w:eastAsia="宋体" w:cs="Times New Roman"/>
                <w:color w:val="000000"/>
                <w:kern w:val="0"/>
                <w:szCs w:val="21"/>
              </w:rPr>
            </w:pPr>
          </w:p>
        </w:tc>
      </w:tr>
      <w:tr w14:paraId="408295B6">
        <w:tblPrEx>
          <w:tblCellMar>
            <w:top w:w="0" w:type="dxa"/>
            <w:left w:w="108" w:type="dxa"/>
            <w:bottom w:w="0" w:type="dxa"/>
            <w:right w:w="108" w:type="dxa"/>
          </w:tblCellMar>
        </w:tblPrEx>
        <w:trPr>
          <w:trHeight w:val="454" w:hRule="atLeast"/>
        </w:trPr>
        <w:tc>
          <w:tcPr>
            <w:tcW w:w="2120" w:type="pct"/>
            <w:tcBorders>
              <w:top w:val="nil"/>
              <w:left w:val="nil"/>
              <w:bottom w:val="nil"/>
              <w:right w:val="single" w:color="auto" w:sz="4" w:space="0"/>
            </w:tcBorders>
            <w:shd w:val="clear" w:color="auto" w:fill="auto"/>
            <w:vAlign w:val="center"/>
          </w:tcPr>
          <w:p w14:paraId="01AA400A">
            <w:pPr>
              <w:widowControl/>
              <w:ind w:firstLine="210" w:firstLineChars="100"/>
              <w:jc w:val="left"/>
              <w:rPr>
                <w:rFonts w:ascii="Times New Roman" w:hAnsi="Times New Roman" w:eastAsia="宋体" w:cs="Times New Roman"/>
                <w:color w:val="000000"/>
                <w:kern w:val="0"/>
                <w:szCs w:val="21"/>
              </w:rPr>
            </w:pPr>
            <w:r>
              <w:rPr>
                <w:rFonts w:hint="eastAsia"/>
              </w:rPr>
              <w:t>219 援助其他地区支出</w:t>
            </w:r>
          </w:p>
        </w:tc>
        <w:tc>
          <w:tcPr>
            <w:tcW w:w="763" w:type="pct"/>
            <w:tcBorders>
              <w:top w:val="nil"/>
              <w:left w:val="nil"/>
              <w:bottom w:val="nil"/>
              <w:right w:val="single" w:color="auto" w:sz="4" w:space="0"/>
            </w:tcBorders>
            <w:shd w:val="clear" w:color="000000" w:fill="FFFFFF"/>
            <w:noWrap/>
            <w:vAlign w:val="center"/>
          </w:tcPr>
          <w:p w14:paraId="7B677FB1">
            <w:pPr>
              <w:widowControl/>
              <w:jc w:val="right"/>
              <w:rPr>
                <w:rFonts w:ascii="Times New Roman" w:hAnsi="Times New Roman" w:eastAsia="宋体" w:cs="Times New Roman"/>
                <w:color w:val="000000"/>
                <w:kern w:val="0"/>
                <w:szCs w:val="21"/>
              </w:rPr>
            </w:pPr>
          </w:p>
        </w:tc>
        <w:tc>
          <w:tcPr>
            <w:tcW w:w="687" w:type="pct"/>
            <w:tcBorders>
              <w:top w:val="nil"/>
              <w:left w:val="nil"/>
              <w:bottom w:val="nil"/>
              <w:right w:val="nil"/>
            </w:tcBorders>
            <w:shd w:val="clear" w:color="000000" w:fill="FFFFFF"/>
            <w:noWrap/>
            <w:vAlign w:val="center"/>
          </w:tcPr>
          <w:p w14:paraId="4C9AB51E">
            <w:pPr>
              <w:widowControl/>
              <w:jc w:val="right"/>
              <w:rPr>
                <w:rFonts w:ascii="Times New Roman" w:hAnsi="Times New Roman" w:eastAsia="宋体" w:cs="Times New Roman"/>
                <w:color w:val="000000"/>
                <w:kern w:val="0"/>
                <w:szCs w:val="21"/>
              </w:rPr>
            </w:pPr>
          </w:p>
        </w:tc>
        <w:tc>
          <w:tcPr>
            <w:tcW w:w="687" w:type="pct"/>
            <w:tcBorders>
              <w:top w:val="nil"/>
              <w:left w:val="single" w:color="auto" w:sz="4" w:space="0"/>
              <w:bottom w:val="nil"/>
              <w:right w:val="nil"/>
            </w:tcBorders>
            <w:shd w:val="clear" w:color="000000" w:fill="FFFFFF"/>
            <w:noWrap/>
            <w:vAlign w:val="center"/>
          </w:tcPr>
          <w:p w14:paraId="66232307">
            <w:pPr>
              <w:widowControl/>
              <w:jc w:val="right"/>
              <w:rPr>
                <w:rFonts w:ascii="Times New Roman" w:hAnsi="Times New Roman" w:eastAsia="宋体" w:cs="Times New Roman"/>
                <w:color w:val="000000"/>
                <w:kern w:val="0"/>
                <w:szCs w:val="21"/>
              </w:rPr>
            </w:pPr>
          </w:p>
        </w:tc>
        <w:tc>
          <w:tcPr>
            <w:tcW w:w="743" w:type="pct"/>
            <w:tcBorders>
              <w:top w:val="nil"/>
              <w:left w:val="single" w:color="auto" w:sz="4" w:space="0"/>
              <w:bottom w:val="nil"/>
              <w:right w:val="nil"/>
            </w:tcBorders>
            <w:shd w:val="clear" w:color="000000" w:fill="FFFFFF"/>
            <w:vAlign w:val="center"/>
          </w:tcPr>
          <w:p w14:paraId="6D03A94B">
            <w:pPr>
              <w:widowControl/>
              <w:jc w:val="right"/>
              <w:rPr>
                <w:rFonts w:ascii="Times New Roman" w:hAnsi="Times New Roman" w:eastAsia="宋体" w:cs="Times New Roman"/>
                <w:color w:val="000000"/>
                <w:kern w:val="0"/>
                <w:szCs w:val="21"/>
              </w:rPr>
            </w:pPr>
          </w:p>
        </w:tc>
      </w:tr>
      <w:tr w14:paraId="32EFFE20">
        <w:tblPrEx>
          <w:tblCellMar>
            <w:top w:w="0" w:type="dxa"/>
            <w:left w:w="108" w:type="dxa"/>
            <w:bottom w:w="0" w:type="dxa"/>
            <w:right w:w="108" w:type="dxa"/>
          </w:tblCellMar>
        </w:tblPrEx>
        <w:trPr>
          <w:trHeight w:val="454" w:hRule="atLeast"/>
        </w:trPr>
        <w:tc>
          <w:tcPr>
            <w:tcW w:w="2120" w:type="pct"/>
            <w:tcBorders>
              <w:top w:val="nil"/>
              <w:left w:val="nil"/>
              <w:bottom w:val="nil"/>
              <w:right w:val="single" w:color="auto" w:sz="4" w:space="0"/>
            </w:tcBorders>
            <w:shd w:val="clear" w:color="auto" w:fill="auto"/>
            <w:vAlign w:val="center"/>
          </w:tcPr>
          <w:p w14:paraId="6CB63D82">
            <w:pPr>
              <w:widowControl/>
              <w:ind w:firstLine="210" w:firstLineChars="100"/>
              <w:jc w:val="left"/>
              <w:rPr>
                <w:rFonts w:ascii="Times New Roman" w:hAnsi="Times New Roman" w:eastAsia="宋体" w:cs="Times New Roman"/>
                <w:color w:val="000000"/>
                <w:kern w:val="0"/>
                <w:szCs w:val="21"/>
              </w:rPr>
            </w:pPr>
            <w:r>
              <w:rPr>
                <w:rFonts w:hint="eastAsia"/>
              </w:rPr>
              <w:t>220 自然资源海洋气象等支出</w:t>
            </w:r>
          </w:p>
        </w:tc>
        <w:tc>
          <w:tcPr>
            <w:tcW w:w="763" w:type="pct"/>
            <w:tcBorders>
              <w:top w:val="nil"/>
              <w:left w:val="nil"/>
              <w:bottom w:val="nil"/>
              <w:right w:val="single" w:color="auto" w:sz="4" w:space="0"/>
            </w:tcBorders>
            <w:shd w:val="clear" w:color="000000" w:fill="FFFFFF"/>
            <w:noWrap/>
            <w:vAlign w:val="center"/>
          </w:tcPr>
          <w:p w14:paraId="26628EA0">
            <w:pPr>
              <w:widowControl/>
              <w:jc w:val="right"/>
              <w:rPr>
                <w:rFonts w:ascii="Times New Roman" w:hAnsi="Times New Roman" w:eastAsia="宋体" w:cs="Times New Roman"/>
                <w:color w:val="000000"/>
                <w:kern w:val="0"/>
                <w:szCs w:val="21"/>
              </w:rPr>
            </w:pPr>
            <w:r>
              <w:rPr>
                <w:rFonts w:hint="eastAsia"/>
              </w:rPr>
              <w:t>1737</w:t>
            </w:r>
          </w:p>
        </w:tc>
        <w:tc>
          <w:tcPr>
            <w:tcW w:w="687" w:type="pct"/>
            <w:tcBorders>
              <w:top w:val="nil"/>
              <w:left w:val="nil"/>
              <w:bottom w:val="nil"/>
              <w:right w:val="nil"/>
            </w:tcBorders>
            <w:shd w:val="clear" w:color="000000" w:fill="FFFFFF"/>
            <w:noWrap/>
            <w:vAlign w:val="center"/>
          </w:tcPr>
          <w:p w14:paraId="2E066745">
            <w:pPr>
              <w:widowControl/>
              <w:jc w:val="right"/>
              <w:rPr>
                <w:rFonts w:ascii="Times New Roman" w:hAnsi="Times New Roman" w:eastAsia="宋体" w:cs="Times New Roman"/>
                <w:color w:val="000000"/>
                <w:kern w:val="0"/>
                <w:szCs w:val="21"/>
              </w:rPr>
            </w:pPr>
            <w:r>
              <w:rPr>
                <w:rFonts w:hint="eastAsia"/>
              </w:rPr>
              <w:t>1737</w:t>
            </w:r>
          </w:p>
        </w:tc>
        <w:tc>
          <w:tcPr>
            <w:tcW w:w="687" w:type="pct"/>
            <w:tcBorders>
              <w:top w:val="nil"/>
              <w:left w:val="single" w:color="auto" w:sz="4" w:space="0"/>
              <w:bottom w:val="nil"/>
              <w:right w:val="nil"/>
            </w:tcBorders>
            <w:shd w:val="clear" w:color="000000" w:fill="FFFFFF"/>
            <w:noWrap/>
            <w:vAlign w:val="center"/>
          </w:tcPr>
          <w:p w14:paraId="46B47F0F">
            <w:pPr>
              <w:widowControl/>
              <w:jc w:val="right"/>
              <w:rPr>
                <w:rFonts w:ascii="Times New Roman" w:hAnsi="Times New Roman" w:eastAsia="宋体" w:cs="Times New Roman"/>
                <w:color w:val="000000"/>
                <w:kern w:val="0"/>
                <w:szCs w:val="21"/>
              </w:rPr>
            </w:pPr>
          </w:p>
        </w:tc>
        <w:tc>
          <w:tcPr>
            <w:tcW w:w="743" w:type="pct"/>
            <w:tcBorders>
              <w:top w:val="nil"/>
              <w:left w:val="single" w:color="auto" w:sz="4" w:space="0"/>
              <w:bottom w:val="nil"/>
              <w:right w:val="nil"/>
            </w:tcBorders>
            <w:shd w:val="clear" w:color="000000" w:fill="FFFFFF"/>
            <w:vAlign w:val="center"/>
          </w:tcPr>
          <w:p w14:paraId="157B36BF">
            <w:pPr>
              <w:widowControl/>
              <w:jc w:val="right"/>
              <w:rPr>
                <w:rFonts w:ascii="Times New Roman" w:hAnsi="Times New Roman" w:eastAsia="宋体" w:cs="Times New Roman"/>
                <w:color w:val="000000"/>
                <w:kern w:val="0"/>
                <w:szCs w:val="21"/>
              </w:rPr>
            </w:pPr>
            <w:r>
              <w:rPr>
                <w:rFonts w:hint="eastAsia"/>
              </w:rPr>
              <w:t xml:space="preserve">7.2 </w:t>
            </w:r>
          </w:p>
        </w:tc>
      </w:tr>
      <w:tr w14:paraId="711EF92A">
        <w:tblPrEx>
          <w:tblCellMar>
            <w:top w:w="0" w:type="dxa"/>
            <w:left w:w="108" w:type="dxa"/>
            <w:bottom w:w="0" w:type="dxa"/>
            <w:right w:w="108" w:type="dxa"/>
          </w:tblCellMar>
        </w:tblPrEx>
        <w:trPr>
          <w:trHeight w:val="454" w:hRule="atLeast"/>
        </w:trPr>
        <w:tc>
          <w:tcPr>
            <w:tcW w:w="2120" w:type="pct"/>
            <w:tcBorders>
              <w:top w:val="nil"/>
              <w:left w:val="nil"/>
              <w:bottom w:val="nil"/>
              <w:right w:val="single" w:color="auto" w:sz="4" w:space="0"/>
            </w:tcBorders>
            <w:shd w:val="clear" w:color="auto" w:fill="auto"/>
            <w:vAlign w:val="center"/>
          </w:tcPr>
          <w:p w14:paraId="3BF4E911">
            <w:pPr>
              <w:widowControl/>
              <w:ind w:firstLine="210" w:firstLineChars="100"/>
              <w:jc w:val="left"/>
              <w:rPr>
                <w:rFonts w:ascii="Times New Roman" w:hAnsi="Times New Roman" w:eastAsia="宋体" w:cs="Times New Roman"/>
                <w:color w:val="000000"/>
                <w:kern w:val="0"/>
                <w:szCs w:val="21"/>
              </w:rPr>
            </w:pPr>
            <w:r>
              <w:rPr>
                <w:rFonts w:hint="eastAsia"/>
              </w:rPr>
              <w:t>221 住房保障支出</w:t>
            </w:r>
          </w:p>
        </w:tc>
        <w:tc>
          <w:tcPr>
            <w:tcW w:w="763" w:type="pct"/>
            <w:tcBorders>
              <w:top w:val="nil"/>
              <w:left w:val="nil"/>
              <w:bottom w:val="nil"/>
              <w:right w:val="single" w:color="auto" w:sz="4" w:space="0"/>
            </w:tcBorders>
            <w:shd w:val="clear" w:color="000000" w:fill="FFFFFF"/>
            <w:noWrap/>
            <w:vAlign w:val="center"/>
          </w:tcPr>
          <w:p w14:paraId="3D9E0A0B">
            <w:pPr>
              <w:widowControl/>
              <w:jc w:val="right"/>
              <w:rPr>
                <w:rFonts w:ascii="Times New Roman" w:hAnsi="Times New Roman" w:eastAsia="宋体" w:cs="Times New Roman"/>
                <w:color w:val="000000"/>
                <w:kern w:val="0"/>
                <w:szCs w:val="21"/>
              </w:rPr>
            </w:pPr>
            <w:r>
              <w:rPr>
                <w:rFonts w:hint="eastAsia"/>
              </w:rPr>
              <w:t>20311</w:t>
            </w:r>
          </w:p>
        </w:tc>
        <w:tc>
          <w:tcPr>
            <w:tcW w:w="687" w:type="pct"/>
            <w:tcBorders>
              <w:top w:val="nil"/>
              <w:left w:val="nil"/>
              <w:bottom w:val="nil"/>
              <w:right w:val="nil"/>
            </w:tcBorders>
            <w:shd w:val="clear" w:color="000000" w:fill="FFFFFF"/>
            <w:noWrap/>
            <w:vAlign w:val="center"/>
          </w:tcPr>
          <w:p w14:paraId="72F40BCE">
            <w:pPr>
              <w:widowControl/>
              <w:jc w:val="right"/>
              <w:rPr>
                <w:rFonts w:ascii="Times New Roman" w:hAnsi="Times New Roman" w:eastAsia="宋体" w:cs="Times New Roman"/>
                <w:color w:val="000000"/>
                <w:kern w:val="0"/>
                <w:szCs w:val="21"/>
              </w:rPr>
            </w:pPr>
            <w:r>
              <w:rPr>
                <w:rFonts w:hint="eastAsia"/>
              </w:rPr>
              <w:t>9177</w:t>
            </w:r>
          </w:p>
        </w:tc>
        <w:tc>
          <w:tcPr>
            <w:tcW w:w="687" w:type="pct"/>
            <w:tcBorders>
              <w:top w:val="nil"/>
              <w:left w:val="single" w:color="auto" w:sz="4" w:space="0"/>
              <w:bottom w:val="nil"/>
              <w:right w:val="nil"/>
            </w:tcBorders>
            <w:shd w:val="clear" w:color="000000" w:fill="FFFFFF"/>
            <w:noWrap/>
            <w:vAlign w:val="center"/>
          </w:tcPr>
          <w:p w14:paraId="1775C670">
            <w:pPr>
              <w:widowControl/>
              <w:jc w:val="right"/>
              <w:rPr>
                <w:rFonts w:ascii="Times New Roman" w:hAnsi="Times New Roman" w:eastAsia="宋体" w:cs="Times New Roman"/>
                <w:color w:val="000000"/>
                <w:kern w:val="0"/>
                <w:szCs w:val="21"/>
              </w:rPr>
            </w:pPr>
            <w:r>
              <w:rPr>
                <w:rFonts w:hint="eastAsia"/>
              </w:rPr>
              <w:t>11134</w:t>
            </w:r>
          </w:p>
        </w:tc>
        <w:tc>
          <w:tcPr>
            <w:tcW w:w="743" w:type="pct"/>
            <w:tcBorders>
              <w:top w:val="nil"/>
              <w:left w:val="single" w:color="auto" w:sz="4" w:space="0"/>
              <w:bottom w:val="nil"/>
              <w:right w:val="nil"/>
            </w:tcBorders>
            <w:shd w:val="clear" w:color="000000" w:fill="FFFFFF"/>
            <w:vAlign w:val="center"/>
          </w:tcPr>
          <w:p w14:paraId="1C4A800B">
            <w:pPr>
              <w:widowControl/>
              <w:jc w:val="right"/>
              <w:rPr>
                <w:rFonts w:ascii="Times New Roman" w:hAnsi="Times New Roman" w:eastAsia="宋体" w:cs="Times New Roman"/>
                <w:color w:val="000000"/>
                <w:kern w:val="0"/>
                <w:szCs w:val="21"/>
              </w:rPr>
            </w:pPr>
            <w:r>
              <w:rPr>
                <w:rFonts w:hint="eastAsia"/>
              </w:rPr>
              <w:t xml:space="preserve">119.5 </w:t>
            </w:r>
          </w:p>
        </w:tc>
      </w:tr>
      <w:tr w14:paraId="164FEDC5">
        <w:tblPrEx>
          <w:tblCellMar>
            <w:top w:w="0" w:type="dxa"/>
            <w:left w:w="108" w:type="dxa"/>
            <w:bottom w:w="0" w:type="dxa"/>
            <w:right w:w="108" w:type="dxa"/>
          </w:tblCellMar>
        </w:tblPrEx>
        <w:trPr>
          <w:trHeight w:val="454" w:hRule="atLeast"/>
        </w:trPr>
        <w:tc>
          <w:tcPr>
            <w:tcW w:w="2120" w:type="pct"/>
            <w:tcBorders>
              <w:top w:val="nil"/>
              <w:left w:val="nil"/>
              <w:bottom w:val="nil"/>
              <w:right w:val="single" w:color="auto" w:sz="4" w:space="0"/>
            </w:tcBorders>
            <w:shd w:val="clear" w:color="auto" w:fill="auto"/>
            <w:vAlign w:val="center"/>
          </w:tcPr>
          <w:p w14:paraId="4C49B1EC">
            <w:pPr>
              <w:widowControl/>
              <w:ind w:firstLine="210" w:firstLineChars="100"/>
              <w:jc w:val="left"/>
              <w:rPr>
                <w:rFonts w:ascii="Times New Roman" w:hAnsi="Times New Roman" w:eastAsia="宋体" w:cs="Times New Roman"/>
                <w:color w:val="000000"/>
                <w:kern w:val="0"/>
                <w:szCs w:val="21"/>
              </w:rPr>
            </w:pPr>
            <w:r>
              <w:rPr>
                <w:rFonts w:hint="eastAsia"/>
              </w:rPr>
              <w:t>222 粮油物资储备支出</w:t>
            </w:r>
          </w:p>
        </w:tc>
        <w:tc>
          <w:tcPr>
            <w:tcW w:w="763" w:type="pct"/>
            <w:tcBorders>
              <w:top w:val="nil"/>
              <w:left w:val="nil"/>
              <w:bottom w:val="nil"/>
              <w:right w:val="single" w:color="auto" w:sz="4" w:space="0"/>
            </w:tcBorders>
            <w:shd w:val="clear" w:color="000000" w:fill="FFFFFF"/>
            <w:noWrap/>
            <w:vAlign w:val="center"/>
          </w:tcPr>
          <w:p w14:paraId="423B99B4">
            <w:pPr>
              <w:widowControl/>
              <w:jc w:val="right"/>
              <w:rPr>
                <w:rFonts w:ascii="Times New Roman" w:hAnsi="Times New Roman" w:eastAsia="宋体" w:cs="Times New Roman"/>
                <w:color w:val="000000"/>
                <w:kern w:val="0"/>
                <w:szCs w:val="21"/>
              </w:rPr>
            </w:pPr>
            <w:r>
              <w:rPr>
                <w:rFonts w:hint="eastAsia"/>
              </w:rPr>
              <w:t>360</w:t>
            </w:r>
          </w:p>
        </w:tc>
        <w:tc>
          <w:tcPr>
            <w:tcW w:w="687" w:type="pct"/>
            <w:tcBorders>
              <w:top w:val="nil"/>
              <w:left w:val="nil"/>
              <w:bottom w:val="nil"/>
              <w:right w:val="nil"/>
            </w:tcBorders>
            <w:shd w:val="clear" w:color="000000" w:fill="FFFFFF"/>
            <w:noWrap/>
            <w:vAlign w:val="center"/>
          </w:tcPr>
          <w:p w14:paraId="0384689C">
            <w:pPr>
              <w:widowControl/>
              <w:jc w:val="right"/>
              <w:rPr>
                <w:rFonts w:ascii="Times New Roman" w:hAnsi="Times New Roman" w:eastAsia="宋体" w:cs="Times New Roman"/>
                <w:color w:val="000000"/>
                <w:kern w:val="0"/>
                <w:szCs w:val="21"/>
              </w:rPr>
            </w:pPr>
            <w:r>
              <w:rPr>
                <w:rFonts w:hint="eastAsia"/>
              </w:rPr>
              <w:t>350</w:t>
            </w:r>
          </w:p>
        </w:tc>
        <w:tc>
          <w:tcPr>
            <w:tcW w:w="687" w:type="pct"/>
            <w:tcBorders>
              <w:top w:val="nil"/>
              <w:left w:val="single" w:color="auto" w:sz="4" w:space="0"/>
              <w:bottom w:val="nil"/>
              <w:right w:val="nil"/>
            </w:tcBorders>
            <w:shd w:val="clear" w:color="000000" w:fill="FFFFFF"/>
            <w:noWrap/>
            <w:vAlign w:val="center"/>
          </w:tcPr>
          <w:p w14:paraId="09ADD076">
            <w:pPr>
              <w:widowControl/>
              <w:jc w:val="right"/>
              <w:rPr>
                <w:rFonts w:ascii="Times New Roman" w:hAnsi="Times New Roman" w:eastAsia="宋体" w:cs="Times New Roman"/>
                <w:color w:val="000000"/>
                <w:kern w:val="0"/>
                <w:szCs w:val="21"/>
              </w:rPr>
            </w:pPr>
            <w:r>
              <w:rPr>
                <w:rFonts w:hint="eastAsia"/>
              </w:rPr>
              <w:t>10</w:t>
            </w:r>
          </w:p>
        </w:tc>
        <w:tc>
          <w:tcPr>
            <w:tcW w:w="743" w:type="pct"/>
            <w:tcBorders>
              <w:top w:val="nil"/>
              <w:left w:val="single" w:color="auto" w:sz="4" w:space="0"/>
              <w:bottom w:val="nil"/>
              <w:right w:val="nil"/>
            </w:tcBorders>
            <w:shd w:val="clear" w:color="000000" w:fill="FFFFFF"/>
            <w:vAlign w:val="center"/>
          </w:tcPr>
          <w:p w14:paraId="6C2303A6">
            <w:pPr>
              <w:widowControl/>
              <w:jc w:val="right"/>
              <w:rPr>
                <w:rFonts w:ascii="Times New Roman" w:hAnsi="Times New Roman" w:eastAsia="宋体" w:cs="Times New Roman"/>
                <w:color w:val="000000"/>
                <w:kern w:val="0"/>
                <w:szCs w:val="21"/>
              </w:rPr>
            </w:pPr>
            <w:r>
              <w:rPr>
                <w:rFonts w:hint="eastAsia"/>
              </w:rPr>
              <w:t xml:space="preserve">7.1 </w:t>
            </w:r>
          </w:p>
        </w:tc>
      </w:tr>
      <w:tr w14:paraId="492282C5">
        <w:tblPrEx>
          <w:tblCellMar>
            <w:top w:w="0" w:type="dxa"/>
            <w:left w:w="108" w:type="dxa"/>
            <w:bottom w:w="0" w:type="dxa"/>
            <w:right w:w="108" w:type="dxa"/>
          </w:tblCellMar>
        </w:tblPrEx>
        <w:trPr>
          <w:trHeight w:val="454" w:hRule="atLeast"/>
        </w:trPr>
        <w:tc>
          <w:tcPr>
            <w:tcW w:w="2120" w:type="pct"/>
            <w:tcBorders>
              <w:top w:val="nil"/>
              <w:left w:val="nil"/>
              <w:bottom w:val="nil"/>
              <w:right w:val="single" w:color="auto" w:sz="4" w:space="0"/>
            </w:tcBorders>
            <w:shd w:val="clear" w:color="auto" w:fill="auto"/>
            <w:vAlign w:val="center"/>
          </w:tcPr>
          <w:p w14:paraId="136158CA">
            <w:pPr>
              <w:widowControl/>
              <w:ind w:firstLine="210" w:firstLineChars="100"/>
              <w:jc w:val="left"/>
              <w:rPr>
                <w:rFonts w:ascii="Times New Roman" w:hAnsi="Times New Roman" w:eastAsia="宋体" w:cs="Times New Roman"/>
                <w:color w:val="000000"/>
                <w:kern w:val="0"/>
                <w:szCs w:val="21"/>
              </w:rPr>
            </w:pPr>
            <w:r>
              <w:rPr>
                <w:rFonts w:hint="eastAsia"/>
              </w:rPr>
              <w:t>224 灾害防治及应急管理支出</w:t>
            </w:r>
          </w:p>
        </w:tc>
        <w:tc>
          <w:tcPr>
            <w:tcW w:w="763" w:type="pct"/>
            <w:tcBorders>
              <w:top w:val="nil"/>
              <w:left w:val="nil"/>
              <w:bottom w:val="nil"/>
              <w:right w:val="single" w:color="auto" w:sz="4" w:space="0"/>
            </w:tcBorders>
            <w:shd w:val="clear" w:color="000000" w:fill="FFFFFF"/>
            <w:noWrap/>
            <w:vAlign w:val="center"/>
          </w:tcPr>
          <w:p w14:paraId="1897F608">
            <w:pPr>
              <w:widowControl/>
              <w:jc w:val="right"/>
              <w:rPr>
                <w:rFonts w:ascii="Times New Roman" w:hAnsi="Times New Roman" w:eastAsia="宋体" w:cs="Times New Roman"/>
                <w:color w:val="000000"/>
                <w:kern w:val="0"/>
                <w:szCs w:val="21"/>
              </w:rPr>
            </w:pPr>
            <w:r>
              <w:rPr>
                <w:rFonts w:hint="eastAsia"/>
              </w:rPr>
              <w:t>3532</w:t>
            </w:r>
          </w:p>
        </w:tc>
        <w:tc>
          <w:tcPr>
            <w:tcW w:w="687" w:type="pct"/>
            <w:tcBorders>
              <w:top w:val="nil"/>
              <w:left w:val="nil"/>
              <w:bottom w:val="nil"/>
              <w:right w:val="nil"/>
            </w:tcBorders>
            <w:shd w:val="clear" w:color="000000" w:fill="FFFFFF"/>
            <w:noWrap/>
            <w:vAlign w:val="center"/>
          </w:tcPr>
          <w:p w14:paraId="18C650AC">
            <w:pPr>
              <w:widowControl/>
              <w:jc w:val="right"/>
              <w:rPr>
                <w:rFonts w:ascii="Times New Roman" w:hAnsi="Times New Roman" w:eastAsia="宋体" w:cs="Times New Roman"/>
                <w:color w:val="000000"/>
                <w:kern w:val="0"/>
                <w:szCs w:val="21"/>
              </w:rPr>
            </w:pPr>
            <w:r>
              <w:rPr>
                <w:rFonts w:hint="eastAsia"/>
              </w:rPr>
              <w:t>3500</w:t>
            </w:r>
          </w:p>
        </w:tc>
        <w:tc>
          <w:tcPr>
            <w:tcW w:w="687" w:type="pct"/>
            <w:tcBorders>
              <w:top w:val="nil"/>
              <w:left w:val="single" w:color="auto" w:sz="4" w:space="0"/>
              <w:bottom w:val="nil"/>
              <w:right w:val="nil"/>
            </w:tcBorders>
            <w:shd w:val="clear" w:color="000000" w:fill="FFFFFF"/>
            <w:noWrap/>
            <w:vAlign w:val="center"/>
          </w:tcPr>
          <w:p w14:paraId="0B11A011">
            <w:pPr>
              <w:widowControl/>
              <w:jc w:val="right"/>
              <w:rPr>
                <w:rFonts w:ascii="Times New Roman" w:hAnsi="Times New Roman" w:eastAsia="宋体" w:cs="Times New Roman"/>
                <w:color w:val="000000"/>
                <w:kern w:val="0"/>
                <w:szCs w:val="21"/>
              </w:rPr>
            </w:pPr>
            <w:r>
              <w:rPr>
                <w:rFonts w:hint="eastAsia"/>
              </w:rPr>
              <w:t>32</w:t>
            </w:r>
          </w:p>
        </w:tc>
        <w:tc>
          <w:tcPr>
            <w:tcW w:w="743" w:type="pct"/>
            <w:tcBorders>
              <w:top w:val="nil"/>
              <w:left w:val="single" w:color="auto" w:sz="4" w:space="0"/>
              <w:bottom w:val="nil"/>
              <w:right w:val="nil"/>
            </w:tcBorders>
            <w:shd w:val="clear" w:color="000000" w:fill="FFFFFF"/>
            <w:vAlign w:val="center"/>
          </w:tcPr>
          <w:p w14:paraId="3E366DE3">
            <w:pPr>
              <w:widowControl/>
              <w:jc w:val="right"/>
              <w:rPr>
                <w:rFonts w:ascii="Times New Roman" w:hAnsi="Times New Roman" w:eastAsia="宋体" w:cs="Times New Roman"/>
                <w:color w:val="000000"/>
                <w:kern w:val="0"/>
                <w:szCs w:val="21"/>
              </w:rPr>
            </w:pPr>
            <w:r>
              <w:rPr>
                <w:rFonts w:hint="eastAsia"/>
              </w:rPr>
              <w:t xml:space="preserve">-20.0 </w:t>
            </w:r>
          </w:p>
        </w:tc>
      </w:tr>
      <w:tr w14:paraId="040CE680">
        <w:tblPrEx>
          <w:tblCellMar>
            <w:top w:w="0" w:type="dxa"/>
            <w:left w:w="108" w:type="dxa"/>
            <w:bottom w:w="0" w:type="dxa"/>
            <w:right w:w="108" w:type="dxa"/>
          </w:tblCellMar>
        </w:tblPrEx>
        <w:trPr>
          <w:trHeight w:val="454" w:hRule="atLeast"/>
        </w:trPr>
        <w:tc>
          <w:tcPr>
            <w:tcW w:w="2120" w:type="pct"/>
            <w:tcBorders>
              <w:top w:val="nil"/>
              <w:left w:val="nil"/>
              <w:bottom w:val="nil"/>
              <w:right w:val="single" w:color="auto" w:sz="4" w:space="0"/>
            </w:tcBorders>
            <w:shd w:val="clear" w:color="auto" w:fill="auto"/>
            <w:vAlign w:val="center"/>
          </w:tcPr>
          <w:p w14:paraId="4BFF8938">
            <w:pPr>
              <w:widowControl/>
              <w:ind w:firstLine="210" w:firstLineChars="100"/>
              <w:jc w:val="left"/>
              <w:rPr>
                <w:rFonts w:ascii="Times New Roman" w:hAnsi="Times New Roman" w:eastAsia="宋体" w:cs="Times New Roman"/>
                <w:color w:val="000000"/>
                <w:kern w:val="0"/>
                <w:szCs w:val="21"/>
              </w:rPr>
            </w:pPr>
            <w:r>
              <w:rPr>
                <w:rFonts w:hint="eastAsia"/>
              </w:rPr>
              <w:t>227 预备费</w:t>
            </w:r>
          </w:p>
        </w:tc>
        <w:tc>
          <w:tcPr>
            <w:tcW w:w="763" w:type="pct"/>
            <w:tcBorders>
              <w:top w:val="nil"/>
              <w:left w:val="nil"/>
              <w:bottom w:val="nil"/>
              <w:right w:val="single" w:color="auto" w:sz="4" w:space="0"/>
            </w:tcBorders>
            <w:shd w:val="clear" w:color="000000" w:fill="FFFFFF"/>
            <w:noWrap/>
            <w:vAlign w:val="center"/>
          </w:tcPr>
          <w:p w14:paraId="25401864">
            <w:pPr>
              <w:widowControl/>
              <w:jc w:val="right"/>
              <w:rPr>
                <w:rFonts w:ascii="Times New Roman" w:hAnsi="Times New Roman" w:eastAsia="宋体" w:cs="Times New Roman"/>
                <w:color w:val="000000"/>
                <w:kern w:val="0"/>
                <w:szCs w:val="21"/>
              </w:rPr>
            </w:pPr>
            <w:r>
              <w:rPr>
                <w:rFonts w:hint="eastAsia"/>
              </w:rPr>
              <w:t>6000</w:t>
            </w:r>
          </w:p>
        </w:tc>
        <w:tc>
          <w:tcPr>
            <w:tcW w:w="687" w:type="pct"/>
            <w:tcBorders>
              <w:top w:val="nil"/>
              <w:left w:val="nil"/>
              <w:bottom w:val="nil"/>
              <w:right w:val="nil"/>
            </w:tcBorders>
            <w:shd w:val="clear" w:color="000000" w:fill="FFFFFF"/>
            <w:noWrap/>
            <w:vAlign w:val="center"/>
          </w:tcPr>
          <w:p w14:paraId="26F46F26">
            <w:pPr>
              <w:widowControl/>
              <w:jc w:val="right"/>
              <w:rPr>
                <w:rFonts w:ascii="Times New Roman" w:hAnsi="Times New Roman" w:eastAsia="宋体" w:cs="Times New Roman"/>
                <w:color w:val="000000"/>
                <w:kern w:val="0"/>
                <w:szCs w:val="21"/>
              </w:rPr>
            </w:pPr>
            <w:r>
              <w:rPr>
                <w:rFonts w:hint="eastAsia"/>
              </w:rPr>
              <w:t>6000</w:t>
            </w:r>
          </w:p>
        </w:tc>
        <w:tc>
          <w:tcPr>
            <w:tcW w:w="687" w:type="pct"/>
            <w:tcBorders>
              <w:top w:val="nil"/>
              <w:left w:val="single" w:color="auto" w:sz="4" w:space="0"/>
              <w:bottom w:val="nil"/>
              <w:right w:val="nil"/>
            </w:tcBorders>
            <w:shd w:val="clear" w:color="000000" w:fill="FFFFFF"/>
            <w:noWrap/>
            <w:vAlign w:val="center"/>
          </w:tcPr>
          <w:p w14:paraId="0A58CED6">
            <w:pPr>
              <w:widowControl/>
              <w:jc w:val="right"/>
              <w:rPr>
                <w:rFonts w:ascii="Times New Roman" w:hAnsi="Times New Roman" w:eastAsia="宋体" w:cs="Times New Roman"/>
                <w:color w:val="000000"/>
                <w:kern w:val="0"/>
                <w:szCs w:val="21"/>
              </w:rPr>
            </w:pPr>
          </w:p>
        </w:tc>
        <w:tc>
          <w:tcPr>
            <w:tcW w:w="743" w:type="pct"/>
            <w:tcBorders>
              <w:top w:val="nil"/>
              <w:left w:val="single" w:color="auto" w:sz="4" w:space="0"/>
              <w:bottom w:val="nil"/>
              <w:right w:val="nil"/>
            </w:tcBorders>
            <w:shd w:val="clear" w:color="000000" w:fill="FFFFFF"/>
            <w:vAlign w:val="center"/>
          </w:tcPr>
          <w:p w14:paraId="0C03ACE8">
            <w:pPr>
              <w:widowControl/>
              <w:jc w:val="right"/>
              <w:rPr>
                <w:rFonts w:ascii="Times New Roman" w:hAnsi="Times New Roman" w:eastAsia="宋体" w:cs="Times New Roman"/>
                <w:color w:val="000000"/>
                <w:kern w:val="0"/>
                <w:szCs w:val="21"/>
              </w:rPr>
            </w:pPr>
            <w:r>
              <w:rPr>
                <w:rFonts w:hint="eastAsia"/>
              </w:rPr>
              <w:t xml:space="preserve">9.1 </w:t>
            </w:r>
          </w:p>
        </w:tc>
      </w:tr>
      <w:tr w14:paraId="27DC04BF">
        <w:tblPrEx>
          <w:tblCellMar>
            <w:top w:w="0" w:type="dxa"/>
            <w:left w:w="108" w:type="dxa"/>
            <w:bottom w:w="0" w:type="dxa"/>
            <w:right w:w="108" w:type="dxa"/>
          </w:tblCellMar>
        </w:tblPrEx>
        <w:trPr>
          <w:trHeight w:val="454" w:hRule="atLeast"/>
        </w:trPr>
        <w:tc>
          <w:tcPr>
            <w:tcW w:w="2120" w:type="pct"/>
            <w:tcBorders>
              <w:top w:val="nil"/>
              <w:left w:val="nil"/>
              <w:bottom w:val="nil"/>
              <w:right w:val="single" w:color="auto" w:sz="4" w:space="0"/>
            </w:tcBorders>
            <w:shd w:val="clear" w:color="auto" w:fill="auto"/>
            <w:vAlign w:val="center"/>
          </w:tcPr>
          <w:p w14:paraId="7DF36209">
            <w:pPr>
              <w:widowControl/>
              <w:ind w:firstLine="210" w:firstLineChars="100"/>
              <w:jc w:val="left"/>
              <w:rPr>
                <w:rFonts w:ascii="Times New Roman" w:hAnsi="Times New Roman" w:eastAsia="宋体" w:cs="Times New Roman"/>
                <w:color w:val="000000"/>
                <w:kern w:val="0"/>
                <w:szCs w:val="21"/>
              </w:rPr>
            </w:pPr>
            <w:r>
              <w:rPr>
                <w:rFonts w:hint="eastAsia"/>
              </w:rPr>
              <w:t>232 债务付息支出</w:t>
            </w:r>
          </w:p>
        </w:tc>
        <w:tc>
          <w:tcPr>
            <w:tcW w:w="763" w:type="pct"/>
            <w:tcBorders>
              <w:top w:val="nil"/>
              <w:left w:val="nil"/>
              <w:bottom w:val="nil"/>
              <w:right w:val="single" w:color="auto" w:sz="4" w:space="0"/>
            </w:tcBorders>
            <w:shd w:val="clear" w:color="000000" w:fill="FFFFFF"/>
            <w:noWrap/>
            <w:vAlign w:val="center"/>
          </w:tcPr>
          <w:p w14:paraId="7D04F38B">
            <w:pPr>
              <w:widowControl/>
              <w:jc w:val="right"/>
              <w:rPr>
                <w:rFonts w:ascii="Times New Roman" w:hAnsi="Times New Roman" w:eastAsia="宋体" w:cs="Times New Roman"/>
                <w:color w:val="000000"/>
                <w:kern w:val="0"/>
                <w:szCs w:val="21"/>
              </w:rPr>
            </w:pPr>
            <w:r>
              <w:rPr>
                <w:rFonts w:hint="eastAsia"/>
              </w:rPr>
              <w:t>6603</w:t>
            </w:r>
          </w:p>
        </w:tc>
        <w:tc>
          <w:tcPr>
            <w:tcW w:w="687" w:type="pct"/>
            <w:tcBorders>
              <w:top w:val="nil"/>
              <w:left w:val="nil"/>
              <w:bottom w:val="nil"/>
              <w:right w:val="nil"/>
            </w:tcBorders>
            <w:shd w:val="clear" w:color="000000" w:fill="FFFFFF"/>
            <w:noWrap/>
            <w:vAlign w:val="center"/>
          </w:tcPr>
          <w:p w14:paraId="42001A80">
            <w:pPr>
              <w:widowControl/>
              <w:jc w:val="right"/>
              <w:rPr>
                <w:rFonts w:ascii="Times New Roman" w:hAnsi="Times New Roman" w:eastAsia="宋体" w:cs="Times New Roman"/>
                <w:color w:val="000000"/>
                <w:kern w:val="0"/>
                <w:szCs w:val="21"/>
              </w:rPr>
            </w:pPr>
            <w:r>
              <w:rPr>
                <w:rFonts w:hint="eastAsia"/>
              </w:rPr>
              <w:t>6603</w:t>
            </w:r>
          </w:p>
        </w:tc>
        <w:tc>
          <w:tcPr>
            <w:tcW w:w="687" w:type="pct"/>
            <w:tcBorders>
              <w:top w:val="nil"/>
              <w:left w:val="single" w:color="auto" w:sz="4" w:space="0"/>
              <w:bottom w:val="nil"/>
              <w:right w:val="nil"/>
            </w:tcBorders>
            <w:shd w:val="clear" w:color="000000" w:fill="FFFFFF"/>
            <w:noWrap/>
            <w:vAlign w:val="center"/>
          </w:tcPr>
          <w:p w14:paraId="190575D9">
            <w:pPr>
              <w:widowControl/>
              <w:jc w:val="right"/>
              <w:rPr>
                <w:rFonts w:ascii="Times New Roman" w:hAnsi="Times New Roman" w:eastAsia="宋体" w:cs="Times New Roman"/>
                <w:color w:val="000000"/>
                <w:kern w:val="0"/>
                <w:szCs w:val="21"/>
              </w:rPr>
            </w:pPr>
          </w:p>
        </w:tc>
        <w:tc>
          <w:tcPr>
            <w:tcW w:w="743" w:type="pct"/>
            <w:tcBorders>
              <w:top w:val="nil"/>
              <w:left w:val="single" w:color="auto" w:sz="4" w:space="0"/>
              <w:bottom w:val="nil"/>
              <w:right w:val="nil"/>
            </w:tcBorders>
            <w:shd w:val="clear" w:color="000000" w:fill="FFFFFF"/>
            <w:vAlign w:val="center"/>
          </w:tcPr>
          <w:p w14:paraId="0186B50A">
            <w:pPr>
              <w:widowControl/>
              <w:jc w:val="right"/>
              <w:rPr>
                <w:rFonts w:ascii="Times New Roman" w:hAnsi="Times New Roman" w:eastAsia="宋体" w:cs="Times New Roman"/>
                <w:color w:val="000000"/>
                <w:kern w:val="0"/>
                <w:szCs w:val="21"/>
              </w:rPr>
            </w:pPr>
            <w:r>
              <w:rPr>
                <w:rFonts w:hint="eastAsia"/>
              </w:rPr>
              <w:t xml:space="preserve">26.6 </w:t>
            </w:r>
          </w:p>
        </w:tc>
      </w:tr>
      <w:tr w14:paraId="60468C83">
        <w:tblPrEx>
          <w:tblCellMar>
            <w:top w:w="0" w:type="dxa"/>
            <w:left w:w="108" w:type="dxa"/>
            <w:bottom w:w="0" w:type="dxa"/>
            <w:right w:w="108" w:type="dxa"/>
          </w:tblCellMar>
        </w:tblPrEx>
        <w:trPr>
          <w:trHeight w:val="454" w:hRule="atLeast"/>
        </w:trPr>
        <w:tc>
          <w:tcPr>
            <w:tcW w:w="2120" w:type="pct"/>
            <w:tcBorders>
              <w:top w:val="nil"/>
              <w:left w:val="nil"/>
              <w:bottom w:val="single" w:color="auto" w:sz="4" w:space="0"/>
              <w:right w:val="single" w:color="auto" w:sz="4" w:space="0"/>
            </w:tcBorders>
            <w:shd w:val="clear" w:color="auto" w:fill="auto"/>
            <w:vAlign w:val="center"/>
          </w:tcPr>
          <w:p w14:paraId="3EAECB23">
            <w:pPr>
              <w:widowControl/>
              <w:ind w:firstLine="210" w:firstLineChars="100"/>
              <w:jc w:val="left"/>
              <w:rPr>
                <w:rFonts w:ascii="Times New Roman" w:hAnsi="Times New Roman" w:eastAsia="宋体" w:cs="Times New Roman"/>
                <w:color w:val="000000"/>
                <w:kern w:val="0"/>
                <w:szCs w:val="21"/>
              </w:rPr>
            </w:pPr>
            <w:r>
              <w:rPr>
                <w:rFonts w:hint="eastAsia"/>
              </w:rPr>
              <w:t>233 债务发行费用支出</w:t>
            </w:r>
          </w:p>
        </w:tc>
        <w:tc>
          <w:tcPr>
            <w:tcW w:w="763" w:type="pct"/>
            <w:tcBorders>
              <w:top w:val="nil"/>
              <w:left w:val="nil"/>
              <w:bottom w:val="single" w:color="auto" w:sz="4" w:space="0"/>
              <w:right w:val="single" w:color="auto" w:sz="4" w:space="0"/>
            </w:tcBorders>
            <w:shd w:val="clear" w:color="000000" w:fill="FFFFFF"/>
            <w:noWrap/>
            <w:vAlign w:val="center"/>
          </w:tcPr>
          <w:p w14:paraId="52B3C216">
            <w:pPr>
              <w:widowControl/>
              <w:jc w:val="right"/>
              <w:rPr>
                <w:rFonts w:ascii="Times New Roman" w:hAnsi="Times New Roman" w:eastAsia="宋体" w:cs="Times New Roman"/>
                <w:color w:val="000000"/>
                <w:kern w:val="0"/>
                <w:szCs w:val="21"/>
              </w:rPr>
            </w:pPr>
            <w:r>
              <w:rPr>
                <w:rFonts w:hint="eastAsia"/>
              </w:rPr>
              <w:t>57</w:t>
            </w:r>
          </w:p>
        </w:tc>
        <w:tc>
          <w:tcPr>
            <w:tcW w:w="687" w:type="pct"/>
            <w:tcBorders>
              <w:top w:val="nil"/>
              <w:left w:val="nil"/>
              <w:bottom w:val="single" w:color="auto" w:sz="4" w:space="0"/>
              <w:right w:val="nil"/>
            </w:tcBorders>
            <w:shd w:val="clear" w:color="000000" w:fill="FFFFFF"/>
            <w:noWrap/>
            <w:vAlign w:val="center"/>
          </w:tcPr>
          <w:p w14:paraId="5529A959">
            <w:pPr>
              <w:widowControl/>
              <w:jc w:val="right"/>
              <w:rPr>
                <w:rFonts w:ascii="Times New Roman" w:hAnsi="Times New Roman" w:eastAsia="宋体" w:cs="Times New Roman"/>
                <w:color w:val="000000"/>
                <w:kern w:val="0"/>
                <w:szCs w:val="21"/>
              </w:rPr>
            </w:pPr>
            <w:r>
              <w:rPr>
                <w:rFonts w:hint="eastAsia"/>
              </w:rPr>
              <w:t>57</w:t>
            </w:r>
          </w:p>
        </w:tc>
        <w:tc>
          <w:tcPr>
            <w:tcW w:w="687" w:type="pct"/>
            <w:tcBorders>
              <w:top w:val="nil"/>
              <w:left w:val="single" w:color="auto" w:sz="4" w:space="0"/>
              <w:bottom w:val="single" w:color="auto" w:sz="4" w:space="0"/>
              <w:right w:val="nil"/>
            </w:tcBorders>
            <w:shd w:val="clear" w:color="000000" w:fill="FFFFFF"/>
            <w:noWrap/>
            <w:vAlign w:val="center"/>
          </w:tcPr>
          <w:p w14:paraId="3A528FA1">
            <w:pPr>
              <w:widowControl/>
              <w:jc w:val="right"/>
              <w:rPr>
                <w:rFonts w:ascii="Times New Roman" w:hAnsi="Times New Roman" w:eastAsia="宋体" w:cs="Times New Roman"/>
                <w:color w:val="000000"/>
                <w:kern w:val="0"/>
                <w:szCs w:val="21"/>
              </w:rPr>
            </w:pPr>
          </w:p>
        </w:tc>
        <w:tc>
          <w:tcPr>
            <w:tcW w:w="743" w:type="pct"/>
            <w:tcBorders>
              <w:top w:val="nil"/>
              <w:left w:val="single" w:color="auto" w:sz="4" w:space="0"/>
              <w:bottom w:val="single" w:color="auto" w:sz="4" w:space="0"/>
              <w:right w:val="nil"/>
            </w:tcBorders>
            <w:shd w:val="clear" w:color="000000" w:fill="FFFFFF"/>
            <w:vAlign w:val="center"/>
          </w:tcPr>
          <w:p w14:paraId="0C5CD43B">
            <w:pPr>
              <w:widowControl/>
              <w:jc w:val="right"/>
              <w:rPr>
                <w:rFonts w:ascii="Times New Roman" w:hAnsi="Times New Roman" w:eastAsia="宋体" w:cs="Times New Roman"/>
                <w:color w:val="000000"/>
                <w:kern w:val="0"/>
                <w:szCs w:val="21"/>
              </w:rPr>
            </w:pPr>
            <w:r>
              <w:rPr>
                <w:rFonts w:hint="eastAsia"/>
              </w:rPr>
              <w:t xml:space="preserve">200.0 </w:t>
            </w:r>
          </w:p>
        </w:tc>
      </w:tr>
      <w:tr w14:paraId="6F494834">
        <w:tblPrEx>
          <w:tblCellMar>
            <w:top w:w="0" w:type="dxa"/>
            <w:left w:w="108" w:type="dxa"/>
            <w:bottom w:w="0" w:type="dxa"/>
            <w:right w:w="108" w:type="dxa"/>
          </w:tblCellMar>
        </w:tblPrEx>
        <w:trPr>
          <w:trHeight w:val="454" w:hRule="atLeast"/>
        </w:trPr>
        <w:tc>
          <w:tcPr>
            <w:tcW w:w="2120" w:type="pct"/>
            <w:tcBorders>
              <w:top w:val="single" w:color="auto" w:sz="4" w:space="0"/>
              <w:left w:val="nil"/>
              <w:bottom w:val="single" w:color="auto" w:sz="8" w:space="0"/>
              <w:right w:val="single" w:color="auto" w:sz="4" w:space="0"/>
            </w:tcBorders>
            <w:shd w:val="clear" w:color="auto" w:fill="auto"/>
            <w:vAlign w:val="center"/>
          </w:tcPr>
          <w:p w14:paraId="0D895675">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szCs w:val="21"/>
              </w:rPr>
              <w:t>合      计</w:t>
            </w:r>
          </w:p>
        </w:tc>
        <w:tc>
          <w:tcPr>
            <w:tcW w:w="763" w:type="pct"/>
            <w:tcBorders>
              <w:top w:val="single" w:color="auto" w:sz="4" w:space="0"/>
              <w:left w:val="nil"/>
              <w:bottom w:val="single" w:color="auto" w:sz="8" w:space="0"/>
              <w:right w:val="single" w:color="auto" w:sz="4" w:space="0"/>
            </w:tcBorders>
            <w:shd w:val="clear" w:color="auto" w:fill="auto"/>
            <w:vAlign w:val="center"/>
          </w:tcPr>
          <w:p w14:paraId="68C68A50">
            <w:pPr>
              <w:widowControl/>
              <w:jc w:val="right"/>
              <w:rPr>
                <w:rFonts w:ascii="Times New Roman" w:hAnsi="Times New Roman" w:eastAsia="宋体" w:cs="Times New Roman"/>
                <w:b/>
                <w:bCs/>
                <w:color w:val="000000"/>
                <w:kern w:val="0"/>
                <w:szCs w:val="21"/>
              </w:rPr>
            </w:pPr>
            <w:r>
              <w:rPr>
                <w:rFonts w:ascii="Times New Roman" w:hAnsi="Times New Roman" w:eastAsia="宋体" w:cs="Times New Roman"/>
                <w:b/>
                <w:bCs/>
                <w:szCs w:val="21"/>
              </w:rPr>
              <w:t>581</w:t>
            </w:r>
            <w:r>
              <w:rPr>
                <w:rFonts w:hint="eastAsia" w:ascii="Times New Roman" w:hAnsi="Times New Roman" w:eastAsia="宋体" w:cs="Times New Roman"/>
                <w:b/>
                <w:bCs/>
                <w:szCs w:val="21"/>
              </w:rPr>
              <w:t>063</w:t>
            </w:r>
            <w:r>
              <w:rPr>
                <w:rFonts w:ascii="Times New Roman" w:hAnsi="Times New Roman" w:eastAsia="宋体" w:cs="Times New Roman"/>
                <w:b/>
                <w:bCs/>
                <w:szCs w:val="21"/>
              </w:rPr>
              <w:t xml:space="preserve"> </w:t>
            </w:r>
          </w:p>
        </w:tc>
        <w:tc>
          <w:tcPr>
            <w:tcW w:w="687" w:type="pct"/>
            <w:tcBorders>
              <w:top w:val="single" w:color="auto" w:sz="4" w:space="0"/>
              <w:left w:val="nil"/>
              <w:bottom w:val="single" w:color="auto" w:sz="8" w:space="0"/>
              <w:right w:val="single" w:color="auto" w:sz="4" w:space="0"/>
            </w:tcBorders>
            <w:shd w:val="clear" w:color="auto" w:fill="auto"/>
            <w:vAlign w:val="center"/>
          </w:tcPr>
          <w:p w14:paraId="23B507AA">
            <w:pPr>
              <w:widowControl/>
              <w:jc w:val="right"/>
              <w:rPr>
                <w:rFonts w:ascii="Times New Roman" w:hAnsi="Times New Roman" w:eastAsia="宋体" w:cs="Times New Roman"/>
                <w:b/>
                <w:bCs/>
                <w:color w:val="000000"/>
                <w:kern w:val="0"/>
                <w:szCs w:val="21"/>
              </w:rPr>
            </w:pPr>
            <w:r>
              <w:rPr>
                <w:rFonts w:ascii="Times New Roman" w:hAnsi="Times New Roman" w:eastAsia="宋体" w:cs="Times New Roman"/>
                <w:b/>
                <w:bCs/>
                <w:szCs w:val="21"/>
              </w:rPr>
              <w:t xml:space="preserve">505219 </w:t>
            </w:r>
          </w:p>
        </w:tc>
        <w:tc>
          <w:tcPr>
            <w:tcW w:w="687" w:type="pct"/>
            <w:tcBorders>
              <w:top w:val="single" w:color="auto" w:sz="4" w:space="0"/>
              <w:left w:val="nil"/>
              <w:bottom w:val="single" w:color="auto" w:sz="8" w:space="0"/>
              <w:right w:val="single" w:color="auto" w:sz="4" w:space="0"/>
            </w:tcBorders>
            <w:shd w:val="clear" w:color="auto" w:fill="auto"/>
            <w:vAlign w:val="center"/>
          </w:tcPr>
          <w:p w14:paraId="72F3CE1C">
            <w:pPr>
              <w:widowControl/>
              <w:jc w:val="right"/>
              <w:rPr>
                <w:rFonts w:ascii="Times New Roman" w:hAnsi="Times New Roman" w:eastAsia="宋体" w:cs="Times New Roman"/>
                <w:b/>
                <w:bCs/>
                <w:color w:val="000000"/>
                <w:kern w:val="0"/>
                <w:szCs w:val="21"/>
              </w:rPr>
            </w:pPr>
            <w:r>
              <w:rPr>
                <w:rFonts w:ascii="Times New Roman" w:hAnsi="Times New Roman" w:eastAsia="宋体" w:cs="Times New Roman"/>
                <w:b/>
                <w:bCs/>
                <w:szCs w:val="21"/>
              </w:rPr>
              <w:t>75</w:t>
            </w:r>
            <w:r>
              <w:rPr>
                <w:rFonts w:hint="eastAsia" w:ascii="Times New Roman" w:hAnsi="Times New Roman" w:eastAsia="宋体" w:cs="Times New Roman"/>
                <w:b/>
                <w:bCs/>
                <w:szCs w:val="21"/>
              </w:rPr>
              <w:t>844</w:t>
            </w:r>
            <w:r>
              <w:rPr>
                <w:rFonts w:ascii="Times New Roman" w:hAnsi="Times New Roman" w:eastAsia="宋体" w:cs="Times New Roman"/>
                <w:b/>
                <w:bCs/>
                <w:szCs w:val="21"/>
              </w:rPr>
              <w:t xml:space="preserve"> </w:t>
            </w:r>
          </w:p>
        </w:tc>
        <w:tc>
          <w:tcPr>
            <w:tcW w:w="743" w:type="pct"/>
            <w:tcBorders>
              <w:top w:val="single" w:color="auto" w:sz="4" w:space="0"/>
              <w:left w:val="nil"/>
              <w:bottom w:val="single" w:color="auto" w:sz="8" w:space="0"/>
              <w:right w:val="nil"/>
            </w:tcBorders>
            <w:shd w:val="clear" w:color="auto" w:fill="auto"/>
            <w:noWrap/>
            <w:vAlign w:val="center"/>
          </w:tcPr>
          <w:p w14:paraId="0E3701B5">
            <w:pPr>
              <w:widowControl/>
              <w:jc w:val="right"/>
              <w:rPr>
                <w:rFonts w:ascii="Times New Roman" w:hAnsi="Times New Roman" w:eastAsia="宋体" w:cs="Times New Roman"/>
                <w:b/>
                <w:bCs/>
                <w:kern w:val="0"/>
                <w:szCs w:val="21"/>
              </w:rPr>
            </w:pPr>
            <w:r>
              <w:rPr>
                <w:rFonts w:ascii="Times New Roman" w:hAnsi="Times New Roman" w:eastAsia="宋体" w:cs="Times New Roman"/>
                <w:b/>
                <w:bCs/>
                <w:szCs w:val="21"/>
              </w:rPr>
              <w:t xml:space="preserve">-8.7 </w:t>
            </w:r>
          </w:p>
        </w:tc>
      </w:tr>
    </w:tbl>
    <w:p w14:paraId="6963EFB8">
      <w:bookmarkStart w:id="5" w:name="_Toc188131490"/>
      <w:r>
        <w:rPr>
          <w:rFonts w:hint="eastAsia"/>
        </w:rPr>
        <w:br w:type="page"/>
      </w:r>
    </w:p>
    <w:p w14:paraId="39F0575C">
      <w:pPr>
        <w:pStyle w:val="5"/>
        <w:rPr>
          <w:rFonts w:ascii="方正小标宋简体"/>
          <w:szCs w:val="36"/>
        </w:rPr>
      </w:pPr>
      <w:r>
        <w:rPr>
          <w:rFonts w:hint="eastAsia"/>
        </w:rPr>
        <w:t xml:space="preserve">§5 </w:t>
      </w:r>
      <w:r>
        <w:t xml:space="preserve"> </w:t>
      </w:r>
      <w:r>
        <w:rPr>
          <w:rFonts w:hint="eastAsia"/>
        </w:rPr>
        <w:t xml:space="preserve"> 秦皇岛海港区一般公共预算支出功能分类表</w:t>
      </w:r>
      <w:bookmarkEnd w:id="5"/>
    </w:p>
    <w:p w14:paraId="54544561">
      <w:pPr>
        <w:tabs>
          <w:tab w:val="left" w:pos="1560"/>
        </w:tabs>
        <w:spacing w:line="560" w:lineRule="exact"/>
        <w:jc w:val="righ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单位：万元</w:t>
      </w:r>
    </w:p>
    <w:tbl>
      <w:tblPr>
        <w:tblStyle w:val="15"/>
        <w:tblW w:w="4998" w:type="pct"/>
        <w:jc w:val="center"/>
        <w:tblBorders>
          <w:top w:val="single" w:color="auto" w:sz="2" w:space="0"/>
          <w:left w:val="none" w:color="auto" w:sz="0" w:space="0"/>
          <w:bottom w:val="single" w:color="auto" w:sz="2" w:space="0"/>
          <w:right w:val="none" w:color="auto" w:sz="0" w:space="0"/>
          <w:insideH w:val="none" w:color="auto" w:sz="0" w:space="0"/>
          <w:insideV w:val="single" w:color="auto" w:sz="4" w:space="0"/>
        </w:tblBorders>
        <w:tblLayout w:type="autofit"/>
        <w:tblCellMar>
          <w:top w:w="0" w:type="dxa"/>
          <w:left w:w="108" w:type="dxa"/>
          <w:bottom w:w="0" w:type="dxa"/>
          <w:right w:w="108" w:type="dxa"/>
        </w:tblCellMar>
      </w:tblPr>
      <w:tblGrid>
        <w:gridCol w:w="1598"/>
        <w:gridCol w:w="3022"/>
        <w:gridCol w:w="1136"/>
        <w:gridCol w:w="1136"/>
        <w:gridCol w:w="1029"/>
        <w:gridCol w:w="1136"/>
      </w:tblGrid>
      <w:tr w14:paraId="6CF3DBD6">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tblHeader/>
          <w:jc w:val="center"/>
        </w:trPr>
        <w:tc>
          <w:tcPr>
            <w:tcW w:w="882" w:type="pct"/>
            <w:vMerge w:val="restart"/>
            <w:tcBorders>
              <w:top w:val="single" w:color="auto" w:sz="2" w:space="0"/>
              <w:bottom w:val="single" w:color="auto" w:sz="2" w:space="0"/>
            </w:tcBorders>
            <w:shd w:val="clear" w:color="auto" w:fill="auto"/>
            <w:vAlign w:val="center"/>
          </w:tcPr>
          <w:p w14:paraId="3FF675BA">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科目</w:t>
            </w:r>
          </w:p>
          <w:p w14:paraId="6D0F3217">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编码</w:t>
            </w:r>
          </w:p>
        </w:tc>
        <w:tc>
          <w:tcPr>
            <w:tcW w:w="1668" w:type="pct"/>
            <w:vMerge w:val="restart"/>
            <w:tcBorders>
              <w:top w:val="single" w:color="auto" w:sz="2" w:space="0"/>
              <w:bottom w:val="single" w:color="auto" w:sz="2" w:space="0"/>
            </w:tcBorders>
            <w:shd w:val="clear" w:color="auto" w:fill="auto"/>
            <w:vAlign w:val="center"/>
          </w:tcPr>
          <w:p w14:paraId="7B018E2B">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科目名称</w:t>
            </w:r>
          </w:p>
        </w:tc>
        <w:tc>
          <w:tcPr>
            <w:tcW w:w="627" w:type="pct"/>
            <w:vMerge w:val="restart"/>
            <w:tcBorders>
              <w:top w:val="single" w:color="auto" w:sz="2" w:space="0"/>
              <w:bottom w:val="single" w:color="auto" w:sz="2" w:space="0"/>
            </w:tcBorders>
            <w:shd w:val="clear" w:color="auto" w:fill="auto"/>
            <w:vAlign w:val="center"/>
          </w:tcPr>
          <w:p w14:paraId="05B80488">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合计</w:t>
            </w:r>
          </w:p>
        </w:tc>
        <w:tc>
          <w:tcPr>
            <w:tcW w:w="1195" w:type="pct"/>
            <w:gridSpan w:val="2"/>
            <w:tcBorders>
              <w:top w:val="single" w:color="auto" w:sz="2" w:space="0"/>
              <w:bottom w:val="single" w:color="auto" w:sz="2" w:space="0"/>
            </w:tcBorders>
            <w:shd w:val="clear" w:color="auto" w:fill="auto"/>
            <w:vAlign w:val="center"/>
          </w:tcPr>
          <w:p w14:paraId="7F928116">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基本支出</w:t>
            </w:r>
          </w:p>
        </w:tc>
        <w:tc>
          <w:tcPr>
            <w:tcW w:w="627" w:type="pct"/>
            <w:vMerge w:val="restart"/>
            <w:tcBorders>
              <w:top w:val="single" w:color="auto" w:sz="2" w:space="0"/>
              <w:bottom w:val="single" w:color="auto" w:sz="2" w:space="0"/>
            </w:tcBorders>
            <w:shd w:val="clear" w:color="auto" w:fill="auto"/>
            <w:vAlign w:val="center"/>
          </w:tcPr>
          <w:p w14:paraId="326F2539">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项目支出</w:t>
            </w:r>
          </w:p>
        </w:tc>
      </w:tr>
      <w:tr w14:paraId="6CC8293E">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tblHeader/>
          <w:jc w:val="center"/>
        </w:trPr>
        <w:tc>
          <w:tcPr>
            <w:tcW w:w="882" w:type="pct"/>
            <w:vMerge w:val="continue"/>
            <w:tcBorders>
              <w:top w:val="single" w:color="auto" w:sz="2" w:space="0"/>
              <w:bottom w:val="single" w:color="auto" w:sz="2" w:space="0"/>
            </w:tcBorders>
            <w:vAlign w:val="center"/>
          </w:tcPr>
          <w:p w14:paraId="6245A2AB">
            <w:pPr>
              <w:widowControl/>
              <w:jc w:val="left"/>
              <w:rPr>
                <w:rFonts w:ascii="Times New Roman" w:hAnsi="Times New Roman" w:eastAsia="宋体" w:cs="Times New Roman"/>
                <w:b/>
                <w:bCs/>
                <w:kern w:val="0"/>
                <w:szCs w:val="21"/>
              </w:rPr>
            </w:pPr>
          </w:p>
        </w:tc>
        <w:tc>
          <w:tcPr>
            <w:tcW w:w="1668" w:type="pct"/>
            <w:vMerge w:val="continue"/>
            <w:tcBorders>
              <w:top w:val="single" w:color="auto" w:sz="2" w:space="0"/>
              <w:bottom w:val="single" w:color="auto" w:sz="2" w:space="0"/>
            </w:tcBorders>
            <w:vAlign w:val="center"/>
          </w:tcPr>
          <w:p w14:paraId="247E52C3">
            <w:pPr>
              <w:widowControl/>
              <w:jc w:val="left"/>
              <w:rPr>
                <w:rFonts w:ascii="Times New Roman" w:hAnsi="Times New Roman" w:eastAsia="宋体" w:cs="Times New Roman"/>
                <w:b/>
                <w:bCs/>
                <w:kern w:val="0"/>
                <w:szCs w:val="21"/>
              </w:rPr>
            </w:pPr>
          </w:p>
        </w:tc>
        <w:tc>
          <w:tcPr>
            <w:tcW w:w="627" w:type="pct"/>
            <w:vMerge w:val="continue"/>
            <w:tcBorders>
              <w:top w:val="single" w:color="auto" w:sz="2" w:space="0"/>
              <w:bottom w:val="single" w:color="auto" w:sz="2" w:space="0"/>
            </w:tcBorders>
            <w:vAlign w:val="center"/>
          </w:tcPr>
          <w:p w14:paraId="1D39D81C">
            <w:pPr>
              <w:widowControl/>
              <w:jc w:val="left"/>
              <w:rPr>
                <w:rFonts w:ascii="Times New Roman" w:hAnsi="Times New Roman" w:eastAsia="宋体" w:cs="Times New Roman"/>
                <w:b/>
                <w:bCs/>
                <w:kern w:val="0"/>
                <w:szCs w:val="21"/>
              </w:rPr>
            </w:pPr>
          </w:p>
        </w:tc>
        <w:tc>
          <w:tcPr>
            <w:tcW w:w="627" w:type="pct"/>
            <w:tcBorders>
              <w:top w:val="single" w:color="auto" w:sz="2" w:space="0"/>
              <w:bottom w:val="single" w:color="auto" w:sz="2" w:space="0"/>
            </w:tcBorders>
            <w:shd w:val="clear" w:color="auto" w:fill="auto"/>
            <w:vAlign w:val="center"/>
          </w:tcPr>
          <w:p w14:paraId="4F2478C5">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人员经费</w:t>
            </w:r>
          </w:p>
        </w:tc>
        <w:tc>
          <w:tcPr>
            <w:tcW w:w="568" w:type="pct"/>
            <w:tcBorders>
              <w:top w:val="single" w:color="auto" w:sz="2" w:space="0"/>
              <w:bottom w:val="single" w:color="auto" w:sz="2" w:space="0"/>
            </w:tcBorders>
            <w:shd w:val="clear" w:color="auto" w:fill="auto"/>
            <w:vAlign w:val="center"/>
          </w:tcPr>
          <w:p w14:paraId="453A0C29">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日常公用经费</w:t>
            </w:r>
          </w:p>
        </w:tc>
        <w:tc>
          <w:tcPr>
            <w:tcW w:w="627" w:type="pct"/>
            <w:vMerge w:val="continue"/>
            <w:tcBorders>
              <w:top w:val="single" w:color="auto" w:sz="2" w:space="0"/>
              <w:bottom w:val="single" w:color="auto" w:sz="2" w:space="0"/>
            </w:tcBorders>
            <w:vAlign w:val="center"/>
          </w:tcPr>
          <w:p w14:paraId="5EF15EA1">
            <w:pPr>
              <w:widowControl/>
              <w:jc w:val="left"/>
              <w:rPr>
                <w:rFonts w:ascii="Times New Roman" w:hAnsi="Times New Roman" w:eastAsia="宋体" w:cs="Times New Roman"/>
                <w:b/>
                <w:bCs/>
                <w:kern w:val="0"/>
                <w:szCs w:val="21"/>
              </w:rPr>
            </w:pPr>
          </w:p>
        </w:tc>
      </w:tr>
      <w:tr w14:paraId="16E8CE05">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single" w:color="auto" w:sz="2" w:space="0"/>
              <w:bottom w:val="nil"/>
            </w:tcBorders>
            <w:shd w:val="clear" w:color="auto" w:fill="auto"/>
            <w:vAlign w:val="center"/>
          </w:tcPr>
          <w:p w14:paraId="1911741A">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201</w:t>
            </w:r>
          </w:p>
        </w:tc>
        <w:tc>
          <w:tcPr>
            <w:tcW w:w="1668" w:type="pct"/>
            <w:tcBorders>
              <w:top w:val="single" w:color="auto" w:sz="2" w:space="0"/>
              <w:left w:val="single" w:color="auto" w:sz="4" w:space="0"/>
              <w:bottom w:val="nil"/>
            </w:tcBorders>
            <w:shd w:val="clear" w:color="auto" w:fill="auto"/>
            <w:vAlign w:val="center"/>
          </w:tcPr>
          <w:p w14:paraId="4D9FC7B6">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一般公共服务支出</w:t>
            </w:r>
          </w:p>
        </w:tc>
        <w:tc>
          <w:tcPr>
            <w:tcW w:w="627" w:type="pct"/>
            <w:tcBorders>
              <w:top w:val="single" w:color="auto" w:sz="2" w:space="0"/>
              <w:left w:val="single" w:color="auto" w:sz="4" w:space="0"/>
              <w:bottom w:val="nil"/>
            </w:tcBorders>
            <w:shd w:val="clear" w:color="auto" w:fill="auto"/>
            <w:vAlign w:val="center"/>
          </w:tcPr>
          <w:p w14:paraId="05BD68C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155879.29 </w:t>
            </w:r>
          </w:p>
        </w:tc>
        <w:tc>
          <w:tcPr>
            <w:tcW w:w="627" w:type="pct"/>
            <w:tcBorders>
              <w:top w:val="single" w:color="auto" w:sz="2" w:space="0"/>
              <w:left w:val="single" w:color="auto" w:sz="4" w:space="0"/>
              <w:bottom w:val="nil"/>
            </w:tcBorders>
            <w:shd w:val="clear" w:color="auto" w:fill="auto"/>
            <w:vAlign w:val="center"/>
          </w:tcPr>
          <w:p w14:paraId="4E69AE6D">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70037.77 </w:t>
            </w:r>
          </w:p>
        </w:tc>
        <w:tc>
          <w:tcPr>
            <w:tcW w:w="568" w:type="pct"/>
            <w:tcBorders>
              <w:top w:val="single" w:color="auto" w:sz="2" w:space="0"/>
              <w:left w:val="single" w:color="auto" w:sz="4" w:space="0"/>
              <w:bottom w:val="nil"/>
            </w:tcBorders>
            <w:shd w:val="clear" w:color="auto" w:fill="auto"/>
            <w:vAlign w:val="center"/>
          </w:tcPr>
          <w:p w14:paraId="47556968">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5814.24 </w:t>
            </w:r>
          </w:p>
        </w:tc>
        <w:tc>
          <w:tcPr>
            <w:tcW w:w="627" w:type="pct"/>
            <w:tcBorders>
              <w:top w:val="single" w:color="auto" w:sz="2" w:space="0"/>
              <w:left w:val="single" w:color="auto" w:sz="4" w:space="0"/>
              <w:bottom w:val="nil"/>
            </w:tcBorders>
            <w:shd w:val="clear" w:color="auto" w:fill="auto"/>
            <w:vAlign w:val="center"/>
          </w:tcPr>
          <w:p w14:paraId="32B9A48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80027.28 </w:t>
            </w:r>
          </w:p>
        </w:tc>
      </w:tr>
      <w:tr w14:paraId="74F24B85">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7C345188">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20101</w:t>
            </w:r>
          </w:p>
        </w:tc>
        <w:tc>
          <w:tcPr>
            <w:tcW w:w="1668" w:type="pct"/>
            <w:tcBorders>
              <w:top w:val="nil"/>
              <w:left w:val="single" w:color="auto" w:sz="4" w:space="0"/>
              <w:bottom w:val="nil"/>
            </w:tcBorders>
            <w:shd w:val="clear" w:color="auto" w:fill="auto"/>
            <w:vAlign w:val="center"/>
          </w:tcPr>
          <w:p w14:paraId="7E28C5B0">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人大事务</w:t>
            </w:r>
          </w:p>
        </w:tc>
        <w:tc>
          <w:tcPr>
            <w:tcW w:w="627" w:type="pct"/>
            <w:tcBorders>
              <w:top w:val="nil"/>
              <w:left w:val="single" w:color="auto" w:sz="4" w:space="0"/>
              <w:bottom w:val="nil"/>
            </w:tcBorders>
            <w:shd w:val="clear" w:color="auto" w:fill="auto"/>
            <w:vAlign w:val="center"/>
          </w:tcPr>
          <w:p w14:paraId="7D34F7B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797.65 </w:t>
            </w:r>
          </w:p>
        </w:tc>
        <w:tc>
          <w:tcPr>
            <w:tcW w:w="627" w:type="pct"/>
            <w:tcBorders>
              <w:top w:val="nil"/>
              <w:left w:val="single" w:color="auto" w:sz="4" w:space="0"/>
              <w:bottom w:val="nil"/>
            </w:tcBorders>
            <w:shd w:val="clear" w:color="auto" w:fill="auto"/>
            <w:vAlign w:val="center"/>
          </w:tcPr>
          <w:p w14:paraId="7410B871">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474.46 </w:t>
            </w:r>
          </w:p>
        </w:tc>
        <w:tc>
          <w:tcPr>
            <w:tcW w:w="568" w:type="pct"/>
            <w:tcBorders>
              <w:top w:val="nil"/>
              <w:left w:val="single" w:color="auto" w:sz="4" w:space="0"/>
              <w:bottom w:val="nil"/>
            </w:tcBorders>
            <w:shd w:val="clear" w:color="auto" w:fill="auto"/>
            <w:vAlign w:val="center"/>
          </w:tcPr>
          <w:p w14:paraId="4080BC77">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86.19 </w:t>
            </w:r>
          </w:p>
        </w:tc>
        <w:tc>
          <w:tcPr>
            <w:tcW w:w="627" w:type="pct"/>
            <w:tcBorders>
              <w:top w:val="nil"/>
              <w:left w:val="single" w:color="auto" w:sz="4" w:space="0"/>
              <w:bottom w:val="nil"/>
            </w:tcBorders>
            <w:shd w:val="clear" w:color="auto" w:fill="auto"/>
            <w:vAlign w:val="center"/>
          </w:tcPr>
          <w:p w14:paraId="25CAECF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237.00 </w:t>
            </w:r>
          </w:p>
        </w:tc>
      </w:tr>
      <w:tr w14:paraId="106A5819">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0E483491">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2010101</w:t>
            </w:r>
          </w:p>
        </w:tc>
        <w:tc>
          <w:tcPr>
            <w:tcW w:w="1668" w:type="pct"/>
            <w:tcBorders>
              <w:top w:val="nil"/>
              <w:left w:val="single" w:color="auto" w:sz="4" w:space="0"/>
              <w:bottom w:val="nil"/>
            </w:tcBorders>
            <w:shd w:val="clear" w:color="auto" w:fill="auto"/>
            <w:vAlign w:val="center"/>
          </w:tcPr>
          <w:p w14:paraId="03154CE9">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行政运行</w:t>
            </w:r>
          </w:p>
        </w:tc>
        <w:tc>
          <w:tcPr>
            <w:tcW w:w="627" w:type="pct"/>
            <w:tcBorders>
              <w:top w:val="nil"/>
              <w:left w:val="single" w:color="auto" w:sz="4" w:space="0"/>
              <w:bottom w:val="nil"/>
            </w:tcBorders>
            <w:shd w:val="clear" w:color="auto" w:fill="auto"/>
            <w:vAlign w:val="center"/>
          </w:tcPr>
          <w:p w14:paraId="63343CE4">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560.65 </w:t>
            </w:r>
          </w:p>
        </w:tc>
        <w:tc>
          <w:tcPr>
            <w:tcW w:w="627" w:type="pct"/>
            <w:tcBorders>
              <w:top w:val="nil"/>
              <w:left w:val="single" w:color="auto" w:sz="4" w:space="0"/>
              <w:bottom w:val="nil"/>
            </w:tcBorders>
            <w:shd w:val="clear" w:color="auto" w:fill="auto"/>
            <w:vAlign w:val="center"/>
          </w:tcPr>
          <w:p w14:paraId="6610E426">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474.46 </w:t>
            </w:r>
          </w:p>
        </w:tc>
        <w:tc>
          <w:tcPr>
            <w:tcW w:w="568" w:type="pct"/>
            <w:tcBorders>
              <w:top w:val="nil"/>
              <w:left w:val="single" w:color="auto" w:sz="4" w:space="0"/>
              <w:bottom w:val="nil"/>
            </w:tcBorders>
            <w:shd w:val="clear" w:color="auto" w:fill="auto"/>
            <w:vAlign w:val="center"/>
          </w:tcPr>
          <w:p w14:paraId="310D772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86.19 </w:t>
            </w:r>
          </w:p>
        </w:tc>
        <w:tc>
          <w:tcPr>
            <w:tcW w:w="627" w:type="pct"/>
            <w:tcBorders>
              <w:top w:val="nil"/>
              <w:left w:val="single" w:color="auto" w:sz="4" w:space="0"/>
              <w:bottom w:val="nil"/>
            </w:tcBorders>
            <w:shd w:val="clear" w:color="auto" w:fill="auto"/>
            <w:vAlign w:val="center"/>
          </w:tcPr>
          <w:p w14:paraId="6CA1A601">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r>
      <w:tr w14:paraId="2140DDE1">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5AC26191">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2010102</w:t>
            </w:r>
          </w:p>
        </w:tc>
        <w:tc>
          <w:tcPr>
            <w:tcW w:w="1668" w:type="pct"/>
            <w:tcBorders>
              <w:top w:val="nil"/>
              <w:left w:val="single" w:color="auto" w:sz="4" w:space="0"/>
              <w:bottom w:val="nil"/>
            </w:tcBorders>
            <w:shd w:val="clear" w:color="auto" w:fill="auto"/>
            <w:vAlign w:val="center"/>
          </w:tcPr>
          <w:p w14:paraId="6E25D123">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一般行政管理事务</w:t>
            </w:r>
          </w:p>
        </w:tc>
        <w:tc>
          <w:tcPr>
            <w:tcW w:w="627" w:type="pct"/>
            <w:tcBorders>
              <w:top w:val="nil"/>
              <w:left w:val="single" w:color="auto" w:sz="4" w:space="0"/>
              <w:bottom w:val="nil"/>
            </w:tcBorders>
            <w:shd w:val="clear" w:color="auto" w:fill="auto"/>
            <w:vAlign w:val="center"/>
          </w:tcPr>
          <w:p w14:paraId="3BD52746">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5.00 </w:t>
            </w:r>
          </w:p>
        </w:tc>
        <w:tc>
          <w:tcPr>
            <w:tcW w:w="627" w:type="pct"/>
            <w:tcBorders>
              <w:top w:val="nil"/>
              <w:left w:val="single" w:color="auto" w:sz="4" w:space="0"/>
              <w:bottom w:val="nil"/>
            </w:tcBorders>
            <w:shd w:val="clear" w:color="auto" w:fill="auto"/>
            <w:vAlign w:val="center"/>
          </w:tcPr>
          <w:p w14:paraId="7B50702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57EAC20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6422AC8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5.00 </w:t>
            </w:r>
          </w:p>
        </w:tc>
      </w:tr>
      <w:tr w14:paraId="564AE86E">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508CD4BB">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2010104</w:t>
            </w:r>
          </w:p>
        </w:tc>
        <w:tc>
          <w:tcPr>
            <w:tcW w:w="1668" w:type="pct"/>
            <w:tcBorders>
              <w:top w:val="nil"/>
              <w:left w:val="single" w:color="auto" w:sz="4" w:space="0"/>
              <w:bottom w:val="nil"/>
            </w:tcBorders>
            <w:shd w:val="clear" w:color="auto" w:fill="auto"/>
            <w:vAlign w:val="center"/>
          </w:tcPr>
          <w:p w14:paraId="45C9FB86">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人大会议</w:t>
            </w:r>
          </w:p>
        </w:tc>
        <w:tc>
          <w:tcPr>
            <w:tcW w:w="627" w:type="pct"/>
            <w:tcBorders>
              <w:top w:val="nil"/>
              <w:left w:val="single" w:color="auto" w:sz="4" w:space="0"/>
              <w:bottom w:val="nil"/>
            </w:tcBorders>
            <w:shd w:val="clear" w:color="auto" w:fill="auto"/>
            <w:vAlign w:val="center"/>
          </w:tcPr>
          <w:p w14:paraId="70C32B9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95.00 </w:t>
            </w:r>
          </w:p>
        </w:tc>
        <w:tc>
          <w:tcPr>
            <w:tcW w:w="627" w:type="pct"/>
            <w:tcBorders>
              <w:top w:val="nil"/>
              <w:left w:val="single" w:color="auto" w:sz="4" w:space="0"/>
              <w:bottom w:val="nil"/>
            </w:tcBorders>
            <w:shd w:val="clear" w:color="auto" w:fill="auto"/>
            <w:vAlign w:val="center"/>
          </w:tcPr>
          <w:p w14:paraId="0A6CB0AE">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06C2AEE6">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75BC5D0E">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95.00 </w:t>
            </w:r>
          </w:p>
        </w:tc>
      </w:tr>
      <w:tr w14:paraId="0096716C">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12C3B807">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2010106</w:t>
            </w:r>
          </w:p>
        </w:tc>
        <w:tc>
          <w:tcPr>
            <w:tcW w:w="1668" w:type="pct"/>
            <w:tcBorders>
              <w:top w:val="nil"/>
              <w:left w:val="single" w:color="auto" w:sz="4" w:space="0"/>
              <w:bottom w:val="nil"/>
            </w:tcBorders>
            <w:shd w:val="clear" w:color="auto" w:fill="auto"/>
            <w:vAlign w:val="center"/>
          </w:tcPr>
          <w:p w14:paraId="7977A5E1">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人大监督</w:t>
            </w:r>
          </w:p>
        </w:tc>
        <w:tc>
          <w:tcPr>
            <w:tcW w:w="627" w:type="pct"/>
            <w:tcBorders>
              <w:top w:val="nil"/>
              <w:left w:val="single" w:color="auto" w:sz="4" w:space="0"/>
              <w:bottom w:val="nil"/>
            </w:tcBorders>
            <w:shd w:val="clear" w:color="auto" w:fill="auto"/>
            <w:vAlign w:val="center"/>
          </w:tcPr>
          <w:p w14:paraId="7E23918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15.00 </w:t>
            </w:r>
          </w:p>
        </w:tc>
        <w:tc>
          <w:tcPr>
            <w:tcW w:w="627" w:type="pct"/>
            <w:tcBorders>
              <w:top w:val="nil"/>
              <w:left w:val="single" w:color="auto" w:sz="4" w:space="0"/>
              <w:bottom w:val="nil"/>
            </w:tcBorders>
            <w:shd w:val="clear" w:color="auto" w:fill="auto"/>
            <w:vAlign w:val="center"/>
          </w:tcPr>
          <w:p w14:paraId="35941FA6">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0E8EF12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1CC65AC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15.00 </w:t>
            </w:r>
          </w:p>
        </w:tc>
      </w:tr>
      <w:tr w14:paraId="39A4CEE2">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2689F4E2">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2010107</w:t>
            </w:r>
          </w:p>
        </w:tc>
        <w:tc>
          <w:tcPr>
            <w:tcW w:w="1668" w:type="pct"/>
            <w:tcBorders>
              <w:top w:val="nil"/>
              <w:left w:val="single" w:color="auto" w:sz="4" w:space="0"/>
              <w:bottom w:val="nil"/>
            </w:tcBorders>
            <w:shd w:val="clear" w:color="auto" w:fill="auto"/>
            <w:vAlign w:val="center"/>
          </w:tcPr>
          <w:p w14:paraId="158441DF">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人大代表履职能力提升</w:t>
            </w:r>
          </w:p>
        </w:tc>
        <w:tc>
          <w:tcPr>
            <w:tcW w:w="627" w:type="pct"/>
            <w:tcBorders>
              <w:top w:val="nil"/>
              <w:left w:val="single" w:color="auto" w:sz="4" w:space="0"/>
              <w:bottom w:val="nil"/>
            </w:tcBorders>
            <w:shd w:val="clear" w:color="auto" w:fill="auto"/>
            <w:vAlign w:val="center"/>
          </w:tcPr>
          <w:p w14:paraId="0DDFB6B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5.00 </w:t>
            </w:r>
          </w:p>
        </w:tc>
        <w:tc>
          <w:tcPr>
            <w:tcW w:w="627" w:type="pct"/>
            <w:tcBorders>
              <w:top w:val="nil"/>
              <w:left w:val="single" w:color="auto" w:sz="4" w:space="0"/>
              <w:bottom w:val="nil"/>
            </w:tcBorders>
            <w:shd w:val="clear" w:color="auto" w:fill="auto"/>
            <w:vAlign w:val="center"/>
          </w:tcPr>
          <w:p w14:paraId="5A71F44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60B5C6F6">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389EA821">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5.00 </w:t>
            </w:r>
          </w:p>
        </w:tc>
      </w:tr>
      <w:tr w14:paraId="7089A189">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02A1863A">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2010108</w:t>
            </w:r>
          </w:p>
        </w:tc>
        <w:tc>
          <w:tcPr>
            <w:tcW w:w="1668" w:type="pct"/>
            <w:tcBorders>
              <w:top w:val="nil"/>
              <w:left w:val="single" w:color="auto" w:sz="4" w:space="0"/>
              <w:bottom w:val="nil"/>
            </w:tcBorders>
            <w:shd w:val="clear" w:color="auto" w:fill="auto"/>
            <w:vAlign w:val="center"/>
          </w:tcPr>
          <w:p w14:paraId="09A7158C">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代表工作</w:t>
            </w:r>
          </w:p>
        </w:tc>
        <w:tc>
          <w:tcPr>
            <w:tcW w:w="627" w:type="pct"/>
            <w:tcBorders>
              <w:top w:val="nil"/>
              <w:left w:val="single" w:color="auto" w:sz="4" w:space="0"/>
              <w:bottom w:val="nil"/>
            </w:tcBorders>
            <w:shd w:val="clear" w:color="auto" w:fill="auto"/>
            <w:vAlign w:val="center"/>
          </w:tcPr>
          <w:p w14:paraId="69F2515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117.00 </w:t>
            </w:r>
          </w:p>
        </w:tc>
        <w:tc>
          <w:tcPr>
            <w:tcW w:w="627" w:type="pct"/>
            <w:tcBorders>
              <w:top w:val="nil"/>
              <w:left w:val="single" w:color="auto" w:sz="4" w:space="0"/>
              <w:bottom w:val="nil"/>
            </w:tcBorders>
            <w:shd w:val="clear" w:color="auto" w:fill="auto"/>
            <w:vAlign w:val="center"/>
          </w:tcPr>
          <w:p w14:paraId="10281B6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6DB09CB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2B798900">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117.00 </w:t>
            </w:r>
          </w:p>
        </w:tc>
      </w:tr>
      <w:tr w14:paraId="10D2B4C2">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6B06EB1F">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20102</w:t>
            </w:r>
          </w:p>
        </w:tc>
        <w:tc>
          <w:tcPr>
            <w:tcW w:w="1668" w:type="pct"/>
            <w:tcBorders>
              <w:top w:val="nil"/>
              <w:left w:val="single" w:color="auto" w:sz="4" w:space="0"/>
              <w:bottom w:val="nil"/>
            </w:tcBorders>
            <w:shd w:val="clear" w:color="auto" w:fill="auto"/>
            <w:vAlign w:val="center"/>
          </w:tcPr>
          <w:p w14:paraId="0376E2E6">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政协事务</w:t>
            </w:r>
          </w:p>
        </w:tc>
        <w:tc>
          <w:tcPr>
            <w:tcW w:w="627" w:type="pct"/>
            <w:tcBorders>
              <w:top w:val="nil"/>
              <w:left w:val="single" w:color="auto" w:sz="4" w:space="0"/>
              <w:bottom w:val="nil"/>
            </w:tcBorders>
            <w:shd w:val="clear" w:color="auto" w:fill="auto"/>
            <w:vAlign w:val="center"/>
          </w:tcPr>
          <w:p w14:paraId="02EB54E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468.20 </w:t>
            </w:r>
          </w:p>
        </w:tc>
        <w:tc>
          <w:tcPr>
            <w:tcW w:w="627" w:type="pct"/>
            <w:tcBorders>
              <w:top w:val="nil"/>
              <w:left w:val="single" w:color="auto" w:sz="4" w:space="0"/>
              <w:bottom w:val="nil"/>
            </w:tcBorders>
            <w:shd w:val="clear" w:color="auto" w:fill="auto"/>
            <w:vAlign w:val="center"/>
          </w:tcPr>
          <w:p w14:paraId="19257A2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333.89 </w:t>
            </w:r>
          </w:p>
        </w:tc>
        <w:tc>
          <w:tcPr>
            <w:tcW w:w="568" w:type="pct"/>
            <w:tcBorders>
              <w:top w:val="nil"/>
              <w:left w:val="single" w:color="auto" w:sz="4" w:space="0"/>
              <w:bottom w:val="nil"/>
            </w:tcBorders>
            <w:shd w:val="clear" w:color="auto" w:fill="auto"/>
            <w:vAlign w:val="center"/>
          </w:tcPr>
          <w:p w14:paraId="4DCC58F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70.81 </w:t>
            </w:r>
          </w:p>
        </w:tc>
        <w:tc>
          <w:tcPr>
            <w:tcW w:w="627" w:type="pct"/>
            <w:tcBorders>
              <w:top w:val="nil"/>
              <w:left w:val="single" w:color="auto" w:sz="4" w:space="0"/>
              <w:bottom w:val="nil"/>
            </w:tcBorders>
            <w:shd w:val="clear" w:color="auto" w:fill="auto"/>
            <w:vAlign w:val="center"/>
          </w:tcPr>
          <w:p w14:paraId="337E56B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63.50 </w:t>
            </w:r>
          </w:p>
        </w:tc>
      </w:tr>
      <w:tr w14:paraId="7BBED0B3">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7E6D2202">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2010201</w:t>
            </w:r>
          </w:p>
        </w:tc>
        <w:tc>
          <w:tcPr>
            <w:tcW w:w="1668" w:type="pct"/>
            <w:tcBorders>
              <w:top w:val="nil"/>
              <w:left w:val="single" w:color="auto" w:sz="4" w:space="0"/>
              <w:bottom w:val="nil"/>
            </w:tcBorders>
            <w:shd w:val="clear" w:color="auto" w:fill="auto"/>
            <w:vAlign w:val="center"/>
          </w:tcPr>
          <w:p w14:paraId="3BBE9506">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行政运行</w:t>
            </w:r>
          </w:p>
        </w:tc>
        <w:tc>
          <w:tcPr>
            <w:tcW w:w="627" w:type="pct"/>
            <w:tcBorders>
              <w:top w:val="nil"/>
              <w:left w:val="single" w:color="auto" w:sz="4" w:space="0"/>
              <w:bottom w:val="nil"/>
            </w:tcBorders>
            <w:shd w:val="clear" w:color="auto" w:fill="auto"/>
            <w:vAlign w:val="center"/>
          </w:tcPr>
          <w:p w14:paraId="1967C90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404.70 </w:t>
            </w:r>
          </w:p>
        </w:tc>
        <w:tc>
          <w:tcPr>
            <w:tcW w:w="627" w:type="pct"/>
            <w:tcBorders>
              <w:top w:val="nil"/>
              <w:left w:val="single" w:color="auto" w:sz="4" w:space="0"/>
              <w:bottom w:val="nil"/>
            </w:tcBorders>
            <w:shd w:val="clear" w:color="auto" w:fill="auto"/>
            <w:vAlign w:val="center"/>
          </w:tcPr>
          <w:p w14:paraId="3D9877D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333.89 </w:t>
            </w:r>
          </w:p>
        </w:tc>
        <w:tc>
          <w:tcPr>
            <w:tcW w:w="568" w:type="pct"/>
            <w:tcBorders>
              <w:top w:val="nil"/>
              <w:left w:val="single" w:color="auto" w:sz="4" w:space="0"/>
              <w:bottom w:val="nil"/>
            </w:tcBorders>
            <w:shd w:val="clear" w:color="auto" w:fill="auto"/>
            <w:vAlign w:val="center"/>
          </w:tcPr>
          <w:p w14:paraId="1D3B8DC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70.81 </w:t>
            </w:r>
          </w:p>
        </w:tc>
        <w:tc>
          <w:tcPr>
            <w:tcW w:w="627" w:type="pct"/>
            <w:tcBorders>
              <w:top w:val="nil"/>
              <w:left w:val="single" w:color="auto" w:sz="4" w:space="0"/>
              <w:bottom w:val="nil"/>
            </w:tcBorders>
            <w:shd w:val="clear" w:color="auto" w:fill="auto"/>
            <w:vAlign w:val="center"/>
          </w:tcPr>
          <w:p w14:paraId="10BB47D1">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r>
      <w:tr w14:paraId="40B8B241">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62595092">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2010202</w:t>
            </w:r>
          </w:p>
        </w:tc>
        <w:tc>
          <w:tcPr>
            <w:tcW w:w="1668" w:type="pct"/>
            <w:tcBorders>
              <w:top w:val="nil"/>
              <w:left w:val="single" w:color="auto" w:sz="4" w:space="0"/>
              <w:bottom w:val="nil"/>
            </w:tcBorders>
            <w:shd w:val="clear" w:color="auto" w:fill="auto"/>
            <w:vAlign w:val="center"/>
          </w:tcPr>
          <w:p w14:paraId="1774E076">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一般行政管理事务</w:t>
            </w:r>
          </w:p>
        </w:tc>
        <w:tc>
          <w:tcPr>
            <w:tcW w:w="627" w:type="pct"/>
            <w:tcBorders>
              <w:top w:val="nil"/>
              <w:left w:val="single" w:color="auto" w:sz="4" w:space="0"/>
              <w:bottom w:val="nil"/>
            </w:tcBorders>
            <w:shd w:val="clear" w:color="auto" w:fill="auto"/>
            <w:vAlign w:val="center"/>
          </w:tcPr>
          <w:p w14:paraId="79D3C62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17.00 </w:t>
            </w:r>
          </w:p>
        </w:tc>
        <w:tc>
          <w:tcPr>
            <w:tcW w:w="627" w:type="pct"/>
            <w:tcBorders>
              <w:top w:val="nil"/>
              <w:left w:val="single" w:color="auto" w:sz="4" w:space="0"/>
              <w:bottom w:val="nil"/>
            </w:tcBorders>
            <w:shd w:val="clear" w:color="auto" w:fill="auto"/>
            <w:vAlign w:val="center"/>
          </w:tcPr>
          <w:p w14:paraId="4C66150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03423478">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1DE3A188">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17.00 </w:t>
            </w:r>
          </w:p>
        </w:tc>
      </w:tr>
      <w:tr w14:paraId="61FBF513">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089B3BE9">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2010204</w:t>
            </w:r>
          </w:p>
        </w:tc>
        <w:tc>
          <w:tcPr>
            <w:tcW w:w="1668" w:type="pct"/>
            <w:tcBorders>
              <w:top w:val="nil"/>
              <w:left w:val="single" w:color="auto" w:sz="4" w:space="0"/>
              <w:bottom w:val="nil"/>
            </w:tcBorders>
            <w:shd w:val="clear" w:color="auto" w:fill="auto"/>
            <w:vAlign w:val="center"/>
          </w:tcPr>
          <w:p w14:paraId="46561A62">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政协会议</w:t>
            </w:r>
          </w:p>
        </w:tc>
        <w:tc>
          <w:tcPr>
            <w:tcW w:w="627" w:type="pct"/>
            <w:tcBorders>
              <w:top w:val="nil"/>
              <w:left w:val="single" w:color="auto" w:sz="4" w:space="0"/>
              <w:bottom w:val="nil"/>
            </w:tcBorders>
            <w:shd w:val="clear" w:color="auto" w:fill="auto"/>
            <w:vAlign w:val="center"/>
          </w:tcPr>
          <w:p w14:paraId="703EF90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1.50 </w:t>
            </w:r>
          </w:p>
        </w:tc>
        <w:tc>
          <w:tcPr>
            <w:tcW w:w="627" w:type="pct"/>
            <w:tcBorders>
              <w:top w:val="nil"/>
              <w:left w:val="single" w:color="auto" w:sz="4" w:space="0"/>
              <w:bottom w:val="nil"/>
            </w:tcBorders>
            <w:shd w:val="clear" w:color="auto" w:fill="auto"/>
            <w:vAlign w:val="center"/>
          </w:tcPr>
          <w:p w14:paraId="3AE4F3DD">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7C6C293E">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5C77260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1.50 </w:t>
            </w:r>
          </w:p>
        </w:tc>
      </w:tr>
      <w:tr w14:paraId="42E56193">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19F5BBC3">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2010206</w:t>
            </w:r>
          </w:p>
        </w:tc>
        <w:tc>
          <w:tcPr>
            <w:tcW w:w="1668" w:type="pct"/>
            <w:tcBorders>
              <w:top w:val="nil"/>
              <w:left w:val="single" w:color="auto" w:sz="4" w:space="0"/>
              <w:bottom w:val="nil"/>
            </w:tcBorders>
            <w:shd w:val="clear" w:color="auto" w:fill="auto"/>
            <w:vAlign w:val="center"/>
          </w:tcPr>
          <w:p w14:paraId="0330E3DD">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参政议政</w:t>
            </w:r>
          </w:p>
        </w:tc>
        <w:tc>
          <w:tcPr>
            <w:tcW w:w="627" w:type="pct"/>
            <w:tcBorders>
              <w:top w:val="nil"/>
              <w:left w:val="single" w:color="auto" w:sz="4" w:space="0"/>
              <w:bottom w:val="nil"/>
            </w:tcBorders>
            <w:shd w:val="clear" w:color="auto" w:fill="auto"/>
            <w:vAlign w:val="center"/>
          </w:tcPr>
          <w:p w14:paraId="05A2355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45.00 </w:t>
            </w:r>
          </w:p>
        </w:tc>
        <w:tc>
          <w:tcPr>
            <w:tcW w:w="627" w:type="pct"/>
            <w:tcBorders>
              <w:top w:val="nil"/>
              <w:left w:val="single" w:color="auto" w:sz="4" w:space="0"/>
              <w:bottom w:val="nil"/>
            </w:tcBorders>
            <w:shd w:val="clear" w:color="auto" w:fill="auto"/>
            <w:vAlign w:val="center"/>
          </w:tcPr>
          <w:p w14:paraId="3AE5B403">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19379A4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0526F72E">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45.00 </w:t>
            </w:r>
          </w:p>
        </w:tc>
      </w:tr>
      <w:tr w14:paraId="35D138D2">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74DD1147">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20103</w:t>
            </w:r>
          </w:p>
        </w:tc>
        <w:tc>
          <w:tcPr>
            <w:tcW w:w="1668" w:type="pct"/>
            <w:tcBorders>
              <w:top w:val="nil"/>
              <w:left w:val="single" w:color="auto" w:sz="4" w:space="0"/>
              <w:bottom w:val="nil"/>
            </w:tcBorders>
            <w:shd w:val="clear" w:color="auto" w:fill="auto"/>
            <w:vAlign w:val="center"/>
          </w:tcPr>
          <w:p w14:paraId="5FECB891">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政府办公厅（室）及相关机构事务</w:t>
            </w:r>
          </w:p>
        </w:tc>
        <w:tc>
          <w:tcPr>
            <w:tcW w:w="627" w:type="pct"/>
            <w:tcBorders>
              <w:top w:val="nil"/>
              <w:left w:val="single" w:color="auto" w:sz="4" w:space="0"/>
              <w:bottom w:val="nil"/>
            </w:tcBorders>
            <w:shd w:val="clear" w:color="auto" w:fill="auto"/>
            <w:vAlign w:val="center"/>
          </w:tcPr>
          <w:p w14:paraId="1771828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30622.79 </w:t>
            </w:r>
          </w:p>
        </w:tc>
        <w:tc>
          <w:tcPr>
            <w:tcW w:w="627" w:type="pct"/>
            <w:tcBorders>
              <w:top w:val="nil"/>
              <w:left w:val="single" w:color="auto" w:sz="4" w:space="0"/>
              <w:bottom w:val="nil"/>
            </w:tcBorders>
            <w:shd w:val="clear" w:color="auto" w:fill="auto"/>
            <w:vAlign w:val="center"/>
          </w:tcPr>
          <w:p w14:paraId="78A9EF9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23139.21 </w:t>
            </w:r>
          </w:p>
        </w:tc>
        <w:tc>
          <w:tcPr>
            <w:tcW w:w="568" w:type="pct"/>
            <w:tcBorders>
              <w:top w:val="nil"/>
              <w:left w:val="single" w:color="auto" w:sz="4" w:space="0"/>
              <w:bottom w:val="nil"/>
            </w:tcBorders>
            <w:shd w:val="clear" w:color="auto" w:fill="auto"/>
            <w:vAlign w:val="center"/>
          </w:tcPr>
          <w:p w14:paraId="2A59D05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4134.08 </w:t>
            </w:r>
          </w:p>
        </w:tc>
        <w:tc>
          <w:tcPr>
            <w:tcW w:w="627" w:type="pct"/>
            <w:tcBorders>
              <w:top w:val="nil"/>
              <w:left w:val="single" w:color="auto" w:sz="4" w:space="0"/>
              <w:bottom w:val="nil"/>
            </w:tcBorders>
            <w:shd w:val="clear" w:color="auto" w:fill="auto"/>
            <w:vAlign w:val="center"/>
          </w:tcPr>
          <w:p w14:paraId="529B95DE">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3349.50 </w:t>
            </w:r>
          </w:p>
        </w:tc>
      </w:tr>
      <w:tr w14:paraId="01BED782">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367D9B98">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2010301</w:t>
            </w:r>
          </w:p>
        </w:tc>
        <w:tc>
          <w:tcPr>
            <w:tcW w:w="1668" w:type="pct"/>
            <w:tcBorders>
              <w:top w:val="nil"/>
              <w:left w:val="single" w:color="auto" w:sz="4" w:space="0"/>
              <w:bottom w:val="nil"/>
            </w:tcBorders>
            <w:shd w:val="clear" w:color="auto" w:fill="auto"/>
            <w:vAlign w:val="center"/>
          </w:tcPr>
          <w:p w14:paraId="0BC6DEC1">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行政运行</w:t>
            </w:r>
          </w:p>
        </w:tc>
        <w:tc>
          <w:tcPr>
            <w:tcW w:w="627" w:type="pct"/>
            <w:tcBorders>
              <w:top w:val="nil"/>
              <w:left w:val="single" w:color="auto" w:sz="4" w:space="0"/>
              <w:bottom w:val="nil"/>
            </w:tcBorders>
            <w:shd w:val="clear" w:color="auto" w:fill="auto"/>
            <w:vAlign w:val="center"/>
          </w:tcPr>
          <w:p w14:paraId="675C3EFE">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23678.34 </w:t>
            </w:r>
          </w:p>
        </w:tc>
        <w:tc>
          <w:tcPr>
            <w:tcW w:w="627" w:type="pct"/>
            <w:tcBorders>
              <w:top w:val="nil"/>
              <w:left w:val="single" w:color="auto" w:sz="4" w:space="0"/>
              <w:bottom w:val="nil"/>
            </w:tcBorders>
            <w:shd w:val="clear" w:color="auto" w:fill="auto"/>
            <w:vAlign w:val="center"/>
          </w:tcPr>
          <w:p w14:paraId="58E98EE8">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21541.39 </w:t>
            </w:r>
          </w:p>
        </w:tc>
        <w:tc>
          <w:tcPr>
            <w:tcW w:w="568" w:type="pct"/>
            <w:tcBorders>
              <w:top w:val="nil"/>
              <w:left w:val="single" w:color="auto" w:sz="4" w:space="0"/>
              <w:bottom w:val="nil"/>
            </w:tcBorders>
            <w:shd w:val="clear" w:color="auto" w:fill="auto"/>
            <w:vAlign w:val="center"/>
          </w:tcPr>
          <w:p w14:paraId="131C450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2136.95 </w:t>
            </w:r>
          </w:p>
        </w:tc>
        <w:tc>
          <w:tcPr>
            <w:tcW w:w="627" w:type="pct"/>
            <w:tcBorders>
              <w:top w:val="nil"/>
              <w:left w:val="single" w:color="auto" w:sz="4" w:space="0"/>
              <w:bottom w:val="nil"/>
            </w:tcBorders>
            <w:shd w:val="clear" w:color="auto" w:fill="auto"/>
            <w:vAlign w:val="center"/>
          </w:tcPr>
          <w:p w14:paraId="3E91FDB5">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r>
      <w:tr w14:paraId="74E4CD51">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115E4609">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2010302</w:t>
            </w:r>
          </w:p>
        </w:tc>
        <w:tc>
          <w:tcPr>
            <w:tcW w:w="1668" w:type="pct"/>
            <w:tcBorders>
              <w:top w:val="nil"/>
              <w:left w:val="single" w:color="auto" w:sz="4" w:space="0"/>
              <w:bottom w:val="nil"/>
            </w:tcBorders>
            <w:shd w:val="clear" w:color="auto" w:fill="auto"/>
            <w:vAlign w:val="center"/>
          </w:tcPr>
          <w:p w14:paraId="68B17666">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一般行政管理事务</w:t>
            </w:r>
          </w:p>
        </w:tc>
        <w:tc>
          <w:tcPr>
            <w:tcW w:w="627" w:type="pct"/>
            <w:tcBorders>
              <w:top w:val="nil"/>
              <w:left w:val="single" w:color="auto" w:sz="4" w:space="0"/>
              <w:bottom w:val="nil"/>
            </w:tcBorders>
            <w:shd w:val="clear" w:color="auto" w:fill="auto"/>
            <w:vAlign w:val="center"/>
          </w:tcPr>
          <w:p w14:paraId="7B18218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1207.40 </w:t>
            </w:r>
          </w:p>
        </w:tc>
        <w:tc>
          <w:tcPr>
            <w:tcW w:w="627" w:type="pct"/>
            <w:tcBorders>
              <w:top w:val="nil"/>
              <w:left w:val="single" w:color="auto" w:sz="4" w:space="0"/>
              <w:bottom w:val="nil"/>
            </w:tcBorders>
            <w:shd w:val="clear" w:color="auto" w:fill="auto"/>
            <w:vAlign w:val="center"/>
          </w:tcPr>
          <w:p w14:paraId="67CC6A7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281DAA28">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1515803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1207.40 </w:t>
            </w:r>
          </w:p>
        </w:tc>
      </w:tr>
      <w:tr w14:paraId="6042BABA">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08A588A0">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2010303</w:t>
            </w:r>
          </w:p>
        </w:tc>
        <w:tc>
          <w:tcPr>
            <w:tcW w:w="1668" w:type="pct"/>
            <w:tcBorders>
              <w:top w:val="nil"/>
              <w:left w:val="single" w:color="auto" w:sz="4" w:space="0"/>
              <w:bottom w:val="nil"/>
            </w:tcBorders>
            <w:shd w:val="clear" w:color="auto" w:fill="auto"/>
            <w:vAlign w:val="center"/>
          </w:tcPr>
          <w:p w14:paraId="517720B0">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机关服务</w:t>
            </w:r>
          </w:p>
        </w:tc>
        <w:tc>
          <w:tcPr>
            <w:tcW w:w="627" w:type="pct"/>
            <w:tcBorders>
              <w:top w:val="nil"/>
              <w:left w:val="single" w:color="auto" w:sz="4" w:space="0"/>
              <w:bottom w:val="nil"/>
            </w:tcBorders>
            <w:shd w:val="clear" w:color="auto" w:fill="auto"/>
            <w:vAlign w:val="center"/>
          </w:tcPr>
          <w:p w14:paraId="622DF37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2525.07 </w:t>
            </w:r>
          </w:p>
        </w:tc>
        <w:tc>
          <w:tcPr>
            <w:tcW w:w="627" w:type="pct"/>
            <w:tcBorders>
              <w:top w:val="nil"/>
              <w:left w:val="single" w:color="auto" w:sz="4" w:space="0"/>
              <w:bottom w:val="nil"/>
            </w:tcBorders>
            <w:shd w:val="clear" w:color="auto" w:fill="auto"/>
            <w:vAlign w:val="center"/>
          </w:tcPr>
          <w:p w14:paraId="17E26C9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457.53 </w:t>
            </w:r>
          </w:p>
        </w:tc>
        <w:tc>
          <w:tcPr>
            <w:tcW w:w="568" w:type="pct"/>
            <w:tcBorders>
              <w:top w:val="nil"/>
              <w:left w:val="single" w:color="auto" w:sz="4" w:space="0"/>
              <w:bottom w:val="nil"/>
            </w:tcBorders>
            <w:shd w:val="clear" w:color="auto" w:fill="auto"/>
            <w:vAlign w:val="center"/>
          </w:tcPr>
          <w:p w14:paraId="646D559E">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1887.54 </w:t>
            </w:r>
          </w:p>
        </w:tc>
        <w:tc>
          <w:tcPr>
            <w:tcW w:w="627" w:type="pct"/>
            <w:tcBorders>
              <w:top w:val="nil"/>
              <w:left w:val="single" w:color="auto" w:sz="4" w:space="0"/>
              <w:bottom w:val="nil"/>
            </w:tcBorders>
            <w:shd w:val="clear" w:color="auto" w:fill="auto"/>
            <w:vAlign w:val="center"/>
          </w:tcPr>
          <w:p w14:paraId="517A6A0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180.00 </w:t>
            </w:r>
          </w:p>
        </w:tc>
      </w:tr>
      <w:tr w14:paraId="5CE455EF">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7B025B24">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2010350</w:t>
            </w:r>
          </w:p>
        </w:tc>
        <w:tc>
          <w:tcPr>
            <w:tcW w:w="1668" w:type="pct"/>
            <w:tcBorders>
              <w:top w:val="nil"/>
              <w:left w:val="single" w:color="auto" w:sz="4" w:space="0"/>
              <w:bottom w:val="nil"/>
            </w:tcBorders>
            <w:shd w:val="clear" w:color="auto" w:fill="auto"/>
            <w:vAlign w:val="center"/>
          </w:tcPr>
          <w:p w14:paraId="246F71A9">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事业运行</w:t>
            </w:r>
          </w:p>
        </w:tc>
        <w:tc>
          <w:tcPr>
            <w:tcW w:w="627" w:type="pct"/>
            <w:tcBorders>
              <w:top w:val="nil"/>
              <w:left w:val="single" w:color="auto" w:sz="4" w:space="0"/>
              <w:bottom w:val="nil"/>
            </w:tcBorders>
            <w:shd w:val="clear" w:color="auto" w:fill="auto"/>
            <w:vAlign w:val="center"/>
          </w:tcPr>
          <w:p w14:paraId="6268245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1249.88 </w:t>
            </w:r>
          </w:p>
        </w:tc>
        <w:tc>
          <w:tcPr>
            <w:tcW w:w="627" w:type="pct"/>
            <w:tcBorders>
              <w:top w:val="nil"/>
              <w:left w:val="single" w:color="auto" w:sz="4" w:space="0"/>
              <w:bottom w:val="nil"/>
            </w:tcBorders>
            <w:shd w:val="clear" w:color="auto" w:fill="auto"/>
            <w:vAlign w:val="center"/>
          </w:tcPr>
          <w:p w14:paraId="5047873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1140.29 </w:t>
            </w:r>
          </w:p>
        </w:tc>
        <w:tc>
          <w:tcPr>
            <w:tcW w:w="568" w:type="pct"/>
            <w:tcBorders>
              <w:top w:val="nil"/>
              <w:left w:val="single" w:color="auto" w:sz="4" w:space="0"/>
              <w:bottom w:val="nil"/>
            </w:tcBorders>
            <w:shd w:val="clear" w:color="auto" w:fill="auto"/>
            <w:vAlign w:val="center"/>
          </w:tcPr>
          <w:p w14:paraId="631BC9E8">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109.59 </w:t>
            </w:r>
          </w:p>
        </w:tc>
        <w:tc>
          <w:tcPr>
            <w:tcW w:w="627" w:type="pct"/>
            <w:tcBorders>
              <w:top w:val="nil"/>
              <w:left w:val="single" w:color="auto" w:sz="4" w:space="0"/>
              <w:bottom w:val="nil"/>
            </w:tcBorders>
            <w:shd w:val="clear" w:color="auto" w:fill="auto"/>
            <w:vAlign w:val="center"/>
          </w:tcPr>
          <w:p w14:paraId="3C1DC391">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r>
      <w:tr w14:paraId="6A3DF11F">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3EC19DDF">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2010399</w:t>
            </w:r>
          </w:p>
        </w:tc>
        <w:tc>
          <w:tcPr>
            <w:tcW w:w="1668" w:type="pct"/>
            <w:tcBorders>
              <w:top w:val="nil"/>
              <w:left w:val="single" w:color="auto" w:sz="4" w:space="0"/>
              <w:bottom w:val="nil"/>
            </w:tcBorders>
            <w:shd w:val="clear" w:color="auto" w:fill="auto"/>
            <w:vAlign w:val="center"/>
          </w:tcPr>
          <w:p w14:paraId="24D24B01">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其他政府办公厅（室）及相关机构事务支出</w:t>
            </w:r>
          </w:p>
        </w:tc>
        <w:tc>
          <w:tcPr>
            <w:tcW w:w="627" w:type="pct"/>
            <w:tcBorders>
              <w:top w:val="nil"/>
              <w:left w:val="single" w:color="auto" w:sz="4" w:space="0"/>
              <w:bottom w:val="nil"/>
            </w:tcBorders>
            <w:shd w:val="clear" w:color="auto" w:fill="auto"/>
            <w:vAlign w:val="center"/>
          </w:tcPr>
          <w:p w14:paraId="32943AC8">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1962.10 </w:t>
            </w:r>
          </w:p>
        </w:tc>
        <w:tc>
          <w:tcPr>
            <w:tcW w:w="627" w:type="pct"/>
            <w:tcBorders>
              <w:top w:val="nil"/>
              <w:left w:val="single" w:color="auto" w:sz="4" w:space="0"/>
              <w:bottom w:val="nil"/>
            </w:tcBorders>
            <w:shd w:val="clear" w:color="auto" w:fill="auto"/>
            <w:vAlign w:val="center"/>
          </w:tcPr>
          <w:p w14:paraId="7B9FE730">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40752927">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69B89BCD">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1962.10 </w:t>
            </w:r>
          </w:p>
        </w:tc>
      </w:tr>
      <w:tr w14:paraId="710999D5">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65581072">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20104</w:t>
            </w:r>
          </w:p>
        </w:tc>
        <w:tc>
          <w:tcPr>
            <w:tcW w:w="1668" w:type="pct"/>
            <w:tcBorders>
              <w:top w:val="nil"/>
              <w:left w:val="single" w:color="auto" w:sz="4" w:space="0"/>
              <w:bottom w:val="nil"/>
            </w:tcBorders>
            <w:shd w:val="clear" w:color="auto" w:fill="auto"/>
            <w:vAlign w:val="center"/>
          </w:tcPr>
          <w:p w14:paraId="7E7BCB9D">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发展与改革事务</w:t>
            </w:r>
          </w:p>
        </w:tc>
        <w:tc>
          <w:tcPr>
            <w:tcW w:w="627" w:type="pct"/>
            <w:tcBorders>
              <w:top w:val="nil"/>
              <w:left w:val="single" w:color="auto" w:sz="4" w:space="0"/>
              <w:bottom w:val="nil"/>
            </w:tcBorders>
            <w:shd w:val="clear" w:color="auto" w:fill="auto"/>
            <w:vAlign w:val="center"/>
          </w:tcPr>
          <w:p w14:paraId="6E3F3CF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4518.61 </w:t>
            </w:r>
          </w:p>
        </w:tc>
        <w:tc>
          <w:tcPr>
            <w:tcW w:w="627" w:type="pct"/>
            <w:tcBorders>
              <w:top w:val="nil"/>
              <w:left w:val="single" w:color="auto" w:sz="4" w:space="0"/>
              <w:bottom w:val="nil"/>
            </w:tcBorders>
            <w:shd w:val="clear" w:color="auto" w:fill="auto"/>
            <w:vAlign w:val="center"/>
          </w:tcPr>
          <w:p w14:paraId="0B11F3F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975.89 </w:t>
            </w:r>
          </w:p>
        </w:tc>
        <w:tc>
          <w:tcPr>
            <w:tcW w:w="568" w:type="pct"/>
            <w:tcBorders>
              <w:top w:val="nil"/>
              <w:left w:val="single" w:color="auto" w:sz="4" w:space="0"/>
              <w:bottom w:val="nil"/>
            </w:tcBorders>
            <w:shd w:val="clear" w:color="auto" w:fill="auto"/>
            <w:vAlign w:val="center"/>
          </w:tcPr>
          <w:p w14:paraId="4AC85145">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109.70 </w:t>
            </w:r>
          </w:p>
        </w:tc>
        <w:tc>
          <w:tcPr>
            <w:tcW w:w="627" w:type="pct"/>
            <w:tcBorders>
              <w:top w:val="nil"/>
              <w:left w:val="single" w:color="auto" w:sz="4" w:space="0"/>
              <w:bottom w:val="nil"/>
            </w:tcBorders>
            <w:shd w:val="clear" w:color="auto" w:fill="auto"/>
            <w:vAlign w:val="center"/>
          </w:tcPr>
          <w:p w14:paraId="01E2B36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3433.02 </w:t>
            </w:r>
          </w:p>
        </w:tc>
      </w:tr>
      <w:tr w14:paraId="3BA1F27E">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185F86A8">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2010401</w:t>
            </w:r>
          </w:p>
        </w:tc>
        <w:tc>
          <w:tcPr>
            <w:tcW w:w="1668" w:type="pct"/>
            <w:tcBorders>
              <w:top w:val="nil"/>
              <w:left w:val="single" w:color="auto" w:sz="4" w:space="0"/>
              <w:bottom w:val="nil"/>
            </w:tcBorders>
            <w:shd w:val="clear" w:color="auto" w:fill="auto"/>
            <w:vAlign w:val="center"/>
          </w:tcPr>
          <w:p w14:paraId="23BD9268">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行政运行</w:t>
            </w:r>
          </w:p>
        </w:tc>
        <w:tc>
          <w:tcPr>
            <w:tcW w:w="627" w:type="pct"/>
            <w:tcBorders>
              <w:top w:val="nil"/>
              <w:left w:val="single" w:color="auto" w:sz="4" w:space="0"/>
              <w:bottom w:val="nil"/>
            </w:tcBorders>
            <w:shd w:val="clear" w:color="auto" w:fill="auto"/>
            <w:vAlign w:val="center"/>
          </w:tcPr>
          <w:p w14:paraId="3AA65C2D">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1100.61 </w:t>
            </w:r>
          </w:p>
        </w:tc>
        <w:tc>
          <w:tcPr>
            <w:tcW w:w="627" w:type="pct"/>
            <w:tcBorders>
              <w:top w:val="nil"/>
              <w:left w:val="single" w:color="auto" w:sz="4" w:space="0"/>
              <w:bottom w:val="nil"/>
            </w:tcBorders>
            <w:shd w:val="clear" w:color="auto" w:fill="auto"/>
            <w:vAlign w:val="center"/>
          </w:tcPr>
          <w:p w14:paraId="1B2AED43">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975.89 </w:t>
            </w:r>
          </w:p>
        </w:tc>
        <w:tc>
          <w:tcPr>
            <w:tcW w:w="568" w:type="pct"/>
            <w:tcBorders>
              <w:top w:val="nil"/>
              <w:left w:val="single" w:color="auto" w:sz="4" w:space="0"/>
              <w:bottom w:val="nil"/>
            </w:tcBorders>
            <w:shd w:val="clear" w:color="auto" w:fill="auto"/>
            <w:vAlign w:val="center"/>
          </w:tcPr>
          <w:p w14:paraId="58DCDEA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109.70 </w:t>
            </w:r>
          </w:p>
        </w:tc>
        <w:tc>
          <w:tcPr>
            <w:tcW w:w="627" w:type="pct"/>
            <w:tcBorders>
              <w:top w:val="nil"/>
              <w:left w:val="single" w:color="auto" w:sz="4" w:space="0"/>
              <w:bottom w:val="nil"/>
            </w:tcBorders>
            <w:shd w:val="clear" w:color="auto" w:fill="auto"/>
            <w:vAlign w:val="center"/>
          </w:tcPr>
          <w:p w14:paraId="2C57B405">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15.02 </w:t>
            </w:r>
          </w:p>
        </w:tc>
      </w:tr>
      <w:tr w14:paraId="47612EA5">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4EE09AF9">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2010402</w:t>
            </w:r>
          </w:p>
        </w:tc>
        <w:tc>
          <w:tcPr>
            <w:tcW w:w="1668" w:type="pct"/>
            <w:tcBorders>
              <w:top w:val="nil"/>
              <w:left w:val="single" w:color="auto" w:sz="4" w:space="0"/>
              <w:bottom w:val="nil"/>
            </w:tcBorders>
            <w:shd w:val="clear" w:color="auto" w:fill="auto"/>
            <w:vAlign w:val="center"/>
          </w:tcPr>
          <w:p w14:paraId="19A61C13">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一般行政管理事务</w:t>
            </w:r>
          </w:p>
        </w:tc>
        <w:tc>
          <w:tcPr>
            <w:tcW w:w="627" w:type="pct"/>
            <w:tcBorders>
              <w:top w:val="nil"/>
              <w:left w:val="single" w:color="auto" w:sz="4" w:space="0"/>
              <w:bottom w:val="nil"/>
            </w:tcBorders>
            <w:shd w:val="clear" w:color="auto" w:fill="auto"/>
            <w:vAlign w:val="center"/>
          </w:tcPr>
          <w:p w14:paraId="148FC1A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3068.00 </w:t>
            </w:r>
          </w:p>
        </w:tc>
        <w:tc>
          <w:tcPr>
            <w:tcW w:w="627" w:type="pct"/>
            <w:tcBorders>
              <w:top w:val="nil"/>
              <w:left w:val="single" w:color="auto" w:sz="4" w:space="0"/>
              <w:bottom w:val="nil"/>
            </w:tcBorders>
            <w:shd w:val="clear" w:color="auto" w:fill="auto"/>
            <w:vAlign w:val="center"/>
          </w:tcPr>
          <w:p w14:paraId="6A05A2D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7546387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21F176A4">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3068.00 </w:t>
            </w:r>
          </w:p>
        </w:tc>
      </w:tr>
      <w:tr w14:paraId="02CED716">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76474B33">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2010404</w:t>
            </w:r>
          </w:p>
        </w:tc>
        <w:tc>
          <w:tcPr>
            <w:tcW w:w="1668" w:type="pct"/>
            <w:tcBorders>
              <w:top w:val="nil"/>
              <w:left w:val="single" w:color="auto" w:sz="4" w:space="0"/>
              <w:bottom w:val="nil"/>
            </w:tcBorders>
            <w:shd w:val="clear" w:color="auto" w:fill="auto"/>
            <w:vAlign w:val="center"/>
          </w:tcPr>
          <w:p w14:paraId="281CECDF">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战略规划与实施</w:t>
            </w:r>
          </w:p>
        </w:tc>
        <w:tc>
          <w:tcPr>
            <w:tcW w:w="627" w:type="pct"/>
            <w:tcBorders>
              <w:top w:val="nil"/>
              <w:left w:val="single" w:color="auto" w:sz="4" w:space="0"/>
              <w:bottom w:val="nil"/>
            </w:tcBorders>
            <w:shd w:val="clear" w:color="auto" w:fill="auto"/>
            <w:vAlign w:val="center"/>
          </w:tcPr>
          <w:p w14:paraId="78B7FEE6">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150.00 </w:t>
            </w:r>
          </w:p>
        </w:tc>
        <w:tc>
          <w:tcPr>
            <w:tcW w:w="627" w:type="pct"/>
            <w:tcBorders>
              <w:top w:val="nil"/>
              <w:left w:val="single" w:color="auto" w:sz="4" w:space="0"/>
              <w:bottom w:val="nil"/>
            </w:tcBorders>
            <w:shd w:val="clear" w:color="auto" w:fill="auto"/>
            <w:vAlign w:val="center"/>
          </w:tcPr>
          <w:p w14:paraId="45BAC03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286D68E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085D6A97">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150.00 </w:t>
            </w:r>
          </w:p>
        </w:tc>
      </w:tr>
      <w:tr w14:paraId="120B04E5">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541E0B42">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2010499</w:t>
            </w:r>
          </w:p>
        </w:tc>
        <w:tc>
          <w:tcPr>
            <w:tcW w:w="1668" w:type="pct"/>
            <w:tcBorders>
              <w:top w:val="nil"/>
              <w:left w:val="single" w:color="auto" w:sz="4" w:space="0"/>
              <w:bottom w:val="nil"/>
            </w:tcBorders>
            <w:shd w:val="clear" w:color="auto" w:fill="auto"/>
            <w:vAlign w:val="center"/>
          </w:tcPr>
          <w:p w14:paraId="1FA2B986">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其他发展与改革事务支出</w:t>
            </w:r>
          </w:p>
        </w:tc>
        <w:tc>
          <w:tcPr>
            <w:tcW w:w="627" w:type="pct"/>
            <w:tcBorders>
              <w:top w:val="nil"/>
              <w:left w:val="single" w:color="auto" w:sz="4" w:space="0"/>
              <w:bottom w:val="nil"/>
            </w:tcBorders>
            <w:shd w:val="clear" w:color="auto" w:fill="auto"/>
            <w:vAlign w:val="center"/>
          </w:tcPr>
          <w:p w14:paraId="40B40C4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200.00 </w:t>
            </w:r>
          </w:p>
        </w:tc>
        <w:tc>
          <w:tcPr>
            <w:tcW w:w="627" w:type="pct"/>
            <w:tcBorders>
              <w:top w:val="nil"/>
              <w:left w:val="single" w:color="auto" w:sz="4" w:space="0"/>
              <w:bottom w:val="nil"/>
            </w:tcBorders>
            <w:shd w:val="clear" w:color="auto" w:fill="auto"/>
            <w:vAlign w:val="center"/>
          </w:tcPr>
          <w:p w14:paraId="56485F14">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3174673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59A7B657">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200.00 </w:t>
            </w:r>
          </w:p>
        </w:tc>
      </w:tr>
      <w:tr w14:paraId="321A8C39">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4BC77E23">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20105</w:t>
            </w:r>
          </w:p>
        </w:tc>
        <w:tc>
          <w:tcPr>
            <w:tcW w:w="1668" w:type="pct"/>
            <w:tcBorders>
              <w:top w:val="nil"/>
              <w:left w:val="single" w:color="auto" w:sz="4" w:space="0"/>
              <w:bottom w:val="nil"/>
            </w:tcBorders>
            <w:shd w:val="clear" w:color="auto" w:fill="auto"/>
            <w:vAlign w:val="center"/>
          </w:tcPr>
          <w:p w14:paraId="3F3EE05A">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统计信息事务</w:t>
            </w:r>
          </w:p>
        </w:tc>
        <w:tc>
          <w:tcPr>
            <w:tcW w:w="627" w:type="pct"/>
            <w:tcBorders>
              <w:top w:val="nil"/>
              <w:left w:val="single" w:color="auto" w:sz="4" w:space="0"/>
              <w:bottom w:val="nil"/>
            </w:tcBorders>
            <w:shd w:val="clear" w:color="auto" w:fill="auto"/>
            <w:vAlign w:val="center"/>
          </w:tcPr>
          <w:p w14:paraId="6A31BC27">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400.90 </w:t>
            </w:r>
          </w:p>
        </w:tc>
        <w:tc>
          <w:tcPr>
            <w:tcW w:w="627" w:type="pct"/>
            <w:tcBorders>
              <w:top w:val="nil"/>
              <w:left w:val="single" w:color="auto" w:sz="4" w:space="0"/>
              <w:bottom w:val="nil"/>
            </w:tcBorders>
            <w:shd w:val="clear" w:color="auto" w:fill="auto"/>
            <w:vAlign w:val="center"/>
          </w:tcPr>
          <w:p w14:paraId="110C0DB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281.16 </w:t>
            </w:r>
          </w:p>
        </w:tc>
        <w:tc>
          <w:tcPr>
            <w:tcW w:w="568" w:type="pct"/>
            <w:tcBorders>
              <w:top w:val="nil"/>
              <w:left w:val="single" w:color="auto" w:sz="4" w:space="0"/>
              <w:bottom w:val="nil"/>
            </w:tcBorders>
            <w:shd w:val="clear" w:color="auto" w:fill="auto"/>
            <w:vAlign w:val="center"/>
          </w:tcPr>
          <w:p w14:paraId="1678093E">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35.74 </w:t>
            </w:r>
          </w:p>
        </w:tc>
        <w:tc>
          <w:tcPr>
            <w:tcW w:w="627" w:type="pct"/>
            <w:tcBorders>
              <w:top w:val="nil"/>
              <w:left w:val="single" w:color="auto" w:sz="4" w:space="0"/>
              <w:bottom w:val="nil"/>
            </w:tcBorders>
            <w:shd w:val="clear" w:color="auto" w:fill="auto"/>
            <w:vAlign w:val="center"/>
          </w:tcPr>
          <w:p w14:paraId="1607537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84.00 </w:t>
            </w:r>
          </w:p>
        </w:tc>
      </w:tr>
      <w:tr w14:paraId="2745B327">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3F8227D2">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2010501</w:t>
            </w:r>
          </w:p>
        </w:tc>
        <w:tc>
          <w:tcPr>
            <w:tcW w:w="1668" w:type="pct"/>
            <w:tcBorders>
              <w:top w:val="nil"/>
              <w:left w:val="single" w:color="auto" w:sz="4" w:space="0"/>
              <w:bottom w:val="nil"/>
            </w:tcBorders>
            <w:shd w:val="clear" w:color="auto" w:fill="auto"/>
            <w:vAlign w:val="center"/>
          </w:tcPr>
          <w:p w14:paraId="7F3E7735">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行政运行</w:t>
            </w:r>
          </w:p>
        </w:tc>
        <w:tc>
          <w:tcPr>
            <w:tcW w:w="627" w:type="pct"/>
            <w:tcBorders>
              <w:top w:val="nil"/>
              <w:left w:val="single" w:color="auto" w:sz="4" w:space="0"/>
              <w:bottom w:val="nil"/>
            </w:tcBorders>
            <w:shd w:val="clear" w:color="auto" w:fill="auto"/>
            <w:vAlign w:val="center"/>
          </w:tcPr>
          <w:p w14:paraId="1A7016E1">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316.90 </w:t>
            </w:r>
          </w:p>
        </w:tc>
        <w:tc>
          <w:tcPr>
            <w:tcW w:w="627" w:type="pct"/>
            <w:tcBorders>
              <w:top w:val="nil"/>
              <w:left w:val="single" w:color="auto" w:sz="4" w:space="0"/>
              <w:bottom w:val="nil"/>
            </w:tcBorders>
            <w:shd w:val="clear" w:color="auto" w:fill="auto"/>
            <w:vAlign w:val="center"/>
          </w:tcPr>
          <w:p w14:paraId="592A7B7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281.16 </w:t>
            </w:r>
          </w:p>
        </w:tc>
        <w:tc>
          <w:tcPr>
            <w:tcW w:w="568" w:type="pct"/>
            <w:tcBorders>
              <w:top w:val="nil"/>
              <w:left w:val="single" w:color="auto" w:sz="4" w:space="0"/>
              <w:bottom w:val="nil"/>
            </w:tcBorders>
            <w:shd w:val="clear" w:color="auto" w:fill="auto"/>
            <w:vAlign w:val="center"/>
          </w:tcPr>
          <w:p w14:paraId="4DD0951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35.74 </w:t>
            </w:r>
          </w:p>
        </w:tc>
        <w:tc>
          <w:tcPr>
            <w:tcW w:w="627" w:type="pct"/>
            <w:tcBorders>
              <w:top w:val="nil"/>
              <w:left w:val="single" w:color="auto" w:sz="4" w:space="0"/>
              <w:bottom w:val="nil"/>
            </w:tcBorders>
            <w:shd w:val="clear" w:color="auto" w:fill="auto"/>
            <w:vAlign w:val="center"/>
          </w:tcPr>
          <w:p w14:paraId="55F4B161">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r>
      <w:tr w14:paraId="57807CE5">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37F69BA3">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2010505</w:t>
            </w:r>
          </w:p>
        </w:tc>
        <w:tc>
          <w:tcPr>
            <w:tcW w:w="1668" w:type="pct"/>
            <w:tcBorders>
              <w:top w:val="nil"/>
              <w:left w:val="single" w:color="auto" w:sz="4" w:space="0"/>
              <w:bottom w:val="nil"/>
            </w:tcBorders>
            <w:shd w:val="clear" w:color="auto" w:fill="auto"/>
            <w:vAlign w:val="center"/>
          </w:tcPr>
          <w:p w14:paraId="0ABD8619">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专项统计业务</w:t>
            </w:r>
          </w:p>
        </w:tc>
        <w:tc>
          <w:tcPr>
            <w:tcW w:w="627" w:type="pct"/>
            <w:tcBorders>
              <w:top w:val="nil"/>
              <w:left w:val="single" w:color="auto" w:sz="4" w:space="0"/>
              <w:bottom w:val="nil"/>
            </w:tcBorders>
            <w:shd w:val="clear" w:color="auto" w:fill="auto"/>
            <w:vAlign w:val="center"/>
          </w:tcPr>
          <w:p w14:paraId="23CE244E">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79.00 </w:t>
            </w:r>
          </w:p>
        </w:tc>
        <w:tc>
          <w:tcPr>
            <w:tcW w:w="627" w:type="pct"/>
            <w:tcBorders>
              <w:top w:val="nil"/>
              <w:left w:val="single" w:color="auto" w:sz="4" w:space="0"/>
              <w:bottom w:val="nil"/>
            </w:tcBorders>
            <w:shd w:val="clear" w:color="auto" w:fill="auto"/>
            <w:vAlign w:val="center"/>
          </w:tcPr>
          <w:p w14:paraId="36539928">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40275EA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41684088">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79.00 </w:t>
            </w:r>
          </w:p>
        </w:tc>
      </w:tr>
      <w:tr w14:paraId="5DFC6E40">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single" w:color="auto" w:sz="2" w:space="0"/>
            </w:tcBorders>
            <w:shd w:val="clear" w:color="auto" w:fill="auto"/>
            <w:vAlign w:val="center"/>
          </w:tcPr>
          <w:p w14:paraId="77442EB6">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2010507</w:t>
            </w:r>
          </w:p>
        </w:tc>
        <w:tc>
          <w:tcPr>
            <w:tcW w:w="1668" w:type="pct"/>
            <w:tcBorders>
              <w:top w:val="nil"/>
              <w:left w:val="single" w:color="auto" w:sz="4" w:space="0"/>
              <w:bottom w:val="single" w:color="auto" w:sz="2" w:space="0"/>
            </w:tcBorders>
            <w:shd w:val="clear" w:color="auto" w:fill="auto"/>
            <w:vAlign w:val="center"/>
          </w:tcPr>
          <w:p w14:paraId="0DC0EDF0">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专项普查活动</w:t>
            </w:r>
          </w:p>
        </w:tc>
        <w:tc>
          <w:tcPr>
            <w:tcW w:w="627" w:type="pct"/>
            <w:tcBorders>
              <w:top w:val="nil"/>
              <w:left w:val="single" w:color="auto" w:sz="4" w:space="0"/>
              <w:bottom w:val="single" w:color="auto" w:sz="2" w:space="0"/>
            </w:tcBorders>
            <w:shd w:val="clear" w:color="auto" w:fill="auto"/>
            <w:vAlign w:val="center"/>
          </w:tcPr>
          <w:p w14:paraId="3D74C05E">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5.00 </w:t>
            </w:r>
          </w:p>
        </w:tc>
        <w:tc>
          <w:tcPr>
            <w:tcW w:w="627" w:type="pct"/>
            <w:tcBorders>
              <w:top w:val="nil"/>
              <w:left w:val="single" w:color="auto" w:sz="4" w:space="0"/>
              <w:bottom w:val="single" w:color="auto" w:sz="2" w:space="0"/>
            </w:tcBorders>
            <w:shd w:val="clear" w:color="auto" w:fill="auto"/>
            <w:vAlign w:val="center"/>
          </w:tcPr>
          <w:p w14:paraId="4304A81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single" w:color="auto" w:sz="2" w:space="0"/>
            </w:tcBorders>
            <w:shd w:val="clear" w:color="auto" w:fill="auto"/>
            <w:vAlign w:val="center"/>
          </w:tcPr>
          <w:p w14:paraId="24B27C2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single" w:color="auto" w:sz="2" w:space="0"/>
            </w:tcBorders>
            <w:shd w:val="clear" w:color="auto" w:fill="auto"/>
            <w:vAlign w:val="center"/>
          </w:tcPr>
          <w:p w14:paraId="6E5214F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5.00 </w:t>
            </w:r>
          </w:p>
        </w:tc>
      </w:tr>
      <w:tr w14:paraId="3D820E53">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single" w:color="auto" w:sz="2" w:space="0"/>
              <w:bottom w:val="nil"/>
            </w:tcBorders>
            <w:shd w:val="clear" w:color="auto" w:fill="auto"/>
            <w:vAlign w:val="center"/>
          </w:tcPr>
          <w:p w14:paraId="381E7194">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20106</w:t>
            </w:r>
          </w:p>
        </w:tc>
        <w:tc>
          <w:tcPr>
            <w:tcW w:w="1668" w:type="pct"/>
            <w:tcBorders>
              <w:top w:val="single" w:color="auto" w:sz="2" w:space="0"/>
              <w:left w:val="single" w:color="auto" w:sz="4" w:space="0"/>
              <w:bottom w:val="nil"/>
            </w:tcBorders>
            <w:shd w:val="clear" w:color="auto" w:fill="auto"/>
            <w:vAlign w:val="center"/>
          </w:tcPr>
          <w:p w14:paraId="02F81CED">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财政事务</w:t>
            </w:r>
          </w:p>
        </w:tc>
        <w:tc>
          <w:tcPr>
            <w:tcW w:w="627" w:type="pct"/>
            <w:tcBorders>
              <w:top w:val="single" w:color="auto" w:sz="2" w:space="0"/>
              <w:left w:val="single" w:color="auto" w:sz="4" w:space="0"/>
              <w:bottom w:val="nil"/>
            </w:tcBorders>
            <w:shd w:val="clear" w:color="auto" w:fill="auto"/>
            <w:vAlign w:val="center"/>
          </w:tcPr>
          <w:p w14:paraId="037A61A1">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3632.73 </w:t>
            </w:r>
          </w:p>
        </w:tc>
        <w:tc>
          <w:tcPr>
            <w:tcW w:w="627" w:type="pct"/>
            <w:tcBorders>
              <w:top w:val="single" w:color="auto" w:sz="2" w:space="0"/>
              <w:left w:val="single" w:color="auto" w:sz="4" w:space="0"/>
              <w:bottom w:val="nil"/>
            </w:tcBorders>
            <w:shd w:val="clear" w:color="auto" w:fill="auto"/>
            <w:vAlign w:val="center"/>
          </w:tcPr>
          <w:p w14:paraId="09001371">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1242.74 </w:t>
            </w:r>
          </w:p>
        </w:tc>
        <w:tc>
          <w:tcPr>
            <w:tcW w:w="568" w:type="pct"/>
            <w:tcBorders>
              <w:top w:val="single" w:color="auto" w:sz="2" w:space="0"/>
              <w:left w:val="single" w:color="auto" w:sz="4" w:space="0"/>
              <w:bottom w:val="nil"/>
            </w:tcBorders>
            <w:shd w:val="clear" w:color="auto" w:fill="auto"/>
            <w:vAlign w:val="center"/>
          </w:tcPr>
          <w:p w14:paraId="62F69820">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187.99 </w:t>
            </w:r>
          </w:p>
        </w:tc>
        <w:tc>
          <w:tcPr>
            <w:tcW w:w="627" w:type="pct"/>
            <w:tcBorders>
              <w:top w:val="single" w:color="auto" w:sz="2" w:space="0"/>
              <w:left w:val="single" w:color="auto" w:sz="4" w:space="0"/>
              <w:bottom w:val="nil"/>
            </w:tcBorders>
            <w:shd w:val="clear" w:color="auto" w:fill="auto"/>
            <w:vAlign w:val="center"/>
          </w:tcPr>
          <w:p w14:paraId="2936FC84">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2202.00 </w:t>
            </w:r>
          </w:p>
        </w:tc>
      </w:tr>
      <w:tr w14:paraId="548DA018">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416C4CBC">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2010601</w:t>
            </w:r>
          </w:p>
        </w:tc>
        <w:tc>
          <w:tcPr>
            <w:tcW w:w="1668" w:type="pct"/>
            <w:tcBorders>
              <w:top w:val="nil"/>
              <w:left w:val="single" w:color="auto" w:sz="4" w:space="0"/>
              <w:bottom w:val="nil"/>
            </w:tcBorders>
            <w:shd w:val="clear" w:color="auto" w:fill="auto"/>
            <w:vAlign w:val="center"/>
          </w:tcPr>
          <w:p w14:paraId="72C8A62E">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行政运行</w:t>
            </w:r>
          </w:p>
        </w:tc>
        <w:tc>
          <w:tcPr>
            <w:tcW w:w="627" w:type="pct"/>
            <w:tcBorders>
              <w:top w:val="nil"/>
              <w:left w:val="single" w:color="auto" w:sz="4" w:space="0"/>
              <w:bottom w:val="nil"/>
            </w:tcBorders>
            <w:shd w:val="clear" w:color="auto" w:fill="auto"/>
            <w:vAlign w:val="center"/>
          </w:tcPr>
          <w:p w14:paraId="169C2368">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1430.73 </w:t>
            </w:r>
          </w:p>
        </w:tc>
        <w:tc>
          <w:tcPr>
            <w:tcW w:w="627" w:type="pct"/>
            <w:tcBorders>
              <w:top w:val="nil"/>
              <w:left w:val="single" w:color="auto" w:sz="4" w:space="0"/>
              <w:bottom w:val="nil"/>
            </w:tcBorders>
            <w:shd w:val="clear" w:color="auto" w:fill="auto"/>
            <w:vAlign w:val="center"/>
          </w:tcPr>
          <w:p w14:paraId="7F07077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1242.74 </w:t>
            </w:r>
          </w:p>
        </w:tc>
        <w:tc>
          <w:tcPr>
            <w:tcW w:w="568" w:type="pct"/>
            <w:tcBorders>
              <w:top w:val="nil"/>
              <w:left w:val="single" w:color="auto" w:sz="4" w:space="0"/>
              <w:bottom w:val="nil"/>
            </w:tcBorders>
            <w:shd w:val="clear" w:color="auto" w:fill="auto"/>
            <w:vAlign w:val="center"/>
          </w:tcPr>
          <w:p w14:paraId="4BB5A93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187.99 </w:t>
            </w:r>
          </w:p>
        </w:tc>
        <w:tc>
          <w:tcPr>
            <w:tcW w:w="627" w:type="pct"/>
            <w:tcBorders>
              <w:top w:val="nil"/>
              <w:left w:val="single" w:color="auto" w:sz="4" w:space="0"/>
              <w:bottom w:val="nil"/>
            </w:tcBorders>
            <w:shd w:val="clear" w:color="auto" w:fill="auto"/>
            <w:vAlign w:val="center"/>
          </w:tcPr>
          <w:p w14:paraId="132A305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r>
      <w:tr w14:paraId="54EC3817">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5843A9C9">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2010604</w:t>
            </w:r>
          </w:p>
        </w:tc>
        <w:tc>
          <w:tcPr>
            <w:tcW w:w="1668" w:type="pct"/>
            <w:tcBorders>
              <w:top w:val="nil"/>
              <w:left w:val="single" w:color="auto" w:sz="4" w:space="0"/>
              <w:bottom w:val="nil"/>
            </w:tcBorders>
            <w:shd w:val="clear" w:color="auto" w:fill="auto"/>
            <w:vAlign w:val="center"/>
          </w:tcPr>
          <w:p w14:paraId="36D56188">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预算改革业务</w:t>
            </w:r>
          </w:p>
        </w:tc>
        <w:tc>
          <w:tcPr>
            <w:tcW w:w="627" w:type="pct"/>
            <w:tcBorders>
              <w:top w:val="nil"/>
              <w:left w:val="single" w:color="auto" w:sz="4" w:space="0"/>
              <w:bottom w:val="nil"/>
            </w:tcBorders>
            <w:shd w:val="clear" w:color="auto" w:fill="auto"/>
            <w:vAlign w:val="center"/>
          </w:tcPr>
          <w:p w14:paraId="330B6C4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40.00 </w:t>
            </w:r>
          </w:p>
        </w:tc>
        <w:tc>
          <w:tcPr>
            <w:tcW w:w="627" w:type="pct"/>
            <w:tcBorders>
              <w:top w:val="nil"/>
              <w:left w:val="single" w:color="auto" w:sz="4" w:space="0"/>
              <w:bottom w:val="nil"/>
            </w:tcBorders>
            <w:shd w:val="clear" w:color="auto" w:fill="auto"/>
            <w:vAlign w:val="center"/>
          </w:tcPr>
          <w:p w14:paraId="5844EF40">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679B4AD5">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4B92AC63">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40.00 </w:t>
            </w:r>
          </w:p>
        </w:tc>
      </w:tr>
      <w:tr w14:paraId="2DDF1EB2">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0530BA4D">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2010605</w:t>
            </w:r>
          </w:p>
        </w:tc>
        <w:tc>
          <w:tcPr>
            <w:tcW w:w="1668" w:type="pct"/>
            <w:tcBorders>
              <w:top w:val="nil"/>
              <w:left w:val="single" w:color="auto" w:sz="4" w:space="0"/>
              <w:bottom w:val="nil"/>
            </w:tcBorders>
            <w:shd w:val="clear" w:color="auto" w:fill="auto"/>
            <w:vAlign w:val="center"/>
          </w:tcPr>
          <w:p w14:paraId="3967DDAF">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财政国库业务</w:t>
            </w:r>
          </w:p>
        </w:tc>
        <w:tc>
          <w:tcPr>
            <w:tcW w:w="627" w:type="pct"/>
            <w:tcBorders>
              <w:top w:val="nil"/>
              <w:left w:val="single" w:color="auto" w:sz="4" w:space="0"/>
              <w:bottom w:val="nil"/>
            </w:tcBorders>
            <w:shd w:val="clear" w:color="auto" w:fill="auto"/>
            <w:vAlign w:val="center"/>
          </w:tcPr>
          <w:p w14:paraId="60B067E0">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126.00 </w:t>
            </w:r>
          </w:p>
        </w:tc>
        <w:tc>
          <w:tcPr>
            <w:tcW w:w="627" w:type="pct"/>
            <w:tcBorders>
              <w:top w:val="nil"/>
              <w:left w:val="single" w:color="auto" w:sz="4" w:space="0"/>
              <w:bottom w:val="nil"/>
            </w:tcBorders>
            <w:shd w:val="clear" w:color="auto" w:fill="auto"/>
            <w:vAlign w:val="center"/>
          </w:tcPr>
          <w:p w14:paraId="6A8DEC64">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61B2A75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1DCBC8B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126.00 </w:t>
            </w:r>
          </w:p>
        </w:tc>
      </w:tr>
      <w:tr w14:paraId="0B79967F">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63A957D2">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2010606</w:t>
            </w:r>
          </w:p>
        </w:tc>
        <w:tc>
          <w:tcPr>
            <w:tcW w:w="1668" w:type="pct"/>
            <w:tcBorders>
              <w:top w:val="nil"/>
              <w:left w:val="single" w:color="auto" w:sz="4" w:space="0"/>
              <w:bottom w:val="nil"/>
            </w:tcBorders>
            <w:shd w:val="clear" w:color="auto" w:fill="auto"/>
            <w:vAlign w:val="center"/>
          </w:tcPr>
          <w:p w14:paraId="729B063A">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财政监察</w:t>
            </w:r>
          </w:p>
        </w:tc>
        <w:tc>
          <w:tcPr>
            <w:tcW w:w="627" w:type="pct"/>
            <w:tcBorders>
              <w:top w:val="nil"/>
              <w:left w:val="single" w:color="auto" w:sz="4" w:space="0"/>
              <w:bottom w:val="nil"/>
            </w:tcBorders>
            <w:shd w:val="clear" w:color="auto" w:fill="auto"/>
            <w:vAlign w:val="center"/>
          </w:tcPr>
          <w:p w14:paraId="404AD156">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30.00 </w:t>
            </w:r>
          </w:p>
        </w:tc>
        <w:tc>
          <w:tcPr>
            <w:tcW w:w="627" w:type="pct"/>
            <w:tcBorders>
              <w:top w:val="nil"/>
              <w:left w:val="single" w:color="auto" w:sz="4" w:space="0"/>
              <w:bottom w:val="nil"/>
            </w:tcBorders>
            <w:shd w:val="clear" w:color="auto" w:fill="auto"/>
            <w:vAlign w:val="center"/>
          </w:tcPr>
          <w:p w14:paraId="114DAA3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6B88790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6D986C24">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30.00 </w:t>
            </w:r>
          </w:p>
        </w:tc>
      </w:tr>
      <w:tr w14:paraId="41F31B8A">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528F2B86">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2010608</w:t>
            </w:r>
          </w:p>
        </w:tc>
        <w:tc>
          <w:tcPr>
            <w:tcW w:w="1668" w:type="pct"/>
            <w:tcBorders>
              <w:top w:val="nil"/>
              <w:left w:val="single" w:color="auto" w:sz="4" w:space="0"/>
              <w:bottom w:val="nil"/>
            </w:tcBorders>
            <w:shd w:val="clear" w:color="auto" w:fill="auto"/>
            <w:vAlign w:val="center"/>
          </w:tcPr>
          <w:p w14:paraId="5985A605">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财政委托业务支出</w:t>
            </w:r>
          </w:p>
        </w:tc>
        <w:tc>
          <w:tcPr>
            <w:tcW w:w="627" w:type="pct"/>
            <w:tcBorders>
              <w:top w:val="nil"/>
              <w:left w:val="single" w:color="auto" w:sz="4" w:space="0"/>
              <w:bottom w:val="nil"/>
            </w:tcBorders>
            <w:shd w:val="clear" w:color="auto" w:fill="auto"/>
            <w:vAlign w:val="center"/>
          </w:tcPr>
          <w:p w14:paraId="773EEEB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969.00 </w:t>
            </w:r>
          </w:p>
        </w:tc>
        <w:tc>
          <w:tcPr>
            <w:tcW w:w="627" w:type="pct"/>
            <w:tcBorders>
              <w:top w:val="nil"/>
              <w:left w:val="single" w:color="auto" w:sz="4" w:space="0"/>
              <w:bottom w:val="nil"/>
            </w:tcBorders>
            <w:shd w:val="clear" w:color="auto" w:fill="auto"/>
            <w:vAlign w:val="center"/>
          </w:tcPr>
          <w:p w14:paraId="44581D8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0372598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54E074F1">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969.00 </w:t>
            </w:r>
          </w:p>
        </w:tc>
      </w:tr>
      <w:tr w14:paraId="1474A275">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26745CBE">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2010699</w:t>
            </w:r>
          </w:p>
        </w:tc>
        <w:tc>
          <w:tcPr>
            <w:tcW w:w="1668" w:type="pct"/>
            <w:tcBorders>
              <w:top w:val="nil"/>
              <w:left w:val="single" w:color="auto" w:sz="4" w:space="0"/>
              <w:bottom w:val="nil"/>
            </w:tcBorders>
            <w:shd w:val="clear" w:color="auto" w:fill="auto"/>
            <w:vAlign w:val="center"/>
          </w:tcPr>
          <w:p w14:paraId="5916B62B">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其他财政事务支出</w:t>
            </w:r>
          </w:p>
        </w:tc>
        <w:tc>
          <w:tcPr>
            <w:tcW w:w="627" w:type="pct"/>
            <w:tcBorders>
              <w:top w:val="nil"/>
              <w:left w:val="single" w:color="auto" w:sz="4" w:space="0"/>
              <w:bottom w:val="nil"/>
            </w:tcBorders>
            <w:shd w:val="clear" w:color="auto" w:fill="auto"/>
            <w:vAlign w:val="center"/>
          </w:tcPr>
          <w:p w14:paraId="575784F5">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1037.00 </w:t>
            </w:r>
          </w:p>
        </w:tc>
        <w:tc>
          <w:tcPr>
            <w:tcW w:w="627" w:type="pct"/>
            <w:tcBorders>
              <w:top w:val="nil"/>
              <w:left w:val="single" w:color="auto" w:sz="4" w:space="0"/>
              <w:bottom w:val="nil"/>
            </w:tcBorders>
            <w:shd w:val="clear" w:color="auto" w:fill="auto"/>
            <w:vAlign w:val="center"/>
          </w:tcPr>
          <w:p w14:paraId="53949613">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064E4666">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03EF7553">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1037.00 </w:t>
            </w:r>
          </w:p>
        </w:tc>
      </w:tr>
      <w:tr w14:paraId="225AD6CA">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598929E9">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20107</w:t>
            </w:r>
          </w:p>
        </w:tc>
        <w:tc>
          <w:tcPr>
            <w:tcW w:w="1668" w:type="pct"/>
            <w:tcBorders>
              <w:top w:val="nil"/>
              <w:left w:val="single" w:color="auto" w:sz="4" w:space="0"/>
              <w:bottom w:val="nil"/>
            </w:tcBorders>
            <w:shd w:val="clear" w:color="auto" w:fill="auto"/>
            <w:vAlign w:val="center"/>
          </w:tcPr>
          <w:p w14:paraId="7E19AD74">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税收事务</w:t>
            </w:r>
          </w:p>
        </w:tc>
        <w:tc>
          <w:tcPr>
            <w:tcW w:w="627" w:type="pct"/>
            <w:tcBorders>
              <w:top w:val="nil"/>
              <w:left w:val="single" w:color="auto" w:sz="4" w:space="0"/>
              <w:bottom w:val="nil"/>
            </w:tcBorders>
            <w:shd w:val="clear" w:color="auto" w:fill="auto"/>
            <w:vAlign w:val="center"/>
          </w:tcPr>
          <w:p w14:paraId="3A2024DD">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5400.00 </w:t>
            </w:r>
          </w:p>
        </w:tc>
        <w:tc>
          <w:tcPr>
            <w:tcW w:w="627" w:type="pct"/>
            <w:tcBorders>
              <w:top w:val="nil"/>
              <w:left w:val="single" w:color="auto" w:sz="4" w:space="0"/>
              <w:bottom w:val="nil"/>
            </w:tcBorders>
            <w:shd w:val="clear" w:color="auto" w:fill="auto"/>
            <w:vAlign w:val="center"/>
          </w:tcPr>
          <w:p w14:paraId="7E331783">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0919E5A5">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418B9188">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5400.00 </w:t>
            </w:r>
          </w:p>
        </w:tc>
      </w:tr>
      <w:tr w14:paraId="1E4C487E">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11EEC8B2">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2010702</w:t>
            </w:r>
          </w:p>
        </w:tc>
        <w:tc>
          <w:tcPr>
            <w:tcW w:w="1668" w:type="pct"/>
            <w:tcBorders>
              <w:top w:val="nil"/>
              <w:left w:val="single" w:color="auto" w:sz="4" w:space="0"/>
              <w:bottom w:val="nil"/>
            </w:tcBorders>
            <w:shd w:val="clear" w:color="auto" w:fill="auto"/>
            <w:vAlign w:val="center"/>
          </w:tcPr>
          <w:p w14:paraId="109608D1">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一般行政管理事务</w:t>
            </w:r>
          </w:p>
        </w:tc>
        <w:tc>
          <w:tcPr>
            <w:tcW w:w="627" w:type="pct"/>
            <w:tcBorders>
              <w:top w:val="nil"/>
              <w:left w:val="single" w:color="auto" w:sz="4" w:space="0"/>
              <w:bottom w:val="nil"/>
            </w:tcBorders>
            <w:shd w:val="clear" w:color="auto" w:fill="auto"/>
            <w:vAlign w:val="center"/>
          </w:tcPr>
          <w:p w14:paraId="66DCFD96">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5400.00 </w:t>
            </w:r>
          </w:p>
        </w:tc>
        <w:tc>
          <w:tcPr>
            <w:tcW w:w="627" w:type="pct"/>
            <w:tcBorders>
              <w:top w:val="nil"/>
              <w:left w:val="single" w:color="auto" w:sz="4" w:space="0"/>
              <w:bottom w:val="nil"/>
            </w:tcBorders>
            <w:shd w:val="clear" w:color="auto" w:fill="auto"/>
            <w:vAlign w:val="center"/>
          </w:tcPr>
          <w:p w14:paraId="46F93E28">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62D25620">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3A3F026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5400.00 </w:t>
            </w:r>
          </w:p>
        </w:tc>
      </w:tr>
      <w:tr w14:paraId="62F5863A">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6F85D526">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20108</w:t>
            </w:r>
          </w:p>
        </w:tc>
        <w:tc>
          <w:tcPr>
            <w:tcW w:w="1668" w:type="pct"/>
            <w:tcBorders>
              <w:top w:val="nil"/>
              <w:left w:val="single" w:color="auto" w:sz="4" w:space="0"/>
              <w:bottom w:val="nil"/>
            </w:tcBorders>
            <w:shd w:val="clear" w:color="auto" w:fill="auto"/>
            <w:vAlign w:val="center"/>
          </w:tcPr>
          <w:p w14:paraId="7C4F08AA">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审计事务</w:t>
            </w:r>
          </w:p>
        </w:tc>
        <w:tc>
          <w:tcPr>
            <w:tcW w:w="627" w:type="pct"/>
            <w:tcBorders>
              <w:top w:val="nil"/>
              <w:left w:val="single" w:color="auto" w:sz="4" w:space="0"/>
              <w:bottom w:val="nil"/>
            </w:tcBorders>
            <w:shd w:val="clear" w:color="auto" w:fill="auto"/>
            <w:vAlign w:val="center"/>
          </w:tcPr>
          <w:p w14:paraId="7F0C5751">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858.79 </w:t>
            </w:r>
          </w:p>
        </w:tc>
        <w:tc>
          <w:tcPr>
            <w:tcW w:w="627" w:type="pct"/>
            <w:tcBorders>
              <w:top w:val="nil"/>
              <w:left w:val="single" w:color="auto" w:sz="4" w:space="0"/>
              <w:bottom w:val="nil"/>
            </w:tcBorders>
            <w:shd w:val="clear" w:color="auto" w:fill="auto"/>
            <w:vAlign w:val="center"/>
          </w:tcPr>
          <w:p w14:paraId="177EBE7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405.34 </w:t>
            </w:r>
          </w:p>
        </w:tc>
        <w:tc>
          <w:tcPr>
            <w:tcW w:w="568" w:type="pct"/>
            <w:tcBorders>
              <w:top w:val="nil"/>
              <w:left w:val="single" w:color="auto" w:sz="4" w:space="0"/>
              <w:bottom w:val="nil"/>
            </w:tcBorders>
            <w:shd w:val="clear" w:color="auto" w:fill="auto"/>
            <w:vAlign w:val="center"/>
          </w:tcPr>
          <w:p w14:paraId="745E387E">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30.45 </w:t>
            </w:r>
          </w:p>
        </w:tc>
        <w:tc>
          <w:tcPr>
            <w:tcW w:w="627" w:type="pct"/>
            <w:tcBorders>
              <w:top w:val="nil"/>
              <w:left w:val="single" w:color="auto" w:sz="4" w:space="0"/>
              <w:bottom w:val="nil"/>
            </w:tcBorders>
            <w:shd w:val="clear" w:color="auto" w:fill="auto"/>
            <w:vAlign w:val="center"/>
          </w:tcPr>
          <w:p w14:paraId="5DAA225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423.00 </w:t>
            </w:r>
          </w:p>
        </w:tc>
      </w:tr>
      <w:tr w14:paraId="4309332F">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002B589C">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2010801</w:t>
            </w:r>
          </w:p>
        </w:tc>
        <w:tc>
          <w:tcPr>
            <w:tcW w:w="1668" w:type="pct"/>
            <w:tcBorders>
              <w:top w:val="nil"/>
              <w:left w:val="single" w:color="auto" w:sz="4" w:space="0"/>
              <w:bottom w:val="nil"/>
            </w:tcBorders>
            <w:shd w:val="clear" w:color="auto" w:fill="auto"/>
            <w:vAlign w:val="center"/>
          </w:tcPr>
          <w:p w14:paraId="19F2FD9D">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行政运行</w:t>
            </w:r>
          </w:p>
        </w:tc>
        <w:tc>
          <w:tcPr>
            <w:tcW w:w="627" w:type="pct"/>
            <w:tcBorders>
              <w:top w:val="nil"/>
              <w:left w:val="single" w:color="auto" w:sz="4" w:space="0"/>
              <w:bottom w:val="nil"/>
            </w:tcBorders>
            <w:shd w:val="clear" w:color="auto" w:fill="auto"/>
            <w:vAlign w:val="center"/>
          </w:tcPr>
          <w:p w14:paraId="19F8389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435.79 </w:t>
            </w:r>
          </w:p>
        </w:tc>
        <w:tc>
          <w:tcPr>
            <w:tcW w:w="627" w:type="pct"/>
            <w:tcBorders>
              <w:top w:val="nil"/>
              <w:left w:val="single" w:color="auto" w:sz="4" w:space="0"/>
              <w:bottom w:val="nil"/>
            </w:tcBorders>
            <w:shd w:val="clear" w:color="auto" w:fill="auto"/>
            <w:vAlign w:val="center"/>
          </w:tcPr>
          <w:p w14:paraId="629EF44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405.34 </w:t>
            </w:r>
          </w:p>
        </w:tc>
        <w:tc>
          <w:tcPr>
            <w:tcW w:w="568" w:type="pct"/>
            <w:tcBorders>
              <w:top w:val="nil"/>
              <w:left w:val="single" w:color="auto" w:sz="4" w:space="0"/>
              <w:bottom w:val="nil"/>
            </w:tcBorders>
            <w:shd w:val="clear" w:color="auto" w:fill="auto"/>
            <w:vAlign w:val="center"/>
          </w:tcPr>
          <w:p w14:paraId="070E9036">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30.45 </w:t>
            </w:r>
          </w:p>
        </w:tc>
        <w:tc>
          <w:tcPr>
            <w:tcW w:w="627" w:type="pct"/>
            <w:tcBorders>
              <w:top w:val="nil"/>
              <w:left w:val="single" w:color="auto" w:sz="4" w:space="0"/>
              <w:bottom w:val="nil"/>
            </w:tcBorders>
            <w:shd w:val="clear" w:color="auto" w:fill="auto"/>
            <w:vAlign w:val="center"/>
          </w:tcPr>
          <w:p w14:paraId="54BF1EB0">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r>
      <w:tr w14:paraId="5DDA24D0">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52FD6578">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2010804</w:t>
            </w:r>
          </w:p>
        </w:tc>
        <w:tc>
          <w:tcPr>
            <w:tcW w:w="1668" w:type="pct"/>
            <w:tcBorders>
              <w:top w:val="nil"/>
              <w:left w:val="single" w:color="auto" w:sz="4" w:space="0"/>
              <w:bottom w:val="nil"/>
            </w:tcBorders>
            <w:shd w:val="clear" w:color="auto" w:fill="auto"/>
            <w:vAlign w:val="center"/>
          </w:tcPr>
          <w:p w14:paraId="5E2A8CCD">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审计业务</w:t>
            </w:r>
          </w:p>
        </w:tc>
        <w:tc>
          <w:tcPr>
            <w:tcW w:w="627" w:type="pct"/>
            <w:tcBorders>
              <w:top w:val="nil"/>
              <w:left w:val="single" w:color="auto" w:sz="4" w:space="0"/>
              <w:bottom w:val="nil"/>
            </w:tcBorders>
            <w:shd w:val="clear" w:color="auto" w:fill="auto"/>
            <w:vAlign w:val="center"/>
          </w:tcPr>
          <w:p w14:paraId="21687701">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385.00 </w:t>
            </w:r>
          </w:p>
        </w:tc>
        <w:tc>
          <w:tcPr>
            <w:tcW w:w="627" w:type="pct"/>
            <w:tcBorders>
              <w:top w:val="nil"/>
              <w:left w:val="single" w:color="auto" w:sz="4" w:space="0"/>
              <w:bottom w:val="nil"/>
            </w:tcBorders>
            <w:shd w:val="clear" w:color="auto" w:fill="auto"/>
            <w:vAlign w:val="center"/>
          </w:tcPr>
          <w:p w14:paraId="3FAA35B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7FDC3500">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3DEA3AA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385.00 </w:t>
            </w:r>
          </w:p>
        </w:tc>
      </w:tr>
      <w:tr w14:paraId="34E38DB8">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14C32638">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2010805</w:t>
            </w:r>
          </w:p>
        </w:tc>
        <w:tc>
          <w:tcPr>
            <w:tcW w:w="1668" w:type="pct"/>
            <w:tcBorders>
              <w:top w:val="nil"/>
              <w:left w:val="single" w:color="auto" w:sz="4" w:space="0"/>
              <w:bottom w:val="nil"/>
            </w:tcBorders>
            <w:shd w:val="clear" w:color="auto" w:fill="auto"/>
            <w:vAlign w:val="center"/>
          </w:tcPr>
          <w:p w14:paraId="1D9DDFFA">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审计管理</w:t>
            </w:r>
          </w:p>
        </w:tc>
        <w:tc>
          <w:tcPr>
            <w:tcW w:w="627" w:type="pct"/>
            <w:tcBorders>
              <w:top w:val="nil"/>
              <w:left w:val="single" w:color="auto" w:sz="4" w:space="0"/>
              <w:bottom w:val="nil"/>
            </w:tcBorders>
            <w:shd w:val="clear" w:color="auto" w:fill="auto"/>
            <w:vAlign w:val="center"/>
          </w:tcPr>
          <w:p w14:paraId="4CA6450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25.00 </w:t>
            </w:r>
          </w:p>
        </w:tc>
        <w:tc>
          <w:tcPr>
            <w:tcW w:w="627" w:type="pct"/>
            <w:tcBorders>
              <w:top w:val="nil"/>
              <w:left w:val="single" w:color="auto" w:sz="4" w:space="0"/>
              <w:bottom w:val="nil"/>
            </w:tcBorders>
            <w:shd w:val="clear" w:color="auto" w:fill="auto"/>
            <w:vAlign w:val="center"/>
          </w:tcPr>
          <w:p w14:paraId="21B3C54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08A458E4">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23F2CE5D">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25.00 </w:t>
            </w:r>
          </w:p>
        </w:tc>
      </w:tr>
      <w:tr w14:paraId="4B3F14C8">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18C08DB5">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2010806</w:t>
            </w:r>
          </w:p>
        </w:tc>
        <w:tc>
          <w:tcPr>
            <w:tcW w:w="1668" w:type="pct"/>
            <w:tcBorders>
              <w:top w:val="nil"/>
              <w:left w:val="single" w:color="auto" w:sz="4" w:space="0"/>
              <w:bottom w:val="nil"/>
            </w:tcBorders>
            <w:shd w:val="clear" w:color="auto" w:fill="auto"/>
            <w:vAlign w:val="center"/>
          </w:tcPr>
          <w:p w14:paraId="2E0925A2">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信息化建设</w:t>
            </w:r>
          </w:p>
        </w:tc>
        <w:tc>
          <w:tcPr>
            <w:tcW w:w="627" w:type="pct"/>
            <w:tcBorders>
              <w:top w:val="nil"/>
              <w:left w:val="single" w:color="auto" w:sz="4" w:space="0"/>
              <w:bottom w:val="nil"/>
            </w:tcBorders>
            <w:shd w:val="clear" w:color="auto" w:fill="auto"/>
            <w:vAlign w:val="center"/>
          </w:tcPr>
          <w:p w14:paraId="2FF57944">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13.00 </w:t>
            </w:r>
          </w:p>
        </w:tc>
        <w:tc>
          <w:tcPr>
            <w:tcW w:w="627" w:type="pct"/>
            <w:tcBorders>
              <w:top w:val="nil"/>
              <w:left w:val="single" w:color="auto" w:sz="4" w:space="0"/>
              <w:bottom w:val="nil"/>
            </w:tcBorders>
            <w:shd w:val="clear" w:color="auto" w:fill="auto"/>
            <w:vAlign w:val="center"/>
          </w:tcPr>
          <w:p w14:paraId="7739EF21">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0497C57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4D803A08">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13.00 </w:t>
            </w:r>
          </w:p>
        </w:tc>
      </w:tr>
      <w:tr w14:paraId="77F5CD4C">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4E0D0842">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20111</w:t>
            </w:r>
          </w:p>
        </w:tc>
        <w:tc>
          <w:tcPr>
            <w:tcW w:w="1668" w:type="pct"/>
            <w:tcBorders>
              <w:top w:val="nil"/>
              <w:left w:val="single" w:color="auto" w:sz="4" w:space="0"/>
              <w:bottom w:val="nil"/>
            </w:tcBorders>
            <w:shd w:val="clear" w:color="auto" w:fill="auto"/>
            <w:vAlign w:val="center"/>
          </w:tcPr>
          <w:p w14:paraId="6502B061">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纪检监察事务</w:t>
            </w:r>
          </w:p>
        </w:tc>
        <w:tc>
          <w:tcPr>
            <w:tcW w:w="627" w:type="pct"/>
            <w:tcBorders>
              <w:top w:val="nil"/>
              <w:left w:val="single" w:color="auto" w:sz="4" w:space="0"/>
              <w:bottom w:val="nil"/>
            </w:tcBorders>
            <w:shd w:val="clear" w:color="auto" w:fill="auto"/>
            <w:vAlign w:val="center"/>
          </w:tcPr>
          <w:p w14:paraId="3335625D">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1703.78 </w:t>
            </w:r>
          </w:p>
        </w:tc>
        <w:tc>
          <w:tcPr>
            <w:tcW w:w="627" w:type="pct"/>
            <w:tcBorders>
              <w:top w:val="nil"/>
              <w:left w:val="single" w:color="auto" w:sz="4" w:space="0"/>
              <w:bottom w:val="nil"/>
            </w:tcBorders>
            <w:shd w:val="clear" w:color="auto" w:fill="auto"/>
            <w:vAlign w:val="center"/>
          </w:tcPr>
          <w:p w14:paraId="220B5D8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1078.73 </w:t>
            </w:r>
          </w:p>
        </w:tc>
        <w:tc>
          <w:tcPr>
            <w:tcW w:w="568" w:type="pct"/>
            <w:tcBorders>
              <w:top w:val="nil"/>
              <w:left w:val="single" w:color="auto" w:sz="4" w:space="0"/>
              <w:bottom w:val="nil"/>
            </w:tcBorders>
            <w:shd w:val="clear" w:color="auto" w:fill="auto"/>
            <w:vAlign w:val="center"/>
          </w:tcPr>
          <w:p w14:paraId="2910ED46">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300.05 </w:t>
            </w:r>
          </w:p>
        </w:tc>
        <w:tc>
          <w:tcPr>
            <w:tcW w:w="627" w:type="pct"/>
            <w:tcBorders>
              <w:top w:val="nil"/>
              <w:left w:val="single" w:color="auto" w:sz="4" w:space="0"/>
              <w:bottom w:val="nil"/>
            </w:tcBorders>
            <w:shd w:val="clear" w:color="auto" w:fill="auto"/>
            <w:vAlign w:val="center"/>
          </w:tcPr>
          <w:p w14:paraId="096B645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325.00 </w:t>
            </w:r>
          </w:p>
        </w:tc>
      </w:tr>
      <w:tr w14:paraId="536D63C7">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2BD1DF70">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2011101</w:t>
            </w:r>
          </w:p>
        </w:tc>
        <w:tc>
          <w:tcPr>
            <w:tcW w:w="1668" w:type="pct"/>
            <w:tcBorders>
              <w:top w:val="nil"/>
              <w:left w:val="single" w:color="auto" w:sz="4" w:space="0"/>
              <w:bottom w:val="nil"/>
            </w:tcBorders>
            <w:shd w:val="clear" w:color="auto" w:fill="auto"/>
            <w:vAlign w:val="center"/>
          </w:tcPr>
          <w:p w14:paraId="2D7584DC">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行政运行</w:t>
            </w:r>
          </w:p>
        </w:tc>
        <w:tc>
          <w:tcPr>
            <w:tcW w:w="627" w:type="pct"/>
            <w:tcBorders>
              <w:top w:val="nil"/>
              <w:left w:val="single" w:color="auto" w:sz="4" w:space="0"/>
              <w:bottom w:val="nil"/>
            </w:tcBorders>
            <w:shd w:val="clear" w:color="auto" w:fill="auto"/>
            <w:vAlign w:val="center"/>
          </w:tcPr>
          <w:p w14:paraId="1076B61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1378.78 </w:t>
            </w:r>
          </w:p>
        </w:tc>
        <w:tc>
          <w:tcPr>
            <w:tcW w:w="627" w:type="pct"/>
            <w:tcBorders>
              <w:top w:val="nil"/>
              <w:left w:val="single" w:color="auto" w:sz="4" w:space="0"/>
              <w:bottom w:val="nil"/>
            </w:tcBorders>
            <w:shd w:val="clear" w:color="auto" w:fill="auto"/>
            <w:vAlign w:val="center"/>
          </w:tcPr>
          <w:p w14:paraId="3534D68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1078.73 </w:t>
            </w:r>
          </w:p>
        </w:tc>
        <w:tc>
          <w:tcPr>
            <w:tcW w:w="568" w:type="pct"/>
            <w:tcBorders>
              <w:top w:val="nil"/>
              <w:left w:val="single" w:color="auto" w:sz="4" w:space="0"/>
              <w:bottom w:val="nil"/>
            </w:tcBorders>
            <w:shd w:val="clear" w:color="auto" w:fill="auto"/>
            <w:vAlign w:val="center"/>
          </w:tcPr>
          <w:p w14:paraId="471756D5">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300.05 </w:t>
            </w:r>
          </w:p>
        </w:tc>
        <w:tc>
          <w:tcPr>
            <w:tcW w:w="627" w:type="pct"/>
            <w:tcBorders>
              <w:top w:val="nil"/>
              <w:left w:val="single" w:color="auto" w:sz="4" w:space="0"/>
              <w:bottom w:val="nil"/>
            </w:tcBorders>
            <w:shd w:val="clear" w:color="auto" w:fill="auto"/>
            <w:vAlign w:val="center"/>
          </w:tcPr>
          <w:p w14:paraId="656AF607">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r>
      <w:tr w14:paraId="2AFB1E2C">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26999F16">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2011102</w:t>
            </w:r>
          </w:p>
        </w:tc>
        <w:tc>
          <w:tcPr>
            <w:tcW w:w="1668" w:type="pct"/>
            <w:tcBorders>
              <w:top w:val="nil"/>
              <w:left w:val="single" w:color="auto" w:sz="4" w:space="0"/>
              <w:bottom w:val="nil"/>
            </w:tcBorders>
            <w:shd w:val="clear" w:color="auto" w:fill="auto"/>
            <w:vAlign w:val="center"/>
          </w:tcPr>
          <w:p w14:paraId="6E78E801">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一般行政管理事务</w:t>
            </w:r>
          </w:p>
        </w:tc>
        <w:tc>
          <w:tcPr>
            <w:tcW w:w="627" w:type="pct"/>
            <w:tcBorders>
              <w:top w:val="nil"/>
              <w:left w:val="single" w:color="auto" w:sz="4" w:space="0"/>
              <w:bottom w:val="nil"/>
            </w:tcBorders>
            <w:shd w:val="clear" w:color="auto" w:fill="auto"/>
            <w:vAlign w:val="center"/>
          </w:tcPr>
          <w:p w14:paraId="2F69667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325.00 </w:t>
            </w:r>
          </w:p>
        </w:tc>
        <w:tc>
          <w:tcPr>
            <w:tcW w:w="627" w:type="pct"/>
            <w:tcBorders>
              <w:top w:val="nil"/>
              <w:left w:val="single" w:color="auto" w:sz="4" w:space="0"/>
              <w:bottom w:val="nil"/>
            </w:tcBorders>
            <w:shd w:val="clear" w:color="auto" w:fill="auto"/>
            <w:vAlign w:val="center"/>
          </w:tcPr>
          <w:p w14:paraId="798D1063">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33BA9D67">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19354094">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325.00 </w:t>
            </w:r>
          </w:p>
        </w:tc>
      </w:tr>
      <w:tr w14:paraId="674957A4">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7EC13E7E">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20113</w:t>
            </w:r>
          </w:p>
        </w:tc>
        <w:tc>
          <w:tcPr>
            <w:tcW w:w="1668" w:type="pct"/>
            <w:tcBorders>
              <w:top w:val="nil"/>
              <w:left w:val="single" w:color="auto" w:sz="4" w:space="0"/>
              <w:bottom w:val="nil"/>
            </w:tcBorders>
            <w:shd w:val="clear" w:color="auto" w:fill="auto"/>
            <w:vAlign w:val="center"/>
          </w:tcPr>
          <w:p w14:paraId="56877709">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商贸事务</w:t>
            </w:r>
          </w:p>
        </w:tc>
        <w:tc>
          <w:tcPr>
            <w:tcW w:w="627" w:type="pct"/>
            <w:tcBorders>
              <w:top w:val="nil"/>
              <w:left w:val="single" w:color="auto" w:sz="4" w:space="0"/>
              <w:bottom w:val="nil"/>
            </w:tcBorders>
            <w:shd w:val="clear" w:color="auto" w:fill="auto"/>
            <w:vAlign w:val="center"/>
          </w:tcPr>
          <w:p w14:paraId="25EE7980">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1943.73 </w:t>
            </w:r>
          </w:p>
        </w:tc>
        <w:tc>
          <w:tcPr>
            <w:tcW w:w="627" w:type="pct"/>
            <w:tcBorders>
              <w:top w:val="nil"/>
              <w:left w:val="single" w:color="auto" w:sz="4" w:space="0"/>
              <w:bottom w:val="nil"/>
            </w:tcBorders>
            <w:shd w:val="clear" w:color="auto" w:fill="auto"/>
            <w:vAlign w:val="center"/>
          </w:tcPr>
          <w:p w14:paraId="48B7E630">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694.36 </w:t>
            </w:r>
          </w:p>
        </w:tc>
        <w:tc>
          <w:tcPr>
            <w:tcW w:w="568" w:type="pct"/>
            <w:tcBorders>
              <w:top w:val="nil"/>
              <w:left w:val="single" w:color="auto" w:sz="4" w:space="0"/>
              <w:bottom w:val="nil"/>
            </w:tcBorders>
            <w:shd w:val="clear" w:color="auto" w:fill="auto"/>
            <w:vAlign w:val="center"/>
          </w:tcPr>
          <w:p w14:paraId="52068C3D">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52.37 </w:t>
            </w:r>
          </w:p>
        </w:tc>
        <w:tc>
          <w:tcPr>
            <w:tcW w:w="627" w:type="pct"/>
            <w:tcBorders>
              <w:top w:val="nil"/>
              <w:left w:val="single" w:color="auto" w:sz="4" w:space="0"/>
              <w:bottom w:val="nil"/>
            </w:tcBorders>
            <w:shd w:val="clear" w:color="auto" w:fill="auto"/>
            <w:vAlign w:val="center"/>
          </w:tcPr>
          <w:p w14:paraId="603EE0F7">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1197.00 </w:t>
            </w:r>
          </w:p>
        </w:tc>
      </w:tr>
      <w:tr w14:paraId="214159A0">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03B42EB6">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2011301</w:t>
            </w:r>
          </w:p>
        </w:tc>
        <w:tc>
          <w:tcPr>
            <w:tcW w:w="1668" w:type="pct"/>
            <w:tcBorders>
              <w:top w:val="nil"/>
              <w:left w:val="single" w:color="auto" w:sz="4" w:space="0"/>
              <w:bottom w:val="nil"/>
            </w:tcBorders>
            <w:shd w:val="clear" w:color="auto" w:fill="auto"/>
            <w:vAlign w:val="center"/>
          </w:tcPr>
          <w:p w14:paraId="3270A075">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行政运行</w:t>
            </w:r>
          </w:p>
        </w:tc>
        <w:tc>
          <w:tcPr>
            <w:tcW w:w="627" w:type="pct"/>
            <w:tcBorders>
              <w:top w:val="nil"/>
              <w:left w:val="single" w:color="auto" w:sz="4" w:space="0"/>
              <w:bottom w:val="nil"/>
            </w:tcBorders>
            <w:shd w:val="clear" w:color="auto" w:fill="auto"/>
            <w:vAlign w:val="center"/>
          </w:tcPr>
          <w:p w14:paraId="25C88604">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746.73 </w:t>
            </w:r>
          </w:p>
        </w:tc>
        <w:tc>
          <w:tcPr>
            <w:tcW w:w="627" w:type="pct"/>
            <w:tcBorders>
              <w:top w:val="nil"/>
              <w:left w:val="single" w:color="auto" w:sz="4" w:space="0"/>
              <w:bottom w:val="nil"/>
            </w:tcBorders>
            <w:shd w:val="clear" w:color="auto" w:fill="auto"/>
            <w:vAlign w:val="center"/>
          </w:tcPr>
          <w:p w14:paraId="18CA154E">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694.36 </w:t>
            </w:r>
          </w:p>
        </w:tc>
        <w:tc>
          <w:tcPr>
            <w:tcW w:w="568" w:type="pct"/>
            <w:tcBorders>
              <w:top w:val="nil"/>
              <w:left w:val="single" w:color="auto" w:sz="4" w:space="0"/>
              <w:bottom w:val="nil"/>
            </w:tcBorders>
            <w:shd w:val="clear" w:color="auto" w:fill="auto"/>
            <w:vAlign w:val="center"/>
          </w:tcPr>
          <w:p w14:paraId="1BA0209D">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52.37 </w:t>
            </w:r>
          </w:p>
        </w:tc>
        <w:tc>
          <w:tcPr>
            <w:tcW w:w="627" w:type="pct"/>
            <w:tcBorders>
              <w:top w:val="nil"/>
              <w:left w:val="single" w:color="auto" w:sz="4" w:space="0"/>
              <w:bottom w:val="nil"/>
            </w:tcBorders>
            <w:shd w:val="clear" w:color="auto" w:fill="auto"/>
            <w:vAlign w:val="center"/>
          </w:tcPr>
          <w:p w14:paraId="690FE141">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r>
      <w:tr w14:paraId="46958E28">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63180EE3">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2011302</w:t>
            </w:r>
          </w:p>
        </w:tc>
        <w:tc>
          <w:tcPr>
            <w:tcW w:w="1668" w:type="pct"/>
            <w:tcBorders>
              <w:top w:val="nil"/>
              <w:left w:val="single" w:color="auto" w:sz="4" w:space="0"/>
              <w:bottom w:val="nil"/>
            </w:tcBorders>
            <w:shd w:val="clear" w:color="auto" w:fill="auto"/>
            <w:vAlign w:val="center"/>
          </w:tcPr>
          <w:p w14:paraId="2D000A69">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一般行政管理事务</w:t>
            </w:r>
          </w:p>
        </w:tc>
        <w:tc>
          <w:tcPr>
            <w:tcW w:w="627" w:type="pct"/>
            <w:tcBorders>
              <w:top w:val="nil"/>
              <w:left w:val="single" w:color="auto" w:sz="4" w:space="0"/>
              <w:bottom w:val="nil"/>
            </w:tcBorders>
            <w:shd w:val="clear" w:color="auto" w:fill="auto"/>
            <w:vAlign w:val="center"/>
          </w:tcPr>
          <w:p w14:paraId="759C1FD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18.00 </w:t>
            </w:r>
          </w:p>
        </w:tc>
        <w:tc>
          <w:tcPr>
            <w:tcW w:w="627" w:type="pct"/>
            <w:tcBorders>
              <w:top w:val="nil"/>
              <w:left w:val="single" w:color="auto" w:sz="4" w:space="0"/>
              <w:bottom w:val="nil"/>
            </w:tcBorders>
            <w:shd w:val="clear" w:color="auto" w:fill="auto"/>
            <w:vAlign w:val="center"/>
          </w:tcPr>
          <w:p w14:paraId="017EF9DE">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7F445CF0">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7CAE523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18.00 </w:t>
            </w:r>
          </w:p>
        </w:tc>
      </w:tr>
      <w:tr w14:paraId="48738819">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727B5D95">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2011308</w:t>
            </w:r>
          </w:p>
        </w:tc>
        <w:tc>
          <w:tcPr>
            <w:tcW w:w="1668" w:type="pct"/>
            <w:tcBorders>
              <w:top w:val="nil"/>
              <w:left w:val="single" w:color="auto" w:sz="4" w:space="0"/>
              <w:bottom w:val="nil"/>
            </w:tcBorders>
            <w:shd w:val="clear" w:color="auto" w:fill="auto"/>
            <w:vAlign w:val="center"/>
          </w:tcPr>
          <w:p w14:paraId="01C22128">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招商引资</w:t>
            </w:r>
          </w:p>
        </w:tc>
        <w:tc>
          <w:tcPr>
            <w:tcW w:w="627" w:type="pct"/>
            <w:tcBorders>
              <w:top w:val="nil"/>
              <w:left w:val="single" w:color="auto" w:sz="4" w:space="0"/>
              <w:bottom w:val="nil"/>
            </w:tcBorders>
            <w:shd w:val="clear" w:color="auto" w:fill="auto"/>
            <w:vAlign w:val="center"/>
          </w:tcPr>
          <w:p w14:paraId="0F7EB11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1179.00 </w:t>
            </w:r>
          </w:p>
        </w:tc>
        <w:tc>
          <w:tcPr>
            <w:tcW w:w="627" w:type="pct"/>
            <w:tcBorders>
              <w:top w:val="nil"/>
              <w:left w:val="single" w:color="auto" w:sz="4" w:space="0"/>
              <w:bottom w:val="nil"/>
            </w:tcBorders>
            <w:shd w:val="clear" w:color="auto" w:fill="auto"/>
            <w:vAlign w:val="center"/>
          </w:tcPr>
          <w:p w14:paraId="0A5D2DC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33B21B63">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52D1749D">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1179.00 </w:t>
            </w:r>
          </w:p>
        </w:tc>
      </w:tr>
      <w:tr w14:paraId="5D0D3F79">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1338F17D">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20126</w:t>
            </w:r>
          </w:p>
        </w:tc>
        <w:tc>
          <w:tcPr>
            <w:tcW w:w="1668" w:type="pct"/>
            <w:tcBorders>
              <w:top w:val="nil"/>
              <w:left w:val="single" w:color="auto" w:sz="4" w:space="0"/>
              <w:bottom w:val="nil"/>
            </w:tcBorders>
            <w:shd w:val="clear" w:color="auto" w:fill="auto"/>
            <w:vAlign w:val="center"/>
          </w:tcPr>
          <w:p w14:paraId="0A950A0D">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档案事务</w:t>
            </w:r>
          </w:p>
        </w:tc>
        <w:tc>
          <w:tcPr>
            <w:tcW w:w="627" w:type="pct"/>
            <w:tcBorders>
              <w:top w:val="nil"/>
              <w:left w:val="single" w:color="auto" w:sz="4" w:space="0"/>
              <w:bottom w:val="nil"/>
            </w:tcBorders>
            <w:shd w:val="clear" w:color="auto" w:fill="auto"/>
            <w:vAlign w:val="center"/>
          </w:tcPr>
          <w:p w14:paraId="12AF4CB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176.87 </w:t>
            </w:r>
          </w:p>
        </w:tc>
        <w:tc>
          <w:tcPr>
            <w:tcW w:w="627" w:type="pct"/>
            <w:tcBorders>
              <w:top w:val="nil"/>
              <w:left w:val="single" w:color="auto" w:sz="4" w:space="0"/>
              <w:bottom w:val="nil"/>
            </w:tcBorders>
            <w:shd w:val="clear" w:color="auto" w:fill="auto"/>
            <w:vAlign w:val="center"/>
          </w:tcPr>
          <w:p w14:paraId="6A1E1670">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130.04 </w:t>
            </w:r>
          </w:p>
        </w:tc>
        <w:tc>
          <w:tcPr>
            <w:tcW w:w="568" w:type="pct"/>
            <w:tcBorders>
              <w:top w:val="nil"/>
              <w:left w:val="single" w:color="auto" w:sz="4" w:space="0"/>
              <w:bottom w:val="nil"/>
            </w:tcBorders>
            <w:shd w:val="clear" w:color="auto" w:fill="auto"/>
            <w:vAlign w:val="center"/>
          </w:tcPr>
          <w:p w14:paraId="1F4FB55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31.83 </w:t>
            </w:r>
          </w:p>
        </w:tc>
        <w:tc>
          <w:tcPr>
            <w:tcW w:w="627" w:type="pct"/>
            <w:tcBorders>
              <w:top w:val="nil"/>
              <w:left w:val="single" w:color="auto" w:sz="4" w:space="0"/>
              <w:bottom w:val="nil"/>
            </w:tcBorders>
            <w:shd w:val="clear" w:color="auto" w:fill="auto"/>
            <w:vAlign w:val="center"/>
          </w:tcPr>
          <w:p w14:paraId="4FED48C3">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15.00 </w:t>
            </w:r>
          </w:p>
        </w:tc>
      </w:tr>
      <w:tr w14:paraId="0A0CEAC3">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6048EE9B">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2012601</w:t>
            </w:r>
          </w:p>
        </w:tc>
        <w:tc>
          <w:tcPr>
            <w:tcW w:w="1668" w:type="pct"/>
            <w:tcBorders>
              <w:top w:val="nil"/>
              <w:left w:val="single" w:color="auto" w:sz="4" w:space="0"/>
              <w:bottom w:val="nil"/>
            </w:tcBorders>
            <w:shd w:val="clear" w:color="auto" w:fill="auto"/>
            <w:vAlign w:val="center"/>
          </w:tcPr>
          <w:p w14:paraId="68F68E7E">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行政运行</w:t>
            </w:r>
          </w:p>
        </w:tc>
        <w:tc>
          <w:tcPr>
            <w:tcW w:w="627" w:type="pct"/>
            <w:tcBorders>
              <w:top w:val="nil"/>
              <w:left w:val="single" w:color="auto" w:sz="4" w:space="0"/>
              <w:bottom w:val="nil"/>
            </w:tcBorders>
            <w:shd w:val="clear" w:color="auto" w:fill="auto"/>
            <w:vAlign w:val="center"/>
          </w:tcPr>
          <w:p w14:paraId="55C55DF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161.87 </w:t>
            </w:r>
          </w:p>
        </w:tc>
        <w:tc>
          <w:tcPr>
            <w:tcW w:w="627" w:type="pct"/>
            <w:tcBorders>
              <w:top w:val="nil"/>
              <w:left w:val="single" w:color="auto" w:sz="4" w:space="0"/>
              <w:bottom w:val="nil"/>
            </w:tcBorders>
            <w:shd w:val="clear" w:color="auto" w:fill="auto"/>
            <w:vAlign w:val="center"/>
          </w:tcPr>
          <w:p w14:paraId="0FB3105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130.04 </w:t>
            </w:r>
          </w:p>
        </w:tc>
        <w:tc>
          <w:tcPr>
            <w:tcW w:w="568" w:type="pct"/>
            <w:tcBorders>
              <w:top w:val="nil"/>
              <w:left w:val="single" w:color="auto" w:sz="4" w:space="0"/>
              <w:bottom w:val="nil"/>
            </w:tcBorders>
            <w:shd w:val="clear" w:color="auto" w:fill="auto"/>
            <w:vAlign w:val="center"/>
          </w:tcPr>
          <w:p w14:paraId="6387CA1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31.83 </w:t>
            </w:r>
          </w:p>
        </w:tc>
        <w:tc>
          <w:tcPr>
            <w:tcW w:w="627" w:type="pct"/>
            <w:tcBorders>
              <w:top w:val="nil"/>
              <w:left w:val="single" w:color="auto" w:sz="4" w:space="0"/>
              <w:bottom w:val="nil"/>
            </w:tcBorders>
            <w:shd w:val="clear" w:color="auto" w:fill="auto"/>
            <w:vAlign w:val="center"/>
          </w:tcPr>
          <w:p w14:paraId="6B612D1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r>
      <w:tr w14:paraId="5CEFFF43">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2C96EEEB">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2012602</w:t>
            </w:r>
          </w:p>
        </w:tc>
        <w:tc>
          <w:tcPr>
            <w:tcW w:w="1668" w:type="pct"/>
            <w:tcBorders>
              <w:top w:val="nil"/>
              <w:left w:val="single" w:color="auto" w:sz="4" w:space="0"/>
              <w:bottom w:val="nil"/>
            </w:tcBorders>
            <w:shd w:val="clear" w:color="auto" w:fill="auto"/>
            <w:vAlign w:val="center"/>
          </w:tcPr>
          <w:p w14:paraId="35586A10">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一般行政管理事务</w:t>
            </w:r>
          </w:p>
        </w:tc>
        <w:tc>
          <w:tcPr>
            <w:tcW w:w="627" w:type="pct"/>
            <w:tcBorders>
              <w:top w:val="nil"/>
              <w:left w:val="single" w:color="auto" w:sz="4" w:space="0"/>
              <w:bottom w:val="nil"/>
            </w:tcBorders>
            <w:shd w:val="clear" w:color="auto" w:fill="auto"/>
            <w:vAlign w:val="center"/>
          </w:tcPr>
          <w:p w14:paraId="1BE9C69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15.00 </w:t>
            </w:r>
          </w:p>
        </w:tc>
        <w:tc>
          <w:tcPr>
            <w:tcW w:w="627" w:type="pct"/>
            <w:tcBorders>
              <w:top w:val="nil"/>
              <w:left w:val="single" w:color="auto" w:sz="4" w:space="0"/>
              <w:bottom w:val="nil"/>
            </w:tcBorders>
            <w:shd w:val="clear" w:color="auto" w:fill="auto"/>
            <w:vAlign w:val="center"/>
          </w:tcPr>
          <w:p w14:paraId="7274ACCD">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011630C8">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4B5A295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15.00 </w:t>
            </w:r>
          </w:p>
        </w:tc>
      </w:tr>
      <w:tr w14:paraId="152AD161">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7E2095C9">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20128</w:t>
            </w:r>
          </w:p>
        </w:tc>
        <w:tc>
          <w:tcPr>
            <w:tcW w:w="1668" w:type="pct"/>
            <w:tcBorders>
              <w:top w:val="nil"/>
              <w:left w:val="single" w:color="auto" w:sz="4" w:space="0"/>
              <w:bottom w:val="nil"/>
            </w:tcBorders>
            <w:shd w:val="clear" w:color="auto" w:fill="auto"/>
            <w:vAlign w:val="center"/>
          </w:tcPr>
          <w:p w14:paraId="431F482A">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民主党派及工商联事务</w:t>
            </w:r>
          </w:p>
        </w:tc>
        <w:tc>
          <w:tcPr>
            <w:tcW w:w="627" w:type="pct"/>
            <w:tcBorders>
              <w:top w:val="nil"/>
              <w:left w:val="single" w:color="auto" w:sz="4" w:space="0"/>
              <w:bottom w:val="nil"/>
            </w:tcBorders>
            <w:shd w:val="clear" w:color="auto" w:fill="auto"/>
            <w:vAlign w:val="center"/>
          </w:tcPr>
          <w:p w14:paraId="22204EB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108.58 </w:t>
            </w:r>
          </w:p>
        </w:tc>
        <w:tc>
          <w:tcPr>
            <w:tcW w:w="627" w:type="pct"/>
            <w:tcBorders>
              <w:top w:val="nil"/>
              <w:left w:val="single" w:color="auto" w:sz="4" w:space="0"/>
              <w:bottom w:val="nil"/>
            </w:tcBorders>
            <w:shd w:val="clear" w:color="auto" w:fill="auto"/>
            <w:vAlign w:val="center"/>
          </w:tcPr>
          <w:p w14:paraId="4C79C6E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80.44 </w:t>
            </w:r>
          </w:p>
        </w:tc>
        <w:tc>
          <w:tcPr>
            <w:tcW w:w="568" w:type="pct"/>
            <w:tcBorders>
              <w:top w:val="nil"/>
              <w:left w:val="single" w:color="auto" w:sz="4" w:space="0"/>
              <w:bottom w:val="nil"/>
            </w:tcBorders>
            <w:shd w:val="clear" w:color="auto" w:fill="auto"/>
            <w:vAlign w:val="center"/>
          </w:tcPr>
          <w:p w14:paraId="76D0A418">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24.14 </w:t>
            </w:r>
          </w:p>
        </w:tc>
        <w:tc>
          <w:tcPr>
            <w:tcW w:w="627" w:type="pct"/>
            <w:tcBorders>
              <w:top w:val="nil"/>
              <w:left w:val="single" w:color="auto" w:sz="4" w:space="0"/>
              <w:bottom w:val="nil"/>
            </w:tcBorders>
            <w:shd w:val="clear" w:color="auto" w:fill="auto"/>
            <w:vAlign w:val="center"/>
          </w:tcPr>
          <w:p w14:paraId="3D34298D">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4.00 </w:t>
            </w:r>
          </w:p>
        </w:tc>
      </w:tr>
      <w:tr w14:paraId="719919CA">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26AF30D6">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2012801</w:t>
            </w:r>
          </w:p>
        </w:tc>
        <w:tc>
          <w:tcPr>
            <w:tcW w:w="1668" w:type="pct"/>
            <w:tcBorders>
              <w:top w:val="nil"/>
              <w:left w:val="single" w:color="auto" w:sz="4" w:space="0"/>
              <w:bottom w:val="nil"/>
            </w:tcBorders>
            <w:shd w:val="clear" w:color="auto" w:fill="auto"/>
            <w:vAlign w:val="center"/>
          </w:tcPr>
          <w:p w14:paraId="29F136DE">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行政运行</w:t>
            </w:r>
          </w:p>
        </w:tc>
        <w:tc>
          <w:tcPr>
            <w:tcW w:w="627" w:type="pct"/>
            <w:tcBorders>
              <w:top w:val="nil"/>
              <w:left w:val="single" w:color="auto" w:sz="4" w:space="0"/>
              <w:bottom w:val="nil"/>
            </w:tcBorders>
            <w:shd w:val="clear" w:color="auto" w:fill="auto"/>
            <w:vAlign w:val="center"/>
          </w:tcPr>
          <w:p w14:paraId="25D2B42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104.58 </w:t>
            </w:r>
          </w:p>
        </w:tc>
        <w:tc>
          <w:tcPr>
            <w:tcW w:w="627" w:type="pct"/>
            <w:tcBorders>
              <w:top w:val="nil"/>
              <w:left w:val="single" w:color="auto" w:sz="4" w:space="0"/>
              <w:bottom w:val="nil"/>
            </w:tcBorders>
            <w:shd w:val="clear" w:color="auto" w:fill="auto"/>
            <w:vAlign w:val="center"/>
          </w:tcPr>
          <w:p w14:paraId="1F56C771">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80.44 </w:t>
            </w:r>
          </w:p>
        </w:tc>
        <w:tc>
          <w:tcPr>
            <w:tcW w:w="568" w:type="pct"/>
            <w:tcBorders>
              <w:top w:val="nil"/>
              <w:left w:val="single" w:color="auto" w:sz="4" w:space="0"/>
              <w:bottom w:val="nil"/>
            </w:tcBorders>
            <w:shd w:val="clear" w:color="auto" w:fill="auto"/>
            <w:vAlign w:val="center"/>
          </w:tcPr>
          <w:p w14:paraId="5F2DEA27">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24.14 </w:t>
            </w:r>
          </w:p>
        </w:tc>
        <w:tc>
          <w:tcPr>
            <w:tcW w:w="627" w:type="pct"/>
            <w:tcBorders>
              <w:top w:val="nil"/>
              <w:left w:val="single" w:color="auto" w:sz="4" w:space="0"/>
              <w:bottom w:val="nil"/>
            </w:tcBorders>
            <w:shd w:val="clear" w:color="auto" w:fill="auto"/>
            <w:vAlign w:val="center"/>
          </w:tcPr>
          <w:p w14:paraId="7F7CCB88">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r>
      <w:tr w14:paraId="5063C91B">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197F3E1D">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2012802</w:t>
            </w:r>
          </w:p>
        </w:tc>
        <w:tc>
          <w:tcPr>
            <w:tcW w:w="1668" w:type="pct"/>
            <w:tcBorders>
              <w:top w:val="nil"/>
              <w:left w:val="single" w:color="auto" w:sz="4" w:space="0"/>
              <w:bottom w:val="nil"/>
            </w:tcBorders>
            <w:shd w:val="clear" w:color="auto" w:fill="auto"/>
            <w:vAlign w:val="center"/>
          </w:tcPr>
          <w:p w14:paraId="417EAF62">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一般行政管理事务</w:t>
            </w:r>
          </w:p>
        </w:tc>
        <w:tc>
          <w:tcPr>
            <w:tcW w:w="627" w:type="pct"/>
            <w:tcBorders>
              <w:top w:val="nil"/>
              <w:left w:val="single" w:color="auto" w:sz="4" w:space="0"/>
              <w:bottom w:val="nil"/>
            </w:tcBorders>
            <w:shd w:val="clear" w:color="auto" w:fill="auto"/>
            <w:vAlign w:val="center"/>
          </w:tcPr>
          <w:p w14:paraId="341B1C11">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4.00 </w:t>
            </w:r>
          </w:p>
        </w:tc>
        <w:tc>
          <w:tcPr>
            <w:tcW w:w="627" w:type="pct"/>
            <w:tcBorders>
              <w:top w:val="nil"/>
              <w:left w:val="single" w:color="auto" w:sz="4" w:space="0"/>
              <w:bottom w:val="nil"/>
            </w:tcBorders>
            <w:shd w:val="clear" w:color="auto" w:fill="auto"/>
            <w:vAlign w:val="center"/>
          </w:tcPr>
          <w:p w14:paraId="0F108D5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090C3D26">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359280C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4.00 </w:t>
            </w:r>
          </w:p>
        </w:tc>
      </w:tr>
      <w:tr w14:paraId="54F96C18">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1F26F717">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20129</w:t>
            </w:r>
          </w:p>
        </w:tc>
        <w:tc>
          <w:tcPr>
            <w:tcW w:w="1668" w:type="pct"/>
            <w:tcBorders>
              <w:top w:val="nil"/>
              <w:left w:val="single" w:color="auto" w:sz="4" w:space="0"/>
              <w:bottom w:val="nil"/>
            </w:tcBorders>
            <w:shd w:val="clear" w:color="auto" w:fill="auto"/>
            <w:vAlign w:val="center"/>
          </w:tcPr>
          <w:p w14:paraId="34E1DE82">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群众团体事务</w:t>
            </w:r>
          </w:p>
        </w:tc>
        <w:tc>
          <w:tcPr>
            <w:tcW w:w="627" w:type="pct"/>
            <w:tcBorders>
              <w:top w:val="nil"/>
              <w:left w:val="single" w:color="auto" w:sz="4" w:space="0"/>
              <w:bottom w:val="nil"/>
            </w:tcBorders>
            <w:shd w:val="clear" w:color="auto" w:fill="auto"/>
            <w:vAlign w:val="center"/>
          </w:tcPr>
          <w:p w14:paraId="5822010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901.42 </w:t>
            </w:r>
          </w:p>
        </w:tc>
        <w:tc>
          <w:tcPr>
            <w:tcW w:w="627" w:type="pct"/>
            <w:tcBorders>
              <w:top w:val="nil"/>
              <w:left w:val="single" w:color="auto" w:sz="4" w:space="0"/>
              <w:bottom w:val="nil"/>
            </w:tcBorders>
            <w:shd w:val="clear" w:color="auto" w:fill="auto"/>
            <w:vAlign w:val="center"/>
          </w:tcPr>
          <w:p w14:paraId="2B8F8281">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697.41 </w:t>
            </w:r>
          </w:p>
        </w:tc>
        <w:tc>
          <w:tcPr>
            <w:tcW w:w="568" w:type="pct"/>
            <w:tcBorders>
              <w:top w:val="nil"/>
              <w:left w:val="single" w:color="auto" w:sz="4" w:space="0"/>
              <w:bottom w:val="nil"/>
            </w:tcBorders>
            <w:shd w:val="clear" w:color="auto" w:fill="auto"/>
            <w:vAlign w:val="center"/>
          </w:tcPr>
          <w:p w14:paraId="3B8E517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110.51 </w:t>
            </w:r>
          </w:p>
        </w:tc>
        <w:tc>
          <w:tcPr>
            <w:tcW w:w="627" w:type="pct"/>
            <w:tcBorders>
              <w:top w:val="nil"/>
              <w:left w:val="single" w:color="auto" w:sz="4" w:space="0"/>
              <w:bottom w:val="nil"/>
            </w:tcBorders>
            <w:shd w:val="clear" w:color="auto" w:fill="auto"/>
            <w:vAlign w:val="center"/>
          </w:tcPr>
          <w:p w14:paraId="5DD87B27">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93.50 </w:t>
            </w:r>
          </w:p>
        </w:tc>
      </w:tr>
      <w:tr w14:paraId="0608706F">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7FB4C841">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2012901</w:t>
            </w:r>
          </w:p>
        </w:tc>
        <w:tc>
          <w:tcPr>
            <w:tcW w:w="1668" w:type="pct"/>
            <w:tcBorders>
              <w:top w:val="nil"/>
              <w:left w:val="single" w:color="auto" w:sz="4" w:space="0"/>
              <w:bottom w:val="nil"/>
            </w:tcBorders>
            <w:shd w:val="clear" w:color="auto" w:fill="auto"/>
            <w:vAlign w:val="center"/>
          </w:tcPr>
          <w:p w14:paraId="55736943">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行政运行</w:t>
            </w:r>
          </w:p>
        </w:tc>
        <w:tc>
          <w:tcPr>
            <w:tcW w:w="627" w:type="pct"/>
            <w:tcBorders>
              <w:top w:val="nil"/>
              <w:left w:val="single" w:color="auto" w:sz="4" w:space="0"/>
              <w:bottom w:val="nil"/>
            </w:tcBorders>
            <w:shd w:val="clear" w:color="auto" w:fill="auto"/>
            <w:vAlign w:val="center"/>
          </w:tcPr>
          <w:p w14:paraId="479A0EB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807.92 </w:t>
            </w:r>
          </w:p>
        </w:tc>
        <w:tc>
          <w:tcPr>
            <w:tcW w:w="627" w:type="pct"/>
            <w:tcBorders>
              <w:top w:val="nil"/>
              <w:left w:val="single" w:color="auto" w:sz="4" w:space="0"/>
              <w:bottom w:val="nil"/>
            </w:tcBorders>
            <w:shd w:val="clear" w:color="auto" w:fill="auto"/>
            <w:vAlign w:val="center"/>
          </w:tcPr>
          <w:p w14:paraId="7C33B1C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697.41 </w:t>
            </w:r>
          </w:p>
        </w:tc>
        <w:tc>
          <w:tcPr>
            <w:tcW w:w="568" w:type="pct"/>
            <w:tcBorders>
              <w:top w:val="nil"/>
              <w:left w:val="single" w:color="auto" w:sz="4" w:space="0"/>
              <w:bottom w:val="nil"/>
            </w:tcBorders>
            <w:shd w:val="clear" w:color="auto" w:fill="auto"/>
            <w:vAlign w:val="center"/>
          </w:tcPr>
          <w:p w14:paraId="663953E6">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110.51 </w:t>
            </w:r>
          </w:p>
        </w:tc>
        <w:tc>
          <w:tcPr>
            <w:tcW w:w="627" w:type="pct"/>
            <w:tcBorders>
              <w:top w:val="nil"/>
              <w:left w:val="single" w:color="auto" w:sz="4" w:space="0"/>
              <w:bottom w:val="nil"/>
            </w:tcBorders>
            <w:shd w:val="clear" w:color="auto" w:fill="auto"/>
            <w:vAlign w:val="center"/>
          </w:tcPr>
          <w:p w14:paraId="40548894">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r>
      <w:tr w14:paraId="29CB6C35">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0CCDFD90">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2012902</w:t>
            </w:r>
          </w:p>
        </w:tc>
        <w:tc>
          <w:tcPr>
            <w:tcW w:w="1668" w:type="pct"/>
            <w:tcBorders>
              <w:top w:val="nil"/>
              <w:left w:val="single" w:color="auto" w:sz="4" w:space="0"/>
              <w:bottom w:val="nil"/>
            </w:tcBorders>
            <w:shd w:val="clear" w:color="auto" w:fill="auto"/>
            <w:vAlign w:val="center"/>
          </w:tcPr>
          <w:p w14:paraId="5585295F">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一般行政管理事务</w:t>
            </w:r>
          </w:p>
        </w:tc>
        <w:tc>
          <w:tcPr>
            <w:tcW w:w="627" w:type="pct"/>
            <w:tcBorders>
              <w:top w:val="nil"/>
              <w:left w:val="single" w:color="auto" w:sz="4" w:space="0"/>
              <w:bottom w:val="nil"/>
            </w:tcBorders>
            <w:shd w:val="clear" w:color="auto" w:fill="auto"/>
            <w:vAlign w:val="center"/>
          </w:tcPr>
          <w:p w14:paraId="7090F3D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69.50 </w:t>
            </w:r>
          </w:p>
        </w:tc>
        <w:tc>
          <w:tcPr>
            <w:tcW w:w="627" w:type="pct"/>
            <w:tcBorders>
              <w:top w:val="nil"/>
              <w:left w:val="single" w:color="auto" w:sz="4" w:space="0"/>
              <w:bottom w:val="nil"/>
            </w:tcBorders>
            <w:shd w:val="clear" w:color="auto" w:fill="auto"/>
            <w:vAlign w:val="center"/>
          </w:tcPr>
          <w:p w14:paraId="03E80A4E">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77DFFB9E">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66C4DFD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69.50 </w:t>
            </w:r>
          </w:p>
        </w:tc>
      </w:tr>
      <w:tr w14:paraId="35E03BCC">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7C02FCD3">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2012999</w:t>
            </w:r>
          </w:p>
        </w:tc>
        <w:tc>
          <w:tcPr>
            <w:tcW w:w="1668" w:type="pct"/>
            <w:tcBorders>
              <w:top w:val="nil"/>
              <w:left w:val="single" w:color="auto" w:sz="4" w:space="0"/>
              <w:bottom w:val="nil"/>
            </w:tcBorders>
            <w:shd w:val="clear" w:color="auto" w:fill="auto"/>
            <w:vAlign w:val="center"/>
          </w:tcPr>
          <w:p w14:paraId="19AA271C">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其他群众团体事务支出</w:t>
            </w:r>
          </w:p>
        </w:tc>
        <w:tc>
          <w:tcPr>
            <w:tcW w:w="627" w:type="pct"/>
            <w:tcBorders>
              <w:top w:val="nil"/>
              <w:left w:val="single" w:color="auto" w:sz="4" w:space="0"/>
              <w:bottom w:val="nil"/>
            </w:tcBorders>
            <w:shd w:val="clear" w:color="auto" w:fill="auto"/>
            <w:vAlign w:val="center"/>
          </w:tcPr>
          <w:p w14:paraId="2FAB2BC6">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24.00 </w:t>
            </w:r>
          </w:p>
        </w:tc>
        <w:tc>
          <w:tcPr>
            <w:tcW w:w="627" w:type="pct"/>
            <w:tcBorders>
              <w:top w:val="nil"/>
              <w:left w:val="single" w:color="auto" w:sz="4" w:space="0"/>
              <w:bottom w:val="nil"/>
            </w:tcBorders>
            <w:shd w:val="clear" w:color="auto" w:fill="auto"/>
            <w:vAlign w:val="center"/>
          </w:tcPr>
          <w:p w14:paraId="54BB132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27DAE9A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1441A83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24.00 </w:t>
            </w:r>
          </w:p>
        </w:tc>
      </w:tr>
      <w:tr w14:paraId="73C2818F">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single" w:color="auto" w:sz="2" w:space="0"/>
            </w:tcBorders>
            <w:shd w:val="clear" w:color="auto" w:fill="auto"/>
            <w:vAlign w:val="center"/>
          </w:tcPr>
          <w:p w14:paraId="7662E2D0">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20131</w:t>
            </w:r>
          </w:p>
        </w:tc>
        <w:tc>
          <w:tcPr>
            <w:tcW w:w="1668" w:type="pct"/>
            <w:tcBorders>
              <w:top w:val="nil"/>
              <w:left w:val="single" w:color="auto" w:sz="4" w:space="0"/>
              <w:bottom w:val="single" w:color="auto" w:sz="2" w:space="0"/>
            </w:tcBorders>
            <w:shd w:val="clear" w:color="auto" w:fill="auto"/>
            <w:vAlign w:val="center"/>
          </w:tcPr>
          <w:p w14:paraId="4AA4405F">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党委办公厅（室）及相关机构事务</w:t>
            </w:r>
          </w:p>
        </w:tc>
        <w:tc>
          <w:tcPr>
            <w:tcW w:w="627" w:type="pct"/>
            <w:tcBorders>
              <w:top w:val="nil"/>
              <w:left w:val="single" w:color="auto" w:sz="4" w:space="0"/>
              <w:bottom w:val="single" w:color="auto" w:sz="2" w:space="0"/>
            </w:tcBorders>
            <w:shd w:val="clear" w:color="auto" w:fill="auto"/>
            <w:vAlign w:val="center"/>
          </w:tcPr>
          <w:p w14:paraId="1A464B44">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1228.71 </w:t>
            </w:r>
          </w:p>
        </w:tc>
        <w:tc>
          <w:tcPr>
            <w:tcW w:w="627" w:type="pct"/>
            <w:tcBorders>
              <w:top w:val="nil"/>
              <w:left w:val="single" w:color="auto" w:sz="4" w:space="0"/>
              <w:bottom w:val="single" w:color="auto" w:sz="2" w:space="0"/>
            </w:tcBorders>
            <w:shd w:val="clear" w:color="auto" w:fill="auto"/>
            <w:vAlign w:val="center"/>
          </w:tcPr>
          <w:p w14:paraId="15C21F83">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632.33 </w:t>
            </w:r>
          </w:p>
        </w:tc>
        <w:tc>
          <w:tcPr>
            <w:tcW w:w="568" w:type="pct"/>
            <w:tcBorders>
              <w:top w:val="nil"/>
              <w:left w:val="single" w:color="auto" w:sz="4" w:space="0"/>
              <w:bottom w:val="single" w:color="auto" w:sz="2" w:space="0"/>
            </w:tcBorders>
            <w:shd w:val="clear" w:color="auto" w:fill="auto"/>
            <w:vAlign w:val="center"/>
          </w:tcPr>
          <w:p w14:paraId="533F93B8">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71.99 </w:t>
            </w:r>
          </w:p>
        </w:tc>
        <w:tc>
          <w:tcPr>
            <w:tcW w:w="627" w:type="pct"/>
            <w:tcBorders>
              <w:top w:val="nil"/>
              <w:left w:val="single" w:color="auto" w:sz="4" w:space="0"/>
              <w:bottom w:val="single" w:color="auto" w:sz="2" w:space="0"/>
            </w:tcBorders>
            <w:shd w:val="clear" w:color="auto" w:fill="auto"/>
            <w:vAlign w:val="center"/>
          </w:tcPr>
          <w:p w14:paraId="4912DD5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524.39 </w:t>
            </w:r>
          </w:p>
        </w:tc>
      </w:tr>
      <w:tr w14:paraId="65F0DF37">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single" w:color="auto" w:sz="2" w:space="0"/>
              <w:bottom w:val="nil"/>
            </w:tcBorders>
            <w:shd w:val="clear" w:color="auto" w:fill="auto"/>
            <w:vAlign w:val="center"/>
          </w:tcPr>
          <w:p w14:paraId="07F1502D">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2013101</w:t>
            </w:r>
          </w:p>
        </w:tc>
        <w:tc>
          <w:tcPr>
            <w:tcW w:w="1668" w:type="pct"/>
            <w:tcBorders>
              <w:top w:val="single" w:color="auto" w:sz="2" w:space="0"/>
              <w:left w:val="single" w:color="auto" w:sz="4" w:space="0"/>
              <w:bottom w:val="nil"/>
            </w:tcBorders>
            <w:shd w:val="clear" w:color="auto" w:fill="auto"/>
            <w:vAlign w:val="center"/>
          </w:tcPr>
          <w:p w14:paraId="4F9D8053">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行政运行</w:t>
            </w:r>
          </w:p>
        </w:tc>
        <w:tc>
          <w:tcPr>
            <w:tcW w:w="627" w:type="pct"/>
            <w:tcBorders>
              <w:top w:val="single" w:color="auto" w:sz="2" w:space="0"/>
              <w:left w:val="single" w:color="auto" w:sz="4" w:space="0"/>
              <w:bottom w:val="nil"/>
            </w:tcBorders>
            <w:shd w:val="clear" w:color="auto" w:fill="auto"/>
            <w:vAlign w:val="center"/>
          </w:tcPr>
          <w:p w14:paraId="6850CFE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704.32 </w:t>
            </w:r>
          </w:p>
        </w:tc>
        <w:tc>
          <w:tcPr>
            <w:tcW w:w="627" w:type="pct"/>
            <w:tcBorders>
              <w:top w:val="single" w:color="auto" w:sz="2" w:space="0"/>
              <w:left w:val="single" w:color="auto" w:sz="4" w:space="0"/>
              <w:bottom w:val="nil"/>
            </w:tcBorders>
            <w:shd w:val="clear" w:color="auto" w:fill="auto"/>
            <w:vAlign w:val="center"/>
          </w:tcPr>
          <w:p w14:paraId="7F44FCB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632.33 </w:t>
            </w:r>
          </w:p>
        </w:tc>
        <w:tc>
          <w:tcPr>
            <w:tcW w:w="568" w:type="pct"/>
            <w:tcBorders>
              <w:top w:val="single" w:color="auto" w:sz="2" w:space="0"/>
              <w:left w:val="single" w:color="auto" w:sz="4" w:space="0"/>
              <w:bottom w:val="nil"/>
            </w:tcBorders>
            <w:shd w:val="clear" w:color="auto" w:fill="auto"/>
            <w:vAlign w:val="center"/>
          </w:tcPr>
          <w:p w14:paraId="14A058A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71.99 </w:t>
            </w:r>
          </w:p>
        </w:tc>
        <w:tc>
          <w:tcPr>
            <w:tcW w:w="627" w:type="pct"/>
            <w:tcBorders>
              <w:top w:val="single" w:color="auto" w:sz="2" w:space="0"/>
              <w:left w:val="single" w:color="auto" w:sz="4" w:space="0"/>
              <w:bottom w:val="nil"/>
            </w:tcBorders>
            <w:shd w:val="clear" w:color="auto" w:fill="auto"/>
            <w:vAlign w:val="center"/>
          </w:tcPr>
          <w:p w14:paraId="66765D94">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r>
      <w:tr w14:paraId="5481D720">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64B022C3">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2013102</w:t>
            </w:r>
          </w:p>
        </w:tc>
        <w:tc>
          <w:tcPr>
            <w:tcW w:w="1668" w:type="pct"/>
            <w:tcBorders>
              <w:top w:val="nil"/>
              <w:left w:val="single" w:color="auto" w:sz="4" w:space="0"/>
              <w:bottom w:val="nil"/>
            </w:tcBorders>
            <w:shd w:val="clear" w:color="auto" w:fill="auto"/>
            <w:vAlign w:val="center"/>
          </w:tcPr>
          <w:p w14:paraId="54326E40">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一般行政管理事务</w:t>
            </w:r>
          </w:p>
        </w:tc>
        <w:tc>
          <w:tcPr>
            <w:tcW w:w="627" w:type="pct"/>
            <w:tcBorders>
              <w:top w:val="nil"/>
              <w:left w:val="single" w:color="auto" w:sz="4" w:space="0"/>
              <w:bottom w:val="nil"/>
            </w:tcBorders>
            <w:shd w:val="clear" w:color="auto" w:fill="auto"/>
            <w:vAlign w:val="center"/>
          </w:tcPr>
          <w:p w14:paraId="2DBC7E2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524.39 </w:t>
            </w:r>
          </w:p>
        </w:tc>
        <w:tc>
          <w:tcPr>
            <w:tcW w:w="627" w:type="pct"/>
            <w:tcBorders>
              <w:top w:val="nil"/>
              <w:left w:val="single" w:color="auto" w:sz="4" w:space="0"/>
              <w:bottom w:val="nil"/>
            </w:tcBorders>
            <w:shd w:val="clear" w:color="auto" w:fill="auto"/>
            <w:vAlign w:val="center"/>
          </w:tcPr>
          <w:p w14:paraId="3341073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60BDDF41">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6F2AB580">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524.39 </w:t>
            </w:r>
          </w:p>
        </w:tc>
      </w:tr>
      <w:tr w14:paraId="5E90948C">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1426C88F">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20132</w:t>
            </w:r>
          </w:p>
        </w:tc>
        <w:tc>
          <w:tcPr>
            <w:tcW w:w="1668" w:type="pct"/>
            <w:tcBorders>
              <w:top w:val="nil"/>
              <w:left w:val="single" w:color="auto" w:sz="4" w:space="0"/>
              <w:bottom w:val="nil"/>
            </w:tcBorders>
            <w:shd w:val="clear" w:color="auto" w:fill="auto"/>
            <w:vAlign w:val="center"/>
          </w:tcPr>
          <w:p w14:paraId="2EE8D8F0">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组织事务</w:t>
            </w:r>
          </w:p>
        </w:tc>
        <w:tc>
          <w:tcPr>
            <w:tcW w:w="627" w:type="pct"/>
            <w:tcBorders>
              <w:top w:val="nil"/>
              <w:left w:val="single" w:color="auto" w:sz="4" w:space="0"/>
              <w:bottom w:val="nil"/>
            </w:tcBorders>
            <w:shd w:val="clear" w:color="auto" w:fill="auto"/>
            <w:vAlign w:val="center"/>
          </w:tcPr>
          <w:p w14:paraId="35D73180">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1064.66 </w:t>
            </w:r>
          </w:p>
        </w:tc>
        <w:tc>
          <w:tcPr>
            <w:tcW w:w="627" w:type="pct"/>
            <w:tcBorders>
              <w:top w:val="nil"/>
              <w:left w:val="single" w:color="auto" w:sz="4" w:space="0"/>
              <w:bottom w:val="nil"/>
            </w:tcBorders>
            <w:shd w:val="clear" w:color="auto" w:fill="auto"/>
            <w:vAlign w:val="center"/>
          </w:tcPr>
          <w:p w14:paraId="1B92CBD3">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762.21 </w:t>
            </w:r>
          </w:p>
        </w:tc>
        <w:tc>
          <w:tcPr>
            <w:tcW w:w="568" w:type="pct"/>
            <w:tcBorders>
              <w:top w:val="nil"/>
              <w:left w:val="single" w:color="auto" w:sz="4" w:space="0"/>
              <w:bottom w:val="nil"/>
            </w:tcBorders>
            <w:shd w:val="clear" w:color="auto" w:fill="auto"/>
            <w:vAlign w:val="center"/>
          </w:tcPr>
          <w:p w14:paraId="69A22CB3">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94.05 </w:t>
            </w:r>
          </w:p>
        </w:tc>
        <w:tc>
          <w:tcPr>
            <w:tcW w:w="627" w:type="pct"/>
            <w:tcBorders>
              <w:top w:val="nil"/>
              <w:left w:val="single" w:color="auto" w:sz="4" w:space="0"/>
              <w:bottom w:val="nil"/>
            </w:tcBorders>
            <w:shd w:val="clear" w:color="auto" w:fill="auto"/>
            <w:vAlign w:val="center"/>
          </w:tcPr>
          <w:p w14:paraId="0D99C11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208.40 </w:t>
            </w:r>
          </w:p>
        </w:tc>
      </w:tr>
      <w:tr w14:paraId="7D2E101B">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6B9FA3DC">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2013201</w:t>
            </w:r>
          </w:p>
        </w:tc>
        <w:tc>
          <w:tcPr>
            <w:tcW w:w="1668" w:type="pct"/>
            <w:tcBorders>
              <w:top w:val="nil"/>
              <w:left w:val="single" w:color="auto" w:sz="4" w:space="0"/>
              <w:bottom w:val="nil"/>
            </w:tcBorders>
            <w:shd w:val="clear" w:color="auto" w:fill="auto"/>
            <w:vAlign w:val="center"/>
          </w:tcPr>
          <w:p w14:paraId="665E296D">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行政运行</w:t>
            </w:r>
          </w:p>
        </w:tc>
        <w:tc>
          <w:tcPr>
            <w:tcW w:w="627" w:type="pct"/>
            <w:tcBorders>
              <w:top w:val="nil"/>
              <w:left w:val="single" w:color="auto" w:sz="4" w:space="0"/>
              <w:bottom w:val="nil"/>
            </w:tcBorders>
            <w:shd w:val="clear" w:color="auto" w:fill="auto"/>
            <w:vAlign w:val="center"/>
          </w:tcPr>
          <w:p w14:paraId="45683A33">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856.26 </w:t>
            </w:r>
          </w:p>
        </w:tc>
        <w:tc>
          <w:tcPr>
            <w:tcW w:w="627" w:type="pct"/>
            <w:tcBorders>
              <w:top w:val="nil"/>
              <w:left w:val="single" w:color="auto" w:sz="4" w:space="0"/>
              <w:bottom w:val="nil"/>
            </w:tcBorders>
            <w:shd w:val="clear" w:color="auto" w:fill="auto"/>
            <w:vAlign w:val="center"/>
          </w:tcPr>
          <w:p w14:paraId="4A8D9D2E">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762.21 </w:t>
            </w:r>
          </w:p>
        </w:tc>
        <w:tc>
          <w:tcPr>
            <w:tcW w:w="568" w:type="pct"/>
            <w:tcBorders>
              <w:top w:val="nil"/>
              <w:left w:val="single" w:color="auto" w:sz="4" w:space="0"/>
              <w:bottom w:val="nil"/>
            </w:tcBorders>
            <w:shd w:val="clear" w:color="auto" w:fill="auto"/>
            <w:vAlign w:val="center"/>
          </w:tcPr>
          <w:p w14:paraId="35D3C1B5">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94.05 </w:t>
            </w:r>
          </w:p>
        </w:tc>
        <w:tc>
          <w:tcPr>
            <w:tcW w:w="627" w:type="pct"/>
            <w:tcBorders>
              <w:top w:val="nil"/>
              <w:left w:val="single" w:color="auto" w:sz="4" w:space="0"/>
              <w:bottom w:val="nil"/>
            </w:tcBorders>
            <w:shd w:val="clear" w:color="auto" w:fill="auto"/>
            <w:vAlign w:val="center"/>
          </w:tcPr>
          <w:p w14:paraId="17BB07F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r>
      <w:tr w14:paraId="01468CA1">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6B2CD989">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2013202</w:t>
            </w:r>
          </w:p>
        </w:tc>
        <w:tc>
          <w:tcPr>
            <w:tcW w:w="1668" w:type="pct"/>
            <w:tcBorders>
              <w:top w:val="nil"/>
              <w:left w:val="single" w:color="auto" w:sz="4" w:space="0"/>
              <w:bottom w:val="nil"/>
            </w:tcBorders>
            <w:shd w:val="clear" w:color="auto" w:fill="auto"/>
            <w:vAlign w:val="center"/>
          </w:tcPr>
          <w:p w14:paraId="32A2552E">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一般行政管理事务</w:t>
            </w:r>
          </w:p>
        </w:tc>
        <w:tc>
          <w:tcPr>
            <w:tcW w:w="627" w:type="pct"/>
            <w:tcBorders>
              <w:top w:val="nil"/>
              <w:left w:val="single" w:color="auto" w:sz="4" w:space="0"/>
              <w:bottom w:val="nil"/>
            </w:tcBorders>
            <w:shd w:val="clear" w:color="auto" w:fill="auto"/>
            <w:vAlign w:val="center"/>
          </w:tcPr>
          <w:p w14:paraId="18AA9BA8">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133.40 </w:t>
            </w:r>
          </w:p>
        </w:tc>
        <w:tc>
          <w:tcPr>
            <w:tcW w:w="627" w:type="pct"/>
            <w:tcBorders>
              <w:top w:val="nil"/>
              <w:left w:val="single" w:color="auto" w:sz="4" w:space="0"/>
              <w:bottom w:val="nil"/>
            </w:tcBorders>
            <w:shd w:val="clear" w:color="auto" w:fill="auto"/>
            <w:vAlign w:val="center"/>
          </w:tcPr>
          <w:p w14:paraId="64223C9E">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107C6945">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0FDF36D0">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133.40 </w:t>
            </w:r>
          </w:p>
        </w:tc>
      </w:tr>
      <w:tr w14:paraId="0C22677B">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0A8D9F69">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2013204</w:t>
            </w:r>
          </w:p>
        </w:tc>
        <w:tc>
          <w:tcPr>
            <w:tcW w:w="1668" w:type="pct"/>
            <w:tcBorders>
              <w:top w:val="nil"/>
              <w:left w:val="single" w:color="auto" w:sz="4" w:space="0"/>
              <w:bottom w:val="nil"/>
            </w:tcBorders>
            <w:shd w:val="clear" w:color="auto" w:fill="auto"/>
            <w:vAlign w:val="center"/>
          </w:tcPr>
          <w:p w14:paraId="762924FB">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公务员事务</w:t>
            </w:r>
          </w:p>
        </w:tc>
        <w:tc>
          <w:tcPr>
            <w:tcW w:w="627" w:type="pct"/>
            <w:tcBorders>
              <w:top w:val="nil"/>
              <w:left w:val="single" w:color="auto" w:sz="4" w:space="0"/>
              <w:bottom w:val="nil"/>
            </w:tcBorders>
            <w:shd w:val="clear" w:color="auto" w:fill="auto"/>
            <w:vAlign w:val="center"/>
          </w:tcPr>
          <w:p w14:paraId="237CB27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75.00 </w:t>
            </w:r>
          </w:p>
        </w:tc>
        <w:tc>
          <w:tcPr>
            <w:tcW w:w="627" w:type="pct"/>
            <w:tcBorders>
              <w:top w:val="nil"/>
              <w:left w:val="single" w:color="auto" w:sz="4" w:space="0"/>
              <w:bottom w:val="nil"/>
            </w:tcBorders>
            <w:shd w:val="clear" w:color="auto" w:fill="auto"/>
            <w:vAlign w:val="center"/>
          </w:tcPr>
          <w:p w14:paraId="01D7A2CE">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488D59F4">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71C0CA6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75.00 </w:t>
            </w:r>
          </w:p>
        </w:tc>
      </w:tr>
      <w:tr w14:paraId="747226F5">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1EE88FDC">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20133</w:t>
            </w:r>
          </w:p>
        </w:tc>
        <w:tc>
          <w:tcPr>
            <w:tcW w:w="1668" w:type="pct"/>
            <w:tcBorders>
              <w:top w:val="nil"/>
              <w:left w:val="single" w:color="auto" w:sz="4" w:space="0"/>
              <w:bottom w:val="nil"/>
            </w:tcBorders>
            <w:shd w:val="clear" w:color="auto" w:fill="auto"/>
            <w:vAlign w:val="center"/>
          </w:tcPr>
          <w:p w14:paraId="5AE3AAE9">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宣传事务</w:t>
            </w:r>
          </w:p>
        </w:tc>
        <w:tc>
          <w:tcPr>
            <w:tcW w:w="627" w:type="pct"/>
            <w:tcBorders>
              <w:top w:val="nil"/>
              <w:left w:val="single" w:color="auto" w:sz="4" w:space="0"/>
              <w:bottom w:val="nil"/>
            </w:tcBorders>
            <w:shd w:val="clear" w:color="auto" w:fill="auto"/>
            <w:vAlign w:val="center"/>
          </w:tcPr>
          <w:p w14:paraId="6B208B20">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1855.55 </w:t>
            </w:r>
          </w:p>
        </w:tc>
        <w:tc>
          <w:tcPr>
            <w:tcW w:w="627" w:type="pct"/>
            <w:tcBorders>
              <w:top w:val="nil"/>
              <w:left w:val="single" w:color="auto" w:sz="4" w:space="0"/>
              <w:bottom w:val="nil"/>
            </w:tcBorders>
            <w:shd w:val="clear" w:color="auto" w:fill="auto"/>
            <w:vAlign w:val="center"/>
          </w:tcPr>
          <w:p w14:paraId="5A864CB3">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385.87 </w:t>
            </w:r>
          </w:p>
        </w:tc>
        <w:tc>
          <w:tcPr>
            <w:tcW w:w="568" w:type="pct"/>
            <w:tcBorders>
              <w:top w:val="nil"/>
              <w:left w:val="single" w:color="auto" w:sz="4" w:space="0"/>
              <w:bottom w:val="nil"/>
            </w:tcBorders>
            <w:shd w:val="clear" w:color="auto" w:fill="auto"/>
            <w:vAlign w:val="center"/>
          </w:tcPr>
          <w:p w14:paraId="6D395574">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40.64 </w:t>
            </w:r>
          </w:p>
        </w:tc>
        <w:tc>
          <w:tcPr>
            <w:tcW w:w="627" w:type="pct"/>
            <w:tcBorders>
              <w:top w:val="nil"/>
              <w:left w:val="single" w:color="auto" w:sz="4" w:space="0"/>
              <w:bottom w:val="nil"/>
            </w:tcBorders>
            <w:shd w:val="clear" w:color="auto" w:fill="auto"/>
            <w:vAlign w:val="center"/>
          </w:tcPr>
          <w:p w14:paraId="4B902898">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1429.04 </w:t>
            </w:r>
          </w:p>
        </w:tc>
      </w:tr>
      <w:tr w14:paraId="59D5327E">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5A4D79BE">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2013301</w:t>
            </w:r>
          </w:p>
        </w:tc>
        <w:tc>
          <w:tcPr>
            <w:tcW w:w="1668" w:type="pct"/>
            <w:tcBorders>
              <w:top w:val="nil"/>
              <w:left w:val="single" w:color="auto" w:sz="4" w:space="0"/>
              <w:bottom w:val="nil"/>
            </w:tcBorders>
            <w:shd w:val="clear" w:color="auto" w:fill="auto"/>
            <w:vAlign w:val="center"/>
          </w:tcPr>
          <w:p w14:paraId="694447DC">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行政运行</w:t>
            </w:r>
          </w:p>
        </w:tc>
        <w:tc>
          <w:tcPr>
            <w:tcW w:w="627" w:type="pct"/>
            <w:tcBorders>
              <w:top w:val="nil"/>
              <w:left w:val="single" w:color="auto" w:sz="4" w:space="0"/>
              <w:bottom w:val="nil"/>
            </w:tcBorders>
            <w:shd w:val="clear" w:color="auto" w:fill="auto"/>
            <w:vAlign w:val="center"/>
          </w:tcPr>
          <w:p w14:paraId="7B85BAF4">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426.51 </w:t>
            </w:r>
          </w:p>
        </w:tc>
        <w:tc>
          <w:tcPr>
            <w:tcW w:w="627" w:type="pct"/>
            <w:tcBorders>
              <w:top w:val="nil"/>
              <w:left w:val="single" w:color="auto" w:sz="4" w:space="0"/>
              <w:bottom w:val="nil"/>
            </w:tcBorders>
            <w:shd w:val="clear" w:color="auto" w:fill="auto"/>
            <w:vAlign w:val="center"/>
          </w:tcPr>
          <w:p w14:paraId="54622264">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385.87 </w:t>
            </w:r>
          </w:p>
        </w:tc>
        <w:tc>
          <w:tcPr>
            <w:tcW w:w="568" w:type="pct"/>
            <w:tcBorders>
              <w:top w:val="nil"/>
              <w:left w:val="single" w:color="auto" w:sz="4" w:space="0"/>
              <w:bottom w:val="nil"/>
            </w:tcBorders>
            <w:shd w:val="clear" w:color="auto" w:fill="auto"/>
            <w:vAlign w:val="center"/>
          </w:tcPr>
          <w:p w14:paraId="53CE4AFE">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40.64 </w:t>
            </w:r>
          </w:p>
        </w:tc>
        <w:tc>
          <w:tcPr>
            <w:tcW w:w="627" w:type="pct"/>
            <w:tcBorders>
              <w:top w:val="nil"/>
              <w:left w:val="single" w:color="auto" w:sz="4" w:space="0"/>
              <w:bottom w:val="nil"/>
            </w:tcBorders>
            <w:shd w:val="clear" w:color="auto" w:fill="auto"/>
            <w:vAlign w:val="center"/>
          </w:tcPr>
          <w:p w14:paraId="2C1FC4F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r>
      <w:tr w14:paraId="70DE53DE">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62FEED07">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2013399</w:t>
            </w:r>
          </w:p>
        </w:tc>
        <w:tc>
          <w:tcPr>
            <w:tcW w:w="1668" w:type="pct"/>
            <w:tcBorders>
              <w:top w:val="nil"/>
              <w:left w:val="single" w:color="auto" w:sz="4" w:space="0"/>
              <w:bottom w:val="nil"/>
            </w:tcBorders>
            <w:shd w:val="clear" w:color="auto" w:fill="auto"/>
            <w:vAlign w:val="center"/>
          </w:tcPr>
          <w:p w14:paraId="68D81CE7">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其他宣传事务支出</w:t>
            </w:r>
          </w:p>
        </w:tc>
        <w:tc>
          <w:tcPr>
            <w:tcW w:w="627" w:type="pct"/>
            <w:tcBorders>
              <w:top w:val="nil"/>
              <w:left w:val="single" w:color="auto" w:sz="4" w:space="0"/>
              <w:bottom w:val="nil"/>
            </w:tcBorders>
            <w:shd w:val="clear" w:color="auto" w:fill="auto"/>
            <w:vAlign w:val="center"/>
          </w:tcPr>
          <w:p w14:paraId="45D9B15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1429.04 </w:t>
            </w:r>
          </w:p>
        </w:tc>
        <w:tc>
          <w:tcPr>
            <w:tcW w:w="627" w:type="pct"/>
            <w:tcBorders>
              <w:top w:val="nil"/>
              <w:left w:val="single" w:color="auto" w:sz="4" w:space="0"/>
              <w:bottom w:val="nil"/>
            </w:tcBorders>
            <w:shd w:val="clear" w:color="auto" w:fill="auto"/>
            <w:vAlign w:val="center"/>
          </w:tcPr>
          <w:p w14:paraId="4B7463BD">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4B233867">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2137B318">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1429.04 </w:t>
            </w:r>
          </w:p>
        </w:tc>
      </w:tr>
      <w:tr w14:paraId="3ECCC5CC">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1C4455AD">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20134</w:t>
            </w:r>
          </w:p>
        </w:tc>
        <w:tc>
          <w:tcPr>
            <w:tcW w:w="1668" w:type="pct"/>
            <w:tcBorders>
              <w:top w:val="nil"/>
              <w:left w:val="single" w:color="auto" w:sz="4" w:space="0"/>
              <w:bottom w:val="nil"/>
            </w:tcBorders>
            <w:shd w:val="clear" w:color="auto" w:fill="auto"/>
            <w:vAlign w:val="center"/>
          </w:tcPr>
          <w:p w14:paraId="0497823A">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统战事务</w:t>
            </w:r>
          </w:p>
        </w:tc>
        <w:tc>
          <w:tcPr>
            <w:tcW w:w="627" w:type="pct"/>
            <w:tcBorders>
              <w:top w:val="nil"/>
              <w:left w:val="single" w:color="auto" w:sz="4" w:space="0"/>
              <w:bottom w:val="nil"/>
            </w:tcBorders>
            <w:shd w:val="clear" w:color="auto" w:fill="auto"/>
            <w:vAlign w:val="center"/>
          </w:tcPr>
          <w:p w14:paraId="436B9D46">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216.88 </w:t>
            </w:r>
          </w:p>
        </w:tc>
        <w:tc>
          <w:tcPr>
            <w:tcW w:w="627" w:type="pct"/>
            <w:tcBorders>
              <w:top w:val="nil"/>
              <w:left w:val="single" w:color="auto" w:sz="4" w:space="0"/>
              <w:bottom w:val="nil"/>
            </w:tcBorders>
            <w:shd w:val="clear" w:color="auto" w:fill="auto"/>
            <w:vAlign w:val="center"/>
          </w:tcPr>
          <w:p w14:paraId="127D54B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168.15 </w:t>
            </w:r>
          </w:p>
        </w:tc>
        <w:tc>
          <w:tcPr>
            <w:tcW w:w="568" w:type="pct"/>
            <w:tcBorders>
              <w:top w:val="nil"/>
              <w:left w:val="single" w:color="auto" w:sz="4" w:space="0"/>
              <w:bottom w:val="nil"/>
            </w:tcBorders>
            <w:shd w:val="clear" w:color="auto" w:fill="auto"/>
            <w:vAlign w:val="center"/>
          </w:tcPr>
          <w:p w14:paraId="6D285CA7">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18.85 </w:t>
            </w:r>
          </w:p>
        </w:tc>
        <w:tc>
          <w:tcPr>
            <w:tcW w:w="627" w:type="pct"/>
            <w:tcBorders>
              <w:top w:val="nil"/>
              <w:left w:val="single" w:color="auto" w:sz="4" w:space="0"/>
              <w:bottom w:val="nil"/>
            </w:tcBorders>
            <w:shd w:val="clear" w:color="auto" w:fill="auto"/>
            <w:vAlign w:val="center"/>
          </w:tcPr>
          <w:p w14:paraId="407760E3">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29.88 </w:t>
            </w:r>
          </w:p>
        </w:tc>
      </w:tr>
      <w:tr w14:paraId="2695681E">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50CCFB13">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2013401</w:t>
            </w:r>
          </w:p>
        </w:tc>
        <w:tc>
          <w:tcPr>
            <w:tcW w:w="1668" w:type="pct"/>
            <w:tcBorders>
              <w:top w:val="nil"/>
              <w:left w:val="single" w:color="auto" w:sz="4" w:space="0"/>
              <w:bottom w:val="nil"/>
            </w:tcBorders>
            <w:shd w:val="clear" w:color="auto" w:fill="auto"/>
            <w:vAlign w:val="center"/>
          </w:tcPr>
          <w:p w14:paraId="62C8EB2E">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行政运行</w:t>
            </w:r>
          </w:p>
        </w:tc>
        <w:tc>
          <w:tcPr>
            <w:tcW w:w="627" w:type="pct"/>
            <w:tcBorders>
              <w:top w:val="nil"/>
              <w:left w:val="single" w:color="auto" w:sz="4" w:space="0"/>
              <w:bottom w:val="nil"/>
            </w:tcBorders>
            <w:shd w:val="clear" w:color="auto" w:fill="auto"/>
            <w:vAlign w:val="center"/>
          </w:tcPr>
          <w:p w14:paraId="50F33766">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187.00 </w:t>
            </w:r>
          </w:p>
        </w:tc>
        <w:tc>
          <w:tcPr>
            <w:tcW w:w="627" w:type="pct"/>
            <w:tcBorders>
              <w:top w:val="nil"/>
              <w:left w:val="single" w:color="auto" w:sz="4" w:space="0"/>
              <w:bottom w:val="nil"/>
            </w:tcBorders>
            <w:shd w:val="clear" w:color="auto" w:fill="auto"/>
            <w:vAlign w:val="center"/>
          </w:tcPr>
          <w:p w14:paraId="1DA12F48">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168.15 </w:t>
            </w:r>
          </w:p>
        </w:tc>
        <w:tc>
          <w:tcPr>
            <w:tcW w:w="568" w:type="pct"/>
            <w:tcBorders>
              <w:top w:val="nil"/>
              <w:left w:val="single" w:color="auto" w:sz="4" w:space="0"/>
              <w:bottom w:val="nil"/>
            </w:tcBorders>
            <w:shd w:val="clear" w:color="auto" w:fill="auto"/>
            <w:vAlign w:val="center"/>
          </w:tcPr>
          <w:p w14:paraId="4B9F8DD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18.85 </w:t>
            </w:r>
          </w:p>
        </w:tc>
        <w:tc>
          <w:tcPr>
            <w:tcW w:w="627" w:type="pct"/>
            <w:tcBorders>
              <w:top w:val="nil"/>
              <w:left w:val="single" w:color="auto" w:sz="4" w:space="0"/>
              <w:bottom w:val="nil"/>
            </w:tcBorders>
            <w:shd w:val="clear" w:color="auto" w:fill="auto"/>
            <w:vAlign w:val="center"/>
          </w:tcPr>
          <w:p w14:paraId="43120D4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r>
      <w:tr w14:paraId="6C99962F">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4CC80743">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2013402</w:t>
            </w:r>
          </w:p>
        </w:tc>
        <w:tc>
          <w:tcPr>
            <w:tcW w:w="1668" w:type="pct"/>
            <w:tcBorders>
              <w:top w:val="nil"/>
              <w:left w:val="single" w:color="auto" w:sz="4" w:space="0"/>
              <w:bottom w:val="nil"/>
            </w:tcBorders>
            <w:shd w:val="clear" w:color="auto" w:fill="auto"/>
            <w:vAlign w:val="center"/>
          </w:tcPr>
          <w:p w14:paraId="30CB704E">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一般行政管理事务</w:t>
            </w:r>
          </w:p>
        </w:tc>
        <w:tc>
          <w:tcPr>
            <w:tcW w:w="627" w:type="pct"/>
            <w:tcBorders>
              <w:top w:val="nil"/>
              <w:left w:val="single" w:color="auto" w:sz="4" w:space="0"/>
              <w:bottom w:val="nil"/>
            </w:tcBorders>
            <w:shd w:val="clear" w:color="auto" w:fill="auto"/>
            <w:vAlign w:val="center"/>
          </w:tcPr>
          <w:p w14:paraId="07A0277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9.00 </w:t>
            </w:r>
          </w:p>
        </w:tc>
        <w:tc>
          <w:tcPr>
            <w:tcW w:w="627" w:type="pct"/>
            <w:tcBorders>
              <w:top w:val="nil"/>
              <w:left w:val="single" w:color="auto" w:sz="4" w:space="0"/>
              <w:bottom w:val="nil"/>
            </w:tcBorders>
            <w:shd w:val="clear" w:color="auto" w:fill="auto"/>
            <w:vAlign w:val="center"/>
          </w:tcPr>
          <w:p w14:paraId="2616025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35650A8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005233C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9.00 </w:t>
            </w:r>
          </w:p>
        </w:tc>
      </w:tr>
      <w:tr w14:paraId="6CCD1D5F">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5B23860E">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2013404</w:t>
            </w:r>
          </w:p>
        </w:tc>
        <w:tc>
          <w:tcPr>
            <w:tcW w:w="1668" w:type="pct"/>
            <w:tcBorders>
              <w:top w:val="nil"/>
              <w:left w:val="single" w:color="auto" w:sz="4" w:space="0"/>
              <w:bottom w:val="nil"/>
            </w:tcBorders>
            <w:shd w:val="clear" w:color="auto" w:fill="auto"/>
            <w:vAlign w:val="center"/>
          </w:tcPr>
          <w:p w14:paraId="7CDAAE69">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宗教事务</w:t>
            </w:r>
          </w:p>
        </w:tc>
        <w:tc>
          <w:tcPr>
            <w:tcW w:w="627" w:type="pct"/>
            <w:tcBorders>
              <w:top w:val="nil"/>
              <w:left w:val="single" w:color="auto" w:sz="4" w:space="0"/>
              <w:bottom w:val="nil"/>
            </w:tcBorders>
            <w:shd w:val="clear" w:color="auto" w:fill="auto"/>
            <w:vAlign w:val="center"/>
          </w:tcPr>
          <w:p w14:paraId="6C61DE7D">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20.88 </w:t>
            </w:r>
          </w:p>
        </w:tc>
        <w:tc>
          <w:tcPr>
            <w:tcW w:w="627" w:type="pct"/>
            <w:tcBorders>
              <w:top w:val="nil"/>
              <w:left w:val="single" w:color="auto" w:sz="4" w:space="0"/>
              <w:bottom w:val="nil"/>
            </w:tcBorders>
            <w:shd w:val="clear" w:color="auto" w:fill="auto"/>
            <w:vAlign w:val="center"/>
          </w:tcPr>
          <w:p w14:paraId="01A1546E">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2530AC8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57582D4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20.88 </w:t>
            </w:r>
          </w:p>
        </w:tc>
      </w:tr>
      <w:tr w14:paraId="1E4C26CF">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13ECA652">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20136</w:t>
            </w:r>
          </w:p>
        </w:tc>
        <w:tc>
          <w:tcPr>
            <w:tcW w:w="1668" w:type="pct"/>
            <w:tcBorders>
              <w:top w:val="nil"/>
              <w:left w:val="single" w:color="auto" w:sz="4" w:space="0"/>
              <w:bottom w:val="nil"/>
            </w:tcBorders>
            <w:shd w:val="clear" w:color="auto" w:fill="auto"/>
            <w:vAlign w:val="center"/>
          </w:tcPr>
          <w:p w14:paraId="78B56556">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其他共产党事务支出</w:t>
            </w:r>
          </w:p>
        </w:tc>
        <w:tc>
          <w:tcPr>
            <w:tcW w:w="627" w:type="pct"/>
            <w:tcBorders>
              <w:top w:val="nil"/>
              <w:left w:val="single" w:color="auto" w:sz="4" w:space="0"/>
              <w:bottom w:val="nil"/>
            </w:tcBorders>
            <w:shd w:val="clear" w:color="auto" w:fill="auto"/>
            <w:vAlign w:val="center"/>
          </w:tcPr>
          <w:p w14:paraId="61FD945E">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946.62 </w:t>
            </w:r>
          </w:p>
        </w:tc>
        <w:tc>
          <w:tcPr>
            <w:tcW w:w="627" w:type="pct"/>
            <w:tcBorders>
              <w:top w:val="nil"/>
              <w:left w:val="single" w:color="auto" w:sz="4" w:space="0"/>
              <w:bottom w:val="nil"/>
            </w:tcBorders>
            <w:shd w:val="clear" w:color="auto" w:fill="auto"/>
            <w:vAlign w:val="center"/>
          </w:tcPr>
          <w:p w14:paraId="5831CB5D">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09539A3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6750B567">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946.62 </w:t>
            </w:r>
          </w:p>
        </w:tc>
      </w:tr>
      <w:tr w14:paraId="36AE9E65">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6A79865F">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2013602</w:t>
            </w:r>
          </w:p>
        </w:tc>
        <w:tc>
          <w:tcPr>
            <w:tcW w:w="1668" w:type="pct"/>
            <w:tcBorders>
              <w:top w:val="nil"/>
              <w:left w:val="single" w:color="auto" w:sz="4" w:space="0"/>
              <w:bottom w:val="nil"/>
            </w:tcBorders>
            <w:shd w:val="clear" w:color="auto" w:fill="auto"/>
            <w:vAlign w:val="center"/>
          </w:tcPr>
          <w:p w14:paraId="5324ED09">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一般行政管理事务</w:t>
            </w:r>
          </w:p>
        </w:tc>
        <w:tc>
          <w:tcPr>
            <w:tcW w:w="627" w:type="pct"/>
            <w:tcBorders>
              <w:top w:val="nil"/>
              <w:left w:val="single" w:color="auto" w:sz="4" w:space="0"/>
              <w:bottom w:val="nil"/>
            </w:tcBorders>
            <w:shd w:val="clear" w:color="auto" w:fill="auto"/>
            <w:vAlign w:val="center"/>
          </w:tcPr>
          <w:p w14:paraId="4AA65C25">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946.62 </w:t>
            </w:r>
          </w:p>
        </w:tc>
        <w:tc>
          <w:tcPr>
            <w:tcW w:w="627" w:type="pct"/>
            <w:tcBorders>
              <w:top w:val="nil"/>
              <w:left w:val="single" w:color="auto" w:sz="4" w:space="0"/>
              <w:bottom w:val="nil"/>
            </w:tcBorders>
            <w:shd w:val="clear" w:color="auto" w:fill="auto"/>
            <w:vAlign w:val="center"/>
          </w:tcPr>
          <w:p w14:paraId="6B29C42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3C577F76">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03C1A39E">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946.62 </w:t>
            </w:r>
          </w:p>
        </w:tc>
      </w:tr>
      <w:tr w14:paraId="09748718">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63FF52CB">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20137</w:t>
            </w:r>
          </w:p>
        </w:tc>
        <w:tc>
          <w:tcPr>
            <w:tcW w:w="1668" w:type="pct"/>
            <w:tcBorders>
              <w:top w:val="nil"/>
              <w:left w:val="single" w:color="auto" w:sz="4" w:space="0"/>
              <w:bottom w:val="nil"/>
            </w:tcBorders>
            <w:shd w:val="clear" w:color="auto" w:fill="auto"/>
            <w:vAlign w:val="center"/>
          </w:tcPr>
          <w:p w14:paraId="5518283C">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网信事务</w:t>
            </w:r>
          </w:p>
        </w:tc>
        <w:tc>
          <w:tcPr>
            <w:tcW w:w="627" w:type="pct"/>
            <w:tcBorders>
              <w:top w:val="nil"/>
              <w:left w:val="single" w:color="auto" w:sz="4" w:space="0"/>
              <w:bottom w:val="nil"/>
            </w:tcBorders>
            <w:shd w:val="clear" w:color="auto" w:fill="auto"/>
            <w:vAlign w:val="center"/>
          </w:tcPr>
          <w:p w14:paraId="1ACC749E">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135.51 </w:t>
            </w:r>
          </w:p>
        </w:tc>
        <w:tc>
          <w:tcPr>
            <w:tcW w:w="627" w:type="pct"/>
            <w:tcBorders>
              <w:top w:val="nil"/>
              <w:left w:val="single" w:color="auto" w:sz="4" w:space="0"/>
              <w:bottom w:val="nil"/>
            </w:tcBorders>
            <w:shd w:val="clear" w:color="auto" w:fill="auto"/>
            <w:vAlign w:val="center"/>
          </w:tcPr>
          <w:p w14:paraId="30A29DAD">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107.70 </w:t>
            </w:r>
          </w:p>
        </w:tc>
        <w:tc>
          <w:tcPr>
            <w:tcW w:w="568" w:type="pct"/>
            <w:tcBorders>
              <w:top w:val="nil"/>
              <w:left w:val="single" w:color="auto" w:sz="4" w:space="0"/>
              <w:bottom w:val="nil"/>
            </w:tcBorders>
            <w:shd w:val="clear" w:color="auto" w:fill="auto"/>
            <w:vAlign w:val="center"/>
          </w:tcPr>
          <w:p w14:paraId="6987CC3D">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9.81 </w:t>
            </w:r>
          </w:p>
        </w:tc>
        <w:tc>
          <w:tcPr>
            <w:tcW w:w="627" w:type="pct"/>
            <w:tcBorders>
              <w:top w:val="nil"/>
              <w:left w:val="single" w:color="auto" w:sz="4" w:space="0"/>
              <w:bottom w:val="nil"/>
            </w:tcBorders>
            <w:shd w:val="clear" w:color="auto" w:fill="auto"/>
            <w:vAlign w:val="center"/>
          </w:tcPr>
          <w:p w14:paraId="19B32A90">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18.00 </w:t>
            </w:r>
          </w:p>
        </w:tc>
      </w:tr>
      <w:tr w14:paraId="47D07FD2">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566F60B6">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2013701</w:t>
            </w:r>
          </w:p>
        </w:tc>
        <w:tc>
          <w:tcPr>
            <w:tcW w:w="1668" w:type="pct"/>
            <w:tcBorders>
              <w:top w:val="nil"/>
              <w:left w:val="single" w:color="auto" w:sz="4" w:space="0"/>
              <w:bottom w:val="nil"/>
            </w:tcBorders>
            <w:shd w:val="clear" w:color="auto" w:fill="auto"/>
            <w:vAlign w:val="center"/>
          </w:tcPr>
          <w:p w14:paraId="09DDFA6A">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行政运行</w:t>
            </w:r>
          </w:p>
        </w:tc>
        <w:tc>
          <w:tcPr>
            <w:tcW w:w="627" w:type="pct"/>
            <w:tcBorders>
              <w:top w:val="nil"/>
              <w:left w:val="single" w:color="auto" w:sz="4" w:space="0"/>
              <w:bottom w:val="nil"/>
            </w:tcBorders>
            <w:shd w:val="clear" w:color="auto" w:fill="auto"/>
            <w:vAlign w:val="center"/>
          </w:tcPr>
          <w:p w14:paraId="23DC753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117.51 </w:t>
            </w:r>
          </w:p>
        </w:tc>
        <w:tc>
          <w:tcPr>
            <w:tcW w:w="627" w:type="pct"/>
            <w:tcBorders>
              <w:top w:val="nil"/>
              <w:left w:val="single" w:color="auto" w:sz="4" w:space="0"/>
              <w:bottom w:val="nil"/>
            </w:tcBorders>
            <w:shd w:val="clear" w:color="auto" w:fill="auto"/>
            <w:vAlign w:val="center"/>
          </w:tcPr>
          <w:p w14:paraId="5B8AC954">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107.70 </w:t>
            </w:r>
          </w:p>
        </w:tc>
        <w:tc>
          <w:tcPr>
            <w:tcW w:w="568" w:type="pct"/>
            <w:tcBorders>
              <w:top w:val="nil"/>
              <w:left w:val="single" w:color="auto" w:sz="4" w:space="0"/>
              <w:bottom w:val="nil"/>
            </w:tcBorders>
            <w:shd w:val="clear" w:color="auto" w:fill="auto"/>
            <w:vAlign w:val="center"/>
          </w:tcPr>
          <w:p w14:paraId="765A7461">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9.81 </w:t>
            </w:r>
          </w:p>
        </w:tc>
        <w:tc>
          <w:tcPr>
            <w:tcW w:w="627" w:type="pct"/>
            <w:tcBorders>
              <w:top w:val="nil"/>
              <w:left w:val="single" w:color="auto" w:sz="4" w:space="0"/>
              <w:bottom w:val="nil"/>
            </w:tcBorders>
            <w:shd w:val="clear" w:color="auto" w:fill="auto"/>
            <w:vAlign w:val="center"/>
          </w:tcPr>
          <w:p w14:paraId="072F976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r>
      <w:tr w14:paraId="7906F4D9">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24C46B9D">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2013704</w:t>
            </w:r>
          </w:p>
        </w:tc>
        <w:tc>
          <w:tcPr>
            <w:tcW w:w="1668" w:type="pct"/>
            <w:tcBorders>
              <w:top w:val="nil"/>
              <w:left w:val="single" w:color="auto" w:sz="4" w:space="0"/>
              <w:bottom w:val="nil"/>
            </w:tcBorders>
            <w:shd w:val="clear" w:color="auto" w:fill="auto"/>
            <w:vAlign w:val="center"/>
          </w:tcPr>
          <w:p w14:paraId="1E613516">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信息安全事务</w:t>
            </w:r>
          </w:p>
        </w:tc>
        <w:tc>
          <w:tcPr>
            <w:tcW w:w="627" w:type="pct"/>
            <w:tcBorders>
              <w:top w:val="nil"/>
              <w:left w:val="single" w:color="auto" w:sz="4" w:space="0"/>
              <w:bottom w:val="nil"/>
            </w:tcBorders>
            <w:shd w:val="clear" w:color="auto" w:fill="auto"/>
            <w:vAlign w:val="center"/>
          </w:tcPr>
          <w:p w14:paraId="123E58A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9.00 </w:t>
            </w:r>
          </w:p>
        </w:tc>
        <w:tc>
          <w:tcPr>
            <w:tcW w:w="627" w:type="pct"/>
            <w:tcBorders>
              <w:top w:val="nil"/>
              <w:left w:val="single" w:color="auto" w:sz="4" w:space="0"/>
              <w:bottom w:val="nil"/>
            </w:tcBorders>
            <w:shd w:val="clear" w:color="auto" w:fill="auto"/>
            <w:vAlign w:val="center"/>
          </w:tcPr>
          <w:p w14:paraId="7CDC837D">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32AD5DC7">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3FF36F70">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9.00 </w:t>
            </w:r>
          </w:p>
        </w:tc>
      </w:tr>
      <w:tr w14:paraId="74A02913">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1AEC2EE2">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2013799</w:t>
            </w:r>
          </w:p>
        </w:tc>
        <w:tc>
          <w:tcPr>
            <w:tcW w:w="1668" w:type="pct"/>
            <w:tcBorders>
              <w:top w:val="nil"/>
              <w:left w:val="single" w:color="auto" w:sz="4" w:space="0"/>
              <w:bottom w:val="nil"/>
            </w:tcBorders>
            <w:shd w:val="clear" w:color="auto" w:fill="auto"/>
            <w:vAlign w:val="center"/>
          </w:tcPr>
          <w:p w14:paraId="71CF45ED">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其他网信事务支出</w:t>
            </w:r>
          </w:p>
        </w:tc>
        <w:tc>
          <w:tcPr>
            <w:tcW w:w="627" w:type="pct"/>
            <w:tcBorders>
              <w:top w:val="nil"/>
              <w:left w:val="single" w:color="auto" w:sz="4" w:space="0"/>
              <w:bottom w:val="nil"/>
            </w:tcBorders>
            <w:shd w:val="clear" w:color="auto" w:fill="auto"/>
            <w:vAlign w:val="center"/>
          </w:tcPr>
          <w:p w14:paraId="37BA8D4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9.00 </w:t>
            </w:r>
          </w:p>
        </w:tc>
        <w:tc>
          <w:tcPr>
            <w:tcW w:w="627" w:type="pct"/>
            <w:tcBorders>
              <w:top w:val="nil"/>
              <w:left w:val="single" w:color="auto" w:sz="4" w:space="0"/>
              <w:bottom w:val="nil"/>
            </w:tcBorders>
            <w:shd w:val="clear" w:color="auto" w:fill="auto"/>
            <w:vAlign w:val="center"/>
          </w:tcPr>
          <w:p w14:paraId="0ACAEA7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25925D08">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7B07C868">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9.00 </w:t>
            </w:r>
          </w:p>
        </w:tc>
      </w:tr>
      <w:tr w14:paraId="3286D471">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3F54C24D">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20138</w:t>
            </w:r>
          </w:p>
        </w:tc>
        <w:tc>
          <w:tcPr>
            <w:tcW w:w="1668" w:type="pct"/>
            <w:tcBorders>
              <w:top w:val="nil"/>
              <w:left w:val="single" w:color="auto" w:sz="4" w:space="0"/>
              <w:bottom w:val="nil"/>
            </w:tcBorders>
            <w:shd w:val="clear" w:color="auto" w:fill="auto"/>
            <w:vAlign w:val="center"/>
          </w:tcPr>
          <w:p w14:paraId="31AEDC50">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市场监督管理事务</w:t>
            </w:r>
          </w:p>
        </w:tc>
        <w:tc>
          <w:tcPr>
            <w:tcW w:w="627" w:type="pct"/>
            <w:tcBorders>
              <w:top w:val="nil"/>
              <w:left w:val="single" w:color="auto" w:sz="4" w:space="0"/>
              <w:bottom w:val="nil"/>
            </w:tcBorders>
            <w:shd w:val="clear" w:color="auto" w:fill="auto"/>
            <w:vAlign w:val="center"/>
          </w:tcPr>
          <w:p w14:paraId="1C46C8D3">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3054.72 </w:t>
            </w:r>
          </w:p>
        </w:tc>
        <w:tc>
          <w:tcPr>
            <w:tcW w:w="627" w:type="pct"/>
            <w:tcBorders>
              <w:top w:val="nil"/>
              <w:left w:val="single" w:color="auto" w:sz="4" w:space="0"/>
              <w:bottom w:val="nil"/>
            </w:tcBorders>
            <w:shd w:val="clear" w:color="auto" w:fill="auto"/>
            <w:vAlign w:val="center"/>
          </w:tcPr>
          <w:p w14:paraId="6292FF5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1923.93 </w:t>
            </w:r>
          </w:p>
        </w:tc>
        <w:tc>
          <w:tcPr>
            <w:tcW w:w="568" w:type="pct"/>
            <w:tcBorders>
              <w:top w:val="nil"/>
              <w:left w:val="single" w:color="auto" w:sz="4" w:space="0"/>
              <w:bottom w:val="nil"/>
            </w:tcBorders>
            <w:shd w:val="clear" w:color="auto" w:fill="auto"/>
            <w:vAlign w:val="center"/>
          </w:tcPr>
          <w:p w14:paraId="3C5BCC9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338.37 </w:t>
            </w:r>
          </w:p>
        </w:tc>
        <w:tc>
          <w:tcPr>
            <w:tcW w:w="627" w:type="pct"/>
            <w:tcBorders>
              <w:top w:val="nil"/>
              <w:left w:val="single" w:color="auto" w:sz="4" w:space="0"/>
              <w:bottom w:val="nil"/>
            </w:tcBorders>
            <w:shd w:val="clear" w:color="auto" w:fill="auto"/>
            <w:vAlign w:val="center"/>
          </w:tcPr>
          <w:p w14:paraId="28C5422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792.42 </w:t>
            </w:r>
          </w:p>
        </w:tc>
      </w:tr>
      <w:tr w14:paraId="20FB8BCE">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7990AE77">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2013801</w:t>
            </w:r>
          </w:p>
        </w:tc>
        <w:tc>
          <w:tcPr>
            <w:tcW w:w="1668" w:type="pct"/>
            <w:tcBorders>
              <w:top w:val="nil"/>
              <w:left w:val="single" w:color="auto" w:sz="4" w:space="0"/>
              <w:bottom w:val="nil"/>
            </w:tcBorders>
            <w:shd w:val="clear" w:color="auto" w:fill="auto"/>
            <w:vAlign w:val="center"/>
          </w:tcPr>
          <w:p w14:paraId="3E820D02">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行政运行</w:t>
            </w:r>
          </w:p>
        </w:tc>
        <w:tc>
          <w:tcPr>
            <w:tcW w:w="627" w:type="pct"/>
            <w:tcBorders>
              <w:top w:val="nil"/>
              <w:left w:val="single" w:color="auto" w:sz="4" w:space="0"/>
              <w:bottom w:val="nil"/>
            </w:tcBorders>
            <w:shd w:val="clear" w:color="auto" w:fill="auto"/>
            <w:vAlign w:val="center"/>
          </w:tcPr>
          <w:p w14:paraId="1E39D048">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2262.30 </w:t>
            </w:r>
          </w:p>
        </w:tc>
        <w:tc>
          <w:tcPr>
            <w:tcW w:w="627" w:type="pct"/>
            <w:tcBorders>
              <w:top w:val="nil"/>
              <w:left w:val="single" w:color="auto" w:sz="4" w:space="0"/>
              <w:bottom w:val="nil"/>
            </w:tcBorders>
            <w:shd w:val="clear" w:color="auto" w:fill="auto"/>
            <w:vAlign w:val="center"/>
          </w:tcPr>
          <w:p w14:paraId="2AF829B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1923.93 </w:t>
            </w:r>
          </w:p>
        </w:tc>
        <w:tc>
          <w:tcPr>
            <w:tcW w:w="568" w:type="pct"/>
            <w:tcBorders>
              <w:top w:val="nil"/>
              <w:left w:val="single" w:color="auto" w:sz="4" w:space="0"/>
              <w:bottom w:val="nil"/>
            </w:tcBorders>
            <w:shd w:val="clear" w:color="auto" w:fill="auto"/>
            <w:vAlign w:val="center"/>
          </w:tcPr>
          <w:p w14:paraId="0D65C108">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338.37 </w:t>
            </w:r>
          </w:p>
        </w:tc>
        <w:tc>
          <w:tcPr>
            <w:tcW w:w="627" w:type="pct"/>
            <w:tcBorders>
              <w:top w:val="nil"/>
              <w:left w:val="single" w:color="auto" w:sz="4" w:space="0"/>
              <w:bottom w:val="nil"/>
            </w:tcBorders>
            <w:shd w:val="clear" w:color="auto" w:fill="auto"/>
            <w:vAlign w:val="center"/>
          </w:tcPr>
          <w:p w14:paraId="13AAF81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r>
      <w:tr w14:paraId="4A59E0F4">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6D2F1954">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2013804</w:t>
            </w:r>
          </w:p>
        </w:tc>
        <w:tc>
          <w:tcPr>
            <w:tcW w:w="1668" w:type="pct"/>
            <w:tcBorders>
              <w:top w:val="nil"/>
              <w:left w:val="single" w:color="auto" w:sz="4" w:space="0"/>
              <w:bottom w:val="nil"/>
            </w:tcBorders>
            <w:shd w:val="clear" w:color="auto" w:fill="auto"/>
            <w:vAlign w:val="center"/>
          </w:tcPr>
          <w:p w14:paraId="42EB8DE6">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经营主体管理</w:t>
            </w:r>
          </w:p>
        </w:tc>
        <w:tc>
          <w:tcPr>
            <w:tcW w:w="627" w:type="pct"/>
            <w:tcBorders>
              <w:top w:val="nil"/>
              <w:left w:val="single" w:color="auto" w:sz="4" w:space="0"/>
              <w:bottom w:val="nil"/>
            </w:tcBorders>
            <w:shd w:val="clear" w:color="auto" w:fill="auto"/>
            <w:vAlign w:val="center"/>
          </w:tcPr>
          <w:p w14:paraId="61AF770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160.00 </w:t>
            </w:r>
          </w:p>
        </w:tc>
        <w:tc>
          <w:tcPr>
            <w:tcW w:w="627" w:type="pct"/>
            <w:tcBorders>
              <w:top w:val="nil"/>
              <w:left w:val="single" w:color="auto" w:sz="4" w:space="0"/>
              <w:bottom w:val="nil"/>
            </w:tcBorders>
            <w:shd w:val="clear" w:color="auto" w:fill="auto"/>
            <w:vAlign w:val="center"/>
          </w:tcPr>
          <w:p w14:paraId="237777B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39390F6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5D10034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160.00 </w:t>
            </w:r>
          </w:p>
        </w:tc>
      </w:tr>
      <w:tr w14:paraId="14076677">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7517D2A5">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2013805</w:t>
            </w:r>
          </w:p>
        </w:tc>
        <w:tc>
          <w:tcPr>
            <w:tcW w:w="1668" w:type="pct"/>
            <w:tcBorders>
              <w:top w:val="nil"/>
              <w:left w:val="single" w:color="auto" w:sz="4" w:space="0"/>
              <w:bottom w:val="nil"/>
            </w:tcBorders>
            <w:shd w:val="clear" w:color="auto" w:fill="auto"/>
            <w:vAlign w:val="center"/>
          </w:tcPr>
          <w:p w14:paraId="2DF8F443">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市场秩序执法</w:t>
            </w:r>
          </w:p>
        </w:tc>
        <w:tc>
          <w:tcPr>
            <w:tcW w:w="627" w:type="pct"/>
            <w:tcBorders>
              <w:top w:val="nil"/>
              <w:left w:val="single" w:color="auto" w:sz="4" w:space="0"/>
              <w:bottom w:val="nil"/>
            </w:tcBorders>
            <w:shd w:val="clear" w:color="auto" w:fill="auto"/>
            <w:vAlign w:val="center"/>
          </w:tcPr>
          <w:p w14:paraId="42BF6C9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147.80 </w:t>
            </w:r>
          </w:p>
        </w:tc>
        <w:tc>
          <w:tcPr>
            <w:tcW w:w="627" w:type="pct"/>
            <w:tcBorders>
              <w:top w:val="nil"/>
              <w:left w:val="single" w:color="auto" w:sz="4" w:space="0"/>
              <w:bottom w:val="nil"/>
            </w:tcBorders>
            <w:shd w:val="clear" w:color="auto" w:fill="auto"/>
            <w:vAlign w:val="center"/>
          </w:tcPr>
          <w:p w14:paraId="44B64DF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20DA373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6E8589E1">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147.80 </w:t>
            </w:r>
          </w:p>
        </w:tc>
      </w:tr>
      <w:tr w14:paraId="4E2349CA">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7AF2A218">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2013899</w:t>
            </w:r>
          </w:p>
        </w:tc>
        <w:tc>
          <w:tcPr>
            <w:tcW w:w="1668" w:type="pct"/>
            <w:tcBorders>
              <w:top w:val="nil"/>
              <w:left w:val="single" w:color="auto" w:sz="4" w:space="0"/>
              <w:bottom w:val="nil"/>
            </w:tcBorders>
            <w:shd w:val="clear" w:color="auto" w:fill="auto"/>
            <w:vAlign w:val="center"/>
          </w:tcPr>
          <w:p w14:paraId="49415BC5">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其他市场监督管理事务</w:t>
            </w:r>
          </w:p>
        </w:tc>
        <w:tc>
          <w:tcPr>
            <w:tcW w:w="627" w:type="pct"/>
            <w:tcBorders>
              <w:top w:val="nil"/>
              <w:left w:val="single" w:color="auto" w:sz="4" w:space="0"/>
              <w:bottom w:val="nil"/>
            </w:tcBorders>
            <w:shd w:val="clear" w:color="auto" w:fill="auto"/>
            <w:vAlign w:val="center"/>
          </w:tcPr>
          <w:p w14:paraId="6B6A6184">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484.62 </w:t>
            </w:r>
          </w:p>
        </w:tc>
        <w:tc>
          <w:tcPr>
            <w:tcW w:w="627" w:type="pct"/>
            <w:tcBorders>
              <w:top w:val="nil"/>
              <w:left w:val="single" w:color="auto" w:sz="4" w:space="0"/>
              <w:bottom w:val="nil"/>
            </w:tcBorders>
            <w:shd w:val="clear" w:color="auto" w:fill="auto"/>
            <w:vAlign w:val="center"/>
          </w:tcPr>
          <w:p w14:paraId="6B2BF3B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1030DF7D">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3DFA8093">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484.62 </w:t>
            </w:r>
          </w:p>
        </w:tc>
      </w:tr>
      <w:tr w14:paraId="74AEDC8F">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3AD2A1AD">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20139</w:t>
            </w:r>
          </w:p>
        </w:tc>
        <w:tc>
          <w:tcPr>
            <w:tcW w:w="1668" w:type="pct"/>
            <w:tcBorders>
              <w:top w:val="nil"/>
              <w:left w:val="single" w:color="auto" w:sz="4" w:space="0"/>
              <w:bottom w:val="nil"/>
            </w:tcBorders>
            <w:shd w:val="clear" w:color="auto" w:fill="auto"/>
            <w:vAlign w:val="center"/>
          </w:tcPr>
          <w:p w14:paraId="3D9134C7">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社会工作事务</w:t>
            </w:r>
          </w:p>
        </w:tc>
        <w:tc>
          <w:tcPr>
            <w:tcW w:w="627" w:type="pct"/>
            <w:tcBorders>
              <w:top w:val="nil"/>
              <w:left w:val="single" w:color="auto" w:sz="4" w:space="0"/>
              <w:bottom w:val="nil"/>
            </w:tcBorders>
            <w:shd w:val="clear" w:color="auto" w:fill="auto"/>
            <w:vAlign w:val="center"/>
          </w:tcPr>
          <w:p w14:paraId="06A2825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3595.98 </w:t>
            </w:r>
          </w:p>
        </w:tc>
        <w:tc>
          <w:tcPr>
            <w:tcW w:w="627" w:type="pct"/>
            <w:tcBorders>
              <w:top w:val="nil"/>
              <w:left w:val="single" w:color="auto" w:sz="4" w:space="0"/>
              <w:bottom w:val="nil"/>
            </w:tcBorders>
            <w:shd w:val="clear" w:color="auto" w:fill="auto"/>
            <w:vAlign w:val="center"/>
          </w:tcPr>
          <w:p w14:paraId="236F51D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88.65 </w:t>
            </w:r>
          </w:p>
        </w:tc>
        <w:tc>
          <w:tcPr>
            <w:tcW w:w="568" w:type="pct"/>
            <w:tcBorders>
              <w:top w:val="nil"/>
              <w:left w:val="single" w:color="auto" w:sz="4" w:space="0"/>
              <w:bottom w:val="nil"/>
            </w:tcBorders>
            <w:shd w:val="clear" w:color="auto" w:fill="auto"/>
            <w:vAlign w:val="center"/>
          </w:tcPr>
          <w:p w14:paraId="00A2B5B1">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7.33 </w:t>
            </w:r>
          </w:p>
        </w:tc>
        <w:tc>
          <w:tcPr>
            <w:tcW w:w="627" w:type="pct"/>
            <w:tcBorders>
              <w:top w:val="nil"/>
              <w:left w:val="single" w:color="auto" w:sz="4" w:space="0"/>
              <w:bottom w:val="nil"/>
            </w:tcBorders>
            <w:shd w:val="clear" w:color="auto" w:fill="auto"/>
            <w:vAlign w:val="center"/>
          </w:tcPr>
          <w:p w14:paraId="7D20F6F4">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3500.00 </w:t>
            </w:r>
          </w:p>
        </w:tc>
      </w:tr>
      <w:tr w14:paraId="38F15E62">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7350514F">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2013901</w:t>
            </w:r>
          </w:p>
        </w:tc>
        <w:tc>
          <w:tcPr>
            <w:tcW w:w="1668" w:type="pct"/>
            <w:tcBorders>
              <w:top w:val="nil"/>
              <w:left w:val="single" w:color="auto" w:sz="4" w:space="0"/>
              <w:bottom w:val="nil"/>
            </w:tcBorders>
            <w:shd w:val="clear" w:color="auto" w:fill="auto"/>
            <w:vAlign w:val="center"/>
          </w:tcPr>
          <w:p w14:paraId="6B4C2B2C">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行政运行</w:t>
            </w:r>
          </w:p>
        </w:tc>
        <w:tc>
          <w:tcPr>
            <w:tcW w:w="627" w:type="pct"/>
            <w:tcBorders>
              <w:top w:val="nil"/>
              <w:left w:val="single" w:color="auto" w:sz="4" w:space="0"/>
              <w:bottom w:val="nil"/>
            </w:tcBorders>
            <w:shd w:val="clear" w:color="auto" w:fill="auto"/>
            <w:vAlign w:val="center"/>
          </w:tcPr>
          <w:p w14:paraId="64213157">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95.98 </w:t>
            </w:r>
          </w:p>
        </w:tc>
        <w:tc>
          <w:tcPr>
            <w:tcW w:w="627" w:type="pct"/>
            <w:tcBorders>
              <w:top w:val="nil"/>
              <w:left w:val="single" w:color="auto" w:sz="4" w:space="0"/>
              <w:bottom w:val="nil"/>
            </w:tcBorders>
            <w:shd w:val="clear" w:color="auto" w:fill="auto"/>
            <w:vAlign w:val="center"/>
          </w:tcPr>
          <w:p w14:paraId="686EC845">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88.65 </w:t>
            </w:r>
          </w:p>
        </w:tc>
        <w:tc>
          <w:tcPr>
            <w:tcW w:w="568" w:type="pct"/>
            <w:tcBorders>
              <w:top w:val="nil"/>
              <w:left w:val="single" w:color="auto" w:sz="4" w:space="0"/>
              <w:bottom w:val="nil"/>
            </w:tcBorders>
            <w:shd w:val="clear" w:color="auto" w:fill="auto"/>
            <w:vAlign w:val="center"/>
          </w:tcPr>
          <w:p w14:paraId="7D05EDF5">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7.33 </w:t>
            </w:r>
          </w:p>
        </w:tc>
        <w:tc>
          <w:tcPr>
            <w:tcW w:w="627" w:type="pct"/>
            <w:tcBorders>
              <w:top w:val="nil"/>
              <w:left w:val="single" w:color="auto" w:sz="4" w:space="0"/>
              <w:bottom w:val="nil"/>
            </w:tcBorders>
            <w:shd w:val="clear" w:color="auto" w:fill="auto"/>
            <w:vAlign w:val="center"/>
          </w:tcPr>
          <w:p w14:paraId="6786C99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r>
      <w:tr w14:paraId="020E1C79">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1EBEA0FB">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2013904</w:t>
            </w:r>
          </w:p>
        </w:tc>
        <w:tc>
          <w:tcPr>
            <w:tcW w:w="1668" w:type="pct"/>
            <w:tcBorders>
              <w:top w:val="nil"/>
              <w:left w:val="single" w:color="auto" w:sz="4" w:space="0"/>
              <w:bottom w:val="nil"/>
            </w:tcBorders>
            <w:shd w:val="clear" w:color="auto" w:fill="auto"/>
            <w:vAlign w:val="center"/>
          </w:tcPr>
          <w:p w14:paraId="12328CB0">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专项业务</w:t>
            </w:r>
          </w:p>
        </w:tc>
        <w:tc>
          <w:tcPr>
            <w:tcW w:w="627" w:type="pct"/>
            <w:tcBorders>
              <w:top w:val="nil"/>
              <w:left w:val="single" w:color="auto" w:sz="4" w:space="0"/>
              <w:bottom w:val="nil"/>
            </w:tcBorders>
            <w:shd w:val="clear" w:color="auto" w:fill="auto"/>
            <w:vAlign w:val="center"/>
          </w:tcPr>
          <w:p w14:paraId="384BE4B3">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3500.00 </w:t>
            </w:r>
          </w:p>
        </w:tc>
        <w:tc>
          <w:tcPr>
            <w:tcW w:w="627" w:type="pct"/>
            <w:tcBorders>
              <w:top w:val="nil"/>
              <w:left w:val="single" w:color="auto" w:sz="4" w:space="0"/>
              <w:bottom w:val="nil"/>
            </w:tcBorders>
            <w:shd w:val="clear" w:color="auto" w:fill="auto"/>
            <w:vAlign w:val="center"/>
          </w:tcPr>
          <w:p w14:paraId="529179A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31F5A2BD">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3770EBAD">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3500.00 </w:t>
            </w:r>
          </w:p>
        </w:tc>
      </w:tr>
      <w:tr w14:paraId="5701ED27">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72671283">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20140</w:t>
            </w:r>
          </w:p>
        </w:tc>
        <w:tc>
          <w:tcPr>
            <w:tcW w:w="1668" w:type="pct"/>
            <w:tcBorders>
              <w:top w:val="nil"/>
              <w:left w:val="single" w:color="auto" w:sz="4" w:space="0"/>
              <w:bottom w:val="nil"/>
            </w:tcBorders>
            <w:shd w:val="clear" w:color="auto" w:fill="auto"/>
            <w:vAlign w:val="center"/>
          </w:tcPr>
          <w:p w14:paraId="773E3382">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信访事务</w:t>
            </w:r>
          </w:p>
        </w:tc>
        <w:tc>
          <w:tcPr>
            <w:tcW w:w="627" w:type="pct"/>
            <w:tcBorders>
              <w:top w:val="nil"/>
              <w:left w:val="single" w:color="auto" w:sz="4" w:space="0"/>
              <w:bottom w:val="nil"/>
            </w:tcBorders>
            <w:shd w:val="clear" w:color="auto" w:fill="auto"/>
            <w:vAlign w:val="center"/>
          </w:tcPr>
          <w:p w14:paraId="284B062D">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593.61 </w:t>
            </w:r>
          </w:p>
        </w:tc>
        <w:tc>
          <w:tcPr>
            <w:tcW w:w="627" w:type="pct"/>
            <w:tcBorders>
              <w:top w:val="nil"/>
              <w:left w:val="single" w:color="auto" w:sz="4" w:space="0"/>
              <w:bottom w:val="nil"/>
            </w:tcBorders>
            <w:shd w:val="clear" w:color="auto" w:fill="auto"/>
            <w:vAlign w:val="center"/>
          </w:tcPr>
          <w:p w14:paraId="6138C13D">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339.33 </w:t>
            </w:r>
          </w:p>
        </w:tc>
        <w:tc>
          <w:tcPr>
            <w:tcW w:w="568" w:type="pct"/>
            <w:tcBorders>
              <w:top w:val="nil"/>
              <w:left w:val="single" w:color="auto" w:sz="4" w:space="0"/>
              <w:bottom w:val="nil"/>
            </w:tcBorders>
            <w:shd w:val="clear" w:color="auto" w:fill="auto"/>
            <w:vAlign w:val="center"/>
          </w:tcPr>
          <w:p w14:paraId="595A39A5">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34.28 </w:t>
            </w:r>
          </w:p>
        </w:tc>
        <w:tc>
          <w:tcPr>
            <w:tcW w:w="627" w:type="pct"/>
            <w:tcBorders>
              <w:top w:val="nil"/>
              <w:left w:val="single" w:color="auto" w:sz="4" w:space="0"/>
              <w:bottom w:val="nil"/>
            </w:tcBorders>
            <w:shd w:val="clear" w:color="auto" w:fill="auto"/>
            <w:vAlign w:val="center"/>
          </w:tcPr>
          <w:p w14:paraId="75624BC6">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220.00 </w:t>
            </w:r>
          </w:p>
        </w:tc>
      </w:tr>
      <w:tr w14:paraId="05BA612B">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7FF3E5AE">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2014001</w:t>
            </w:r>
          </w:p>
        </w:tc>
        <w:tc>
          <w:tcPr>
            <w:tcW w:w="1668" w:type="pct"/>
            <w:tcBorders>
              <w:top w:val="nil"/>
              <w:left w:val="single" w:color="auto" w:sz="4" w:space="0"/>
              <w:bottom w:val="nil"/>
            </w:tcBorders>
            <w:shd w:val="clear" w:color="auto" w:fill="auto"/>
            <w:vAlign w:val="center"/>
          </w:tcPr>
          <w:p w14:paraId="4ABF2F5C">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行政运行</w:t>
            </w:r>
          </w:p>
        </w:tc>
        <w:tc>
          <w:tcPr>
            <w:tcW w:w="627" w:type="pct"/>
            <w:tcBorders>
              <w:top w:val="nil"/>
              <w:left w:val="single" w:color="auto" w:sz="4" w:space="0"/>
              <w:bottom w:val="nil"/>
            </w:tcBorders>
            <w:shd w:val="clear" w:color="auto" w:fill="auto"/>
            <w:vAlign w:val="center"/>
          </w:tcPr>
          <w:p w14:paraId="2388ACA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373.61 </w:t>
            </w:r>
          </w:p>
        </w:tc>
        <w:tc>
          <w:tcPr>
            <w:tcW w:w="627" w:type="pct"/>
            <w:tcBorders>
              <w:top w:val="nil"/>
              <w:left w:val="single" w:color="auto" w:sz="4" w:space="0"/>
              <w:bottom w:val="nil"/>
            </w:tcBorders>
            <w:shd w:val="clear" w:color="auto" w:fill="auto"/>
            <w:vAlign w:val="center"/>
          </w:tcPr>
          <w:p w14:paraId="4D550A91">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339.33 </w:t>
            </w:r>
          </w:p>
        </w:tc>
        <w:tc>
          <w:tcPr>
            <w:tcW w:w="568" w:type="pct"/>
            <w:tcBorders>
              <w:top w:val="nil"/>
              <w:left w:val="single" w:color="auto" w:sz="4" w:space="0"/>
              <w:bottom w:val="nil"/>
            </w:tcBorders>
            <w:shd w:val="clear" w:color="auto" w:fill="auto"/>
            <w:vAlign w:val="center"/>
          </w:tcPr>
          <w:p w14:paraId="52832C7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34.28 </w:t>
            </w:r>
          </w:p>
        </w:tc>
        <w:tc>
          <w:tcPr>
            <w:tcW w:w="627" w:type="pct"/>
            <w:tcBorders>
              <w:top w:val="nil"/>
              <w:left w:val="single" w:color="auto" w:sz="4" w:space="0"/>
              <w:bottom w:val="nil"/>
            </w:tcBorders>
            <w:shd w:val="clear" w:color="auto" w:fill="auto"/>
            <w:vAlign w:val="center"/>
          </w:tcPr>
          <w:p w14:paraId="0D4E08F5">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r>
      <w:tr w14:paraId="3A330B2A">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5A2E7102">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2014004</w:t>
            </w:r>
          </w:p>
        </w:tc>
        <w:tc>
          <w:tcPr>
            <w:tcW w:w="1668" w:type="pct"/>
            <w:tcBorders>
              <w:top w:val="nil"/>
              <w:left w:val="single" w:color="auto" w:sz="4" w:space="0"/>
              <w:bottom w:val="nil"/>
            </w:tcBorders>
            <w:shd w:val="clear" w:color="auto" w:fill="auto"/>
            <w:vAlign w:val="center"/>
          </w:tcPr>
          <w:p w14:paraId="42B23105">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信访业务</w:t>
            </w:r>
          </w:p>
        </w:tc>
        <w:tc>
          <w:tcPr>
            <w:tcW w:w="627" w:type="pct"/>
            <w:tcBorders>
              <w:top w:val="nil"/>
              <w:left w:val="single" w:color="auto" w:sz="4" w:space="0"/>
              <w:bottom w:val="nil"/>
            </w:tcBorders>
            <w:shd w:val="clear" w:color="auto" w:fill="auto"/>
            <w:vAlign w:val="center"/>
          </w:tcPr>
          <w:p w14:paraId="490F57B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210.00 </w:t>
            </w:r>
          </w:p>
        </w:tc>
        <w:tc>
          <w:tcPr>
            <w:tcW w:w="627" w:type="pct"/>
            <w:tcBorders>
              <w:top w:val="nil"/>
              <w:left w:val="single" w:color="auto" w:sz="4" w:space="0"/>
              <w:bottom w:val="nil"/>
            </w:tcBorders>
            <w:shd w:val="clear" w:color="auto" w:fill="auto"/>
            <w:vAlign w:val="center"/>
          </w:tcPr>
          <w:p w14:paraId="6CA60670">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3851DE8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37D324AE">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210.00 </w:t>
            </w:r>
          </w:p>
        </w:tc>
      </w:tr>
      <w:tr w14:paraId="0E367718">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53402FEF">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2014050</w:t>
            </w:r>
          </w:p>
        </w:tc>
        <w:tc>
          <w:tcPr>
            <w:tcW w:w="1668" w:type="pct"/>
            <w:tcBorders>
              <w:top w:val="nil"/>
              <w:left w:val="single" w:color="auto" w:sz="4" w:space="0"/>
              <w:bottom w:val="nil"/>
            </w:tcBorders>
            <w:shd w:val="clear" w:color="auto" w:fill="auto"/>
            <w:vAlign w:val="center"/>
          </w:tcPr>
          <w:p w14:paraId="607BD052">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事业运行</w:t>
            </w:r>
          </w:p>
        </w:tc>
        <w:tc>
          <w:tcPr>
            <w:tcW w:w="627" w:type="pct"/>
            <w:tcBorders>
              <w:top w:val="nil"/>
              <w:left w:val="single" w:color="auto" w:sz="4" w:space="0"/>
              <w:bottom w:val="nil"/>
            </w:tcBorders>
            <w:shd w:val="clear" w:color="auto" w:fill="auto"/>
            <w:vAlign w:val="center"/>
          </w:tcPr>
          <w:p w14:paraId="08F3B43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10.00 </w:t>
            </w:r>
          </w:p>
        </w:tc>
        <w:tc>
          <w:tcPr>
            <w:tcW w:w="627" w:type="pct"/>
            <w:tcBorders>
              <w:top w:val="nil"/>
              <w:left w:val="single" w:color="auto" w:sz="4" w:space="0"/>
              <w:bottom w:val="nil"/>
            </w:tcBorders>
            <w:shd w:val="clear" w:color="auto" w:fill="auto"/>
            <w:vAlign w:val="center"/>
          </w:tcPr>
          <w:p w14:paraId="0855F821">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651CC268">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1B5B075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10.00 </w:t>
            </w:r>
          </w:p>
        </w:tc>
      </w:tr>
      <w:tr w14:paraId="18AD3729">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single" w:color="auto" w:sz="2" w:space="0"/>
            </w:tcBorders>
            <w:shd w:val="clear" w:color="auto" w:fill="auto"/>
            <w:vAlign w:val="center"/>
          </w:tcPr>
          <w:p w14:paraId="5A83944E">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20141</w:t>
            </w:r>
          </w:p>
        </w:tc>
        <w:tc>
          <w:tcPr>
            <w:tcW w:w="1668" w:type="pct"/>
            <w:tcBorders>
              <w:top w:val="nil"/>
              <w:left w:val="single" w:color="auto" w:sz="4" w:space="0"/>
              <w:bottom w:val="single" w:color="auto" w:sz="2" w:space="0"/>
            </w:tcBorders>
            <w:shd w:val="clear" w:color="auto" w:fill="auto"/>
            <w:vAlign w:val="center"/>
          </w:tcPr>
          <w:p w14:paraId="04DD6435">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数据事务</w:t>
            </w:r>
          </w:p>
        </w:tc>
        <w:tc>
          <w:tcPr>
            <w:tcW w:w="627" w:type="pct"/>
            <w:tcBorders>
              <w:top w:val="nil"/>
              <w:left w:val="single" w:color="auto" w:sz="4" w:space="0"/>
              <w:bottom w:val="single" w:color="auto" w:sz="2" w:space="0"/>
            </w:tcBorders>
            <w:shd w:val="clear" w:color="auto" w:fill="auto"/>
            <w:vAlign w:val="center"/>
          </w:tcPr>
          <w:p w14:paraId="3C5A0000">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750.00 </w:t>
            </w:r>
          </w:p>
        </w:tc>
        <w:tc>
          <w:tcPr>
            <w:tcW w:w="627" w:type="pct"/>
            <w:tcBorders>
              <w:top w:val="nil"/>
              <w:left w:val="single" w:color="auto" w:sz="4" w:space="0"/>
              <w:bottom w:val="single" w:color="auto" w:sz="2" w:space="0"/>
            </w:tcBorders>
            <w:shd w:val="clear" w:color="auto" w:fill="auto"/>
            <w:vAlign w:val="center"/>
          </w:tcPr>
          <w:p w14:paraId="63BEC30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single" w:color="auto" w:sz="2" w:space="0"/>
            </w:tcBorders>
            <w:shd w:val="clear" w:color="auto" w:fill="auto"/>
            <w:vAlign w:val="center"/>
          </w:tcPr>
          <w:p w14:paraId="284E0618">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single" w:color="auto" w:sz="2" w:space="0"/>
            </w:tcBorders>
            <w:shd w:val="clear" w:color="auto" w:fill="auto"/>
            <w:vAlign w:val="center"/>
          </w:tcPr>
          <w:p w14:paraId="544C92E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750.00 </w:t>
            </w:r>
          </w:p>
        </w:tc>
      </w:tr>
      <w:tr w14:paraId="6A600727">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single" w:color="auto" w:sz="2" w:space="0"/>
              <w:bottom w:val="nil"/>
            </w:tcBorders>
            <w:shd w:val="clear" w:color="auto" w:fill="auto"/>
            <w:vAlign w:val="center"/>
          </w:tcPr>
          <w:p w14:paraId="4829E80D">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2014102</w:t>
            </w:r>
          </w:p>
        </w:tc>
        <w:tc>
          <w:tcPr>
            <w:tcW w:w="1668" w:type="pct"/>
            <w:tcBorders>
              <w:top w:val="single" w:color="auto" w:sz="2" w:space="0"/>
              <w:left w:val="single" w:color="auto" w:sz="4" w:space="0"/>
              <w:bottom w:val="nil"/>
            </w:tcBorders>
            <w:shd w:val="clear" w:color="auto" w:fill="auto"/>
            <w:vAlign w:val="center"/>
          </w:tcPr>
          <w:p w14:paraId="0AB8117E">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一般行政管理事务</w:t>
            </w:r>
          </w:p>
        </w:tc>
        <w:tc>
          <w:tcPr>
            <w:tcW w:w="627" w:type="pct"/>
            <w:tcBorders>
              <w:top w:val="single" w:color="auto" w:sz="2" w:space="0"/>
              <w:left w:val="single" w:color="auto" w:sz="4" w:space="0"/>
              <w:bottom w:val="nil"/>
            </w:tcBorders>
            <w:shd w:val="clear" w:color="auto" w:fill="auto"/>
            <w:vAlign w:val="center"/>
          </w:tcPr>
          <w:p w14:paraId="5283CF4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750.00 </w:t>
            </w:r>
          </w:p>
        </w:tc>
        <w:tc>
          <w:tcPr>
            <w:tcW w:w="627" w:type="pct"/>
            <w:tcBorders>
              <w:top w:val="single" w:color="auto" w:sz="2" w:space="0"/>
              <w:left w:val="single" w:color="auto" w:sz="4" w:space="0"/>
              <w:bottom w:val="nil"/>
            </w:tcBorders>
            <w:shd w:val="clear" w:color="auto" w:fill="auto"/>
            <w:vAlign w:val="center"/>
          </w:tcPr>
          <w:p w14:paraId="25B40C6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single" w:color="auto" w:sz="2" w:space="0"/>
              <w:left w:val="single" w:color="auto" w:sz="4" w:space="0"/>
              <w:bottom w:val="nil"/>
            </w:tcBorders>
            <w:shd w:val="clear" w:color="auto" w:fill="auto"/>
            <w:vAlign w:val="center"/>
          </w:tcPr>
          <w:p w14:paraId="074D4A1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single" w:color="auto" w:sz="2" w:space="0"/>
              <w:left w:val="single" w:color="auto" w:sz="4" w:space="0"/>
              <w:bottom w:val="nil"/>
            </w:tcBorders>
            <w:shd w:val="clear" w:color="auto" w:fill="auto"/>
            <w:vAlign w:val="center"/>
          </w:tcPr>
          <w:p w14:paraId="3B208A2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750.00 </w:t>
            </w:r>
          </w:p>
        </w:tc>
      </w:tr>
      <w:tr w14:paraId="1F815AD5">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00FF43FB">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20199</w:t>
            </w:r>
          </w:p>
        </w:tc>
        <w:tc>
          <w:tcPr>
            <w:tcW w:w="1668" w:type="pct"/>
            <w:tcBorders>
              <w:top w:val="nil"/>
              <w:left w:val="single" w:color="auto" w:sz="4" w:space="0"/>
              <w:bottom w:val="nil"/>
            </w:tcBorders>
            <w:shd w:val="clear" w:color="auto" w:fill="auto"/>
            <w:vAlign w:val="center"/>
          </w:tcPr>
          <w:p w14:paraId="5BDF9B5F">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其他一般公共服务支出</w:t>
            </w:r>
          </w:p>
        </w:tc>
        <w:tc>
          <w:tcPr>
            <w:tcW w:w="627" w:type="pct"/>
            <w:tcBorders>
              <w:top w:val="nil"/>
              <w:left w:val="single" w:color="auto" w:sz="4" w:space="0"/>
              <w:bottom w:val="nil"/>
            </w:tcBorders>
            <w:shd w:val="clear" w:color="auto" w:fill="auto"/>
            <w:vAlign w:val="center"/>
          </w:tcPr>
          <w:p w14:paraId="2C586547">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90903.01 </w:t>
            </w:r>
          </w:p>
        </w:tc>
        <w:tc>
          <w:tcPr>
            <w:tcW w:w="627" w:type="pct"/>
            <w:tcBorders>
              <w:top w:val="nil"/>
              <w:left w:val="single" w:color="auto" w:sz="4" w:space="0"/>
              <w:bottom w:val="nil"/>
            </w:tcBorders>
            <w:shd w:val="clear" w:color="auto" w:fill="auto"/>
            <w:vAlign w:val="center"/>
          </w:tcPr>
          <w:p w14:paraId="56322AF6">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36095.93 </w:t>
            </w:r>
          </w:p>
        </w:tc>
        <w:tc>
          <w:tcPr>
            <w:tcW w:w="568" w:type="pct"/>
            <w:tcBorders>
              <w:top w:val="nil"/>
              <w:left w:val="single" w:color="auto" w:sz="4" w:space="0"/>
              <w:bottom w:val="nil"/>
            </w:tcBorders>
            <w:shd w:val="clear" w:color="auto" w:fill="auto"/>
            <w:vAlign w:val="center"/>
          </w:tcPr>
          <w:p w14:paraId="5DA6F4D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25.06 </w:t>
            </w:r>
          </w:p>
        </w:tc>
        <w:tc>
          <w:tcPr>
            <w:tcW w:w="627" w:type="pct"/>
            <w:tcBorders>
              <w:top w:val="nil"/>
              <w:left w:val="single" w:color="auto" w:sz="4" w:space="0"/>
              <w:bottom w:val="nil"/>
            </w:tcBorders>
            <w:shd w:val="clear" w:color="auto" w:fill="auto"/>
            <w:vAlign w:val="center"/>
          </w:tcPr>
          <w:p w14:paraId="690C7F6D">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54782.02 </w:t>
            </w:r>
          </w:p>
        </w:tc>
      </w:tr>
      <w:tr w14:paraId="56D827FB">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408655E0">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2019999</w:t>
            </w:r>
          </w:p>
        </w:tc>
        <w:tc>
          <w:tcPr>
            <w:tcW w:w="1668" w:type="pct"/>
            <w:tcBorders>
              <w:top w:val="nil"/>
              <w:left w:val="single" w:color="auto" w:sz="4" w:space="0"/>
              <w:bottom w:val="nil"/>
            </w:tcBorders>
            <w:shd w:val="clear" w:color="auto" w:fill="auto"/>
            <w:vAlign w:val="center"/>
          </w:tcPr>
          <w:p w14:paraId="7C994A90">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其他一般公共服务支出</w:t>
            </w:r>
          </w:p>
        </w:tc>
        <w:tc>
          <w:tcPr>
            <w:tcW w:w="627" w:type="pct"/>
            <w:tcBorders>
              <w:top w:val="nil"/>
              <w:left w:val="single" w:color="auto" w:sz="4" w:space="0"/>
              <w:bottom w:val="nil"/>
            </w:tcBorders>
            <w:shd w:val="clear" w:color="auto" w:fill="auto"/>
            <w:vAlign w:val="center"/>
          </w:tcPr>
          <w:p w14:paraId="1FCE6E80">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90903.01 </w:t>
            </w:r>
          </w:p>
        </w:tc>
        <w:tc>
          <w:tcPr>
            <w:tcW w:w="627" w:type="pct"/>
            <w:tcBorders>
              <w:top w:val="nil"/>
              <w:left w:val="single" w:color="auto" w:sz="4" w:space="0"/>
              <w:bottom w:val="nil"/>
            </w:tcBorders>
            <w:shd w:val="clear" w:color="auto" w:fill="auto"/>
            <w:vAlign w:val="center"/>
          </w:tcPr>
          <w:p w14:paraId="4D71E576">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36095.93 </w:t>
            </w:r>
          </w:p>
        </w:tc>
        <w:tc>
          <w:tcPr>
            <w:tcW w:w="568" w:type="pct"/>
            <w:tcBorders>
              <w:top w:val="nil"/>
              <w:left w:val="single" w:color="auto" w:sz="4" w:space="0"/>
              <w:bottom w:val="nil"/>
            </w:tcBorders>
            <w:shd w:val="clear" w:color="auto" w:fill="auto"/>
            <w:vAlign w:val="center"/>
          </w:tcPr>
          <w:p w14:paraId="257CCC37">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25.06 </w:t>
            </w:r>
          </w:p>
        </w:tc>
        <w:tc>
          <w:tcPr>
            <w:tcW w:w="627" w:type="pct"/>
            <w:tcBorders>
              <w:top w:val="nil"/>
              <w:left w:val="single" w:color="auto" w:sz="4" w:space="0"/>
              <w:bottom w:val="nil"/>
            </w:tcBorders>
            <w:shd w:val="clear" w:color="auto" w:fill="auto"/>
            <w:vAlign w:val="center"/>
          </w:tcPr>
          <w:p w14:paraId="3FB3267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54782.02 </w:t>
            </w:r>
          </w:p>
        </w:tc>
      </w:tr>
      <w:tr w14:paraId="32E1C37B">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3D82A638">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204</w:t>
            </w:r>
          </w:p>
        </w:tc>
        <w:tc>
          <w:tcPr>
            <w:tcW w:w="1668" w:type="pct"/>
            <w:tcBorders>
              <w:top w:val="nil"/>
              <w:left w:val="single" w:color="auto" w:sz="4" w:space="0"/>
              <w:bottom w:val="nil"/>
            </w:tcBorders>
            <w:shd w:val="clear" w:color="auto" w:fill="auto"/>
            <w:vAlign w:val="center"/>
          </w:tcPr>
          <w:p w14:paraId="582F8A9C">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公共安全支出</w:t>
            </w:r>
          </w:p>
        </w:tc>
        <w:tc>
          <w:tcPr>
            <w:tcW w:w="627" w:type="pct"/>
            <w:tcBorders>
              <w:top w:val="nil"/>
              <w:left w:val="single" w:color="auto" w:sz="4" w:space="0"/>
              <w:bottom w:val="nil"/>
            </w:tcBorders>
            <w:shd w:val="clear" w:color="auto" w:fill="auto"/>
            <w:vAlign w:val="center"/>
          </w:tcPr>
          <w:p w14:paraId="32E55B77">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2947.12 </w:t>
            </w:r>
          </w:p>
        </w:tc>
        <w:tc>
          <w:tcPr>
            <w:tcW w:w="627" w:type="pct"/>
            <w:tcBorders>
              <w:top w:val="nil"/>
              <w:left w:val="single" w:color="auto" w:sz="4" w:space="0"/>
              <w:bottom w:val="nil"/>
            </w:tcBorders>
            <w:shd w:val="clear" w:color="auto" w:fill="auto"/>
            <w:vAlign w:val="center"/>
          </w:tcPr>
          <w:p w14:paraId="23F2A113">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1049.36 </w:t>
            </w:r>
          </w:p>
        </w:tc>
        <w:tc>
          <w:tcPr>
            <w:tcW w:w="568" w:type="pct"/>
            <w:tcBorders>
              <w:top w:val="nil"/>
              <w:left w:val="single" w:color="auto" w:sz="4" w:space="0"/>
              <w:bottom w:val="nil"/>
            </w:tcBorders>
            <w:shd w:val="clear" w:color="auto" w:fill="auto"/>
            <w:vAlign w:val="center"/>
          </w:tcPr>
          <w:p w14:paraId="2E1A1C43">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141.16 </w:t>
            </w:r>
          </w:p>
        </w:tc>
        <w:tc>
          <w:tcPr>
            <w:tcW w:w="627" w:type="pct"/>
            <w:tcBorders>
              <w:top w:val="nil"/>
              <w:left w:val="single" w:color="auto" w:sz="4" w:space="0"/>
              <w:bottom w:val="nil"/>
            </w:tcBorders>
            <w:shd w:val="clear" w:color="auto" w:fill="auto"/>
            <w:vAlign w:val="center"/>
          </w:tcPr>
          <w:p w14:paraId="3ABAFF5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1756.60 </w:t>
            </w:r>
          </w:p>
        </w:tc>
      </w:tr>
      <w:tr w14:paraId="69F532BB">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1A152598">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20402</w:t>
            </w:r>
          </w:p>
        </w:tc>
        <w:tc>
          <w:tcPr>
            <w:tcW w:w="1668" w:type="pct"/>
            <w:tcBorders>
              <w:top w:val="nil"/>
              <w:left w:val="single" w:color="auto" w:sz="4" w:space="0"/>
              <w:bottom w:val="nil"/>
            </w:tcBorders>
            <w:shd w:val="clear" w:color="auto" w:fill="auto"/>
            <w:vAlign w:val="center"/>
          </w:tcPr>
          <w:p w14:paraId="384FFEE0">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公安</w:t>
            </w:r>
          </w:p>
        </w:tc>
        <w:tc>
          <w:tcPr>
            <w:tcW w:w="627" w:type="pct"/>
            <w:tcBorders>
              <w:top w:val="nil"/>
              <w:left w:val="single" w:color="auto" w:sz="4" w:space="0"/>
              <w:bottom w:val="nil"/>
            </w:tcBorders>
            <w:shd w:val="clear" w:color="auto" w:fill="auto"/>
            <w:vAlign w:val="center"/>
          </w:tcPr>
          <w:p w14:paraId="6FF1BC3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1579.20 </w:t>
            </w:r>
          </w:p>
        </w:tc>
        <w:tc>
          <w:tcPr>
            <w:tcW w:w="627" w:type="pct"/>
            <w:tcBorders>
              <w:top w:val="nil"/>
              <w:left w:val="single" w:color="auto" w:sz="4" w:space="0"/>
              <w:bottom w:val="nil"/>
            </w:tcBorders>
            <w:shd w:val="clear" w:color="auto" w:fill="auto"/>
            <w:vAlign w:val="center"/>
          </w:tcPr>
          <w:p w14:paraId="27CEE9A5">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47E61A0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6182975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1579.20 </w:t>
            </w:r>
          </w:p>
        </w:tc>
      </w:tr>
      <w:tr w14:paraId="2272392C">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7EA8245E">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2040299</w:t>
            </w:r>
          </w:p>
        </w:tc>
        <w:tc>
          <w:tcPr>
            <w:tcW w:w="1668" w:type="pct"/>
            <w:tcBorders>
              <w:top w:val="nil"/>
              <w:left w:val="single" w:color="auto" w:sz="4" w:space="0"/>
              <w:bottom w:val="nil"/>
            </w:tcBorders>
            <w:shd w:val="clear" w:color="auto" w:fill="auto"/>
            <w:vAlign w:val="center"/>
          </w:tcPr>
          <w:p w14:paraId="138834B2">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其他公安支出</w:t>
            </w:r>
          </w:p>
        </w:tc>
        <w:tc>
          <w:tcPr>
            <w:tcW w:w="627" w:type="pct"/>
            <w:tcBorders>
              <w:top w:val="nil"/>
              <w:left w:val="single" w:color="auto" w:sz="4" w:space="0"/>
              <w:bottom w:val="nil"/>
            </w:tcBorders>
            <w:shd w:val="clear" w:color="auto" w:fill="auto"/>
            <w:vAlign w:val="center"/>
          </w:tcPr>
          <w:p w14:paraId="6B5A3E98">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1579.20 </w:t>
            </w:r>
          </w:p>
        </w:tc>
        <w:tc>
          <w:tcPr>
            <w:tcW w:w="627" w:type="pct"/>
            <w:tcBorders>
              <w:top w:val="nil"/>
              <w:left w:val="single" w:color="auto" w:sz="4" w:space="0"/>
              <w:bottom w:val="nil"/>
            </w:tcBorders>
            <w:shd w:val="clear" w:color="auto" w:fill="auto"/>
            <w:vAlign w:val="center"/>
          </w:tcPr>
          <w:p w14:paraId="00203453">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6E84053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59C9814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1579.20 </w:t>
            </w:r>
          </w:p>
        </w:tc>
      </w:tr>
      <w:tr w14:paraId="3F10C850">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13080A6E">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20406</w:t>
            </w:r>
          </w:p>
        </w:tc>
        <w:tc>
          <w:tcPr>
            <w:tcW w:w="1668" w:type="pct"/>
            <w:tcBorders>
              <w:top w:val="nil"/>
              <w:left w:val="single" w:color="auto" w:sz="4" w:space="0"/>
              <w:bottom w:val="nil"/>
            </w:tcBorders>
            <w:shd w:val="clear" w:color="auto" w:fill="auto"/>
            <w:vAlign w:val="center"/>
          </w:tcPr>
          <w:p w14:paraId="3684CF57">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司法</w:t>
            </w:r>
          </w:p>
        </w:tc>
        <w:tc>
          <w:tcPr>
            <w:tcW w:w="627" w:type="pct"/>
            <w:tcBorders>
              <w:top w:val="nil"/>
              <w:left w:val="single" w:color="auto" w:sz="4" w:space="0"/>
              <w:bottom w:val="nil"/>
            </w:tcBorders>
            <w:shd w:val="clear" w:color="auto" w:fill="auto"/>
            <w:vAlign w:val="center"/>
          </w:tcPr>
          <w:p w14:paraId="20130AF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1049.77 </w:t>
            </w:r>
          </w:p>
        </w:tc>
        <w:tc>
          <w:tcPr>
            <w:tcW w:w="627" w:type="pct"/>
            <w:tcBorders>
              <w:top w:val="nil"/>
              <w:left w:val="single" w:color="auto" w:sz="4" w:space="0"/>
              <w:bottom w:val="nil"/>
            </w:tcBorders>
            <w:shd w:val="clear" w:color="auto" w:fill="auto"/>
            <w:vAlign w:val="center"/>
          </w:tcPr>
          <w:p w14:paraId="159918E0">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762.94 </w:t>
            </w:r>
          </w:p>
        </w:tc>
        <w:tc>
          <w:tcPr>
            <w:tcW w:w="568" w:type="pct"/>
            <w:tcBorders>
              <w:top w:val="nil"/>
              <w:left w:val="single" w:color="auto" w:sz="4" w:space="0"/>
              <w:bottom w:val="nil"/>
            </w:tcBorders>
            <w:shd w:val="clear" w:color="auto" w:fill="auto"/>
            <w:vAlign w:val="center"/>
          </w:tcPr>
          <w:p w14:paraId="2D5C0D1D">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109.43 </w:t>
            </w:r>
          </w:p>
        </w:tc>
        <w:tc>
          <w:tcPr>
            <w:tcW w:w="627" w:type="pct"/>
            <w:tcBorders>
              <w:top w:val="nil"/>
              <w:left w:val="single" w:color="auto" w:sz="4" w:space="0"/>
              <w:bottom w:val="nil"/>
            </w:tcBorders>
            <w:shd w:val="clear" w:color="auto" w:fill="auto"/>
            <w:vAlign w:val="center"/>
          </w:tcPr>
          <w:p w14:paraId="3F6FCCCE">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177.40 </w:t>
            </w:r>
          </w:p>
        </w:tc>
      </w:tr>
      <w:tr w14:paraId="4523266D">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01E177DD">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2040601</w:t>
            </w:r>
          </w:p>
        </w:tc>
        <w:tc>
          <w:tcPr>
            <w:tcW w:w="1668" w:type="pct"/>
            <w:tcBorders>
              <w:top w:val="nil"/>
              <w:left w:val="single" w:color="auto" w:sz="4" w:space="0"/>
              <w:bottom w:val="nil"/>
            </w:tcBorders>
            <w:shd w:val="clear" w:color="auto" w:fill="auto"/>
            <w:vAlign w:val="center"/>
          </w:tcPr>
          <w:p w14:paraId="41C001BF">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行政运行</w:t>
            </w:r>
          </w:p>
        </w:tc>
        <w:tc>
          <w:tcPr>
            <w:tcW w:w="627" w:type="pct"/>
            <w:tcBorders>
              <w:top w:val="nil"/>
              <w:left w:val="single" w:color="auto" w:sz="4" w:space="0"/>
              <w:bottom w:val="nil"/>
            </w:tcBorders>
            <w:shd w:val="clear" w:color="auto" w:fill="auto"/>
            <w:vAlign w:val="center"/>
          </w:tcPr>
          <w:p w14:paraId="7E0FD985">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872.37 </w:t>
            </w:r>
          </w:p>
        </w:tc>
        <w:tc>
          <w:tcPr>
            <w:tcW w:w="627" w:type="pct"/>
            <w:tcBorders>
              <w:top w:val="nil"/>
              <w:left w:val="single" w:color="auto" w:sz="4" w:space="0"/>
              <w:bottom w:val="nil"/>
            </w:tcBorders>
            <w:shd w:val="clear" w:color="auto" w:fill="auto"/>
            <w:vAlign w:val="center"/>
          </w:tcPr>
          <w:p w14:paraId="4118D20E">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762.94 </w:t>
            </w:r>
          </w:p>
        </w:tc>
        <w:tc>
          <w:tcPr>
            <w:tcW w:w="568" w:type="pct"/>
            <w:tcBorders>
              <w:top w:val="nil"/>
              <w:left w:val="single" w:color="auto" w:sz="4" w:space="0"/>
              <w:bottom w:val="nil"/>
            </w:tcBorders>
            <w:shd w:val="clear" w:color="auto" w:fill="auto"/>
            <w:vAlign w:val="center"/>
          </w:tcPr>
          <w:p w14:paraId="703F3DF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109.43 </w:t>
            </w:r>
          </w:p>
        </w:tc>
        <w:tc>
          <w:tcPr>
            <w:tcW w:w="627" w:type="pct"/>
            <w:tcBorders>
              <w:top w:val="nil"/>
              <w:left w:val="single" w:color="auto" w:sz="4" w:space="0"/>
              <w:bottom w:val="nil"/>
            </w:tcBorders>
            <w:shd w:val="clear" w:color="auto" w:fill="auto"/>
            <w:vAlign w:val="center"/>
          </w:tcPr>
          <w:p w14:paraId="45395FF5">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r>
      <w:tr w14:paraId="1AC0D26D">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7085F711">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2040602</w:t>
            </w:r>
          </w:p>
        </w:tc>
        <w:tc>
          <w:tcPr>
            <w:tcW w:w="1668" w:type="pct"/>
            <w:tcBorders>
              <w:top w:val="nil"/>
              <w:left w:val="single" w:color="auto" w:sz="4" w:space="0"/>
              <w:bottom w:val="nil"/>
            </w:tcBorders>
            <w:shd w:val="clear" w:color="auto" w:fill="auto"/>
            <w:vAlign w:val="center"/>
          </w:tcPr>
          <w:p w14:paraId="5E642E5A">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一般行政管理事务</w:t>
            </w:r>
          </w:p>
        </w:tc>
        <w:tc>
          <w:tcPr>
            <w:tcW w:w="627" w:type="pct"/>
            <w:tcBorders>
              <w:top w:val="nil"/>
              <w:left w:val="single" w:color="auto" w:sz="4" w:space="0"/>
              <w:bottom w:val="nil"/>
            </w:tcBorders>
            <w:shd w:val="clear" w:color="auto" w:fill="auto"/>
            <w:vAlign w:val="center"/>
          </w:tcPr>
          <w:p w14:paraId="4453112E">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38.00 </w:t>
            </w:r>
          </w:p>
        </w:tc>
        <w:tc>
          <w:tcPr>
            <w:tcW w:w="627" w:type="pct"/>
            <w:tcBorders>
              <w:top w:val="nil"/>
              <w:left w:val="single" w:color="auto" w:sz="4" w:space="0"/>
              <w:bottom w:val="nil"/>
            </w:tcBorders>
            <w:shd w:val="clear" w:color="auto" w:fill="auto"/>
            <w:vAlign w:val="center"/>
          </w:tcPr>
          <w:p w14:paraId="41C6ED6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078F2EA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1AFDEED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38.00 </w:t>
            </w:r>
          </w:p>
        </w:tc>
      </w:tr>
      <w:tr w14:paraId="06BA1AFA">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72556009">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2040604</w:t>
            </w:r>
          </w:p>
        </w:tc>
        <w:tc>
          <w:tcPr>
            <w:tcW w:w="1668" w:type="pct"/>
            <w:tcBorders>
              <w:top w:val="nil"/>
              <w:left w:val="single" w:color="auto" w:sz="4" w:space="0"/>
              <w:bottom w:val="nil"/>
            </w:tcBorders>
            <w:shd w:val="clear" w:color="auto" w:fill="auto"/>
            <w:vAlign w:val="center"/>
          </w:tcPr>
          <w:p w14:paraId="50521B33">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基层司法业务</w:t>
            </w:r>
          </w:p>
        </w:tc>
        <w:tc>
          <w:tcPr>
            <w:tcW w:w="627" w:type="pct"/>
            <w:tcBorders>
              <w:top w:val="nil"/>
              <w:left w:val="single" w:color="auto" w:sz="4" w:space="0"/>
              <w:bottom w:val="nil"/>
            </w:tcBorders>
            <w:shd w:val="clear" w:color="auto" w:fill="auto"/>
            <w:vAlign w:val="center"/>
          </w:tcPr>
          <w:p w14:paraId="78EA5CF3">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114.40 </w:t>
            </w:r>
          </w:p>
        </w:tc>
        <w:tc>
          <w:tcPr>
            <w:tcW w:w="627" w:type="pct"/>
            <w:tcBorders>
              <w:top w:val="nil"/>
              <w:left w:val="single" w:color="auto" w:sz="4" w:space="0"/>
              <w:bottom w:val="nil"/>
            </w:tcBorders>
            <w:shd w:val="clear" w:color="auto" w:fill="auto"/>
            <w:vAlign w:val="center"/>
          </w:tcPr>
          <w:p w14:paraId="51FCC5E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6941BB16">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19B3185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114.40 </w:t>
            </w:r>
          </w:p>
        </w:tc>
      </w:tr>
      <w:tr w14:paraId="1B6F1027">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2CA999FA">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2040605</w:t>
            </w:r>
          </w:p>
        </w:tc>
        <w:tc>
          <w:tcPr>
            <w:tcW w:w="1668" w:type="pct"/>
            <w:tcBorders>
              <w:top w:val="nil"/>
              <w:left w:val="single" w:color="auto" w:sz="4" w:space="0"/>
              <w:bottom w:val="nil"/>
            </w:tcBorders>
            <w:shd w:val="clear" w:color="auto" w:fill="auto"/>
            <w:vAlign w:val="center"/>
          </w:tcPr>
          <w:p w14:paraId="0184C54B">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普法宣传</w:t>
            </w:r>
          </w:p>
        </w:tc>
        <w:tc>
          <w:tcPr>
            <w:tcW w:w="627" w:type="pct"/>
            <w:tcBorders>
              <w:top w:val="nil"/>
              <w:left w:val="single" w:color="auto" w:sz="4" w:space="0"/>
              <w:bottom w:val="nil"/>
            </w:tcBorders>
            <w:shd w:val="clear" w:color="auto" w:fill="auto"/>
            <w:vAlign w:val="center"/>
          </w:tcPr>
          <w:p w14:paraId="5D918DE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20.00 </w:t>
            </w:r>
          </w:p>
        </w:tc>
        <w:tc>
          <w:tcPr>
            <w:tcW w:w="627" w:type="pct"/>
            <w:tcBorders>
              <w:top w:val="nil"/>
              <w:left w:val="single" w:color="auto" w:sz="4" w:space="0"/>
              <w:bottom w:val="nil"/>
            </w:tcBorders>
            <w:shd w:val="clear" w:color="auto" w:fill="auto"/>
            <w:vAlign w:val="center"/>
          </w:tcPr>
          <w:p w14:paraId="33FEF2CD">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56B573C5">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0A27297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20.00 </w:t>
            </w:r>
          </w:p>
        </w:tc>
      </w:tr>
      <w:tr w14:paraId="2060E370">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0ECB720D">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2040607</w:t>
            </w:r>
          </w:p>
        </w:tc>
        <w:tc>
          <w:tcPr>
            <w:tcW w:w="1668" w:type="pct"/>
            <w:tcBorders>
              <w:top w:val="nil"/>
              <w:left w:val="single" w:color="auto" w:sz="4" w:space="0"/>
              <w:bottom w:val="nil"/>
            </w:tcBorders>
            <w:shd w:val="clear" w:color="auto" w:fill="auto"/>
            <w:vAlign w:val="center"/>
          </w:tcPr>
          <w:p w14:paraId="2DE313F2">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公共法律服务</w:t>
            </w:r>
          </w:p>
        </w:tc>
        <w:tc>
          <w:tcPr>
            <w:tcW w:w="627" w:type="pct"/>
            <w:tcBorders>
              <w:top w:val="nil"/>
              <w:left w:val="single" w:color="auto" w:sz="4" w:space="0"/>
              <w:bottom w:val="nil"/>
            </w:tcBorders>
            <w:shd w:val="clear" w:color="auto" w:fill="auto"/>
            <w:vAlign w:val="center"/>
          </w:tcPr>
          <w:p w14:paraId="7B80FFB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5.00 </w:t>
            </w:r>
          </w:p>
        </w:tc>
        <w:tc>
          <w:tcPr>
            <w:tcW w:w="627" w:type="pct"/>
            <w:tcBorders>
              <w:top w:val="nil"/>
              <w:left w:val="single" w:color="auto" w:sz="4" w:space="0"/>
              <w:bottom w:val="nil"/>
            </w:tcBorders>
            <w:shd w:val="clear" w:color="auto" w:fill="auto"/>
            <w:vAlign w:val="center"/>
          </w:tcPr>
          <w:p w14:paraId="1EDF9A74">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03350ED0">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2585FDA8">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5.00 </w:t>
            </w:r>
          </w:p>
        </w:tc>
      </w:tr>
      <w:tr w14:paraId="0021F9E3">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4001FC28">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20499</w:t>
            </w:r>
          </w:p>
        </w:tc>
        <w:tc>
          <w:tcPr>
            <w:tcW w:w="1668" w:type="pct"/>
            <w:tcBorders>
              <w:top w:val="nil"/>
              <w:left w:val="single" w:color="auto" w:sz="4" w:space="0"/>
              <w:bottom w:val="nil"/>
            </w:tcBorders>
            <w:shd w:val="clear" w:color="auto" w:fill="auto"/>
            <w:vAlign w:val="center"/>
          </w:tcPr>
          <w:p w14:paraId="2733546A">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其他公共安全支出</w:t>
            </w:r>
          </w:p>
        </w:tc>
        <w:tc>
          <w:tcPr>
            <w:tcW w:w="627" w:type="pct"/>
            <w:tcBorders>
              <w:top w:val="nil"/>
              <w:left w:val="single" w:color="auto" w:sz="4" w:space="0"/>
              <w:bottom w:val="nil"/>
            </w:tcBorders>
            <w:shd w:val="clear" w:color="auto" w:fill="auto"/>
            <w:vAlign w:val="center"/>
          </w:tcPr>
          <w:p w14:paraId="773A1DB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318.15 </w:t>
            </w:r>
          </w:p>
        </w:tc>
        <w:tc>
          <w:tcPr>
            <w:tcW w:w="627" w:type="pct"/>
            <w:tcBorders>
              <w:top w:val="nil"/>
              <w:left w:val="single" w:color="auto" w:sz="4" w:space="0"/>
              <w:bottom w:val="nil"/>
            </w:tcBorders>
            <w:shd w:val="clear" w:color="auto" w:fill="auto"/>
            <w:vAlign w:val="center"/>
          </w:tcPr>
          <w:p w14:paraId="0B9363C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286.42 </w:t>
            </w:r>
          </w:p>
        </w:tc>
        <w:tc>
          <w:tcPr>
            <w:tcW w:w="568" w:type="pct"/>
            <w:tcBorders>
              <w:top w:val="nil"/>
              <w:left w:val="single" w:color="auto" w:sz="4" w:space="0"/>
              <w:bottom w:val="nil"/>
            </w:tcBorders>
            <w:shd w:val="clear" w:color="auto" w:fill="auto"/>
            <w:vAlign w:val="center"/>
          </w:tcPr>
          <w:p w14:paraId="3066AE45">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31.73 </w:t>
            </w:r>
          </w:p>
        </w:tc>
        <w:tc>
          <w:tcPr>
            <w:tcW w:w="627" w:type="pct"/>
            <w:tcBorders>
              <w:top w:val="nil"/>
              <w:left w:val="single" w:color="auto" w:sz="4" w:space="0"/>
              <w:bottom w:val="nil"/>
            </w:tcBorders>
            <w:shd w:val="clear" w:color="auto" w:fill="auto"/>
            <w:vAlign w:val="center"/>
          </w:tcPr>
          <w:p w14:paraId="6E3847A8">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r>
      <w:tr w14:paraId="7B1AFDD9">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327C24B3">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2049999</w:t>
            </w:r>
          </w:p>
        </w:tc>
        <w:tc>
          <w:tcPr>
            <w:tcW w:w="1668" w:type="pct"/>
            <w:tcBorders>
              <w:top w:val="nil"/>
              <w:left w:val="single" w:color="auto" w:sz="4" w:space="0"/>
              <w:bottom w:val="nil"/>
            </w:tcBorders>
            <w:shd w:val="clear" w:color="auto" w:fill="auto"/>
            <w:vAlign w:val="center"/>
          </w:tcPr>
          <w:p w14:paraId="5F98B973">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其他公共安全支出</w:t>
            </w:r>
          </w:p>
        </w:tc>
        <w:tc>
          <w:tcPr>
            <w:tcW w:w="627" w:type="pct"/>
            <w:tcBorders>
              <w:top w:val="nil"/>
              <w:left w:val="single" w:color="auto" w:sz="4" w:space="0"/>
              <w:bottom w:val="nil"/>
            </w:tcBorders>
            <w:shd w:val="clear" w:color="auto" w:fill="auto"/>
            <w:vAlign w:val="center"/>
          </w:tcPr>
          <w:p w14:paraId="010F5184">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318.15 </w:t>
            </w:r>
          </w:p>
        </w:tc>
        <w:tc>
          <w:tcPr>
            <w:tcW w:w="627" w:type="pct"/>
            <w:tcBorders>
              <w:top w:val="nil"/>
              <w:left w:val="single" w:color="auto" w:sz="4" w:space="0"/>
              <w:bottom w:val="nil"/>
            </w:tcBorders>
            <w:shd w:val="clear" w:color="auto" w:fill="auto"/>
            <w:vAlign w:val="center"/>
          </w:tcPr>
          <w:p w14:paraId="43B6D52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286.42 </w:t>
            </w:r>
          </w:p>
        </w:tc>
        <w:tc>
          <w:tcPr>
            <w:tcW w:w="568" w:type="pct"/>
            <w:tcBorders>
              <w:top w:val="nil"/>
              <w:left w:val="single" w:color="auto" w:sz="4" w:space="0"/>
              <w:bottom w:val="nil"/>
            </w:tcBorders>
            <w:shd w:val="clear" w:color="auto" w:fill="auto"/>
            <w:vAlign w:val="center"/>
          </w:tcPr>
          <w:p w14:paraId="581CD6D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31.73 </w:t>
            </w:r>
          </w:p>
        </w:tc>
        <w:tc>
          <w:tcPr>
            <w:tcW w:w="627" w:type="pct"/>
            <w:tcBorders>
              <w:top w:val="nil"/>
              <w:left w:val="single" w:color="auto" w:sz="4" w:space="0"/>
              <w:bottom w:val="nil"/>
            </w:tcBorders>
            <w:shd w:val="clear" w:color="auto" w:fill="auto"/>
            <w:vAlign w:val="center"/>
          </w:tcPr>
          <w:p w14:paraId="656BFECD">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r>
      <w:tr w14:paraId="61F84959">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558965F1">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205</w:t>
            </w:r>
          </w:p>
        </w:tc>
        <w:tc>
          <w:tcPr>
            <w:tcW w:w="1668" w:type="pct"/>
            <w:tcBorders>
              <w:top w:val="nil"/>
              <w:left w:val="single" w:color="auto" w:sz="4" w:space="0"/>
              <w:bottom w:val="nil"/>
            </w:tcBorders>
            <w:shd w:val="clear" w:color="auto" w:fill="auto"/>
            <w:vAlign w:val="center"/>
          </w:tcPr>
          <w:p w14:paraId="1318AEFD">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教育支出</w:t>
            </w:r>
          </w:p>
        </w:tc>
        <w:tc>
          <w:tcPr>
            <w:tcW w:w="627" w:type="pct"/>
            <w:tcBorders>
              <w:top w:val="nil"/>
              <w:left w:val="single" w:color="auto" w:sz="4" w:space="0"/>
              <w:bottom w:val="nil"/>
            </w:tcBorders>
            <w:shd w:val="clear" w:color="auto" w:fill="auto"/>
            <w:vAlign w:val="center"/>
          </w:tcPr>
          <w:p w14:paraId="34FDCA9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152444.89 </w:t>
            </w:r>
          </w:p>
        </w:tc>
        <w:tc>
          <w:tcPr>
            <w:tcW w:w="627" w:type="pct"/>
            <w:tcBorders>
              <w:top w:val="nil"/>
              <w:left w:val="single" w:color="auto" w:sz="4" w:space="0"/>
              <w:bottom w:val="nil"/>
            </w:tcBorders>
            <w:shd w:val="clear" w:color="auto" w:fill="auto"/>
            <w:vAlign w:val="center"/>
          </w:tcPr>
          <w:p w14:paraId="0752FDC6">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132555.14 </w:t>
            </w:r>
          </w:p>
        </w:tc>
        <w:tc>
          <w:tcPr>
            <w:tcW w:w="568" w:type="pct"/>
            <w:tcBorders>
              <w:top w:val="nil"/>
              <w:left w:val="single" w:color="auto" w:sz="4" w:space="0"/>
              <w:bottom w:val="nil"/>
            </w:tcBorders>
            <w:shd w:val="clear" w:color="auto" w:fill="auto"/>
            <w:vAlign w:val="center"/>
          </w:tcPr>
          <w:p w14:paraId="15DE3766">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5462.15 </w:t>
            </w:r>
          </w:p>
        </w:tc>
        <w:tc>
          <w:tcPr>
            <w:tcW w:w="627" w:type="pct"/>
            <w:tcBorders>
              <w:top w:val="nil"/>
              <w:left w:val="single" w:color="auto" w:sz="4" w:space="0"/>
              <w:bottom w:val="nil"/>
            </w:tcBorders>
            <w:shd w:val="clear" w:color="auto" w:fill="auto"/>
            <w:vAlign w:val="center"/>
          </w:tcPr>
          <w:p w14:paraId="09000CD0">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14427.60 </w:t>
            </w:r>
          </w:p>
        </w:tc>
      </w:tr>
      <w:tr w14:paraId="1D371F8B">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0D22C79B">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20501</w:t>
            </w:r>
          </w:p>
        </w:tc>
        <w:tc>
          <w:tcPr>
            <w:tcW w:w="1668" w:type="pct"/>
            <w:tcBorders>
              <w:top w:val="nil"/>
              <w:left w:val="single" w:color="auto" w:sz="4" w:space="0"/>
              <w:bottom w:val="nil"/>
            </w:tcBorders>
            <w:shd w:val="clear" w:color="auto" w:fill="auto"/>
            <w:vAlign w:val="center"/>
          </w:tcPr>
          <w:p w14:paraId="0A504AD8">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教育管理事务</w:t>
            </w:r>
          </w:p>
        </w:tc>
        <w:tc>
          <w:tcPr>
            <w:tcW w:w="627" w:type="pct"/>
            <w:tcBorders>
              <w:top w:val="nil"/>
              <w:left w:val="single" w:color="auto" w:sz="4" w:space="0"/>
              <w:bottom w:val="nil"/>
            </w:tcBorders>
            <w:shd w:val="clear" w:color="auto" w:fill="auto"/>
            <w:vAlign w:val="center"/>
          </w:tcPr>
          <w:p w14:paraId="45540986">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2410.72 </w:t>
            </w:r>
          </w:p>
        </w:tc>
        <w:tc>
          <w:tcPr>
            <w:tcW w:w="627" w:type="pct"/>
            <w:tcBorders>
              <w:top w:val="nil"/>
              <w:left w:val="single" w:color="auto" w:sz="4" w:space="0"/>
              <w:bottom w:val="nil"/>
            </w:tcBorders>
            <w:shd w:val="clear" w:color="auto" w:fill="auto"/>
            <w:vAlign w:val="center"/>
          </w:tcPr>
          <w:p w14:paraId="43FE3757">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2284.58 </w:t>
            </w:r>
          </w:p>
        </w:tc>
        <w:tc>
          <w:tcPr>
            <w:tcW w:w="568" w:type="pct"/>
            <w:tcBorders>
              <w:top w:val="nil"/>
              <w:left w:val="single" w:color="auto" w:sz="4" w:space="0"/>
              <w:bottom w:val="nil"/>
            </w:tcBorders>
            <w:shd w:val="clear" w:color="auto" w:fill="auto"/>
            <w:vAlign w:val="center"/>
          </w:tcPr>
          <w:p w14:paraId="0A9DE065">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126.14 </w:t>
            </w:r>
          </w:p>
        </w:tc>
        <w:tc>
          <w:tcPr>
            <w:tcW w:w="627" w:type="pct"/>
            <w:tcBorders>
              <w:top w:val="nil"/>
              <w:left w:val="single" w:color="auto" w:sz="4" w:space="0"/>
              <w:bottom w:val="nil"/>
            </w:tcBorders>
            <w:shd w:val="clear" w:color="auto" w:fill="auto"/>
            <w:vAlign w:val="center"/>
          </w:tcPr>
          <w:p w14:paraId="65B649B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r>
      <w:tr w14:paraId="040066B4">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66C1C919">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2050101</w:t>
            </w:r>
          </w:p>
        </w:tc>
        <w:tc>
          <w:tcPr>
            <w:tcW w:w="1668" w:type="pct"/>
            <w:tcBorders>
              <w:top w:val="nil"/>
              <w:left w:val="single" w:color="auto" w:sz="4" w:space="0"/>
              <w:bottom w:val="nil"/>
            </w:tcBorders>
            <w:shd w:val="clear" w:color="auto" w:fill="auto"/>
            <w:vAlign w:val="center"/>
          </w:tcPr>
          <w:p w14:paraId="334CA75D">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行政运行</w:t>
            </w:r>
          </w:p>
        </w:tc>
        <w:tc>
          <w:tcPr>
            <w:tcW w:w="627" w:type="pct"/>
            <w:tcBorders>
              <w:top w:val="nil"/>
              <w:left w:val="single" w:color="auto" w:sz="4" w:space="0"/>
              <w:bottom w:val="nil"/>
            </w:tcBorders>
            <w:shd w:val="clear" w:color="auto" w:fill="auto"/>
            <w:vAlign w:val="center"/>
          </w:tcPr>
          <w:p w14:paraId="1EBD681D">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2410.72 </w:t>
            </w:r>
          </w:p>
        </w:tc>
        <w:tc>
          <w:tcPr>
            <w:tcW w:w="627" w:type="pct"/>
            <w:tcBorders>
              <w:top w:val="nil"/>
              <w:left w:val="single" w:color="auto" w:sz="4" w:space="0"/>
              <w:bottom w:val="nil"/>
            </w:tcBorders>
            <w:shd w:val="clear" w:color="auto" w:fill="auto"/>
            <w:vAlign w:val="center"/>
          </w:tcPr>
          <w:p w14:paraId="634FE564">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2284.58 </w:t>
            </w:r>
          </w:p>
        </w:tc>
        <w:tc>
          <w:tcPr>
            <w:tcW w:w="568" w:type="pct"/>
            <w:tcBorders>
              <w:top w:val="nil"/>
              <w:left w:val="single" w:color="auto" w:sz="4" w:space="0"/>
              <w:bottom w:val="nil"/>
            </w:tcBorders>
            <w:shd w:val="clear" w:color="auto" w:fill="auto"/>
            <w:vAlign w:val="center"/>
          </w:tcPr>
          <w:p w14:paraId="0B202AC3">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126.14 </w:t>
            </w:r>
          </w:p>
        </w:tc>
        <w:tc>
          <w:tcPr>
            <w:tcW w:w="627" w:type="pct"/>
            <w:tcBorders>
              <w:top w:val="nil"/>
              <w:left w:val="single" w:color="auto" w:sz="4" w:space="0"/>
              <w:bottom w:val="nil"/>
            </w:tcBorders>
            <w:shd w:val="clear" w:color="auto" w:fill="auto"/>
            <w:vAlign w:val="center"/>
          </w:tcPr>
          <w:p w14:paraId="6C1530D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r>
      <w:tr w14:paraId="6BF0C27D">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1E70C7C2">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20502</w:t>
            </w:r>
          </w:p>
        </w:tc>
        <w:tc>
          <w:tcPr>
            <w:tcW w:w="1668" w:type="pct"/>
            <w:tcBorders>
              <w:top w:val="nil"/>
              <w:left w:val="single" w:color="auto" w:sz="4" w:space="0"/>
              <w:bottom w:val="nil"/>
            </w:tcBorders>
            <w:shd w:val="clear" w:color="auto" w:fill="auto"/>
            <w:vAlign w:val="center"/>
          </w:tcPr>
          <w:p w14:paraId="67AC1213">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普通教育</w:t>
            </w:r>
          </w:p>
        </w:tc>
        <w:tc>
          <w:tcPr>
            <w:tcW w:w="627" w:type="pct"/>
            <w:tcBorders>
              <w:top w:val="nil"/>
              <w:left w:val="single" w:color="auto" w:sz="4" w:space="0"/>
              <w:bottom w:val="nil"/>
            </w:tcBorders>
            <w:shd w:val="clear" w:color="auto" w:fill="auto"/>
            <w:vAlign w:val="center"/>
          </w:tcPr>
          <w:p w14:paraId="4F3E505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143295.12 </w:t>
            </w:r>
          </w:p>
        </w:tc>
        <w:tc>
          <w:tcPr>
            <w:tcW w:w="627" w:type="pct"/>
            <w:tcBorders>
              <w:top w:val="nil"/>
              <w:left w:val="single" w:color="auto" w:sz="4" w:space="0"/>
              <w:bottom w:val="nil"/>
            </w:tcBorders>
            <w:shd w:val="clear" w:color="auto" w:fill="auto"/>
            <w:vAlign w:val="center"/>
          </w:tcPr>
          <w:p w14:paraId="249E34D0">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125217.32 </w:t>
            </w:r>
          </w:p>
        </w:tc>
        <w:tc>
          <w:tcPr>
            <w:tcW w:w="568" w:type="pct"/>
            <w:tcBorders>
              <w:top w:val="nil"/>
              <w:left w:val="single" w:color="auto" w:sz="4" w:space="0"/>
              <w:bottom w:val="nil"/>
            </w:tcBorders>
            <w:shd w:val="clear" w:color="auto" w:fill="auto"/>
            <w:vAlign w:val="center"/>
          </w:tcPr>
          <w:p w14:paraId="645CE368">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5090.29 </w:t>
            </w:r>
          </w:p>
        </w:tc>
        <w:tc>
          <w:tcPr>
            <w:tcW w:w="627" w:type="pct"/>
            <w:tcBorders>
              <w:top w:val="nil"/>
              <w:left w:val="single" w:color="auto" w:sz="4" w:space="0"/>
              <w:bottom w:val="nil"/>
            </w:tcBorders>
            <w:shd w:val="clear" w:color="auto" w:fill="auto"/>
            <w:vAlign w:val="center"/>
          </w:tcPr>
          <w:p w14:paraId="5A8CF06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12987.51 </w:t>
            </w:r>
          </w:p>
        </w:tc>
      </w:tr>
      <w:tr w14:paraId="290E8E03">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0E623265">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2050201</w:t>
            </w:r>
          </w:p>
        </w:tc>
        <w:tc>
          <w:tcPr>
            <w:tcW w:w="1668" w:type="pct"/>
            <w:tcBorders>
              <w:top w:val="nil"/>
              <w:left w:val="single" w:color="auto" w:sz="4" w:space="0"/>
              <w:bottom w:val="nil"/>
            </w:tcBorders>
            <w:shd w:val="clear" w:color="auto" w:fill="auto"/>
            <w:vAlign w:val="center"/>
          </w:tcPr>
          <w:p w14:paraId="6833FF44">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学前教育</w:t>
            </w:r>
          </w:p>
        </w:tc>
        <w:tc>
          <w:tcPr>
            <w:tcW w:w="627" w:type="pct"/>
            <w:tcBorders>
              <w:top w:val="nil"/>
              <w:left w:val="single" w:color="auto" w:sz="4" w:space="0"/>
              <w:bottom w:val="nil"/>
            </w:tcBorders>
            <w:shd w:val="clear" w:color="auto" w:fill="auto"/>
            <w:vAlign w:val="center"/>
          </w:tcPr>
          <w:p w14:paraId="2DD4C4D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8736.08 </w:t>
            </w:r>
          </w:p>
        </w:tc>
        <w:tc>
          <w:tcPr>
            <w:tcW w:w="627" w:type="pct"/>
            <w:tcBorders>
              <w:top w:val="nil"/>
              <w:left w:val="single" w:color="auto" w:sz="4" w:space="0"/>
              <w:bottom w:val="nil"/>
            </w:tcBorders>
            <w:shd w:val="clear" w:color="auto" w:fill="auto"/>
            <w:vAlign w:val="center"/>
          </w:tcPr>
          <w:p w14:paraId="569076F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3847.19 </w:t>
            </w:r>
          </w:p>
        </w:tc>
        <w:tc>
          <w:tcPr>
            <w:tcW w:w="568" w:type="pct"/>
            <w:tcBorders>
              <w:top w:val="nil"/>
              <w:left w:val="single" w:color="auto" w:sz="4" w:space="0"/>
              <w:bottom w:val="nil"/>
            </w:tcBorders>
            <w:shd w:val="clear" w:color="auto" w:fill="auto"/>
            <w:vAlign w:val="center"/>
          </w:tcPr>
          <w:p w14:paraId="7F301201">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729.89 </w:t>
            </w:r>
          </w:p>
        </w:tc>
        <w:tc>
          <w:tcPr>
            <w:tcW w:w="627" w:type="pct"/>
            <w:tcBorders>
              <w:top w:val="nil"/>
              <w:left w:val="single" w:color="auto" w:sz="4" w:space="0"/>
              <w:bottom w:val="nil"/>
            </w:tcBorders>
            <w:shd w:val="clear" w:color="auto" w:fill="auto"/>
            <w:vAlign w:val="center"/>
          </w:tcPr>
          <w:p w14:paraId="722FA65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4159.00 </w:t>
            </w:r>
          </w:p>
        </w:tc>
      </w:tr>
      <w:tr w14:paraId="41368E93">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2E6ADA8A">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2050202</w:t>
            </w:r>
          </w:p>
        </w:tc>
        <w:tc>
          <w:tcPr>
            <w:tcW w:w="1668" w:type="pct"/>
            <w:tcBorders>
              <w:top w:val="nil"/>
              <w:left w:val="single" w:color="auto" w:sz="4" w:space="0"/>
              <w:bottom w:val="nil"/>
            </w:tcBorders>
            <w:shd w:val="clear" w:color="auto" w:fill="auto"/>
            <w:vAlign w:val="center"/>
          </w:tcPr>
          <w:p w14:paraId="544EA49E">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小学教育</w:t>
            </w:r>
          </w:p>
        </w:tc>
        <w:tc>
          <w:tcPr>
            <w:tcW w:w="627" w:type="pct"/>
            <w:tcBorders>
              <w:top w:val="nil"/>
              <w:left w:val="single" w:color="auto" w:sz="4" w:space="0"/>
              <w:bottom w:val="nil"/>
            </w:tcBorders>
            <w:shd w:val="clear" w:color="auto" w:fill="auto"/>
            <w:vAlign w:val="center"/>
          </w:tcPr>
          <w:p w14:paraId="680E1BF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77775.58 </w:t>
            </w:r>
          </w:p>
        </w:tc>
        <w:tc>
          <w:tcPr>
            <w:tcW w:w="627" w:type="pct"/>
            <w:tcBorders>
              <w:top w:val="nil"/>
              <w:left w:val="single" w:color="auto" w:sz="4" w:space="0"/>
              <w:bottom w:val="nil"/>
            </w:tcBorders>
            <w:shd w:val="clear" w:color="auto" w:fill="auto"/>
            <w:vAlign w:val="center"/>
          </w:tcPr>
          <w:p w14:paraId="0054838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74310.65 </w:t>
            </w:r>
          </w:p>
        </w:tc>
        <w:tc>
          <w:tcPr>
            <w:tcW w:w="568" w:type="pct"/>
            <w:tcBorders>
              <w:top w:val="nil"/>
              <w:left w:val="single" w:color="auto" w:sz="4" w:space="0"/>
              <w:bottom w:val="nil"/>
            </w:tcBorders>
            <w:shd w:val="clear" w:color="auto" w:fill="auto"/>
            <w:vAlign w:val="center"/>
          </w:tcPr>
          <w:p w14:paraId="45471BAD">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2733.36 </w:t>
            </w:r>
          </w:p>
        </w:tc>
        <w:tc>
          <w:tcPr>
            <w:tcW w:w="627" w:type="pct"/>
            <w:tcBorders>
              <w:top w:val="nil"/>
              <w:left w:val="single" w:color="auto" w:sz="4" w:space="0"/>
              <w:bottom w:val="nil"/>
            </w:tcBorders>
            <w:shd w:val="clear" w:color="auto" w:fill="auto"/>
            <w:vAlign w:val="center"/>
          </w:tcPr>
          <w:p w14:paraId="53FD8DD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731.57 </w:t>
            </w:r>
          </w:p>
        </w:tc>
      </w:tr>
      <w:tr w14:paraId="5EA9D893">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65087CB6">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2050203</w:t>
            </w:r>
          </w:p>
        </w:tc>
        <w:tc>
          <w:tcPr>
            <w:tcW w:w="1668" w:type="pct"/>
            <w:tcBorders>
              <w:top w:val="nil"/>
              <w:left w:val="single" w:color="auto" w:sz="4" w:space="0"/>
              <w:bottom w:val="nil"/>
            </w:tcBorders>
            <w:shd w:val="clear" w:color="auto" w:fill="auto"/>
            <w:vAlign w:val="center"/>
          </w:tcPr>
          <w:p w14:paraId="11A52DC2">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初中教育</w:t>
            </w:r>
          </w:p>
        </w:tc>
        <w:tc>
          <w:tcPr>
            <w:tcW w:w="627" w:type="pct"/>
            <w:tcBorders>
              <w:top w:val="nil"/>
              <w:left w:val="single" w:color="auto" w:sz="4" w:space="0"/>
              <w:bottom w:val="nil"/>
            </w:tcBorders>
            <w:shd w:val="clear" w:color="auto" w:fill="auto"/>
            <w:vAlign w:val="center"/>
          </w:tcPr>
          <w:p w14:paraId="08D92493">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49039.56 </w:t>
            </w:r>
          </w:p>
        </w:tc>
        <w:tc>
          <w:tcPr>
            <w:tcW w:w="627" w:type="pct"/>
            <w:tcBorders>
              <w:top w:val="nil"/>
              <w:left w:val="single" w:color="auto" w:sz="4" w:space="0"/>
              <w:bottom w:val="nil"/>
            </w:tcBorders>
            <w:shd w:val="clear" w:color="auto" w:fill="auto"/>
            <w:vAlign w:val="center"/>
          </w:tcPr>
          <w:p w14:paraId="0D5CDE9E">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47059.48 </w:t>
            </w:r>
          </w:p>
        </w:tc>
        <w:tc>
          <w:tcPr>
            <w:tcW w:w="568" w:type="pct"/>
            <w:tcBorders>
              <w:top w:val="nil"/>
              <w:left w:val="single" w:color="auto" w:sz="4" w:space="0"/>
              <w:bottom w:val="nil"/>
            </w:tcBorders>
            <w:shd w:val="clear" w:color="auto" w:fill="auto"/>
            <w:vAlign w:val="center"/>
          </w:tcPr>
          <w:p w14:paraId="3ED50441">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1627.04 </w:t>
            </w:r>
          </w:p>
        </w:tc>
        <w:tc>
          <w:tcPr>
            <w:tcW w:w="627" w:type="pct"/>
            <w:tcBorders>
              <w:top w:val="nil"/>
              <w:left w:val="single" w:color="auto" w:sz="4" w:space="0"/>
              <w:bottom w:val="nil"/>
            </w:tcBorders>
            <w:shd w:val="clear" w:color="auto" w:fill="auto"/>
            <w:vAlign w:val="center"/>
          </w:tcPr>
          <w:p w14:paraId="0D10F594">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353.04 </w:t>
            </w:r>
          </w:p>
        </w:tc>
      </w:tr>
      <w:tr w14:paraId="44CABB69">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34E666E1">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2050204</w:t>
            </w:r>
          </w:p>
        </w:tc>
        <w:tc>
          <w:tcPr>
            <w:tcW w:w="1668" w:type="pct"/>
            <w:tcBorders>
              <w:top w:val="nil"/>
              <w:left w:val="single" w:color="auto" w:sz="4" w:space="0"/>
              <w:bottom w:val="nil"/>
            </w:tcBorders>
            <w:shd w:val="clear" w:color="auto" w:fill="auto"/>
            <w:vAlign w:val="center"/>
          </w:tcPr>
          <w:p w14:paraId="060599A9">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高中教育</w:t>
            </w:r>
          </w:p>
        </w:tc>
        <w:tc>
          <w:tcPr>
            <w:tcW w:w="627" w:type="pct"/>
            <w:tcBorders>
              <w:top w:val="nil"/>
              <w:left w:val="single" w:color="auto" w:sz="4" w:space="0"/>
              <w:bottom w:val="nil"/>
            </w:tcBorders>
            <w:shd w:val="clear" w:color="auto" w:fill="auto"/>
            <w:vAlign w:val="center"/>
          </w:tcPr>
          <w:p w14:paraId="1FE4ACA8">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2.65 </w:t>
            </w:r>
          </w:p>
        </w:tc>
        <w:tc>
          <w:tcPr>
            <w:tcW w:w="627" w:type="pct"/>
            <w:tcBorders>
              <w:top w:val="nil"/>
              <w:left w:val="single" w:color="auto" w:sz="4" w:space="0"/>
              <w:bottom w:val="nil"/>
            </w:tcBorders>
            <w:shd w:val="clear" w:color="auto" w:fill="auto"/>
            <w:vAlign w:val="center"/>
          </w:tcPr>
          <w:p w14:paraId="22C06EB7">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4B64397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5EFDAC60">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2.65 </w:t>
            </w:r>
          </w:p>
        </w:tc>
      </w:tr>
      <w:tr w14:paraId="46461EA6">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3084917F">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2050299</w:t>
            </w:r>
          </w:p>
        </w:tc>
        <w:tc>
          <w:tcPr>
            <w:tcW w:w="1668" w:type="pct"/>
            <w:tcBorders>
              <w:top w:val="nil"/>
              <w:left w:val="single" w:color="auto" w:sz="4" w:space="0"/>
              <w:bottom w:val="nil"/>
            </w:tcBorders>
            <w:shd w:val="clear" w:color="auto" w:fill="auto"/>
            <w:vAlign w:val="center"/>
          </w:tcPr>
          <w:p w14:paraId="68CE939E">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其他普通教育支出</w:t>
            </w:r>
          </w:p>
        </w:tc>
        <w:tc>
          <w:tcPr>
            <w:tcW w:w="627" w:type="pct"/>
            <w:tcBorders>
              <w:top w:val="nil"/>
              <w:left w:val="single" w:color="auto" w:sz="4" w:space="0"/>
              <w:bottom w:val="nil"/>
            </w:tcBorders>
            <w:shd w:val="clear" w:color="auto" w:fill="auto"/>
            <w:vAlign w:val="center"/>
          </w:tcPr>
          <w:p w14:paraId="5802167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7741.25 </w:t>
            </w:r>
          </w:p>
        </w:tc>
        <w:tc>
          <w:tcPr>
            <w:tcW w:w="627" w:type="pct"/>
            <w:tcBorders>
              <w:top w:val="nil"/>
              <w:left w:val="single" w:color="auto" w:sz="4" w:space="0"/>
              <w:bottom w:val="nil"/>
            </w:tcBorders>
            <w:shd w:val="clear" w:color="auto" w:fill="auto"/>
            <w:vAlign w:val="center"/>
          </w:tcPr>
          <w:p w14:paraId="6325066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1E72C30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33B1C7AE">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7741.25 </w:t>
            </w:r>
          </w:p>
        </w:tc>
      </w:tr>
      <w:tr w14:paraId="022F44D7">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0B12A83D">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20508</w:t>
            </w:r>
          </w:p>
        </w:tc>
        <w:tc>
          <w:tcPr>
            <w:tcW w:w="1668" w:type="pct"/>
            <w:tcBorders>
              <w:top w:val="nil"/>
              <w:left w:val="single" w:color="auto" w:sz="4" w:space="0"/>
              <w:bottom w:val="nil"/>
            </w:tcBorders>
            <w:shd w:val="clear" w:color="auto" w:fill="auto"/>
            <w:vAlign w:val="center"/>
          </w:tcPr>
          <w:p w14:paraId="65CCEF25">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进修及培训</w:t>
            </w:r>
          </w:p>
        </w:tc>
        <w:tc>
          <w:tcPr>
            <w:tcW w:w="627" w:type="pct"/>
            <w:tcBorders>
              <w:top w:val="nil"/>
              <w:left w:val="single" w:color="auto" w:sz="4" w:space="0"/>
              <w:bottom w:val="nil"/>
            </w:tcBorders>
            <w:shd w:val="clear" w:color="auto" w:fill="auto"/>
            <w:vAlign w:val="center"/>
          </w:tcPr>
          <w:p w14:paraId="01FF471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2765.73 </w:t>
            </w:r>
          </w:p>
        </w:tc>
        <w:tc>
          <w:tcPr>
            <w:tcW w:w="627" w:type="pct"/>
            <w:tcBorders>
              <w:top w:val="nil"/>
              <w:left w:val="single" w:color="auto" w:sz="4" w:space="0"/>
              <w:bottom w:val="nil"/>
            </w:tcBorders>
            <w:shd w:val="clear" w:color="auto" w:fill="auto"/>
            <w:vAlign w:val="center"/>
          </w:tcPr>
          <w:p w14:paraId="39581A3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2612.49 </w:t>
            </w:r>
          </w:p>
        </w:tc>
        <w:tc>
          <w:tcPr>
            <w:tcW w:w="568" w:type="pct"/>
            <w:tcBorders>
              <w:top w:val="nil"/>
              <w:left w:val="single" w:color="auto" w:sz="4" w:space="0"/>
              <w:bottom w:val="nil"/>
            </w:tcBorders>
            <w:shd w:val="clear" w:color="auto" w:fill="auto"/>
            <w:vAlign w:val="center"/>
          </w:tcPr>
          <w:p w14:paraId="03F2CBC3">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113.15 </w:t>
            </w:r>
          </w:p>
        </w:tc>
        <w:tc>
          <w:tcPr>
            <w:tcW w:w="627" w:type="pct"/>
            <w:tcBorders>
              <w:top w:val="nil"/>
              <w:left w:val="single" w:color="auto" w:sz="4" w:space="0"/>
              <w:bottom w:val="nil"/>
            </w:tcBorders>
            <w:shd w:val="clear" w:color="auto" w:fill="auto"/>
            <w:vAlign w:val="center"/>
          </w:tcPr>
          <w:p w14:paraId="147FB42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40.09 </w:t>
            </w:r>
          </w:p>
        </w:tc>
      </w:tr>
      <w:tr w14:paraId="050856A2">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6A70AB91">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2050801</w:t>
            </w:r>
          </w:p>
        </w:tc>
        <w:tc>
          <w:tcPr>
            <w:tcW w:w="1668" w:type="pct"/>
            <w:tcBorders>
              <w:top w:val="nil"/>
              <w:left w:val="single" w:color="auto" w:sz="4" w:space="0"/>
              <w:bottom w:val="nil"/>
            </w:tcBorders>
            <w:shd w:val="clear" w:color="auto" w:fill="auto"/>
            <w:vAlign w:val="center"/>
          </w:tcPr>
          <w:p w14:paraId="7F72D41B">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教师进修</w:t>
            </w:r>
          </w:p>
        </w:tc>
        <w:tc>
          <w:tcPr>
            <w:tcW w:w="627" w:type="pct"/>
            <w:tcBorders>
              <w:top w:val="nil"/>
              <w:left w:val="single" w:color="auto" w:sz="4" w:space="0"/>
              <w:bottom w:val="nil"/>
            </w:tcBorders>
            <w:shd w:val="clear" w:color="auto" w:fill="auto"/>
            <w:vAlign w:val="center"/>
          </w:tcPr>
          <w:p w14:paraId="73401F5E">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2529.01 </w:t>
            </w:r>
          </w:p>
        </w:tc>
        <w:tc>
          <w:tcPr>
            <w:tcW w:w="627" w:type="pct"/>
            <w:tcBorders>
              <w:top w:val="nil"/>
              <w:left w:val="single" w:color="auto" w:sz="4" w:space="0"/>
              <w:bottom w:val="nil"/>
            </w:tcBorders>
            <w:shd w:val="clear" w:color="auto" w:fill="auto"/>
            <w:vAlign w:val="center"/>
          </w:tcPr>
          <w:p w14:paraId="7E005A3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2437.08 </w:t>
            </w:r>
          </w:p>
        </w:tc>
        <w:tc>
          <w:tcPr>
            <w:tcW w:w="568" w:type="pct"/>
            <w:tcBorders>
              <w:top w:val="nil"/>
              <w:left w:val="single" w:color="auto" w:sz="4" w:space="0"/>
              <w:bottom w:val="nil"/>
            </w:tcBorders>
            <w:shd w:val="clear" w:color="auto" w:fill="auto"/>
            <w:vAlign w:val="center"/>
          </w:tcPr>
          <w:p w14:paraId="6E9321E3">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90.93 </w:t>
            </w:r>
          </w:p>
        </w:tc>
        <w:tc>
          <w:tcPr>
            <w:tcW w:w="627" w:type="pct"/>
            <w:tcBorders>
              <w:top w:val="nil"/>
              <w:left w:val="single" w:color="auto" w:sz="4" w:space="0"/>
              <w:bottom w:val="nil"/>
            </w:tcBorders>
            <w:shd w:val="clear" w:color="auto" w:fill="auto"/>
            <w:vAlign w:val="center"/>
          </w:tcPr>
          <w:p w14:paraId="1D87FD2D">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1.00 </w:t>
            </w:r>
          </w:p>
        </w:tc>
      </w:tr>
      <w:tr w14:paraId="0EFF53EA">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2BF02991">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2050802</w:t>
            </w:r>
          </w:p>
        </w:tc>
        <w:tc>
          <w:tcPr>
            <w:tcW w:w="1668" w:type="pct"/>
            <w:tcBorders>
              <w:top w:val="nil"/>
              <w:left w:val="single" w:color="auto" w:sz="4" w:space="0"/>
              <w:bottom w:val="nil"/>
            </w:tcBorders>
            <w:shd w:val="clear" w:color="auto" w:fill="auto"/>
            <w:vAlign w:val="center"/>
          </w:tcPr>
          <w:p w14:paraId="377779AA">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干部教育</w:t>
            </w:r>
          </w:p>
        </w:tc>
        <w:tc>
          <w:tcPr>
            <w:tcW w:w="627" w:type="pct"/>
            <w:tcBorders>
              <w:top w:val="nil"/>
              <w:left w:val="single" w:color="auto" w:sz="4" w:space="0"/>
              <w:bottom w:val="nil"/>
            </w:tcBorders>
            <w:shd w:val="clear" w:color="auto" w:fill="auto"/>
            <w:vAlign w:val="center"/>
          </w:tcPr>
          <w:p w14:paraId="7D834E5D">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236.72 </w:t>
            </w:r>
          </w:p>
        </w:tc>
        <w:tc>
          <w:tcPr>
            <w:tcW w:w="627" w:type="pct"/>
            <w:tcBorders>
              <w:top w:val="nil"/>
              <w:left w:val="single" w:color="auto" w:sz="4" w:space="0"/>
              <w:bottom w:val="nil"/>
            </w:tcBorders>
            <w:shd w:val="clear" w:color="auto" w:fill="auto"/>
            <w:vAlign w:val="center"/>
          </w:tcPr>
          <w:p w14:paraId="31623D4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175.41 </w:t>
            </w:r>
          </w:p>
        </w:tc>
        <w:tc>
          <w:tcPr>
            <w:tcW w:w="568" w:type="pct"/>
            <w:tcBorders>
              <w:top w:val="nil"/>
              <w:left w:val="single" w:color="auto" w:sz="4" w:space="0"/>
              <w:bottom w:val="nil"/>
            </w:tcBorders>
            <w:shd w:val="clear" w:color="auto" w:fill="auto"/>
            <w:vAlign w:val="center"/>
          </w:tcPr>
          <w:p w14:paraId="20D65BA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22.22 </w:t>
            </w:r>
          </w:p>
        </w:tc>
        <w:tc>
          <w:tcPr>
            <w:tcW w:w="627" w:type="pct"/>
            <w:tcBorders>
              <w:top w:val="nil"/>
              <w:left w:val="single" w:color="auto" w:sz="4" w:space="0"/>
              <w:bottom w:val="nil"/>
            </w:tcBorders>
            <w:shd w:val="clear" w:color="auto" w:fill="auto"/>
            <w:vAlign w:val="center"/>
          </w:tcPr>
          <w:p w14:paraId="5A872E1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39.09 </w:t>
            </w:r>
          </w:p>
        </w:tc>
      </w:tr>
      <w:tr w14:paraId="36D175BD">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7442F6A5">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20509</w:t>
            </w:r>
          </w:p>
        </w:tc>
        <w:tc>
          <w:tcPr>
            <w:tcW w:w="1668" w:type="pct"/>
            <w:tcBorders>
              <w:top w:val="nil"/>
              <w:left w:val="single" w:color="auto" w:sz="4" w:space="0"/>
              <w:bottom w:val="nil"/>
            </w:tcBorders>
            <w:shd w:val="clear" w:color="auto" w:fill="auto"/>
            <w:vAlign w:val="center"/>
          </w:tcPr>
          <w:p w14:paraId="47FD1273">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教育费附加安排的支出</w:t>
            </w:r>
          </w:p>
        </w:tc>
        <w:tc>
          <w:tcPr>
            <w:tcW w:w="627" w:type="pct"/>
            <w:tcBorders>
              <w:top w:val="nil"/>
              <w:left w:val="single" w:color="auto" w:sz="4" w:space="0"/>
              <w:bottom w:val="nil"/>
            </w:tcBorders>
            <w:shd w:val="clear" w:color="auto" w:fill="auto"/>
            <w:vAlign w:val="center"/>
          </w:tcPr>
          <w:p w14:paraId="52B99F04">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1400.00 </w:t>
            </w:r>
          </w:p>
        </w:tc>
        <w:tc>
          <w:tcPr>
            <w:tcW w:w="627" w:type="pct"/>
            <w:tcBorders>
              <w:top w:val="nil"/>
              <w:left w:val="single" w:color="auto" w:sz="4" w:space="0"/>
              <w:bottom w:val="nil"/>
            </w:tcBorders>
            <w:shd w:val="clear" w:color="auto" w:fill="auto"/>
            <w:vAlign w:val="center"/>
          </w:tcPr>
          <w:p w14:paraId="3616431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0F1936CE">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55584810">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1400.00 </w:t>
            </w:r>
          </w:p>
        </w:tc>
      </w:tr>
      <w:tr w14:paraId="2A22F477">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1C9EAB07">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2050999</w:t>
            </w:r>
          </w:p>
        </w:tc>
        <w:tc>
          <w:tcPr>
            <w:tcW w:w="1668" w:type="pct"/>
            <w:tcBorders>
              <w:top w:val="nil"/>
              <w:left w:val="single" w:color="auto" w:sz="4" w:space="0"/>
              <w:bottom w:val="nil"/>
            </w:tcBorders>
            <w:shd w:val="clear" w:color="auto" w:fill="auto"/>
            <w:vAlign w:val="center"/>
          </w:tcPr>
          <w:p w14:paraId="0E13FD71">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其他教育费附加安排的支出</w:t>
            </w:r>
          </w:p>
        </w:tc>
        <w:tc>
          <w:tcPr>
            <w:tcW w:w="627" w:type="pct"/>
            <w:tcBorders>
              <w:top w:val="nil"/>
              <w:left w:val="single" w:color="auto" w:sz="4" w:space="0"/>
              <w:bottom w:val="nil"/>
            </w:tcBorders>
            <w:shd w:val="clear" w:color="auto" w:fill="auto"/>
            <w:vAlign w:val="center"/>
          </w:tcPr>
          <w:p w14:paraId="2FEE9FF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1400.00 </w:t>
            </w:r>
          </w:p>
        </w:tc>
        <w:tc>
          <w:tcPr>
            <w:tcW w:w="627" w:type="pct"/>
            <w:tcBorders>
              <w:top w:val="nil"/>
              <w:left w:val="single" w:color="auto" w:sz="4" w:space="0"/>
              <w:bottom w:val="nil"/>
            </w:tcBorders>
            <w:shd w:val="clear" w:color="auto" w:fill="auto"/>
            <w:vAlign w:val="center"/>
          </w:tcPr>
          <w:p w14:paraId="707C4868">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6AF2B105">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7B7DF4BD">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1400.00 </w:t>
            </w:r>
          </w:p>
        </w:tc>
      </w:tr>
      <w:tr w14:paraId="08E8136E">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1A09522C">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20599</w:t>
            </w:r>
          </w:p>
        </w:tc>
        <w:tc>
          <w:tcPr>
            <w:tcW w:w="1668" w:type="pct"/>
            <w:tcBorders>
              <w:top w:val="nil"/>
              <w:left w:val="single" w:color="auto" w:sz="4" w:space="0"/>
              <w:bottom w:val="nil"/>
            </w:tcBorders>
            <w:shd w:val="clear" w:color="auto" w:fill="auto"/>
            <w:vAlign w:val="center"/>
          </w:tcPr>
          <w:p w14:paraId="72A22CC3">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其他教育支出</w:t>
            </w:r>
          </w:p>
        </w:tc>
        <w:tc>
          <w:tcPr>
            <w:tcW w:w="627" w:type="pct"/>
            <w:tcBorders>
              <w:top w:val="nil"/>
              <w:left w:val="single" w:color="auto" w:sz="4" w:space="0"/>
              <w:bottom w:val="nil"/>
            </w:tcBorders>
            <w:shd w:val="clear" w:color="auto" w:fill="auto"/>
            <w:vAlign w:val="center"/>
          </w:tcPr>
          <w:p w14:paraId="529C1951">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2573.32 </w:t>
            </w:r>
          </w:p>
        </w:tc>
        <w:tc>
          <w:tcPr>
            <w:tcW w:w="627" w:type="pct"/>
            <w:tcBorders>
              <w:top w:val="nil"/>
              <w:left w:val="single" w:color="auto" w:sz="4" w:space="0"/>
              <w:bottom w:val="nil"/>
            </w:tcBorders>
            <w:shd w:val="clear" w:color="auto" w:fill="auto"/>
            <w:vAlign w:val="center"/>
          </w:tcPr>
          <w:p w14:paraId="49842898">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2440.75 </w:t>
            </w:r>
          </w:p>
        </w:tc>
        <w:tc>
          <w:tcPr>
            <w:tcW w:w="568" w:type="pct"/>
            <w:tcBorders>
              <w:top w:val="nil"/>
              <w:left w:val="single" w:color="auto" w:sz="4" w:space="0"/>
              <w:bottom w:val="nil"/>
            </w:tcBorders>
            <w:shd w:val="clear" w:color="auto" w:fill="auto"/>
            <w:vAlign w:val="center"/>
          </w:tcPr>
          <w:p w14:paraId="6E1625D5">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132.57 </w:t>
            </w:r>
          </w:p>
        </w:tc>
        <w:tc>
          <w:tcPr>
            <w:tcW w:w="627" w:type="pct"/>
            <w:tcBorders>
              <w:top w:val="nil"/>
              <w:left w:val="single" w:color="auto" w:sz="4" w:space="0"/>
              <w:bottom w:val="nil"/>
            </w:tcBorders>
            <w:shd w:val="clear" w:color="auto" w:fill="auto"/>
            <w:vAlign w:val="center"/>
          </w:tcPr>
          <w:p w14:paraId="62B65BAE">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r>
      <w:tr w14:paraId="425A9D7B">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4A3E280B">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2059999</w:t>
            </w:r>
          </w:p>
        </w:tc>
        <w:tc>
          <w:tcPr>
            <w:tcW w:w="1668" w:type="pct"/>
            <w:tcBorders>
              <w:top w:val="nil"/>
              <w:left w:val="single" w:color="auto" w:sz="4" w:space="0"/>
              <w:bottom w:val="nil"/>
            </w:tcBorders>
            <w:shd w:val="clear" w:color="auto" w:fill="auto"/>
            <w:vAlign w:val="center"/>
          </w:tcPr>
          <w:p w14:paraId="4D9319F8">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其他教育支出</w:t>
            </w:r>
          </w:p>
        </w:tc>
        <w:tc>
          <w:tcPr>
            <w:tcW w:w="627" w:type="pct"/>
            <w:tcBorders>
              <w:top w:val="nil"/>
              <w:left w:val="single" w:color="auto" w:sz="4" w:space="0"/>
              <w:bottom w:val="nil"/>
            </w:tcBorders>
            <w:shd w:val="clear" w:color="auto" w:fill="auto"/>
            <w:vAlign w:val="center"/>
          </w:tcPr>
          <w:p w14:paraId="1F580F1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2573.32 </w:t>
            </w:r>
          </w:p>
        </w:tc>
        <w:tc>
          <w:tcPr>
            <w:tcW w:w="627" w:type="pct"/>
            <w:tcBorders>
              <w:top w:val="nil"/>
              <w:left w:val="single" w:color="auto" w:sz="4" w:space="0"/>
              <w:bottom w:val="nil"/>
            </w:tcBorders>
            <w:shd w:val="clear" w:color="auto" w:fill="auto"/>
            <w:vAlign w:val="center"/>
          </w:tcPr>
          <w:p w14:paraId="1048CB71">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2440.75 </w:t>
            </w:r>
          </w:p>
        </w:tc>
        <w:tc>
          <w:tcPr>
            <w:tcW w:w="568" w:type="pct"/>
            <w:tcBorders>
              <w:top w:val="nil"/>
              <w:left w:val="single" w:color="auto" w:sz="4" w:space="0"/>
              <w:bottom w:val="nil"/>
            </w:tcBorders>
            <w:shd w:val="clear" w:color="auto" w:fill="auto"/>
            <w:vAlign w:val="center"/>
          </w:tcPr>
          <w:p w14:paraId="53B163D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132.57 </w:t>
            </w:r>
          </w:p>
        </w:tc>
        <w:tc>
          <w:tcPr>
            <w:tcW w:w="627" w:type="pct"/>
            <w:tcBorders>
              <w:top w:val="nil"/>
              <w:left w:val="single" w:color="auto" w:sz="4" w:space="0"/>
              <w:bottom w:val="nil"/>
            </w:tcBorders>
            <w:shd w:val="clear" w:color="auto" w:fill="auto"/>
            <w:vAlign w:val="center"/>
          </w:tcPr>
          <w:p w14:paraId="575065B4">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r>
      <w:tr w14:paraId="1A4DDE7C">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29585186">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206</w:t>
            </w:r>
          </w:p>
        </w:tc>
        <w:tc>
          <w:tcPr>
            <w:tcW w:w="1668" w:type="pct"/>
            <w:tcBorders>
              <w:top w:val="nil"/>
              <w:left w:val="single" w:color="auto" w:sz="4" w:space="0"/>
              <w:bottom w:val="nil"/>
            </w:tcBorders>
            <w:shd w:val="clear" w:color="auto" w:fill="auto"/>
            <w:vAlign w:val="center"/>
          </w:tcPr>
          <w:p w14:paraId="3C3C535A">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科学技术支出</w:t>
            </w:r>
          </w:p>
        </w:tc>
        <w:tc>
          <w:tcPr>
            <w:tcW w:w="627" w:type="pct"/>
            <w:tcBorders>
              <w:top w:val="nil"/>
              <w:left w:val="single" w:color="auto" w:sz="4" w:space="0"/>
              <w:bottom w:val="nil"/>
            </w:tcBorders>
            <w:shd w:val="clear" w:color="auto" w:fill="auto"/>
            <w:vAlign w:val="center"/>
          </w:tcPr>
          <w:p w14:paraId="71567D15">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4363.89 </w:t>
            </w:r>
          </w:p>
        </w:tc>
        <w:tc>
          <w:tcPr>
            <w:tcW w:w="627" w:type="pct"/>
            <w:tcBorders>
              <w:top w:val="nil"/>
              <w:left w:val="single" w:color="auto" w:sz="4" w:space="0"/>
              <w:bottom w:val="nil"/>
            </w:tcBorders>
            <w:shd w:val="clear" w:color="auto" w:fill="auto"/>
            <w:vAlign w:val="center"/>
          </w:tcPr>
          <w:p w14:paraId="1E098338">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240.62 </w:t>
            </w:r>
          </w:p>
        </w:tc>
        <w:tc>
          <w:tcPr>
            <w:tcW w:w="568" w:type="pct"/>
            <w:tcBorders>
              <w:top w:val="nil"/>
              <w:left w:val="single" w:color="auto" w:sz="4" w:space="0"/>
              <w:bottom w:val="nil"/>
            </w:tcBorders>
            <w:shd w:val="clear" w:color="auto" w:fill="auto"/>
            <w:vAlign w:val="center"/>
          </w:tcPr>
          <w:p w14:paraId="6DFBC718">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28.27 </w:t>
            </w:r>
          </w:p>
        </w:tc>
        <w:tc>
          <w:tcPr>
            <w:tcW w:w="627" w:type="pct"/>
            <w:tcBorders>
              <w:top w:val="nil"/>
              <w:left w:val="single" w:color="auto" w:sz="4" w:space="0"/>
              <w:bottom w:val="nil"/>
            </w:tcBorders>
            <w:shd w:val="clear" w:color="auto" w:fill="auto"/>
            <w:vAlign w:val="center"/>
          </w:tcPr>
          <w:p w14:paraId="6F11D60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4095.00 </w:t>
            </w:r>
          </w:p>
        </w:tc>
      </w:tr>
      <w:tr w14:paraId="27B84540">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single" w:color="auto" w:sz="2" w:space="0"/>
            </w:tcBorders>
            <w:shd w:val="clear" w:color="auto" w:fill="auto"/>
            <w:vAlign w:val="center"/>
          </w:tcPr>
          <w:p w14:paraId="385CF737">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20601</w:t>
            </w:r>
          </w:p>
        </w:tc>
        <w:tc>
          <w:tcPr>
            <w:tcW w:w="1668" w:type="pct"/>
            <w:tcBorders>
              <w:top w:val="nil"/>
              <w:left w:val="single" w:color="auto" w:sz="4" w:space="0"/>
              <w:bottom w:val="single" w:color="auto" w:sz="2" w:space="0"/>
            </w:tcBorders>
            <w:shd w:val="clear" w:color="auto" w:fill="auto"/>
            <w:vAlign w:val="center"/>
          </w:tcPr>
          <w:p w14:paraId="6184CD59">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科学技术管理事务</w:t>
            </w:r>
          </w:p>
        </w:tc>
        <w:tc>
          <w:tcPr>
            <w:tcW w:w="627" w:type="pct"/>
            <w:tcBorders>
              <w:top w:val="nil"/>
              <w:left w:val="single" w:color="auto" w:sz="4" w:space="0"/>
              <w:bottom w:val="single" w:color="auto" w:sz="2" w:space="0"/>
            </w:tcBorders>
            <w:shd w:val="clear" w:color="auto" w:fill="auto"/>
            <w:vAlign w:val="center"/>
          </w:tcPr>
          <w:p w14:paraId="3EC6BD67">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219.69 </w:t>
            </w:r>
          </w:p>
        </w:tc>
        <w:tc>
          <w:tcPr>
            <w:tcW w:w="627" w:type="pct"/>
            <w:tcBorders>
              <w:top w:val="nil"/>
              <w:left w:val="single" w:color="auto" w:sz="4" w:space="0"/>
              <w:bottom w:val="single" w:color="auto" w:sz="2" w:space="0"/>
            </w:tcBorders>
            <w:shd w:val="clear" w:color="auto" w:fill="auto"/>
            <w:vAlign w:val="center"/>
          </w:tcPr>
          <w:p w14:paraId="695CEBB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177.79 </w:t>
            </w:r>
          </w:p>
        </w:tc>
        <w:tc>
          <w:tcPr>
            <w:tcW w:w="568" w:type="pct"/>
            <w:tcBorders>
              <w:top w:val="nil"/>
              <w:left w:val="single" w:color="auto" w:sz="4" w:space="0"/>
              <w:bottom w:val="single" w:color="auto" w:sz="2" w:space="0"/>
            </w:tcBorders>
            <w:shd w:val="clear" w:color="auto" w:fill="auto"/>
            <w:vAlign w:val="center"/>
          </w:tcPr>
          <w:p w14:paraId="2CCC8AE7">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16.90 </w:t>
            </w:r>
          </w:p>
        </w:tc>
        <w:tc>
          <w:tcPr>
            <w:tcW w:w="627" w:type="pct"/>
            <w:tcBorders>
              <w:top w:val="nil"/>
              <w:left w:val="single" w:color="auto" w:sz="4" w:space="0"/>
              <w:bottom w:val="single" w:color="auto" w:sz="2" w:space="0"/>
            </w:tcBorders>
            <w:shd w:val="clear" w:color="auto" w:fill="auto"/>
            <w:vAlign w:val="center"/>
          </w:tcPr>
          <w:p w14:paraId="3DF98035">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25.00 </w:t>
            </w:r>
          </w:p>
        </w:tc>
      </w:tr>
      <w:tr w14:paraId="070CAEC8">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single" w:color="auto" w:sz="2" w:space="0"/>
              <w:bottom w:val="nil"/>
            </w:tcBorders>
            <w:shd w:val="clear" w:color="auto" w:fill="auto"/>
            <w:vAlign w:val="center"/>
          </w:tcPr>
          <w:p w14:paraId="6345737A">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2060101</w:t>
            </w:r>
          </w:p>
        </w:tc>
        <w:tc>
          <w:tcPr>
            <w:tcW w:w="1668" w:type="pct"/>
            <w:tcBorders>
              <w:top w:val="single" w:color="auto" w:sz="2" w:space="0"/>
              <w:left w:val="single" w:color="auto" w:sz="4" w:space="0"/>
              <w:bottom w:val="nil"/>
            </w:tcBorders>
            <w:shd w:val="clear" w:color="auto" w:fill="auto"/>
            <w:vAlign w:val="center"/>
          </w:tcPr>
          <w:p w14:paraId="7A6BF73E">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行政运行</w:t>
            </w:r>
          </w:p>
        </w:tc>
        <w:tc>
          <w:tcPr>
            <w:tcW w:w="627" w:type="pct"/>
            <w:tcBorders>
              <w:top w:val="single" w:color="auto" w:sz="2" w:space="0"/>
              <w:left w:val="single" w:color="auto" w:sz="4" w:space="0"/>
              <w:bottom w:val="nil"/>
            </w:tcBorders>
            <w:shd w:val="clear" w:color="auto" w:fill="auto"/>
            <w:vAlign w:val="center"/>
          </w:tcPr>
          <w:p w14:paraId="1AF90341">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194.69 </w:t>
            </w:r>
          </w:p>
        </w:tc>
        <w:tc>
          <w:tcPr>
            <w:tcW w:w="627" w:type="pct"/>
            <w:tcBorders>
              <w:top w:val="single" w:color="auto" w:sz="2" w:space="0"/>
              <w:left w:val="single" w:color="auto" w:sz="4" w:space="0"/>
              <w:bottom w:val="nil"/>
            </w:tcBorders>
            <w:shd w:val="clear" w:color="auto" w:fill="auto"/>
            <w:vAlign w:val="center"/>
          </w:tcPr>
          <w:p w14:paraId="5DFEA6A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177.79 </w:t>
            </w:r>
          </w:p>
        </w:tc>
        <w:tc>
          <w:tcPr>
            <w:tcW w:w="568" w:type="pct"/>
            <w:tcBorders>
              <w:top w:val="single" w:color="auto" w:sz="2" w:space="0"/>
              <w:left w:val="single" w:color="auto" w:sz="4" w:space="0"/>
              <w:bottom w:val="nil"/>
            </w:tcBorders>
            <w:shd w:val="clear" w:color="auto" w:fill="auto"/>
            <w:vAlign w:val="center"/>
          </w:tcPr>
          <w:p w14:paraId="0D4C7744">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16.90 </w:t>
            </w:r>
          </w:p>
        </w:tc>
        <w:tc>
          <w:tcPr>
            <w:tcW w:w="627" w:type="pct"/>
            <w:tcBorders>
              <w:top w:val="single" w:color="auto" w:sz="2" w:space="0"/>
              <w:left w:val="single" w:color="auto" w:sz="4" w:space="0"/>
              <w:bottom w:val="nil"/>
            </w:tcBorders>
            <w:shd w:val="clear" w:color="auto" w:fill="auto"/>
            <w:vAlign w:val="center"/>
          </w:tcPr>
          <w:p w14:paraId="49882553">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r>
      <w:tr w14:paraId="3DB7ABA6">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0C99E907">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2060102</w:t>
            </w:r>
          </w:p>
        </w:tc>
        <w:tc>
          <w:tcPr>
            <w:tcW w:w="1668" w:type="pct"/>
            <w:tcBorders>
              <w:top w:val="nil"/>
              <w:left w:val="single" w:color="auto" w:sz="4" w:space="0"/>
              <w:bottom w:val="nil"/>
            </w:tcBorders>
            <w:shd w:val="clear" w:color="auto" w:fill="auto"/>
            <w:vAlign w:val="center"/>
          </w:tcPr>
          <w:p w14:paraId="078D7821">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一般行政管理事务</w:t>
            </w:r>
          </w:p>
        </w:tc>
        <w:tc>
          <w:tcPr>
            <w:tcW w:w="627" w:type="pct"/>
            <w:tcBorders>
              <w:top w:val="nil"/>
              <w:left w:val="single" w:color="auto" w:sz="4" w:space="0"/>
              <w:bottom w:val="nil"/>
            </w:tcBorders>
            <w:shd w:val="clear" w:color="auto" w:fill="auto"/>
            <w:vAlign w:val="center"/>
          </w:tcPr>
          <w:p w14:paraId="5946418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25.00 </w:t>
            </w:r>
          </w:p>
        </w:tc>
        <w:tc>
          <w:tcPr>
            <w:tcW w:w="627" w:type="pct"/>
            <w:tcBorders>
              <w:top w:val="nil"/>
              <w:left w:val="single" w:color="auto" w:sz="4" w:space="0"/>
              <w:bottom w:val="nil"/>
            </w:tcBorders>
            <w:shd w:val="clear" w:color="auto" w:fill="auto"/>
            <w:vAlign w:val="center"/>
          </w:tcPr>
          <w:p w14:paraId="774C08E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3AFF0067">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63BF51F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25.00 </w:t>
            </w:r>
          </w:p>
        </w:tc>
      </w:tr>
      <w:tr w14:paraId="115932A4">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4A40C703">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20607</w:t>
            </w:r>
          </w:p>
        </w:tc>
        <w:tc>
          <w:tcPr>
            <w:tcW w:w="1668" w:type="pct"/>
            <w:tcBorders>
              <w:top w:val="nil"/>
              <w:left w:val="single" w:color="auto" w:sz="4" w:space="0"/>
              <w:bottom w:val="nil"/>
            </w:tcBorders>
            <w:shd w:val="clear" w:color="auto" w:fill="auto"/>
            <w:vAlign w:val="center"/>
          </w:tcPr>
          <w:p w14:paraId="321F9169">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科学技术普及</w:t>
            </w:r>
          </w:p>
        </w:tc>
        <w:tc>
          <w:tcPr>
            <w:tcW w:w="627" w:type="pct"/>
            <w:tcBorders>
              <w:top w:val="nil"/>
              <w:left w:val="single" w:color="auto" w:sz="4" w:space="0"/>
              <w:bottom w:val="nil"/>
            </w:tcBorders>
            <w:shd w:val="clear" w:color="auto" w:fill="auto"/>
            <w:vAlign w:val="center"/>
          </w:tcPr>
          <w:p w14:paraId="001A4263">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94.20 </w:t>
            </w:r>
          </w:p>
        </w:tc>
        <w:tc>
          <w:tcPr>
            <w:tcW w:w="627" w:type="pct"/>
            <w:tcBorders>
              <w:top w:val="nil"/>
              <w:left w:val="single" w:color="auto" w:sz="4" w:space="0"/>
              <w:bottom w:val="nil"/>
            </w:tcBorders>
            <w:shd w:val="clear" w:color="auto" w:fill="auto"/>
            <w:vAlign w:val="center"/>
          </w:tcPr>
          <w:p w14:paraId="0A71904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62.83 </w:t>
            </w:r>
          </w:p>
        </w:tc>
        <w:tc>
          <w:tcPr>
            <w:tcW w:w="568" w:type="pct"/>
            <w:tcBorders>
              <w:top w:val="nil"/>
              <w:left w:val="single" w:color="auto" w:sz="4" w:space="0"/>
              <w:bottom w:val="nil"/>
            </w:tcBorders>
            <w:shd w:val="clear" w:color="auto" w:fill="auto"/>
            <w:vAlign w:val="center"/>
          </w:tcPr>
          <w:p w14:paraId="41B7E19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11.37 </w:t>
            </w:r>
          </w:p>
        </w:tc>
        <w:tc>
          <w:tcPr>
            <w:tcW w:w="627" w:type="pct"/>
            <w:tcBorders>
              <w:top w:val="nil"/>
              <w:left w:val="single" w:color="auto" w:sz="4" w:space="0"/>
              <w:bottom w:val="nil"/>
            </w:tcBorders>
            <w:shd w:val="clear" w:color="auto" w:fill="auto"/>
            <w:vAlign w:val="center"/>
          </w:tcPr>
          <w:p w14:paraId="4656F747">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20.00 </w:t>
            </w:r>
          </w:p>
        </w:tc>
      </w:tr>
      <w:tr w14:paraId="1CD5C6ED">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25F87ADF">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2060701</w:t>
            </w:r>
          </w:p>
        </w:tc>
        <w:tc>
          <w:tcPr>
            <w:tcW w:w="1668" w:type="pct"/>
            <w:tcBorders>
              <w:top w:val="nil"/>
              <w:left w:val="single" w:color="auto" w:sz="4" w:space="0"/>
              <w:bottom w:val="nil"/>
            </w:tcBorders>
            <w:shd w:val="clear" w:color="auto" w:fill="auto"/>
            <w:vAlign w:val="center"/>
          </w:tcPr>
          <w:p w14:paraId="488E86D1">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机构运行</w:t>
            </w:r>
          </w:p>
        </w:tc>
        <w:tc>
          <w:tcPr>
            <w:tcW w:w="627" w:type="pct"/>
            <w:tcBorders>
              <w:top w:val="nil"/>
              <w:left w:val="single" w:color="auto" w:sz="4" w:space="0"/>
              <w:bottom w:val="nil"/>
            </w:tcBorders>
            <w:shd w:val="clear" w:color="auto" w:fill="auto"/>
            <w:vAlign w:val="center"/>
          </w:tcPr>
          <w:p w14:paraId="1ED6D68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74.20 </w:t>
            </w:r>
          </w:p>
        </w:tc>
        <w:tc>
          <w:tcPr>
            <w:tcW w:w="627" w:type="pct"/>
            <w:tcBorders>
              <w:top w:val="nil"/>
              <w:left w:val="single" w:color="auto" w:sz="4" w:space="0"/>
              <w:bottom w:val="nil"/>
            </w:tcBorders>
            <w:shd w:val="clear" w:color="auto" w:fill="auto"/>
            <w:vAlign w:val="center"/>
          </w:tcPr>
          <w:p w14:paraId="32F16B70">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62.83 </w:t>
            </w:r>
          </w:p>
        </w:tc>
        <w:tc>
          <w:tcPr>
            <w:tcW w:w="568" w:type="pct"/>
            <w:tcBorders>
              <w:top w:val="nil"/>
              <w:left w:val="single" w:color="auto" w:sz="4" w:space="0"/>
              <w:bottom w:val="nil"/>
            </w:tcBorders>
            <w:shd w:val="clear" w:color="auto" w:fill="auto"/>
            <w:vAlign w:val="center"/>
          </w:tcPr>
          <w:p w14:paraId="72B37277">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11.37 </w:t>
            </w:r>
          </w:p>
        </w:tc>
        <w:tc>
          <w:tcPr>
            <w:tcW w:w="627" w:type="pct"/>
            <w:tcBorders>
              <w:top w:val="nil"/>
              <w:left w:val="single" w:color="auto" w:sz="4" w:space="0"/>
              <w:bottom w:val="nil"/>
            </w:tcBorders>
            <w:shd w:val="clear" w:color="auto" w:fill="auto"/>
            <w:vAlign w:val="center"/>
          </w:tcPr>
          <w:p w14:paraId="693B23B5">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r>
      <w:tr w14:paraId="2D35DCF6">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503D225A">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2060702</w:t>
            </w:r>
          </w:p>
        </w:tc>
        <w:tc>
          <w:tcPr>
            <w:tcW w:w="1668" w:type="pct"/>
            <w:tcBorders>
              <w:top w:val="nil"/>
              <w:left w:val="single" w:color="auto" w:sz="4" w:space="0"/>
              <w:bottom w:val="nil"/>
            </w:tcBorders>
            <w:shd w:val="clear" w:color="auto" w:fill="auto"/>
            <w:vAlign w:val="center"/>
          </w:tcPr>
          <w:p w14:paraId="545BAFA2">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科普活动</w:t>
            </w:r>
          </w:p>
        </w:tc>
        <w:tc>
          <w:tcPr>
            <w:tcW w:w="627" w:type="pct"/>
            <w:tcBorders>
              <w:top w:val="nil"/>
              <w:left w:val="single" w:color="auto" w:sz="4" w:space="0"/>
              <w:bottom w:val="nil"/>
            </w:tcBorders>
            <w:shd w:val="clear" w:color="auto" w:fill="auto"/>
            <w:vAlign w:val="center"/>
          </w:tcPr>
          <w:p w14:paraId="5C6DCAFE">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20.00 </w:t>
            </w:r>
          </w:p>
        </w:tc>
        <w:tc>
          <w:tcPr>
            <w:tcW w:w="627" w:type="pct"/>
            <w:tcBorders>
              <w:top w:val="nil"/>
              <w:left w:val="single" w:color="auto" w:sz="4" w:space="0"/>
              <w:bottom w:val="nil"/>
            </w:tcBorders>
            <w:shd w:val="clear" w:color="auto" w:fill="auto"/>
            <w:vAlign w:val="center"/>
          </w:tcPr>
          <w:p w14:paraId="7B1156C0">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6339F3D7">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414C751E">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20.00 </w:t>
            </w:r>
          </w:p>
        </w:tc>
      </w:tr>
      <w:tr w14:paraId="6CAE689A">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066A93C6">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20699</w:t>
            </w:r>
          </w:p>
        </w:tc>
        <w:tc>
          <w:tcPr>
            <w:tcW w:w="1668" w:type="pct"/>
            <w:tcBorders>
              <w:top w:val="nil"/>
              <w:left w:val="single" w:color="auto" w:sz="4" w:space="0"/>
              <w:bottom w:val="nil"/>
            </w:tcBorders>
            <w:shd w:val="clear" w:color="auto" w:fill="auto"/>
            <w:vAlign w:val="center"/>
          </w:tcPr>
          <w:p w14:paraId="41B3D491">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其他科学技术支出</w:t>
            </w:r>
          </w:p>
        </w:tc>
        <w:tc>
          <w:tcPr>
            <w:tcW w:w="627" w:type="pct"/>
            <w:tcBorders>
              <w:top w:val="nil"/>
              <w:left w:val="single" w:color="auto" w:sz="4" w:space="0"/>
              <w:bottom w:val="nil"/>
            </w:tcBorders>
            <w:shd w:val="clear" w:color="auto" w:fill="auto"/>
            <w:vAlign w:val="center"/>
          </w:tcPr>
          <w:p w14:paraId="2AEE9D03">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4050.00 </w:t>
            </w:r>
          </w:p>
        </w:tc>
        <w:tc>
          <w:tcPr>
            <w:tcW w:w="627" w:type="pct"/>
            <w:tcBorders>
              <w:top w:val="nil"/>
              <w:left w:val="single" w:color="auto" w:sz="4" w:space="0"/>
              <w:bottom w:val="nil"/>
            </w:tcBorders>
            <w:shd w:val="clear" w:color="auto" w:fill="auto"/>
            <w:vAlign w:val="center"/>
          </w:tcPr>
          <w:p w14:paraId="1F0A49DE">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68C091F4">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3EAC2258">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4050.00 </w:t>
            </w:r>
          </w:p>
        </w:tc>
      </w:tr>
      <w:tr w14:paraId="707690BD">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79EFC597">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2069999</w:t>
            </w:r>
          </w:p>
        </w:tc>
        <w:tc>
          <w:tcPr>
            <w:tcW w:w="1668" w:type="pct"/>
            <w:tcBorders>
              <w:top w:val="nil"/>
              <w:left w:val="single" w:color="auto" w:sz="4" w:space="0"/>
              <w:bottom w:val="nil"/>
            </w:tcBorders>
            <w:shd w:val="clear" w:color="auto" w:fill="auto"/>
            <w:vAlign w:val="center"/>
          </w:tcPr>
          <w:p w14:paraId="7E7C368D">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其他科学技术支出</w:t>
            </w:r>
          </w:p>
        </w:tc>
        <w:tc>
          <w:tcPr>
            <w:tcW w:w="627" w:type="pct"/>
            <w:tcBorders>
              <w:top w:val="nil"/>
              <w:left w:val="single" w:color="auto" w:sz="4" w:space="0"/>
              <w:bottom w:val="nil"/>
            </w:tcBorders>
            <w:shd w:val="clear" w:color="auto" w:fill="auto"/>
            <w:vAlign w:val="center"/>
          </w:tcPr>
          <w:p w14:paraId="7E45B36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4050.00 </w:t>
            </w:r>
          </w:p>
        </w:tc>
        <w:tc>
          <w:tcPr>
            <w:tcW w:w="627" w:type="pct"/>
            <w:tcBorders>
              <w:top w:val="nil"/>
              <w:left w:val="single" w:color="auto" w:sz="4" w:space="0"/>
              <w:bottom w:val="nil"/>
            </w:tcBorders>
            <w:shd w:val="clear" w:color="auto" w:fill="auto"/>
            <w:vAlign w:val="center"/>
          </w:tcPr>
          <w:p w14:paraId="53019F0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003F03E6">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0C854A0D">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4050.00 </w:t>
            </w:r>
          </w:p>
        </w:tc>
      </w:tr>
      <w:tr w14:paraId="6EFFCA41">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0F9B9DD6">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207</w:t>
            </w:r>
          </w:p>
        </w:tc>
        <w:tc>
          <w:tcPr>
            <w:tcW w:w="1668" w:type="pct"/>
            <w:tcBorders>
              <w:top w:val="nil"/>
              <w:left w:val="single" w:color="auto" w:sz="4" w:space="0"/>
              <w:bottom w:val="nil"/>
            </w:tcBorders>
            <w:shd w:val="clear" w:color="auto" w:fill="auto"/>
            <w:vAlign w:val="center"/>
          </w:tcPr>
          <w:p w14:paraId="6002D6C2">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文化旅游体育与传媒支出</w:t>
            </w:r>
          </w:p>
        </w:tc>
        <w:tc>
          <w:tcPr>
            <w:tcW w:w="627" w:type="pct"/>
            <w:tcBorders>
              <w:top w:val="nil"/>
              <w:left w:val="single" w:color="auto" w:sz="4" w:space="0"/>
              <w:bottom w:val="nil"/>
            </w:tcBorders>
            <w:shd w:val="clear" w:color="auto" w:fill="auto"/>
            <w:vAlign w:val="center"/>
          </w:tcPr>
          <w:p w14:paraId="67F5BD45">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2760.64 </w:t>
            </w:r>
          </w:p>
        </w:tc>
        <w:tc>
          <w:tcPr>
            <w:tcW w:w="627" w:type="pct"/>
            <w:tcBorders>
              <w:top w:val="nil"/>
              <w:left w:val="single" w:color="auto" w:sz="4" w:space="0"/>
              <w:bottom w:val="nil"/>
            </w:tcBorders>
            <w:shd w:val="clear" w:color="auto" w:fill="auto"/>
            <w:vAlign w:val="center"/>
          </w:tcPr>
          <w:p w14:paraId="596AF660">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2206.31 </w:t>
            </w:r>
          </w:p>
        </w:tc>
        <w:tc>
          <w:tcPr>
            <w:tcW w:w="568" w:type="pct"/>
            <w:tcBorders>
              <w:top w:val="nil"/>
              <w:left w:val="single" w:color="auto" w:sz="4" w:space="0"/>
              <w:bottom w:val="nil"/>
            </w:tcBorders>
            <w:shd w:val="clear" w:color="auto" w:fill="auto"/>
            <w:vAlign w:val="center"/>
          </w:tcPr>
          <w:p w14:paraId="777AB9CE">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169.17 </w:t>
            </w:r>
          </w:p>
        </w:tc>
        <w:tc>
          <w:tcPr>
            <w:tcW w:w="627" w:type="pct"/>
            <w:tcBorders>
              <w:top w:val="nil"/>
              <w:left w:val="single" w:color="auto" w:sz="4" w:space="0"/>
              <w:bottom w:val="nil"/>
            </w:tcBorders>
            <w:shd w:val="clear" w:color="auto" w:fill="auto"/>
            <w:vAlign w:val="center"/>
          </w:tcPr>
          <w:p w14:paraId="3A371A7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385.16 </w:t>
            </w:r>
          </w:p>
        </w:tc>
      </w:tr>
      <w:tr w14:paraId="2B55AE40">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65FF1D31">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20701</w:t>
            </w:r>
          </w:p>
        </w:tc>
        <w:tc>
          <w:tcPr>
            <w:tcW w:w="1668" w:type="pct"/>
            <w:tcBorders>
              <w:top w:val="nil"/>
              <w:left w:val="single" w:color="auto" w:sz="4" w:space="0"/>
              <w:bottom w:val="nil"/>
            </w:tcBorders>
            <w:shd w:val="clear" w:color="auto" w:fill="auto"/>
            <w:vAlign w:val="center"/>
          </w:tcPr>
          <w:p w14:paraId="070FCB21">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文化和旅游</w:t>
            </w:r>
          </w:p>
        </w:tc>
        <w:tc>
          <w:tcPr>
            <w:tcW w:w="627" w:type="pct"/>
            <w:tcBorders>
              <w:top w:val="nil"/>
              <w:left w:val="single" w:color="auto" w:sz="4" w:space="0"/>
              <w:bottom w:val="nil"/>
            </w:tcBorders>
            <w:shd w:val="clear" w:color="auto" w:fill="auto"/>
            <w:vAlign w:val="center"/>
          </w:tcPr>
          <w:p w14:paraId="03F05ACD">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2210.77 </w:t>
            </w:r>
          </w:p>
        </w:tc>
        <w:tc>
          <w:tcPr>
            <w:tcW w:w="627" w:type="pct"/>
            <w:tcBorders>
              <w:top w:val="nil"/>
              <w:left w:val="single" w:color="auto" w:sz="4" w:space="0"/>
              <w:bottom w:val="nil"/>
            </w:tcBorders>
            <w:shd w:val="clear" w:color="auto" w:fill="auto"/>
            <w:vAlign w:val="center"/>
          </w:tcPr>
          <w:p w14:paraId="36D82B96">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1732.68 </w:t>
            </w:r>
          </w:p>
        </w:tc>
        <w:tc>
          <w:tcPr>
            <w:tcW w:w="568" w:type="pct"/>
            <w:tcBorders>
              <w:top w:val="nil"/>
              <w:left w:val="single" w:color="auto" w:sz="4" w:space="0"/>
              <w:bottom w:val="nil"/>
            </w:tcBorders>
            <w:shd w:val="clear" w:color="auto" w:fill="auto"/>
            <w:vAlign w:val="center"/>
          </w:tcPr>
          <w:p w14:paraId="1E0CED6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145.09 </w:t>
            </w:r>
          </w:p>
        </w:tc>
        <w:tc>
          <w:tcPr>
            <w:tcW w:w="627" w:type="pct"/>
            <w:tcBorders>
              <w:top w:val="nil"/>
              <w:left w:val="single" w:color="auto" w:sz="4" w:space="0"/>
              <w:bottom w:val="nil"/>
            </w:tcBorders>
            <w:shd w:val="clear" w:color="auto" w:fill="auto"/>
            <w:vAlign w:val="center"/>
          </w:tcPr>
          <w:p w14:paraId="70FCBFC4">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333.00 </w:t>
            </w:r>
          </w:p>
        </w:tc>
      </w:tr>
      <w:tr w14:paraId="51A80415">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110AA465">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2070101</w:t>
            </w:r>
          </w:p>
        </w:tc>
        <w:tc>
          <w:tcPr>
            <w:tcW w:w="1668" w:type="pct"/>
            <w:tcBorders>
              <w:top w:val="nil"/>
              <w:left w:val="single" w:color="auto" w:sz="4" w:space="0"/>
              <w:bottom w:val="nil"/>
            </w:tcBorders>
            <w:shd w:val="clear" w:color="auto" w:fill="auto"/>
            <w:vAlign w:val="center"/>
          </w:tcPr>
          <w:p w14:paraId="605173AE">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行政运行</w:t>
            </w:r>
          </w:p>
        </w:tc>
        <w:tc>
          <w:tcPr>
            <w:tcW w:w="627" w:type="pct"/>
            <w:tcBorders>
              <w:top w:val="nil"/>
              <w:left w:val="single" w:color="auto" w:sz="4" w:space="0"/>
              <w:bottom w:val="nil"/>
            </w:tcBorders>
            <w:shd w:val="clear" w:color="auto" w:fill="auto"/>
            <w:vAlign w:val="center"/>
          </w:tcPr>
          <w:p w14:paraId="2FCFD4D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1463.22 </w:t>
            </w:r>
          </w:p>
        </w:tc>
        <w:tc>
          <w:tcPr>
            <w:tcW w:w="627" w:type="pct"/>
            <w:tcBorders>
              <w:top w:val="nil"/>
              <w:left w:val="single" w:color="auto" w:sz="4" w:space="0"/>
              <w:bottom w:val="nil"/>
            </w:tcBorders>
            <w:shd w:val="clear" w:color="auto" w:fill="auto"/>
            <w:vAlign w:val="center"/>
          </w:tcPr>
          <w:p w14:paraId="53262FC0">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1335.77 </w:t>
            </w:r>
          </w:p>
        </w:tc>
        <w:tc>
          <w:tcPr>
            <w:tcW w:w="568" w:type="pct"/>
            <w:tcBorders>
              <w:top w:val="nil"/>
              <w:left w:val="single" w:color="auto" w:sz="4" w:space="0"/>
              <w:bottom w:val="nil"/>
            </w:tcBorders>
            <w:shd w:val="clear" w:color="auto" w:fill="auto"/>
            <w:vAlign w:val="center"/>
          </w:tcPr>
          <w:p w14:paraId="7B02B030">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127.45 </w:t>
            </w:r>
          </w:p>
        </w:tc>
        <w:tc>
          <w:tcPr>
            <w:tcW w:w="627" w:type="pct"/>
            <w:tcBorders>
              <w:top w:val="nil"/>
              <w:left w:val="single" w:color="auto" w:sz="4" w:space="0"/>
              <w:bottom w:val="nil"/>
            </w:tcBorders>
            <w:shd w:val="clear" w:color="auto" w:fill="auto"/>
            <w:vAlign w:val="center"/>
          </w:tcPr>
          <w:p w14:paraId="312E20A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r>
      <w:tr w14:paraId="1E226515">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35B169CE">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2070102</w:t>
            </w:r>
          </w:p>
        </w:tc>
        <w:tc>
          <w:tcPr>
            <w:tcW w:w="1668" w:type="pct"/>
            <w:tcBorders>
              <w:top w:val="nil"/>
              <w:left w:val="single" w:color="auto" w:sz="4" w:space="0"/>
              <w:bottom w:val="nil"/>
            </w:tcBorders>
            <w:shd w:val="clear" w:color="auto" w:fill="auto"/>
            <w:vAlign w:val="center"/>
          </w:tcPr>
          <w:p w14:paraId="7234C4F2">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一般行政管理事务</w:t>
            </w:r>
          </w:p>
        </w:tc>
        <w:tc>
          <w:tcPr>
            <w:tcW w:w="627" w:type="pct"/>
            <w:tcBorders>
              <w:top w:val="nil"/>
              <w:left w:val="single" w:color="auto" w:sz="4" w:space="0"/>
              <w:bottom w:val="nil"/>
            </w:tcBorders>
            <w:shd w:val="clear" w:color="auto" w:fill="auto"/>
            <w:vAlign w:val="center"/>
          </w:tcPr>
          <w:p w14:paraId="6D74723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133.20 </w:t>
            </w:r>
          </w:p>
        </w:tc>
        <w:tc>
          <w:tcPr>
            <w:tcW w:w="627" w:type="pct"/>
            <w:tcBorders>
              <w:top w:val="nil"/>
              <w:left w:val="single" w:color="auto" w:sz="4" w:space="0"/>
              <w:bottom w:val="nil"/>
            </w:tcBorders>
            <w:shd w:val="clear" w:color="auto" w:fill="auto"/>
            <w:vAlign w:val="center"/>
          </w:tcPr>
          <w:p w14:paraId="274DD2C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6F9C5523">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5B7B240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133.20 </w:t>
            </w:r>
          </w:p>
        </w:tc>
      </w:tr>
      <w:tr w14:paraId="393597B0">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288C9B1D">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2070104</w:t>
            </w:r>
          </w:p>
        </w:tc>
        <w:tc>
          <w:tcPr>
            <w:tcW w:w="1668" w:type="pct"/>
            <w:tcBorders>
              <w:top w:val="nil"/>
              <w:left w:val="single" w:color="auto" w:sz="4" w:space="0"/>
              <w:bottom w:val="nil"/>
            </w:tcBorders>
            <w:shd w:val="clear" w:color="auto" w:fill="auto"/>
            <w:vAlign w:val="center"/>
          </w:tcPr>
          <w:p w14:paraId="35278220">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图书馆</w:t>
            </w:r>
          </w:p>
        </w:tc>
        <w:tc>
          <w:tcPr>
            <w:tcW w:w="627" w:type="pct"/>
            <w:tcBorders>
              <w:top w:val="nil"/>
              <w:left w:val="single" w:color="auto" w:sz="4" w:space="0"/>
              <w:bottom w:val="nil"/>
            </w:tcBorders>
            <w:shd w:val="clear" w:color="auto" w:fill="auto"/>
            <w:vAlign w:val="center"/>
          </w:tcPr>
          <w:p w14:paraId="47B7D041">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68.03 </w:t>
            </w:r>
          </w:p>
        </w:tc>
        <w:tc>
          <w:tcPr>
            <w:tcW w:w="627" w:type="pct"/>
            <w:tcBorders>
              <w:top w:val="nil"/>
              <w:left w:val="single" w:color="auto" w:sz="4" w:space="0"/>
              <w:bottom w:val="nil"/>
            </w:tcBorders>
            <w:shd w:val="clear" w:color="auto" w:fill="auto"/>
            <w:vAlign w:val="center"/>
          </w:tcPr>
          <w:p w14:paraId="71BD2427">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65.28 </w:t>
            </w:r>
          </w:p>
        </w:tc>
        <w:tc>
          <w:tcPr>
            <w:tcW w:w="568" w:type="pct"/>
            <w:tcBorders>
              <w:top w:val="nil"/>
              <w:left w:val="single" w:color="auto" w:sz="4" w:space="0"/>
              <w:bottom w:val="nil"/>
            </w:tcBorders>
            <w:shd w:val="clear" w:color="auto" w:fill="auto"/>
            <w:vAlign w:val="center"/>
          </w:tcPr>
          <w:p w14:paraId="0020E48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2.75 </w:t>
            </w:r>
          </w:p>
        </w:tc>
        <w:tc>
          <w:tcPr>
            <w:tcW w:w="627" w:type="pct"/>
            <w:tcBorders>
              <w:top w:val="nil"/>
              <w:left w:val="single" w:color="auto" w:sz="4" w:space="0"/>
              <w:bottom w:val="nil"/>
            </w:tcBorders>
            <w:shd w:val="clear" w:color="auto" w:fill="auto"/>
            <w:vAlign w:val="center"/>
          </w:tcPr>
          <w:p w14:paraId="08EAF7E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r>
      <w:tr w14:paraId="530BFB61">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58090E52">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2070109</w:t>
            </w:r>
          </w:p>
        </w:tc>
        <w:tc>
          <w:tcPr>
            <w:tcW w:w="1668" w:type="pct"/>
            <w:tcBorders>
              <w:top w:val="nil"/>
              <w:left w:val="single" w:color="auto" w:sz="4" w:space="0"/>
              <w:bottom w:val="nil"/>
            </w:tcBorders>
            <w:shd w:val="clear" w:color="auto" w:fill="auto"/>
            <w:vAlign w:val="center"/>
          </w:tcPr>
          <w:p w14:paraId="6E775713">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群众文化</w:t>
            </w:r>
          </w:p>
        </w:tc>
        <w:tc>
          <w:tcPr>
            <w:tcW w:w="627" w:type="pct"/>
            <w:tcBorders>
              <w:top w:val="nil"/>
              <w:left w:val="single" w:color="auto" w:sz="4" w:space="0"/>
              <w:bottom w:val="nil"/>
            </w:tcBorders>
            <w:shd w:val="clear" w:color="auto" w:fill="auto"/>
            <w:vAlign w:val="center"/>
          </w:tcPr>
          <w:p w14:paraId="73545455">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521.32 </w:t>
            </w:r>
          </w:p>
        </w:tc>
        <w:tc>
          <w:tcPr>
            <w:tcW w:w="627" w:type="pct"/>
            <w:tcBorders>
              <w:top w:val="nil"/>
              <w:left w:val="single" w:color="auto" w:sz="4" w:space="0"/>
              <w:bottom w:val="nil"/>
            </w:tcBorders>
            <w:shd w:val="clear" w:color="auto" w:fill="auto"/>
            <w:vAlign w:val="center"/>
          </w:tcPr>
          <w:p w14:paraId="05343865">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331.63 </w:t>
            </w:r>
          </w:p>
        </w:tc>
        <w:tc>
          <w:tcPr>
            <w:tcW w:w="568" w:type="pct"/>
            <w:tcBorders>
              <w:top w:val="nil"/>
              <w:left w:val="single" w:color="auto" w:sz="4" w:space="0"/>
              <w:bottom w:val="nil"/>
            </w:tcBorders>
            <w:shd w:val="clear" w:color="auto" w:fill="auto"/>
            <w:vAlign w:val="center"/>
          </w:tcPr>
          <w:p w14:paraId="3F642361">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14.89 </w:t>
            </w:r>
          </w:p>
        </w:tc>
        <w:tc>
          <w:tcPr>
            <w:tcW w:w="627" w:type="pct"/>
            <w:tcBorders>
              <w:top w:val="nil"/>
              <w:left w:val="single" w:color="auto" w:sz="4" w:space="0"/>
              <w:bottom w:val="nil"/>
            </w:tcBorders>
            <w:shd w:val="clear" w:color="auto" w:fill="auto"/>
            <w:vAlign w:val="center"/>
          </w:tcPr>
          <w:p w14:paraId="7FAE0BE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174.80 </w:t>
            </w:r>
          </w:p>
        </w:tc>
      </w:tr>
      <w:tr w14:paraId="1BFD235F">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0DB79D52">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2070199</w:t>
            </w:r>
          </w:p>
        </w:tc>
        <w:tc>
          <w:tcPr>
            <w:tcW w:w="1668" w:type="pct"/>
            <w:tcBorders>
              <w:top w:val="nil"/>
              <w:left w:val="single" w:color="auto" w:sz="4" w:space="0"/>
              <w:bottom w:val="nil"/>
            </w:tcBorders>
            <w:shd w:val="clear" w:color="auto" w:fill="auto"/>
            <w:vAlign w:val="center"/>
          </w:tcPr>
          <w:p w14:paraId="581B078A">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其他文化和旅游支出</w:t>
            </w:r>
          </w:p>
        </w:tc>
        <w:tc>
          <w:tcPr>
            <w:tcW w:w="627" w:type="pct"/>
            <w:tcBorders>
              <w:top w:val="nil"/>
              <w:left w:val="single" w:color="auto" w:sz="4" w:space="0"/>
              <w:bottom w:val="nil"/>
            </w:tcBorders>
            <w:shd w:val="clear" w:color="auto" w:fill="auto"/>
            <w:vAlign w:val="center"/>
          </w:tcPr>
          <w:p w14:paraId="1FFD0E2E">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25.00 </w:t>
            </w:r>
          </w:p>
        </w:tc>
        <w:tc>
          <w:tcPr>
            <w:tcW w:w="627" w:type="pct"/>
            <w:tcBorders>
              <w:top w:val="nil"/>
              <w:left w:val="single" w:color="auto" w:sz="4" w:space="0"/>
              <w:bottom w:val="nil"/>
            </w:tcBorders>
            <w:shd w:val="clear" w:color="auto" w:fill="auto"/>
            <w:vAlign w:val="center"/>
          </w:tcPr>
          <w:p w14:paraId="4A15B468">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3DB6CE60">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2918157D">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25.00 </w:t>
            </w:r>
          </w:p>
        </w:tc>
      </w:tr>
      <w:tr w14:paraId="46052809">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5942A783">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20703</w:t>
            </w:r>
          </w:p>
        </w:tc>
        <w:tc>
          <w:tcPr>
            <w:tcW w:w="1668" w:type="pct"/>
            <w:tcBorders>
              <w:top w:val="nil"/>
              <w:left w:val="single" w:color="auto" w:sz="4" w:space="0"/>
              <w:bottom w:val="nil"/>
            </w:tcBorders>
            <w:shd w:val="clear" w:color="auto" w:fill="auto"/>
            <w:vAlign w:val="center"/>
          </w:tcPr>
          <w:p w14:paraId="6D2128AD">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体育</w:t>
            </w:r>
          </w:p>
        </w:tc>
        <w:tc>
          <w:tcPr>
            <w:tcW w:w="627" w:type="pct"/>
            <w:tcBorders>
              <w:top w:val="nil"/>
              <w:left w:val="single" w:color="auto" w:sz="4" w:space="0"/>
              <w:bottom w:val="nil"/>
            </w:tcBorders>
            <w:shd w:val="clear" w:color="auto" w:fill="auto"/>
            <w:vAlign w:val="center"/>
          </w:tcPr>
          <w:p w14:paraId="2C2257C1">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115.53 </w:t>
            </w:r>
          </w:p>
        </w:tc>
        <w:tc>
          <w:tcPr>
            <w:tcW w:w="627" w:type="pct"/>
            <w:tcBorders>
              <w:top w:val="nil"/>
              <w:left w:val="single" w:color="auto" w:sz="4" w:space="0"/>
              <w:bottom w:val="nil"/>
            </w:tcBorders>
            <w:shd w:val="clear" w:color="auto" w:fill="auto"/>
            <w:vAlign w:val="center"/>
          </w:tcPr>
          <w:p w14:paraId="3C8D57F6">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109.29 </w:t>
            </w:r>
          </w:p>
        </w:tc>
        <w:tc>
          <w:tcPr>
            <w:tcW w:w="568" w:type="pct"/>
            <w:tcBorders>
              <w:top w:val="nil"/>
              <w:left w:val="single" w:color="auto" w:sz="4" w:space="0"/>
              <w:bottom w:val="nil"/>
            </w:tcBorders>
            <w:shd w:val="clear" w:color="auto" w:fill="auto"/>
            <w:vAlign w:val="center"/>
          </w:tcPr>
          <w:p w14:paraId="157451D6">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6.24 </w:t>
            </w:r>
          </w:p>
        </w:tc>
        <w:tc>
          <w:tcPr>
            <w:tcW w:w="627" w:type="pct"/>
            <w:tcBorders>
              <w:top w:val="nil"/>
              <w:left w:val="single" w:color="auto" w:sz="4" w:space="0"/>
              <w:bottom w:val="nil"/>
            </w:tcBorders>
            <w:shd w:val="clear" w:color="auto" w:fill="auto"/>
            <w:vAlign w:val="center"/>
          </w:tcPr>
          <w:p w14:paraId="2A742D93">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r>
      <w:tr w14:paraId="0275F22F">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4EDDAD9F">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2070308</w:t>
            </w:r>
          </w:p>
        </w:tc>
        <w:tc>
          <w:tcPr>
            <w:tcW w:w="1668" w:type="pct"/>
            <w:tcBorders>
              <w:top w:val="nil"/>
              <w:left w:val="single" w:color="auto" w:sz="4" w:space="0"/>
              <w:bottom w:val="nil"/>
            </w:tcBorders>
            <w:shd w:val="clear" w:color="auto" w:fill="auto"/>
            <w:vAlign w:val="center"/>
          </w:tcPr>
          <w:p w14:paraId="295A8A20">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群众体育</w:t>
            </w:r>
          </w:p>
        </w:tc>
        <w:tc>
          <w:tcPr>
            <w:tcW w:w="627" w:type="pct"/>
            <w:tcBorders>
              <w:top w:val="nil"/>
              <w:left w:val="single" w:color="auto" w:sz="4" w:space="0"/>
              <w:bottom w:val="nil"/>
            </w:tcBorders>
            <w:shd w:val="clear" w:color="auto" w:fill="auto"/>
            <w:vAlign w:val="center"/>
          </w:tcPr>
          <w:p w14:paraId="1171AD8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115.53 </w:t>
            </w:r>
          </w:p>
        </w:tc>
        <w:tc>
          <w:tcPr>
            <w:tcW w:w="627" w:type="pct"/>
            <w:tcBorders>
              <w:top w:val="nil"/>
              <w:left w:val="single" w:color="auto" w:sz="4" w:space="0"/>
              <w:bottom w:val="nil"/>
            </w:tcBorders>
            <w:shd w:val="clear" w:color="auto" w:fill="auto"/>
            <w:vAlign w:val="center"/>
          </w:tcPr>
          <w:p w14:paraId="511B5EA6">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109.29 </w:t>
            </w:r>
          </w:p>
        </w:tc>
        <w:tc>
          <w:tcPr>
            <w:tcW w:w="568" w:type="pct"/>
            <w:tcBorders>
              <w:top w:val="nil"/>
              <w:left w:val="single" w:color="auto" w:sz="4" w:space="0"/>
              <w:bottom w:val="nil"/>
            </w:tcBorders>
            <w:shd w:val="clear" w:color="auto" w:fill="auto"/>
            <w:vAlign w:val="center"/>
          </w:tcPr>
          <w:p w14:paraId="220AE624">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6.24 </w:t>
            </w:r>
          </w:p>
        </w:tc>
        <w:tc>
          <w:tcPr>
            <w:tcW w:w="627" w:type="pct"/>
            <w:tcBorders>
              <w:top w:val="nil"/>
              <w:left w:val="single" w:color="auto" w:sz="4" w:space="0"/>
              <w:bottom w:val="nil"/>
            </w:tcBorders>
            <w:shd w:val="clear" w:color="auto" w:fill="auto"/>
            <w:vAlign w:val="center"/>
          </w:tcPr>
          <w:p w14:paraId="172BB2C5">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r>
      <w:tr w14:paraId="7EB0DEC2">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01D8948C">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20706</w:t>
            </w:r>
          </w:p>
        </w:tc>
        <w:tc>
          <w:tcPr>
            <w:tcW w:w="1668" w:type="pct"/>
            <w:tcBorders>
              <w:top w:val="nil"/>
              <w:left w:val="single" w:color="auto" w:sz="4" w:space="0"/>
              <w:bottom w:val="nil"/>
            </w:tcBorders>
            <w:shd w:val="clear" w:color="auto" w:fill="auto"/>
            <w:vAlign w:val="center"/>
          </w:tcPr>
          <w:p w14:paraId="6CC77D6D">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新闻出版电影</w:t>
            </w:r>
          </w:p>
        </w:tc>
        <w:tc>
          <w:tcPr>
            <w:tcW w:w="627" w:type="pct"/>
            <w:tcBorders>
              <w:top w:val="nil"/>
              <w:left w:val="single" w:color="auto" w:sz="4" w:space="0"/>
              <w:bottom w:val="nil"/>
            </w:tcBorders>
            <w:shd w:val="clear" w:color="auto" w:fill="auto"/>
            <w:vAlign w:val="center"/>
          </w:tcPr>
          <w:p w14:paraId="3C23A2C6">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382.18 </w:t>
            </w:r>
          </w:p>
        </w:tc>
        <w:tc>
          <w:tcPr>
            <w:tcW w:w="627" w:type="pct"/>
            <w:tcBorders>
              <w:top w:val="nil"/>
              <w:left w:val="single" w:color="auto" w:sz="4" w:space="0"/>
              <w:bottom w:val="nil"/>
            </w:tcBorders>
            <w:shd w:val="clear" w:color="auto" w:fill="auto"/>
            <w:vAlign w:val="center"/>
          </w:tcPr>
          <w:p w14:paraId="3E285295">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364.34 </w:t>
            </w:r>
          </w:p>
        </w:tc>
        <w:tc>
          <w:tcPr>
            <w:tcW w:w="568" w:type="pct"/>
            <w:tcBorders>
              <w:top w:val="nil"/>
              <w:left w:val="single" w:color="auto" w:sz="4" w:space="0"/>
              <w:bottom w:val="nil"/>
            </w:tcBorders>
            <w:shd w:val="clear" w:color="auto" w:fill="auto"/>
            <w:vAlign w:val="center"/>
          </w:tcPr>
          <w:p w14:paraId="2BF4F100">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17.84 </w:t>
            </w:r>
          </w:p>
        </w:tc>
        <w:tc>
          <w:tcPr>
            <w:tcW w:w="627" w:type="pct"/>
            <w:tcBorders>
              <w:top w:val="nil"/>
              <w:left w:val="single" w:color="auto" w:sz="4" w:space="0"/>
              <w:bottom w:val="nil"/>
            </w:tcBorders>
            <w:shd w:val="clear" w:color="auto" w:fill="auto"/>
            <w:vAlign w:val="center"/>
          </w:tcPr>
          <w:p w14:paraId="6ECE62C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r>
      <w:tr w14:paraId="332BA377">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625EB096">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2070601</w:t>
            </w:r>
          </w:p>
        </w:tc>
        <w:tc>
          <w:tcPr>
            <w:tcW w:w="1668" w:type="pct"/>
            <w:tcBorders>
              <w:top w:val="nil"/>
              <w:left w:val="single" w:color="auto" w:sz="4" w:space="0"/>
              <w:bottom w:val="nil"/>
            </w:tcBorders>
            <w:shd w:val="clear" w:color="auto" w:fill="auto"/>
            <w:vAlign w:val="center"/>
          </w:tcPr>
          <w:p w14:paraId="65A94AEC">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行政运行</w:t>
            </w:r>
          </w:p>
        </w:tc>
        <w:tc>
          <w:tcPr>
            <w:tcW w:w="627" w:type="pct"/>
            <w:tcBorders>
              <w:top w:val="nil"/>
              <w:left w:val="single" w:color="auto" w:sz="4" w:space="0"/>
              <w:bottom w:val="nil"/>
            </w:tcBorders>
            <w:shd w:val="clear" w:color="auto" w:fill="auto"/>
            <w:vAlign w:val="center"/>
          </w:tcPr>
          <w:p w14:paraId="2AAC372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382.18 </w:t>
            </w:r>
          </w:p>
        </w:tc>
        <w:tc>
          <w:tcPr>
            <w:tcW w:w="627" w:type="pct"/>
            <w:tcBorders>
              <w:top w:val="nil"/>
              <w:left w:val="single" w:color="auto" w:sz="4" w:space="0"/>
              <w:bottom w:val="nil"/>
            </w:tcBorders>
            <w:shd w:val="clear" w:color="auto" w:fill="auto"/>
            <w:vAlign w:val="center"/>
          </w:tcPr>
          <w:p w14:paraId="2BCD5AFE">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364.34 </w:t>
            </w:r>
          </w:p>
        </w:tc>
        <w:tc>
          <w:tcPr>
            <w:tcW w:w="568" w:type="pct"/>
            <w:tcBorders>
              <w:top w:val="nil"/>
              <w:left w:val="single" w:color="auto" w:sz="4" w:space="0"/>
              <w:bottom w:val="nil"/>
            </w:tcBorders>
            <w:shd w:val="clear" w:color="auto" w:fill="auto"/>
            <w:vAlign w:val="center"/>
          </w:tcPr>
          <w:p w14:paraId="00288B1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17.84 </w:t>
            </w:r>
          </w:p>
        </w:tc>
        <w:tc>
          <w:tcPr>
            <w:tcW w:w="627" w:type="pct"/>
            <w:tcBorders>
              <w:top w:val="nil"/>
              <w:left w:val="single" w:color="auto" w:sz="4" w:space="0"/>
              <w:bottom w:val="nil"/>
            </w:tcBorders>
            <w:shd w:val="clear" w:color="auto" w:fill="auto"/>
            <w:vAlign w:val="center"/>
          </w:tcPr>
          <w:p w14:paraId="2E6D5391">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r>
      <w:tr w14:paraId="224C9494">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2C2AE087">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20708</w:t>
            </w:r>
          </w:p>
        </w:tc>
        <w:tc>
          <w:tcPr>
            <w:tcW w:w="1668" w:type="pct"/>
            <w:tcBorders>
              <w:top w:val="nil"/>
              <w:left w:val="single" w:color="auto" w:sz="4" w:space="0"/>
              <w:bottom w:val="nil"/>
            </w:tcBorders>
            <w:shd w:val="clear" w:color="auto" w:fill="auto"/>
            <w:vAlign w:val="center"/>
          </w:tcPr>
          <w:p w14:paraId="03F45BC9">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广播电视</w:t>
            </w:r>
          </w:p>
        </w:tc>
        <w:tc>
          <w:tcPr>
            <w:tcW w:w="627" w:type="pct"/>
            <w:tcBorders>
              <w:top w:val="nil"/>
              <w:left w:val="single" w:color="auto" w:sz="4" w:space="0"/>
              <w:bottom w:val="nil"/>
            </w:tcBorders>
            <w:shd w:val="clear" w:color="auto" w:fill="auto"/>
            <w:vAlign w:val="center"/>
          </w:tcPr>
          <w:p w14:paraId="5071DF1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52.16 </w:t>
            </w:r>
          </w:p>
        </w:tc>
        <w:tc>
          <w:tcPr>
            <w:tcW w:w="627" w:type="pct"/>
            <w:tcBorders>
              <w:top w:val="nil"/>
              <w:left w:val="single" w:color="auto" w:sz="4" w:space="0"/>
              <w:bottom w:val="nil"/>
            </w:tcBorders>
            <w:shd w:val="clear" w:color="auto" w:fill="auto"/>
            <w:vAlign w:val="center"/>
          </w:tcPr>
          <w:p w14:paraId="3B889AF3">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02AD2017">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46B4D498">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52.16 </w:t>
            </w:r>
          </w:p>
        </w:tc>
      </w:tr>
      <w:tr w14:paraId="58132CF9">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6EECB593">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2070899</w:t>
            </w:r>
          </w:p>
        </w:tc>
        <w:tc>
          <w:tcPr>
            <w:tcW w:w="1668" w:type="pct"/>
            <w:tcBorders>
              <w:top w:val="nil"/>
              <w:left w:val="single" w:color="auto" w:sz="4" w:space="0"/>
              <w:bottom w:val="nil"/>
            </w:tcBorders>
            <w:shd w:val="clear" w:color="auto" w:fill="auto"/>
            <w:vAlign w:val="center"/>
          </w:tcPr>
          <w:p w14:paraId="09FEB102">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其他广播电视支出</w:t>
            </w:r>
          </w:p>
        </w:tc>
        <w:tc>
          <w:tcPr>
            <w:tcW w:w="627" w:type="pct"/>
            <w:tcBorders>
              <w:top w:val="nil"/>
              <w:left w:val="single" w:color="auto" w:sz="4" w:space="0"/>
              <w:bottom w:val="nil"/>
            </w:tcBorders>
            <w:shd w:val="clear" w:color="auto" w:fill="auto"/>
            <w:vAlign w:val="center"/>
          </w:tcPr>
          <w:p w14:paraId="0AD93CB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52.16 </w:t>
            </w:r>
          </w:p>
        </w:tc>
        <w:tc>
          <w:tcPr>
            <w:tcW w:w="627" w:type="pct"/>
            <w:tcBorders>
              <w:top w:val="nil"/>
              <w:left w:val="single" w:color="auto" w:sz="4" w:space="0"/>
              <w:bottom w:val="nil"/>
            </w:tcBorders>
            <w:shd w:val="clear" w:color="auto" w:fill="auto"/>
            <w:vAlign w:val="center"/>
          </w:tcPr>
          <w:p w14:paraId="4AFB3204">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21BA8EC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0D037103">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52.16 </w:t>
            </w:r>
          </w:p>
        </w:tc>
      </w:tr>
      <w:tr w14:paraId="3B2A8D70">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72B11EBA">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208</w:t>
            </w:r>
          </w:p>
        </w:tc>
        <w:tc>
          <w:tcPr>
            <w:tcW w:w="1668" w:type="pct"/>
            <w:tcBorders>
              <w:top w:val="nil"/>
              <w:left w:val="single" w:color="auto" w:sz="4" w:space="0"/>
              <w:bottom w:val="nil"/>
            </w:tcBorders>
            <w:shd w:val="clear" w:color="auto" w:fill="auto"/>
            <w:vAlign w:val="center"/>
          </w:tcPr>
          <w:p w14:paraId="0FF4B059">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社会保障和就业支出</w:t>
            </w:r>
          </w:p>
        </w:tc>
        <w:tc>
          <w:tcPr>
            <w:tcW w:w="627" w:type="pct"/>
            <w:tcBorders>
              <w:top w:val="nil"/>
              <w:left w:val="single" w:color="auto" w:sz="4" w:space="0"/>
              <w:bottom w:val="nil"/>
            </w:tcBorders>
            <w:shd w:val="clear" w:color="auto" w:fill="auto"/>
            <w:vAlign w:val="center"/>
          </w:tcPr>
          <w:p w14:paraId="391DF3A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60547.72 </w:t>
            </w:r>
          </w:p>
        </w:tc>
        <w:tc>
          <w:tcPr>
            <w:tcW w:w="627" w:type="pct"/>
            <w:tcBorders>
              <w:top w:val="nil"/>
              <w:left w:val="single" w:color="auto" w:sz="4" w:space="0"/>
              <w:bottom w:val="nil"/>
            </w:tcBorders>
            <w:shd w:val="clear" w:color="auto" w:fill="auto"/>
            <w:vAlign w:val="center"/>
          </w:tcPr>
          <w:p w14:paraId="4D19967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21765.05 </w:t>
            </w:r>
          </w:p>
        </w:tc>
        <w:tc>
          <w:tcPr>
            <w:tcW w:w="568" w:type="pct"/>
            <w:tcBorders>
              <w:top w:val="nil"/>
              <w:left w:val="single" w:color="auto" w:sz="4" w:space="0"/>
              <w:bottom w:val="nil"/>
            </w:tcBorders>
            <w:shd w:val="clear" w:color="auto" w:fill="auto"/>
            <w:vAlign w:val="center"/>
          </w:tcPr>
          <w:p w14:paraId="69AE985D">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318.71 </w:t>
            </w:r>
          </w:p>
        </w:tc>
        <w:tc>
          <w:tcPr>
            <w:tcW w:w="627" w:type="pct"/>
            <w:tcBorders>
              <w:top w:val="nil"/>
              <w:left w:val="single" w:color="auto" w:sz="4" w:space="0"/>
              <w:bottom w:val="nil"/>
            </w:tcBorders>
            <w:shd w:val="clear" w:color="auto" w:fill="auto"/>
            <w:vAlign w:val="center"/>
          </w:tcPr>
          <w:p w14:paraId="6A182404">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38463.96 </w:t>
            </w:r>
          </w:p>
        </w:tc>
      </w:tr>
      <w:tr w14:paraId="07B2CF42">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6A80CF50">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20801</w:t>
            </w:r>
          </w:p>
        </w:tc>
        <w:tc>
          <w:tcPr>
            <w:tcW w:w="1668" w:type="pct"/>
            <w:tcBorders>
              <w:top w:val="nil"/>
              <w:left w:val="single" w:color="auto" w:sz="4" w:space="0"/>
              <w:bottom w:val="nil"/>
            </w:tcBorders>
            <w:shd w:val="clear" w:color="auto" w:fill="auto"/>
            <w:vAlign w:val="center"/>
          </w:tcPr>
          <w:p w14:paraId="6A9E10CB">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人力资源和社会保障管理事务</w:t>
            </w:r>
          </w:p>
        </w:tc>
        <w:tc>
          <w:tcPr>
            <w:tcW w:w="627" w:type="pct"/>
            <w:tcBorders>
              <w:top w:val="nil"/>
              <w:left w:val="single" w:color="auto" w:sz="4" w:space="0"/>
              <w:bottom w:val="nil"/>
            </w:tcBorders>
            <w:shd w:val="clear" w:color="auto" w:fill="auto"/>
            <w:vAlign w:val="center"/>
          </w:tcPr>
          <w:p w14:paraId="4CF728B1">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2125.93 </w:t>
            </w:r>
          </w:p>
        </w:tc>
        <w:tc>
          <w:tcPr>
            <w:tcW w:w="627" w:type="pct"/>
            <w:tcBorders>
              <w:top w:val="nil"/>
              <w:left w:val="single" w:color="auto" w:sz="4" w:space="0"/>
              <w:bottom w:val="nil"/>
            </w:tcBorders>
            <w:shd w:val="clear" w:color="auto" w:fill="auto"/>
            <w:vAlign w:val="center"/>
          </w:tcPr>
          <w:p w14:paraId="40E0EC30">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1701.66 </w:t>
            </w:r>
          </w:p>
        </w:tc>
        <w:tc>
          <w:tcPr>
            <w:tcW w:w="568" w:type="pct"/>
            <w:tcBorders>
              <w:top w:val="nil"/>
              <w:left w:val="single" w:color="auto" w:sz="4" w:space="0"/>
              <w:bottom w:val="nil"/>
            </w:tcBorders>
            <w:shd w:val="clear" w:color="auto" w:fill="auto"/>
            <w:vAlign w:val="center"/>
          </w:tcPr>
          <w:p w14:paraId="0FD1B7C5">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178.27 </w:t>
            </w:r>
          </w:p>
        </w:tc>
        <w:tc>
          <w:tcPr>
            <w:tcW w:w="627" w:type="pct"/>
            <w:tcBorders>
              <w:top w:val="nil"/>
              <w:left w:val="single" w:color="auto" w:sz="4" w:space="0"/>
              <w:bottom w:val="nil"/>
            </w:tcBorders>
            <w:shd w:val="clear" w:color="auto" w:fill="auto"/>
            <w:vAlign w:val="center"/>
          </w:tcPr>
          <w:p w14:paraId="7B83BB3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246.00 </w:t>
            </w:r>
          </w:p>
        </w:tc>
      </w:tr>
      <w:tr w14:paraId="4EDCA2FB">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71C5BE29">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2080101</w:t>
            </w:r>
          </w:p>
        </w:tc>
        <w:tc>
          <w:tcPr>
            <w:tcW w:w="1668" w:type="pct"/>
            <w:tcBorders>
              <w:top w:val="nil"/>
              <w:left w:val="single" w:color="auto" w:sz="4" w:space="0"/>
              <w:bottom w:val="nil"/>
            </w:tcBorders>
            <w:shd w:val="clear" w:color="auto" w:fill="auto"/>
            <w:vAlign w:val="center"/>
          </w:tcPr>
          <w:p w14:paraId="4A1D2B06">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行政运行</w:t>
            </w:r>
          </w:p>
        </w:tc>
        <w:tc>
          <w:tcPr>
            <w:tcW w:w="627" w:type="pct"/>
            <w:tcBorders>
              <w:top w:val="nil"/>
              <w:left w:val="single" w:color="auto" w:sz="4" w:space="0"/>
              <w:bottom w:val="nil"/>
            </w:tcBorders>
            <w:shd w:val="clear" w:color="auto" w:fill="auto"/>
            <w:vAlign w:val="center"/>
          </w:tcPr>
          <w:p w14:paraId="5C085008">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276.61 </w:t>
            </w:r>
          </w:p>
        </w:tc>
        <w:tc>
          <w:tcPr>
            <w:tcW w:w="627" w:type="pct"/>
            <w:tcBorders>
              <w:top w:val="nil"/>
              <w:left w:val="single" w:color="auto" w:sz="4" w:space="0"/>
              <w:bottom w:val="nil"/>
            </w:tcBorders>
            <w:shd w:val="clear" w:color="auto" w:fill="auto"/>
            <w:vAlign w:val="center"/>
          </w:tcPr>
          <w:p w14:paraId="45F32E5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181.10 </w:t>
            </w:r>
          </w:p>
        </w:tc>
        <w:tc>
          <w:tcPr>
            <w:tcW w:w="568" w:type="pct"/>
            <w:tcBorders>
              <w:top w:val="nil"/>
              <w:left w:val="single" w:color="auto" w:sz="4" w:space="0"/>
              <w:bottom w:val="nil"/>
            </w:tcBorders>
            <w:shd w:val="clear" w:color="auto" w:fill="auto"/>
            <w:vAlign w:val="center"/>
          </w:tcPr>
          <w:p w14:paraId="1D461EA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95.51 </w:t>
            </w:r>
          </w:p>
        </w:tc>
        <w:tc>
          <w:tcPr>
            <w:tcW w:w="627" w:type="pct"/>
            <w:tcBorders>
              <w:top w:val="nil"/>
              <w:left w:val="single" w:color="auto" w:sz="4" w:space="0"/>
              <w:bottom w:val="nil"/>
            </w:tcBorders>
            <w:shd w:val="clear" w:color="auto" w:fill="auto"/>
            <w:vAlign w:val="center"/>
          </w:tcPr>
          <w:p w14:paraId="26135625">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r>
      <w:tr w14:paraId="22719DAF">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01655359">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2080104</w:t>
            </w:r>
          </w:p>
        </w:tc>
        <w:tc>
          <w:tcPr>
            <w:tcW w:w="1668" w:type="pct"/>
            <w:tcBorders>
              <w:top w:val="nil"/>
              <w:left w:val="single" w:color="auto" w:sz="4" w:space="0"/>
              <w:bottom w:val="nil"/>
            </w:tcBorders>
            <w:shd w:val="clear" w:color="auto" w:fill="auto"/>
            <w:vAlign w:val="center"/>
          </w:tcPr>
          <w:p w14:paraId="273B40D8">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综合业务管理</w:t>
            </w:r>
          </w:p>
        </w:tc>
        <w:tc>
          <w:tcPr>
            <w:tcW w:w="627" w:type="pct"/>
            <w:tcBorders>
              <w:top w:val="nil"/>
              <w:left w:val="single" w:color="auto" w:sz="4" w:space="0"/>
              <w:bottom w:val="nil"/>
            </w:tcBorders>
            <w:shd w:val="clear" w:color="auto" w:fill="auto"/>
            <w:vAlign w:val="center"/>
          </w:tcPr>
          <w:p w14:paraId="27336B33">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11.00 </w:t>
            </w:r>
          </w:p>
        </w:tc>
        <w:tc>
          <w:tcPr>
            <w:tcW w:w="627" w:type="pct"/>
            <w:tcBorders>
              <w:top w:val="nil"/>
              <w:left w:val="single" w:color="auto" w:sz="4" w:space="0"/>
              <w:bottom w:val="nil"/>
            </w:tcBorders>
            <w:shd w:val="clear" w:color="auto" w:fill="auto"/>
            <w:vAlign w:val="center"/>
          </w:tcPr>
          <w:p w14:paraId="7AA44280">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0A982F30">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0B56F7E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11.00 </w:t>
            </w:r>
          </w:p>
        </w:tc>
      </w:tr>
      <w:tr w14:paraId="77441E96">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7BBAF599">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2080106</w:t>
            </w:r>
          </w:p>
        </w:tc>
        <w:tc>
          <w:tcPr>
            <w:tcW w:w="1668" w:type="pct"/>
            <w:tcBorders>
              <w:top w:val="nil"/>
              <w:left w:val="single" w:color="auto" w:sz="4" w:space="0"/>
              <w:bottom w:val="nil"/>
            </w:tcBorders>
            <w:shd w:val="clear" w:color="auto" w:fill="auto"/>
            <w:vAlign w:val="center"/>
          </w:tcPr>
          <w:p w14:paraId="4E6CE32B">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就业管理事务</w:t>
            </w:r>
          </w:p>
        </w:tc>
        <w:tc>
          <w:tcPr>
            <w:tcW w:w="627" w:type="pct"/>
            <w:tcBorders>
              <w:top w:val="nil"/>
              <w:left w:val="single" w:color="auto" w:sz="4" w:space="0"/>
              <w:bottom w:val="nil"/>
            </w:tcBorders>
            <w:shd w:val="clear" w:color="auto" w:fill="auto"/>
            <w:vAlign w:val="center"/>
          </w:tcPr>
          <w:p w14:paraId="4253DABD">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559.60 </w:t>
            </w:r>
          </w:p>
        </w:tc>
        <w:tc>
          <w:tcPr>
            <w:tcW w:w="627" w:type="pct"/>
            <w:tcBorders>
              <w:top w:val="nil"/>
              <w:left w:val="single" w:color="auto" w:sz="4" w:space="0"/>
              <w:bottom w:val="nil"/>
            </w:tcBorders>
            <w:shd w:val="clear" w:color="auto" w:fill="auto"/>
            <w:vAlign w:val="center"/>
          </w:tcPr>
          <w:p w14:paraId="25FB50A4">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480.77 </w:t>
            </w:r>
          </w:p>
        </w:tc>
        <w:tc>
          <w:tcPr>
            <w:tcW w:w="568" w:type="pct"/>
            <w:tcBorders>
              <w:top w:val="nil"/>
              <w:left w:val="single" w:color="auto" w:sz="4" w:space="0"/>
              <w:bottom w:val="nil"/>
            </w:tcBorders>
            <w:shd w:val="clear" w:color="auto" w:fill="auto"/>
            <w:vAlign w:val="center"/>
          </w:tcPr>
          <w:p w14:paraId="35515E1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26.83 </w:t>
            </w:r>
          </w:p>
        </w:tc>
        <w:tc>
          <w:tcPr>
            <w:tcW w:w="627" w:type="pct"/>
            <w:tcBorders>
              <w:top w:val="nil"/>
              <w:left w:val="single" w:color="auto" w:sz="4" w:space="0"/>
              <w:bottom w:val="nil"/>
            </w:tcBorders>
            <w:shd w:val="clear" w:color="auto" w:fill="auto"/>
            <w:vAlign w:val="center"/>
          </w:tcPr>
          <w:p w14:paraId="0D93B99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52.00 </w:t>
            </w:r>
          </w:p>
        </w:tc>
      </w:tr>
      <w:tr w14:paraId="6421C103">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0B5651F0">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2080108</w:t>
            </w:r>
          </w:p>
        </w:tc>
        <w:tc>
          <w:tcPr>
            <w:tcW w:w="1668" w:type="pct"/>
            <w:tcBorders>
              <w:top w:val="nil"/>
              <w:left w:val="single" w:color="auto" w:sz="4" w:space="0"/>
              <w:bottom w:val="nil"/>
            </w:tcBorders>
            <w:shd w:val="clear" w:color="auto" w:fill="auto"/>
            <w:vAlign w:val="center"/>
          </w:tcPr>
          <w:p w14:paraId="099217F7">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信息化建设</w:t>
            </w:r>
          </w:p>
        </w:tc>
        <w:tc>
          <w:tcPr>
            <w:tcW w:w="627" w:type="pct"/>
            <w:tcBorders>
              <w:top w:val="nil"/>
              <w:left w:val="single" w:color="auto" w:sz="4" w:space="0"/>
              <w:bottom w:val="nil"/>
            </w:tcBorders>
            <w:shd w:val="clear" w:color="auto" w:fill="auto"/>
            <w:vAlign w:val="center"/>
          </w:tcPr>
          <w:p w14:paraId="44AE25E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20.00 </w:t>
            </w:r>
          </w:p>
        </w:tc>
        <w:tc>
          <w:tcPr>
            <w:tcW w:w="627" w:type="pct"/>
            <w:tcBorders>
              <w:top w:val="nil"/>
              <w:left w:val="single" w:color="auto" w:sz="4" w:space="0"/>
              <w:bottom w:val="nil"/>
            </w:tcBorders>
            <w:shd w:val="clear" w:color="auto" w:fill="auto"/>
            <w:vAlign w:val="center"/>
          </w:tcPr>
          <w:p w14:paraId="67F14AE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2ED3C2B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0CE263F7">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20.00 </w:t>
            </w:r>
          </w:p>
        </w:tc>
      </w:tr>
      <w:tr w14:paraId="28A0AEA8">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7DF67876">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2080109</w:t>
            </w:r>
          </w:p>
        </w:tc>
        <w:tc>
          <w:tcPr>
            <w:tcW w:w="1668" w:type="pct"/>
            <w:tcBorders>
              <w:top w:val="nil"/>
              <w:left w:val="single" w:color="auto" w:sz="4" w:space="0"/>
              <w:bottom w:val="nil"/>
            </w:tcBorders>
            <w:shd w:val="clear" w:color="auto" w:fill="auto"/>
            <w:vAlign w:val="center"/>
          </w:tcPr>
          <w:p w14:paraId="7378480A">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社会保险经办机构</w:t>
            </w:r>
          </w:p>
        </w:tc>
        <w:tc>
          <w:tcPr>
            <w:tcW w:w="627" w:type="pct"/>
            <w:tcBorders>
              <w:top w:val="nil"/>
              <w:left w:val="single" w:color="auto" w:sz="4" w:space="0"/>
              <w:bottom w:val="nil"/>
            </w:tcBorders>
            <w:shd w:val="clear" w:color="auto" w:fill="auto"/>
            <w:vAlign w:val="center"/>
          </w:tcPr>
          <w:p w14:paraId="6870AD87">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1106.72 </w:t>
            </w:r>
          </w:p>
        </w:tc>
        <w:tc>
          <w:tcPr>
            <w:tcW w:w="627" w:type="pct"/>
            <w:tcBorders>
              <w:top w:val="nil"/>
              <w:left w:val="single" w:color="auto" w:sz="4" w:space="0"/>
              <w:bottom w:val="nil"/>
            </w:tcBorders>
            <w:shd w:val="clear" w:color="auto" w:fill="auto"/>
            <w:vAlign w:val="center"/>
          </w:tcPr>
          <w:p w14:paraId="45BE04A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1039.79 </w:t>
            </w:r>
          </w:p>
        </w:tc>
        <w:tc>
          <w:tcPr>
            <w:tcW w:w="568" w:type="pct"/>
            <w:tcBorders>
              <w:top w:val="nil"/>
              <w:left w:val="single" w:color="auto" w:sz="4" w:space="0"/>
              <w:bottom w:val="nil"/>
            </w:tcBorders>
            <w:shd w:val="clear" w:color="auto" w:fill="auto"/>
            <w:vAlign w:val="center"/>
          </w:tcPr>
          <w:p w14:paraId="25C5A176">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55.93 </w:t>
            </w:r>
          </w:p>
        </w:tc>
        <w:tc>
          <w:tcPr>
            <w:tcW w:w="627" w:type="pct"/>
            <w:tcBorders>
              <w:top w:val="nil"/>
              <w:left w:val="single" w:color="auto" w:sz="4" w:space="0"/>
              <w:bottom w:val="nil"/>
            </w:tcBorders>
            <w:shd w:val="clear" w:color="auto" w:fill="auto"/>
            <w:vAlign w:val="center"/>
          </w:tcPr>
          <w:p w14:paraId="29CFEC15">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11.00 </w:t>
            </w:r>
          </w:p>
        </w:tc>
      </w:tr>
      <w:tr w14:paraId="1CCD649B">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37593262">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2080112</w:t>
            </w:r>
          </w:p>
        </w:tc>
        <w:tc>
          <w:tcPr>
            <w:tcW w:w="1668" w:type="pct"/>
            <w:tcBorders>
              <w:top w:val="nil"/>
              <w:left w:val="single" w:color="auto" w:sz="4" w:space="0"/>
              <w:bottom w:val="nil"/>
            </w:tcBorders>
            <w:shd w:val="clear" w:color="auto" w:fill="auto"/>
            <w:vAlign w:val="center"/>
          </w:tcPr>
          <w:p w14:paraId="73EE9AC9">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劳动人事争议调解仲裁</w:t>
            </w:r>
          </w:p>
        </w:tc>
        <w:tc>
          <w:tcPr>
            <w:tcW w:w="627" w:type="pct"/>
            <w:tcBorders>
              <w:top w:val="nil"/>
              <w:left w:val="single" w:color="auto" w:sz="4" w:space="0"/>
              <w:bottom w:val="nil"/>
            </w:tcBorders>
            <w:shd w:val="clear" w:color="auto" w:fill="auto"/>
            <w:vAlign w:val="center"/>
          </w:tcPr>
          <w:p w14:paraId="23B51246">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22.00 </w:t>
            </w:r>
          </w:p>
        </w:tc>
        <w:tc>
          <w:tcPr>
            <w:tcW w:w="627" w:type="pct"/>
            <w:tcBorders>
              <w:top w:val="nil"/>
              <w:left w:val="single" w:color="auto" w:sz="4" w:space="0"/>
              <w:bottom w:val="nil"/>
            </w:tcBorders>
            <w:shd w:val="clear" w:color="auto" w:fill="auto"/>
            <w:vAlign w:val="center"/>
          </w:tcPr>
          <w:p w14:paraId="748AC7A4">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0B19D1F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7898E671">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22.00 </w:t>
            </w:r>
          </w:p>
        </w:tc>
      </w:tr>
      <w:tr w14:paraId="28F6C759">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0E9942FD">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2080199</w:t>
            </w:r>
          </w:p>
        </w:tc>
        <w:tc>
          <w:tcPr>
            <w:tcW w:w="1668" w:type="pct"/>
            <w:tcBorders>
              <w:top w:val="nil"/>
              <w:left w:val="single" w:color="auto" w:sz="4" w:space="0"/>
              <w:bottom w:val="nil"/>
            </w:tcBorders>
            <w:shd w:val="clear" w:color="auto" w:fill="auto"/>
            <w:vAlign w:val="center"/>
          </w:tcPr>
          <w:p w14:paraId="28AB8BA0">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其他人力资源和社会保障管理事务支出</w:t>
            </w:r>
          </w:p>
        </w:tc>
        <w:tc>
          <w:tcPr>
            <w:tcW w:w="627" w:type="pct"/>
            <w:tcBorders>
              <w:top w:val="nil"/>
              <w:left w:val="single" w:color="auto" w:sz="4" w:space="0"/>
              <w:bottom w:val="nil"/>
            </w:tcBorders>
            <w:shd w:val="clear" w:color="auto" w:fill="auto"/>
            <w:vAlign w:val="center"/>
          </w:tcPr>
          <w:p w14:paraId="581836F1">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130.00 </w:t>
            </w:r>
          </w:p>
        </w:tc>
        <w:tc>
          <w:tcPr>
            <w:tcW w:w="627" w:type="pct"/>
            <w:tcBorders>
              <w:top w:val="nil"/>
              <w:left w:val="single" w:color="auto" w:sz="4" w:space="0"/>
              <w:bottom w:val="nil"/>
            </w:tcBorders>
            <w:shd w:val="clear" w:color="auto" w:fill="auto"/>
            <w:vAlign w:val="center"/>
          </w:tcPr>
          <w:p w14:paraId="34008FC5">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149858B4">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338FA697">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130.00 </w:t>
            </w:r>
          </w:p>
        </w:tc>
      </w:tr>
      <w:tr w14:paraId="6049D348">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1E4A68AB">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20802</w:t>
            </w:r>
          </w:p>
        </w:tc>
        <w:tc>
          <w:tcPr>
            <w:tcW w:w="1668" w:type="pct"/>
            <w:tcBorders>
              <w:top w:val="nil"/>
              <w:left w:val="single" w:color="auto" w:sz="4" w:space="0"/>
              <w:bottom w:val="nil"/>
            </w:tcBorders>
            <w:shd w:val="clear" w:color="auto" w:fill="auto"/>
            <w:vAlign w:val="center"/>
          </w:tcPr>
          <w:p w14:paraId="279E189A">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民政管理事务</w:t>
            </w:r>
          </w:p>
        </w:tc>
        <w:tc>
          <w:tcPr>
            <w:tcW w:w="627" w:type="pct"/>
            <w:tcBorders>
              <w:top w:val="nil"/>
              <w:left w:val="single" w:color="auto" w:sz="4" w:space="0"/>
              <w:bottom w:val="nil"/>
            </w:tcBorders>
            <w:shd w:val="clear" w:color="auto" w:fill="auto"/>
            <w:vAlign w:val="center"/>
          </w:tcPr>
          <w:p w14:paraId="7722936D">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1013.15 </w:t>
            </w:r>
          </w:p>
        </w:tc>
        <w:tc>
          <w:tcPr>
            <w:tcW w:w="627" w:type="pct"/>
            <w:tcBorders>
              <w:top w:val="nil"/>
              <w:left w:val="single" w:color="auto" w:sz="4" w:space="0"/>
              <w:bottom w:val="nil"/>
            </w:tcBorders>
            <w:shd w:val="clear" w:color="auto" w:fill="auto"/>
            <w:vAlign w:val="center"/>
          </w:tcPr>
          <w:p w14:paraId="047EA161">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806.95 </w:t>
            </w:r>
          </w:p>
        </w:tc>
        <w:tc>
          <w:tcPr>
            <w:tcW w:w="568" w:type="pct"/>
            <w:tcBorders>
              <w:top w:val="nil"/>
              <w:left w:val="single" w:color="auto" w:sz="4" w:space="0"/>
              <w:bottom w:val="nil"/>
            </w:tcBorders>
            <w:shd w:val="clear" w:color="auto" w:fill="auto"/>
            <w:vAlign w:val="center"/>
          </w:tcPr>
          <w:p w14:paraId="0901C58E">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127.28 </w:t>
            </w:r>
          </w:p>
        </w:tc>
        <w:tc>
          <w:tcPr>
            <w:tcW w:w="627" w:type="pct"/>
            <w:tcBorders>
              <w:top w:val="nil"/>
              <w:left w:val="single" w:color="auto" w:sz="4" w:space="0"/>
              <w:bottom w:val="nil"/>
            </w:tcBorders>
            <w:shd w:val="clear" w:color="auto" w:fill="auto"/>
            <w:vAlign w:val="center"/>
          </w:tcPr>
          <w:p w14:paraId="24049EB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78.92 </w:t>
            </w:r>
          </w:p>
        </w:tc>
      </w:tr>
      <w:tr w14:paraId="3EFFDE26">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single" w:color="auto" w:sz="2" w:space="0"/>
            </w:tcBorders>
            <w:shd w:val="clear" w:color="auto" w:fill="auto"/>
            <w:vAlign w:val="center"/>
          </w:tcPr>
          <w:p w14:paraId="0B3B5437">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2080201</w:t>
            </w:r>
          </w:p>
        </w:tc>
        <w:tc>
          <w:tcPr>
            <w:tcW w:w="1668" w:type="pct"/>
            <w:tcBorders>
              <w:top w:val="nil"/>
              <w:left w:val="single" w:color="auto" w:sz="4" w:space="0"/>
              <w:bottom w:val="single" w:color="auto" w:sz="2" w:space="0"/>
            </w:tcBorders>
            <w:shd w:val="clear" w:color="auto" w:fill="auto"/>
            <w:vAlign w:val="center"/>
          </w:tcPr>
          <w:p w14:paraId="7E1A7A66">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行政运行</w:t>
            </w:r>
          </w:p>
        </w:tc>
        <w:tc>
          <w:tcPr>
            <w:tcW w:w="627" w:type="pct"/>
            <w:tcBorders>
              <w:top w:val="nil"/>
              <w:left w:val="single" w:color="auto" w:sz="4" w:space="0"/>
              <w:bottom w:val="single" w:color="auto" w:sz="2" w:space="0"/>
            </w:tcBorders>
            <w:shd w:val="clear" w:color="auto" w:fill="auto"/>
            <w:vAlign w:val="center"/>
          </w:tcPr>
          <w:p w14:paraId="58D692A4">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934.23 </w:t>
            </w:r>
          </w:p>
        </w:tc>
        <w:tc>
          <w:tcPr>
            <w:tcW w:w="627" w:type="pct"/>
            <w:tcBorders>
              <w:top w:val="nil"/>
              <w:left w:val="single" w:color="auto" w:sz="4" w:space="0"/>
              <w:bottom w:val="single" w:color="auto" w:sz="2" w:space="0"/>
            </w:tcBorders>
            <w:shd w:val="clear" w:color="auto" w:fill="auto"/>
            <w:vAlign w:val="center"/>
          </w:tcPr>
          <w:p w14:paraId="3AC47386">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806.95 </w:t>
            </w:r>
          </w:p>
        </w:tc>
        <w:tc>
          <w:tcPr>
            <w:tcW w:w="568" w:type="pct"/>
            <w:tcBorders>
              <w:top w:val="nil"/>
              <w:left w:val="single" w:color="auto" w:sz="4" w:space="0"/>
              <w:bottom w:val="single" w:color="auto" w:sz="2" w:space="0"/>
            </w:tcBorders>
            <w:shd w:val="clear" w:color="auto" w:fill="auto"/>
            <w:vAlign w:val="center"/>
          </w:tcPr>
          <w:p w14:paraId="1D909C45">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127.28 </w:t>
            </w:r>
          </w:p>
        </w:tc>
        <w:tc>
          <w:tcPr>
            <w:tcW w:w="627" w:type="pct"/>
            <w:tcBorders>
              <w:top w:val="nil"/>
              <w:left w:val="single" w:color="auto" w:sz="4" w:space="0"/>
              <w:bottom w:val="single" w:color="auto" w:sz="2" w:space="0"/>
            </w:tcBorders>
            <w:shd w:val="clear" w:color="auto" w:fill="auto"/>
            <w:vAlign w:val="center"/>
          </w:tcPr>
          <w:p w14:paraId="4FC7CC9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r>
      <w:tr w14:paraId="6FEE7124">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single" w:color="auto" w:sz="2" w:space="0"/>
              <w:bottom w:val="nil"/>
            </w:tcBorders>
            <w:shd w:val="clear" w:color="auto" w:fill="auto"/>
            <w:vAlign w:val="center"/>
          </w:tcPr>
          <w:p w14:paraId="78FA1ADD">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2080299</w:t>
            </w:r>
          </w:p>
        </w:tc>
        <w:tc>
          <w:tcPr>
            <w:tcW w:w="1668" w:type="pct"/>
            <w:tcBorders>
              <w:top w:val="single" w:color="auto" w:sz="2" w:space="0"/>
              <w:left w:val="single" w:color="auto" w:sz="4" w:space="0"/>
              <w:bottom w:val="nil"/>
            </w:tcBorders>
            <w:shd w:val="clear" w:color="auto" w:fill="auto"/>
            <w:vAlign w:val="center"/>
          </w:tcPr>
          <w:p w14:paraId="2DE57FEE">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其他民政管理事务支出</w:t>
            </w:r>
          </w:p>
        </w:tc>
        <w:tc>
          <w:tcPr>
            <w:tcW w:w="627" w:type="pct"/>
            <w:tcBorders>
              <w:top w:val="single" w:color="auto" w:sz="2" w:space="0"/>
              <w:left w:val="single" w:color="auto" w:sz="4" w:space="0"/>
              <w:bottom w:val="nil"/>
            </w:tcBorders>
            <w:shd w:val="clear" w:color="auto" w:fill="auto"/>
            <w:vAlign w:val="center"/>
          </w:tcPr>
          <w:p w14:paraId="586999D0">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78.92 </w:t>
            </w:r>
          </w:p>
        </w:tc>
        <w:tc>
          <w:tcPr>
            <w:tcW w:w="627" w:type="pct"/>
            <w:tcBorders>
              <w:top w:val="single" w:color="auto" w:sz="2" w:space="0"/>
              <w:left w:val="single" w:color="auto" w:sz="4" w:space="0"/>
              <w:bottom w:val="nil"/>
            </w:tcBorders>
            <w:shd w:val="clear" w:color="auto" w:fill="auto"/>
            <w:vAlign w:val="center"/>
          </w:tcPr>
          <w:p w14:paraId="663E9DE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single" w:color="auto" w:sz="2" w:space="0"/>
              <w:left w:val="single" w:color="auto" w:sz="4" w:space="0"/>
              <w:bottom w:val="nil"/>
            </w:tcBorders>
            <w:shd w:val="clear" w:color="auto" w:fill="auto"/>
            <w:vAlign w:val="center"/>
          </w:tcPr>
          <w:p w14:paraId="0B3D4D04">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single" w:color="auto" w:sz="2" w:space="0"/>
              <w:left w:val="single" w:color="auto" w:sz="4" w:space="0"/>
              <w:bottom w:val="nil"/>
            </w:tcBorders>
            <w:shd w:val="clear" w:color="auto" w:fill="auto"/>
            <w:vAlign w:val="center"/>
          </w:tcPr>
          <w:p w14:paraId="49C0439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78.92 </w:t>
            </w:r>
          </w:p>
        </w:tc>
      </w:tr>
      <w:tr w14:paraId="4A42412F">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29775822">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20805</w:t>
            </w:r>
          </w:p>
        </w:tc>
        <w:tc>
          <w:tcPr>
            <w:tcW w:w="1668" w:type="pct"/>
            <w:tcBorders>
              <w:top w:val="nil"/>
              <w:left w:val="single" w:color="auto" w:sz="4" w:space="0"/>
              <w:bottom w:val="nil"/>
            </w:tcBorders>
            <w:shd w:val="clear" w:color="auto" w:fill="auto"/>
            <w:vAlign w:val="center"/>
          </w:tcPr>
          <w:p w14:paraId="627CD31C">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行政事业单位养老支出</w:t>
            </w:r>
          </w:p>
        </w:tc>
        <w:tc>
          <w:tcPr>
            <w:tcW w:w="627" w:type="pct"/>
            <w:tcBorders>
              <w:top w:val="nil"/>
              <w:left w:val="single" w:color="auto" w:sz="4" w:space="0"/>
              <w:bottom w:val="nil"/>
            </w:tcBorders>
            <w:shd w:val="clear" w:color="auto" w:fill="auto"/>
            <w:vAlign w:val="center"/>
          </w:tcPr>
          <w:p w14:paraId="69BBD34E">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42580.84 </w:t>
            </w:r>
          </w:p>
        </w:tc>
        <w:tc>
          <w:tcPr>
            <w:tcW w:w="627" w:type="pct"/>
            <w:tcBorders>
              <w:top w:val="nil"/>
              <w:left w:val="single" w:color="auto" w:sz="4" w:space="0"/>
              <w:bottom w:val="nil"/>
            </w:tcBorders>
            <w:shd w:val="clear" w:color="auto" w:fill="auto"/>
            <w:vAlign w:val="center"/>
          </w:tcPr>
          <w:p w14:paraId="65A63405">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19080.84 </w:t>
            </w:r>
          </w:p>
        </w:tc>
        <w:tc>
          <w:tcPr>
            <w:tcW w:w="568" w:type="pct"/>
            <w:tcBorders>
              <w:top w:val="nil"/>
              <w:left w:val="single" w:color="auto" w:sz="4" w:space="0"/>
              <w:bottom w:val="nil"/>
            </w:tcBorders>
            <w:shd w:val="clear" w:color="auto" w:fill="auto"/>
            <w:vAlign w:val="center"/>
          </w:tcPr>
          <w:p w14:paraId="3426981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47A61A0D">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23500.00 </w:t>
            </w:r>
          </w:p>
        </w:tc>
      </w:tr>
      <w:tr w14:paraId="7DD26386">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6ACB8775">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2080501</w:t>
            </w:r>
          </w:p>
        </w:tc>
        <w:tc>
          <w:tcPr>
            <w:tcW w:w="1668" w:type="pct"/>
            <w:tcBorders>
              <w:top w:val="nil"/>
              <w:left w:val="single" w:color="auto" w:sz="4" w:space="0"/>
              <w:bottom w:val="nil"/>
            </w:tcBorders>
            <w:shd w:val="clear" w:color="auto" w:fill="auto"/>
            <w:vAlign w:val="center"/>
          </w:tcPr>
          <w:p w14:paraId="1D18761D">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行政单位离退休</w:t>
            </w:r>
          </w:p>
        </w:tc>
        <w:tc>
          <w:tcPr>
            <w:tcW w:w="627" w:type="pct"/>
            <w:tcBorders>
              <w:top w:val="nil"/>
              <w:left w:val="single" w:color="auto" w:sz="4" w:space="0"/>
              <w:bottom w:val="nil"/>
            </w:tcBorders>
            <w:shd w:val="clear" w:color="auto" w:fill="auto"/>
            <w:vAlign w:val="center"/>
          </w:tcPr>
          <w:p w14:paraId="4E77EB8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6401.61 </w:t>
            </w:r>
          </w:p>
        </w:tc>
        <w:tc>
          <w:tcPr>
            <w:tcW w:w="627" w:type="pct"/>
            <w:tcBorders>
              <w:top w:val="nil"/>
              <w:left w:val="single" w:color="auto" w:sz="4" w:space="0"/>
              <w:bottom w:val="nil"/>
            </w:tcBorders>
            <w:shd w:val="clear" w:color="auto" w:fill="auto"/>
            <w:vAlign w:val="center"/>
          </w:tcPr>
          <w:p w14:paraId="6992C42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6401.61 </w:t>
            </w:r>
          </w:p>
        </w:tc>
        <w:tc>
          <w:tcPr>
            <w:tcW w:w="568" w:type="pct"/>
            <w:tcBorders>
              <w:top w:val="nil"/>
              <w:left w:val="single" w:color="auto" w:sz="4" w:space="0"/>
              <w:bottom w:val="nil"/>
            </w:tcBorders>
            <w:shd w:val="clear" w:color="auto" w:fill="auto"/>
            <w:vAlign w:val="center"/>
          </w:tcPr>
          <w:p w14:paraId="3E7CC60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53C669B7">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r>
      <w:tr w14:paraId="78BF8EF0">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0B4107EA">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2080502</w:t>
            </w:r>
          </w:p>
        </w:tc>
        <w:tc>
          <w:tcPr>
            <w:tcW w:w="1668" w:type="pct"/>
            <w:tcBorders>
              <w:top w:val="nil"/>
              <w:left w:val="single" w:color="auto" w:sz="4" w:space="0"/>
              <w:bottom w:val="nil"/>
            </w:tcBorders>
            <w:shd w:val="clear" w:color="auto" w:fill="auto"/>
            <w:vAlign w:val="center"/>
          </w:tcPr>
          <w:p w14:paraId="58D955C7">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事业单位离退休</w:t>
            </w:r>
          </w:p>
        </w:tc>
        <w:tc>
          <w:tcPr>
            <w:tcW w:w="627" w:type="pct"/>
            <w:tcBorders>
              <w:top w:val="nil"/>
              <w:left w:val="single" w:color="auto" w:sz="4" w:space="0"/>
              <w:bottom w:val="nil"/>
            </w:tcBorders>
            <w:shd w:val="clear" w:color="auto" w:fill="auto"/>
            <w:vAlign w:val="center"/>
          </w:tcPr>
          <w:p w14:paraId="24BC8ED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5542.44 </w:t>
            </w:r>
          </w:p>
        </w:tc>
        <w:tc>
          <w:tcPr>
            <w:tcW w:w="627" w:type="pct"/>
            <w:tcBorders>
              <w:top w:val="nil"/>
              <w:left w:val="single" w:color="auto" w:sz="4" w:space="0"/>
              <w:bottom w:val="nil"/>
            </w:tcBorders>
            <w:shd w:val="clear" w:color="auto" w:fill="auto"/>
            <w:vAlign w:val="center"/>
          </w:tcPr>
          <w:p w14:paraId="70C1400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5542.44 </w:t>
            </w:r>
          </w:p>
        </w:tc>
        <w:tc>
          <w:tcPr>
            <w:tcW w:w="568" w:type="pct"/>
            <w:tcBorders>
              <w:top w:val="nil"/>
              <w:left w:val="single" w:color="auto" w:sz="4" w:space="0"/>
              <w:bottom w:val="nil"/>
            </w:tcBorders>
            <w:shd w:val="clear" w:color="auto" w:fill="auto"/>
            <w:vAlign w:val="center"/>
          </w:tcPr>
          <w:p w14:paraId="40C2FA0E">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12FFC1EE">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r>
      <w:tr w14:paraId="525AB035">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67DB9854">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2080505</w:t>
            </w:r>
          </w:p>
        </w:tc>
        <w:tc>
          <w:tcPr>
            <w:tcW w:w="1668" w:type="pct"/>
            <w:tcBorders>
              <w:top w:val="nil"/>
              <w:left w:val="single" w:color="auto" w:sz="4" w:space="0"/>
              <w:bottom w:val="nil"/>
            </w:tcBorders>
            <w:shd w:val="clear" w:color="auto" w:fill="auto"/>
            <w:vAlign w:val="center"/>
          </w:tcPr>
          <w:p w14:paraId="6E6FB431">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机关事业单位基本养老保险缴费支出</w:t>
            </w:r>
          </w:p>
        </w:tc>
        <w:tc>
          <w:tcPr>
            <w:tcW w:w="627" w:type="pct"/>
            <w:tcBorders>
              <w:top w:val="nil"/>
              <w:left w:val="single" w:color="auto" w:sz="4" w:space="0"/>
              <w:bottom w:val="nil"/>
            </w:tcBorders>
            <w:shd w:val="clear" w:color="auto" w:fill="auto"/>
            <w:vAlign w:val="center"/>
          </w:tcPr>
          <w:p w14:paraId="4E60A84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7117.91 </w:t>
            </w:r>
          </w:p>
        </w:tc>
        <w:tc>
          <w:tcPr>
            <w:tcW w:w="627" w:type="pct"/>
            <w:tcBorders>
              <w:top w:val="nil"/>
              <w:left w:val="single" w:color="auto" w:sz="4" w:space="0"/>
              <w:bottom w:val="nil"/>
            </w:tcBorders>
            <w:shd w:val="clear" w:color="auto" w:fill="auto"/>
            <w:vAlign w:val="center"/>
          </w:tcPr>
          <w:p w14:paraId="6D25460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7117.91 </w:t>
            </w:r>
          </w:p>
        </w:tc>
        <w:tc>
          <w:tcPr>
            <w:tcW w:w="568" w:type="pct"/>
            <w:tcBorders>
              <w:top w:val="nil"/>
              <w:left w:val="single" w:color="auto" w:sz="4" w:space="0"/>
              <w:bottom w:val="nil"/>
            </w:tcBorders>
            <w:shd w:val="clear" w:color="auto" w:fill="auto"/>
            <w:vAlign w:val="center"/>
          </w:tcPr>
          <w:p w14:paraId="49FD1D6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0E5E4A7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r>
      <w:tr w14:paraId="60C1D3DA">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7C26D551">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2080506</w:t>
            </w:r>
          </w:p>
        </w:tc>
        <w:tc>
          <w:tcPr>
            <w:tcW w:w="1668" w:type="pct"/>
            <w:tcBorders>
              <w:top w:val="nil"/>
              <w:left w:val="single" w:color="auto" w:sz="4" w:space="0"/>
              <w:bottom w:val="nil"/>
            </w:tcBorders>
            <w:shd w:val="clear" w:color="auto" w:fill="auto"/>
            <w:vAlign w:val="center"/>
          </w:tcPr>
          <w:p w14:paraId="78D26C20">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机关事业单位职业年金缴费支出</w:t>
            </w:r>
          </w:p>
        </w:tc>
        <w:tc>
          <w:tcPr>
            <w:tcW w:w="627" w:type="pct"/>
            <w:tcBorders>
              <w:top w:val="nil"/>
              <w:left w:val="single" w:color="auto" w:sz="4" w:space="0"/>
              <w:bottom w:val="nil"/>
            </w:tcBorders>
            <w:shd w:val="clear" w:color="auto" w:fill="auto"/>
            <w:vAlign w:val="center"/>
          </w:tcPr>
          <w:p w14:paraId="3B8AF073">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2518.88 </w:t>
            </w:r>
          </w:p>
        </w:tc>
        <w:tc>
          <w:tcPr>
            <w:tcW w:w="627" w:type="pct"/>
            <w:tcBorders>
              <w:top w:val="nil"/>
              <w:left w:val="single" w:color="auto" w:sz="4" w:space="0"/>
              <w:bottom w:val="nil"/>
            </w:tcBorders>
            <w:shd w:val="clear" w:color="auto" w:fill="auto"/>
            <w:vAlign w:val="center"/>
          </w:tcPr>
          <w:p w14:paraId="5C374A1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18.88 </w:t>
            </w:r>
          </w:p>
        </w:tc>
        <w:tc>
          <w:tcPr>
            <w:tcW w:w="568" w:type="pct"/>
            <w:tcBorders>
              <w:top w:val="nil"/>
              <w:left w:val="single" w:color="auto" w:sz="4" w:space="0"/>
              <w:bottom w:val="nil"/>
            </w:tcBorders>
            <w:shd w:val="clear" w:color="auto" w:fill="auto"/>
            <w:vAlign w:val="center"/>
          </w:tcPr>
          <w:p w14:paraId="5023084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6B02AD5E">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2500.00 </w:t>
            </w:r>
          </w:p>
        </w:tc>
      </w:tr>
      <w:tr w14:paraId="21AF274F">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06E930D5">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2080507</w:t>
            </w:r>
          </w:p>
        </w:tc>
        <w:tc>
          <w:tcPr>
            <w:tcW w:w="1668" w:type="pct"/>
            <w:tcBorders>
              <w:top w:val="nil"/>
              <w:left w:val="single" w:color="auto" w:sz="4" w:space="0"/>
              <w:bottom w:val="nil"/>
            </w:tcBorders>
            <w:shd w:val="clear" w:color="auto" w:fill="auto"/>
            <w:vAlign w:val="center"/>
          </w:tcPr>
          <w:p w14:paraId="3B031EAA">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对机关事业单位基本养老保险基金的补助</w:t>
            </w:r>
          </w:p>
        </w:tc>
        <w:tc>
          <w:tcPr>
            <w:tcW w:w="627" w:type="pct"/>
            <w:tcBorders>
              <w:top w:val="nil"/>
              <w:left w:val="single" w:color="auto" w:sz="4" w:space="0"/>
              <w:bottom w:val="nil"/>
            </w:tcBorders>
            <w:shd w:val="clear" w:color="auto" w:fill="auto"/>
            <w:vAlign w:val="center"/>
          </w:tcPr>
          <w:p w14:paraId="01BC3DF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21000.00 </w:t>
            </w:r>
          </w:p>
        </w:tc>
        <w:tc>
          <w:tcPr>
            <w:tcW w:w="627" w:type="pct"/>
            <w:tcBorders>
              <w:top w:val="nil"/>
              <w:left w:val="single" w:color="auto" w:sz="4" w:space="0"/>
              <w:bottom w:val="nil"/>
            </w:tcBorders>
            <w:shd w:val="clear" w:color="auto" w:fill="auto"/>
            <w:vAlign w:val="center"/>
          </w:tcPr>
          <w:p w14:paraId="2DA12CC1">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1B3EB8A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503F265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21000.00 </w:t>
            </w:r>
          </w:p>
        </w:tc>
      </w:tr>
      <w:tr w14:paraId="3BA4C201">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5783C8A8">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20808</w:t>
            </w:r>
          </w:p>
        </w:tc>
        <w:tc>
          <w:tcPr>
            <w:tcW w:w="1668" w:type="pct"/>
            <w:tcBorders>
              <w:top w:val="nil"/>
              <w:left w:val="single" w:color="auto" w:sz="4" w:space="0"/>
              <w:bottom w:val="nil"/>
            </w:tcBorders>
            <w:shd w:val="clear" w:color="auto" w:fill="auto"/>
            <w:vAlign w:val="center"/>
          </w:tcPr>
          <w:p w14:paraId="75B5AF64">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抚恤</w:t>
            </w:r>
          </w:p>
        </w:tc>
        <w:tc>
          <w:tcPr>
            <w:tcW w:w="627" w:type="pct"/>
            <w:tcBorders>
              <w:top w:val="nil"/>
              <w:left w:val="single" w:color="auto" w:sz="4" w:space="0"/>
              <w:bottom w:val="nil"/>
            </w:tcBorders>
            <w:shd w:val="clear" w:color="auto" w:fill="auto"/>
            <w:vAlign w:val="center"/>
          </w:tcPr>
          <w:p w14:paraId="561691C7">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3024.36 </w:t>
            </w:r>
          </w:p>
        </w:tc>
        <w:tc>
          <w:tcPr>
            <w:tcW w:w="627" w:type="pct"/>
            <w:tcBorders>
              <w:top w:val="nil"/>
              <w:left w:val="single" w:color="auto" w:sz="4" w:space="0"/>
              <w:bottom w:val="nil"/>
            </w:tcBorders>
            <w:shd w:val="clear" w:color="auto" w:fill="auto"/>
            <w:vAlign w:val="center"/>
          </w:tcPr>
          <w:p w14:paraId="3AE36246">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403DEF3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2310193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3024.36 </w:t>
            </w:r>
          </w:p>
        </w:tc>
      </w:tr>
      <w:tr w14:paraId="3A268A88">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3AB36479">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2080801</w:t>
            </w:r>
          </w:p>
        </w:tc>
        <w:tc>
          <w:tcPr>
            <w:tcW w:w="1668" w:type="pct"/>
            <w:tcBorders>
              <w:top w:val="nil"/>
              <w:left w:val="single" w:color="auto" w:sz="4" w:space="0"/>
              <w:bottom w:val="nil"/>
            </w:tcBorders>
            <w:shd w:val="clear" w:color="auto" w:fill="auto"/>
            <w:vAlign w:val="center"/>
          </w:tcPr>
          <w:p w14:paraId="0F225412">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死亡抚恤</w:t>
            </w:r>
          </w:p>
        </w:tc>
        <w:tc>
          <w:tcPr>
            <w:tcW w:w="627" w:type="pct"/>
            <w:tcBorders>
              <w:top w:val="nil"/>
              <w:left w:val="single" w:color="auto" w:sz="4" w:space="0"/>
              <w:bottom w:val="nil"/>
            </w:tcBorders>
            <w:shd w:val="clear" w:color="auto" w:fill="auto"/>
            <w:vAlign w:val="center"/>
          </w:tcPr>
          <w:p w14:paraId="32FFEF6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1720.00 </w:t>
            </w:r>
          </w:p>
        </w:tc>
        <w:tc>
          <w:tcPr>
            <w:tcW w:w="627" w:type="pct"/>
            <w:tcBorders>
              <w:top w:val="nil"/>
              <w:left w:val="single" w:color="auto" w:sz="4" w:space="0"/>
              <w:bottom w:val="nil"/>
            </w:tcBorders>
            <w:shd w:val="clear" w:color="auto" w:fill="auto"/>
            <w:vAlign w:val="center"/>
          </w:tcPr>
          <w:p w14:paraId="1F9063D1">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01520625">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42C27C47">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1720.00 </w:t>
            </w:r>
          </w:p>
        </w:tc>
      </w:tr>
      <w:tr w14:paraId="6B436758">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739D676F">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2080802</w:t>
            </w:r>
          </w:p>
        </w:tc>
        <w:tc>
          <w:tcPr>
            <w:tcW w:w="1668" w:type="pct"/>
            <w:tcBorders>
              <w:top w:val="nil"/>
              <w:left w:val="single" w:color="auto" w:sz="4" w:space="0"/>
              <w:bottom w:val="nil"/>
            </w:tcBorders>
            <w:shd w:val="clear" w:color="auto" w:fill="auto"/>
            <w:vAlign w:val="center"/>
          </w:tcPr>
          <w:p w14:paraId="7895F9F8">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伤残抚恤</w:t>
            </w:r>
          </w:p>
        </w:tc>
        <w:tc>
          <w:tcPr>
            <w:tcW w:w="627" w:type="pct"/>
            <w:tcBorders>
              <w:top w:val="nil"/>
              <w:left w:val="single" w:color="auto" w:sz="4" w:space="0"/>
              <w:bottom w:val="nil"/>
            </w:tcBorders>
            <w:shd w:val="clear" w:color="auto" w:fill="auto"/>
            <w:vAlign w:val="center"/>
          </w:tcPr>
          <w:p w14:paraId="2CA3879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400.00 </w:t>
            </w:r>
          </w:p>
        </w:tc>
        <w:tc>
          <w:tcPr>
            <w:tcW w:w="627" w:type="pct"/>
            <w:tcBorders>
              <w:top w:val="nil"/>
              <w:left w:val="single" w:color="auto" w:sz="4" w:space="0"/>
              <w:bottom w:val="nil"/>
            </w:tcBorders>
            <w:shd w:val="clear" w:color="auto" w:fill="auto"/>
            <w:vAlign w:val="center"/>
          </w:tcPr>
          <w:p w14:paraId="1896A13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65B3E5F7">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418A21E7">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400.00 </w:t>
            </w:r>
          </w:p>
        </w:tc>
      </w:tr>
      <w:tr w14:paraId="36F0F8FE">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13E07F4D">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2080803</w:t>
            </w:r>
          </w:p>
        </w:tc>
        <w:tc>
          <w:tcPr>
            <w:tcW w:w="1668" w:type="pct"/>
            <w:tcBorders>
              <w:top w:val="nil"/>
              <w:left w:val="single" w:color="auto" w:sz="4" w:space="0"/>
              <w:bottom w:val="nil"/>
            </w:tcBorders>
            <w:shd w:val="clear" w:color="auto" w:fill="auto"/>
            <w:vAlign w:val="center"/>
          </w:tcPr>
          <w:p w14:paraId="268068D8">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在乡复员、退伍军人生活补助</w:t>
            </w:r>
          </w:p>
        </w:tc>
        <w:tc>
          <w:tcPr>
            <w:tcW w:w="627" w:type="pct"/>
            <w:tcBorders>
              <w:top w:val="nil"/>
              <w:left w:val="single" w:color="auto" w:sz="4" w:space="0"/>
              <w:bottom w:val="nil"/>
            </w:tcBorders>
            <w:shd w:val="clear" w:color="auto" w:fill="auto"/>
            <w:vAlign w:val="center"/>
          </w:tcPr>
          <w:p w14:paraId="2742DEF7">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180.00 </w:t>
            </w:r>
          </w:p>
        </w:tc>
        <w:tc>
          <w:tcPr>
            <w:tcW w:w="627" w:type="pct"/>
            <w:tcBorders>
              <w:top w:val="nil"/>
              <w:left w:val="single" w:color="auto" w:sz="4" w:space="0"/>
              <w:bottom w:val="nil"/>
            </w:tcBorders>
            <w:shd w:val="clear" w:color="auto" w:fill="auto"/>
            <w:vAlign w:val="center"/>
          </w:tcPr>
          <w:p w14:paraId="4B7081E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36350C8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2C2F8AE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180.00 </w:t>
            </w:r>
          </w:p>
        </w:tc>
      </w:tr>
      <w:tr w14:paraId="38F61175">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558CF4C6">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2080805</w:t>
            </w:r>
          </w:p>
        </w:tc>
        <w:tc>
          <w:tcPr>
            <w:tcW w:w="1668" w:type="pct"/>
            <w:tcBorders>
              <w:top w:val="nil"/>
              <w:left w:val="single" w:color="auto" w:sz="4" w:space="0"/>
              <w:bottom w:val="nil"/>
            </w:tcBorders>
            <w:shd w:val="clear" w:color="auto" w:fill="auto"/>
            <w:vAlign w:val="center"/>
          </w:tcPr>
          <w:p w14:paraId="1B973B3B">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义务兵优待</w:t>
            </w:r>
          </w:p>
        </w:tc>
        <w:tc>
          <w:tcPr>
            <w:tcW w:w="627" w:type="pct"/>
            <w:tcBorders>
              <w:top w:val="nil"/>
              <w:left w:val="single" w:color="auto" w:sz="4" w:space="0"/>
              <w:bottom w:val="nil"/>
            </w:tcBorders>
            <w:shd w:val="clear" w:color="auto" w:fill="auto"/>
            <w:vAlign w:val="center"/>
          </w:tcPr>
          <w:p w14:paraId="13C7FE1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600.00 </w:t>
            </w:r>
          </w:p>
        </w:tc>
        <w:tc>
          <w:tcPr>
            <w:tcW w:w="627" w:type="pct"/>
            <w:tcBorders>
              <w:top w:val="nil"/>
              <w:left w:val="single" w:color="auto" w:sz="4" w:space="0"/>
              <w:bottom w:val="nil"/>
            </w:tcBorders>
            <w:shd w:val="clear" w:color="auto" w:fill="auto"/>
            <w:vAlign w:val="center"/>
          </w:tcPr>
          <w:p w14:paraId="7A6C2A1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2296F3B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140FB095">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600.00 </w:t>
            </w:r>
          </w:p>
        </w:tc>
      </w:tr>
      <w:tr w14:paraId="36265CBE">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53087A5D">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2080808</w:t>
            </w:r>
          </w:p>
        </w:tc>
        <w:tc>
          <w:tcPr>
            <w:tcW w:w="1668" w:type="pct"/>
            <w:tcBorders>
              <w:top w:val="nil"/>
              <w:left w:val="single" w:color="auto" w:sz="4" w:space="0"/>
              <w:bottom w:val="nil"/>
            </w:tcBorders>
            <w:shd w:val="clear" w:color="auto" w:fill="auto"/>
            <w:vAlign w:val="center"/>
          </w:tcPr>
          <w:p w14:paraId="074B18DB">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褒扬纪念</w:t>
            </w:r>
          </w:p>
        </w:tc>
        <w:tc>
          <w:tcPr>
            <w:tcW w:w="627" w:type="pct"/>
            <w:tcBorders>
              <w:top w:val="nil"/>
              <w:left w:val="single" w:color="auto" w:sz="4" w:space="0"/>
              <w:bottom w:val="nil"/>
            </w:tcBorders>
            <w:shd w:val="clear" w:color="auto" w:fill="auto"/>
            <w:vAlign w:val="center"/>
          </w:tcPr>
          <w:p w14:paraId="67053F94">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5.00 </w:t>
            </w:r>
          </w:p>
        </w:tc>
        <w:tc>
          <w:tcPr>
            <w:tcW w:w="627" w:type="pct"/>
            <w:tcBorders>
              <w:top w:val="nil"/>
              <w:left w:val="single" w:color="auto" w:sz="4" w:space="0"/>
              <w:bottom w:val="nil"/>
            </w:tcBorders>
            <w:shd w:val="clear" w:color="auto" w:fill="auto"/>
            <w:vAlign w:val="center"/>
          </w:tcPr>
          <w:p w14:paraId="4F650F8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73122E38">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1B841BA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5.00 </w:t>
            </w:r>
          </w:p>
        </w:tc>
      </w:tr>
      <w:tr w14:paraId="6B633EA7">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78C0B4E5">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2080899</w:t>
            </w:r>
          </w:p>
        </w:tc>
        <w:tc>
          <w:tcPr>
            <w:tcW w:w="1668" w:type="pct"/>
            <w:tcBorders>
              <w:top w:val="nil"/>
              <w:left w:val="single" w:color="auto" w:sz="4" w:space="0"/>
              <w:bottom w:val="nil"/>
            </w:tcBorders>
            <w:shd w:val="clear" w:color="auto" w:fill="auto"/>
            <w:vAlign w:val="center"/>
          </w:tcPr>
          <w:p w14:paraId="13E8A729">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其他优抚支出</w:t>
            </w:r>
          </w:p>
        </w:tc>
        <w:tc>
          <w:tcPr>
            <w:tcW w:w="627" w:type="pct"/>
            <w:tcBorders>
              <w:top w:val="nil"/>
              <w:left w:val="single" w:color="auto" w:sz="4" w:space="0"/>
              <w:bottom w:val="nil"/>
            </w:tcBorders>
            <w:shd w:val="clear" w:color="auto" w:fill="auto"/>
            <w:vAlign w:val="center"/>
          </w:tcPr>
          <w:p w14:paraId="5F618E0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119.36 </w:t>
            </w:r>
          </w:p>
        </w:tc>
        <w:tc>
          <w:tcPr>
            <w:tcW w:w="627" w:type="pct"/>
            <w:tcBorders>
              <w:top w:val="nil"/>
              <w:left w:val="single" w:color="auto" w:sz="4" w:space="0"/>
              <w:bottom w:val="nil"/>
            </w:tcBorders>
            <w:shd w:val="clear" w:color="auto" w:fill="auto"/>
            <w:vAlign w:val="center"/>
          </w:tcPr>
          <w:p w14:paraId="3C91D2D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415191F0">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7158813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119.36 </w:t>
            </w:r>
          </w:p>
        </w:tc>
      </w:tr>
      <w:tr w14:paraId="658C8B31">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596774BE">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20809</w:t>
            </w:r>
          </w:p>
        </w:tc>
        <w:tc>
          <w:tcPr>
            <w:tcW w:w="1668" w:type="pct"/>
            <w:tcBorders>
              <w:top w:val="nil"/>
              <w:left w:val="single" w:color="auto" w:sz="4" w:space="0"/>
              <w:bottom w:val="nil"/>
            </w:tcBorders>
            <w:shd w:val="clear" w:color="auto" w:fill="auto"/>
            <w:vAlign w:val="center"/>
          </w:tcPr>
          <w:p w14:paraId="70F68266">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退役安置</w:t>
            </w:r>
          </w:p>
        </w:tc>
        <w:tc>
          <w:tcPr>
            <w:tcW w:w="627" w:type="pct"/>
            <w:tcBorders>
              <w:top w:val="nil"/>
              <w:left w:val="single" w:color="auto" w:sz="4" w:space="0"/>
              <w:bottom w:val="nil"/>
            </w:tcBorders>
            <w:shd w:val="clear" w:color="auto" w:fill="auto"/>
            <w:vAlign w:val="center"/>
          </w:tcPr>
          <w:p w14:paraId="3BF57A0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1606.50 </w:t>
            </w:r>
          </w:p>
        </w:tc>
        <w:tc>
          <w:tcPr>
            <w:tcW w:w="627" w:type="pct"/>
            <w:tcBorders>
              <w:top w:val="nil"/>
              <w:left w:val="single" w:color="auto" w:sz="4" w:space="0"/>
              <w:bottom w:val="nil"/>
            </w:tcBorders>
            <w:shd w:val="clear" w:color="auto" w:fill="auto"/>
            <w:vAlign w:val="center"/>
          </w:tcPr>
          <w:p w14:paraId="5357BC8E">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67E97524">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023FD2F4">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1606.50 </w:t>
            </w:r>
          </w:p>
        </w:tc>
      </w:tr>
      <w:tr w14:paraId="4E97BBE2">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5BC4CB9D">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2080901</w:t>
            </w:r>
          </w:p>
        </w:tc>
        <w:tc>
          <w:tcPr>
            <w:tcW w:w="1668" w:type="pct"/>
            <w:tcBorders>
              <w:top w:val="nil"/>
              <w:left w:val="single" w:color="auto" w:sz="4" w:space="0"/>
              <w:bottom w:val="nil"/>
            </w:tcBorders>
            <w:shd w:val="clear" w:color="auto" w:fill="auto"/>
            <w:vAlign w:val="center"/>
          </w:tcPr>
          <w:p w14:paraId="27C43DB3">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退役士兵安置</w:t>
            </w:r>
          </w:p>
        </w:tc>
        <w:tc>
          <w:tcPr>
            <w:tcW w:w="627" w:type="pct"/>
            <w:tcBorders>
              <w:top w:val="nil"/>
              <w:left w:val="single" w:color="auto" w:sz="4" w:space="0"/>
              <w:bottom w:val="nil"/>
            </w:tcBorders>
            <w:shd w:val="clear" w:color="auto" w:fill="auto"/>
            <w:vAlign w:val="center"/>
          </w:tcPr>
          <w:p w14:paraId="2E7FB294">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600.00 </w:t>
            </w:r>
          </w:p>
        </w:tc>
        <w:tc>
          <w:tcPr>
            <w:tcW w:w="627" w:type="pct"/>
            <w:tcBorders>
              <w:top w:val="nil"/>
              <w:left w:val="single" w:color="auto" w:sz="4" w:space="0"/>
              <w:bottom w:val="nil"/>
            </w:tcBorders>
            <w:shd w:val="clear" w:color="auto" w:fill="auto"/>
            <w:vAlign w:val="center"/>
          </w:tcPr>
          <w:p w14:paraId="73F2943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3C2D8BAD">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3A544995">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600.00 </w:t>
            </w:r>
          </w:p>
        </w:tc>
      </w:tr>
      <w:tr w14:paraId="34E5DC9A">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2E0FB661">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2080902</w:t>
            </w:r>
          </w:p>
        </w:tc>
        <w:tc>
          <w:tcPr>
            <w:tcW w:w="1668" w:type="pct"/>
            <w:tcBorders>
              <w:top w:val="nil"/>
              <w:left w:val="single" w:color="auto" w:sz="4" w:space="0"/>
              <w:bottom w:val="nil"/>
            </w:tcBorders>
            <w:shd w:val="clear" w:color="auto" w:fill="auto"/>
            <w:vAlign w:val="center"/>
          </w:tcPr>
          <w:p w14:paraId="2BD46295">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军队移交政府的离退休人员安置</w:t>
            </w:r>
          </w:p>
        </w:tc>
        <w:tc>
          <w:tcPr>
            <w:tcW w:w="627" w:type="pct"/>
            <w:tcBorders>
              <w:top w:val="nil"/>
              <w:left w:val="single" w:color="auto" w:sz="4" w:space="0"/>
              <w:bottom w:val="nil"/>
            </w:tcBorders>
            <w:shd w:val="clear" w:color="auto" w:fill="auto"/>
            <w:vAlign w:val="center"/>
          </w:tcPr>
          <w:p w14:paraId="0DD6C294">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800.00 </w:t>
            </w:r>
          </w:p>
        </w:tc>
        <w:tc>
          <w:tcPr>
            <w:tcW w:w="627" w:type="pct"/>
            <w:tcBorders>
              <w:top w:val="nil"/>
              <w:left w:val="single" w:color="auto" w:sz="4" w:space="0"/>
              <w:bottom w:val="nil"/>
            </w:tcBorders>
            <w:shd w:val="clear" w:color="auto" w:fill="auto"/>
            <w:vAlign w:val="center"/>
          </w:tcPr>
          <w:p w14:paraId="02F35015">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4B53DE77">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6B8A54D8">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800.00 </w:t>
            </w:r>
          </w:p>
        </w:tc>
      </w:tr>
      <w:tr w14:paraId="473451CA">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714CDCC7">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2080903</w:t>
            </w:r>
          </w:p>
        </w:tc>
        <w:tc>
          <w:tcPr>
            <w:tcW w:w="1668" w:type="pct"/>
            <w:tcBorders>
              <w:top w:val="nil"/>
              <w:left w:val="single" w:color="auto" w:sz="4" w:space="0"/>
              <w:bottom w:val="nil"/>
            </w:tcBorders>
            <w:shd w:val="clear" w:color="auto" w:fill="auto"/>
            <w:vAlign w:val="center"/>
          </w:tcPr>
          <w:p w14:paraId="2CBEC085">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军队移交政府离退休干部管理机构</w:t>
            </w:r>
          </w:p>
        </w:tc>
        <w:tc>
          <w:tcPr>
            <w:tcW w:w="627" w:type="pct"/>
            <w:tcBorders>
              <w:top w:val="nil"/>
              <w:left w:val="single" w:color="auto" w:sz="4" w:space="0"/>
              <w:bottom w:val="nil"/>
            </w:tcBorders>
            <w:shd w:val="clear" w:color="auto" w:fill="auto"/>
            <w:vAlign w:val="center"/>
          </w:tcPr>
          <w:p w14:paraId="2CEC7C78">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15.00 </w:t>
            </w:r>
          </w:p>
        </w:tc>
        <w:tc>
          <w:tcPr>
            <w:tcW w:w="627" w:type="pct"/>
            <w:tcBorders>
              <w:top w:val="nil"/>
              <w:left w:val="single" w:color="auto" w:sz="4" w:space="0"/>
              <w:bottom w:val="nil"/>
            </w:tcBorders>
            <w:shd w:val="clear" w:color="auto" w:fill="auto"/>
            <w:vAlign w:val="center"/>
          </w:tcPr>
          <w:p w14:paraId="076FCC6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67007556">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17A244C1">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15.00 </w:t>
            </w:r>
          </w:p>
        </w:tc>
      </w:tr>
      <w:tr w14:paraId="480E6BA3">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3D329CA2">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2080904</w:t>
            </w:r>
          </w:p>
        </w:tc>
        <w:tc>
          <w:tcPr>
            <w:tcW w:w="1668" w:type="pct"/>
            <w:tcBorders>
              <w:top w:val="nil"/>
              <w:left w:val="single" w:color="auto" w:sz="4" w:space="0"/>
              <w:bottom w:val="nil"/>
            </w:tcBorders>
            <w:shd w:val="clear" w:color="auto" w:fill="auto"/>
            <w:vAlign w:val="center"/>
          </w:tcPr>
          <w:p w14:paraId="59AFBC0E">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退役士兵管理教育</w:t>
            </w:r>
          </w:p>
        </w:tc>
        <w:tc>
          <w:tcPr>
            <w:tcW w:w="627" w:type="pct"/>
            <w:tcBorders>
              <w:top w:val="nil"/>
              <w:left w:val="single" w:color="auto" w:sz="4" w:space="0"/>
              <w:bottom w:val="nil"/>
            </w:tcBorders>
            <w:shd w:val="clear" w:color="auto" w:fill="auto"/>
            <w:vAlign w:val="center"/>
          </w:tcPr>
          <w:p w14:paraId="45CE50A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15.00 </w:t>
            </w:r>
          </w:p>
        </w:tc>
        <w:tc>
          <w:tcPr>
            <w:tcW w:w="627" w:type="pct"/>
            <w:tcBorders>
              <w:top w:val="nil"/>
              <w:left w:val="single" w:color="auto" w:sz="4" w:space="0"/>
              <w:bottom w:val="nil"/>
            </w:tcBorders>
            <w:shd w:val="clear" w:color="auto" w:fill="auto"/>
            <w:vAlign w:val="center"/>
          </w:tcPr>
          <w:p w14:paraId="16FA1D1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143BF60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5B5ADE4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15.00 </w:t>
            </w:r>
          </w:p>
        </w:tc>
      </w:tr>
      <w:tr w14:paraId="3634C97B">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6C44333D">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2080905</w:t>
            </w:r>
          </w:p>
        </w:tc>
        <w:tc>
          <w:tcPr>
            <w:tcW w:w="1668" w:type="pct"/>
            <w:tcBorders>
              <w:top w:val="nil"/>
              <w:left w:val="single" w:color="auto" w:sz="4" w:space="0"/>
              <w:bottom w:val="nil"/>
            </w:tcBorders>
            <w:shd w:val="clear" w:color="auto" w:fill="auto"/>
            <w:vAlign w:val="center"/>
          </w:tcPr>
          <w:p w14:paraId="0F6EA200">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军队转业干部安置</w:t>
            </w:r>
          </w:p>
        </w:tc>
        <w:tc>
          <w:tcPr>
            <w:tcW w:w="627" w:type="pct"/>
            <w:tcBorders>
              <w:top w:val="nil"/>
              <w:left w:val="single" w:color="auto" w:sz="4" w:space="0"/>
              <w:bottom w:val="nil"/>
            </w:tcBorders>
            <w:shd w:val="clear" w:color="auto" w:fill="auto"/>
            <w:vAlign w:val="center"/>
          </w:tcPr>
          <w:p w14:paraId="224990C6">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48.00 </w:t>
            </w:r>
          </w:p>
        </w:tc>
        <w:tc>
          <w:tcPr>
            <w:tcW w:w="627" w:type="pct"/>
            <w:tcBorders>
              <w:top w:val="nil"/>
              <w:left w:val="single" w:color="auto" w:sz="4" w:space="0"/>
              <w:bottom w:val="nil"/>
            </w:tcBorders>
            <w:shd w:val="clear" w:color="auto" w:fill="auto"/>
            <w:vAlign w:val="center"/>
          </w:tcPr>
          <w:p w14:paraId="7B43CD4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7327E6D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5CD017F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48.00 </w:t>
            </w:r>
          </w:p>
        </w:tc>
      </w:tr>
      <w:tr w14:paraId="251A57AB">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22225099">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2080999</w:t>
            </w:r>
          </w:p>
        </w:tc>
        <w:tc>
          <w:tcPr>
            <w:tcW w:w="1668" w:type="pct"/>
            <w:tcBorders>
              <w:top w:val="nil"/>
              <w:left w:val="single" w:color="auto" w:sz="4" w:space="0"/>
              <w:bottom w:val="nil"/>
            </w:tcBorders>
            <w:shd w:val="clear" w:color="auto" w:fill="auto"/>
            <w:vAlign w:val="center"/>
          </w:tcPr>
          <w:p w14:paraId="197ABA0D">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其他退役安置支出</w:t>
            </w:r>
          </w:p>
        </w:tc>
        <w:tc>
          <w:tcPr>
            <w:tcW w:w="627" w:type="pct"/>
            <w:tcBorders>
              <w:top w:val="nil"/>
              <w:left w:val="single" w:color="auto" w:sz="4" w:space="0"/>
              <w:bottom w:val="nil"/>
            </w:tcBorders>
            <w:shd w:val="clear" w:color="auto" w:fill="auto"/>
            <w:vAlign w:val="center"/>
          </w:tcPr>
          <w:p w14:paraId="14404E9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128.50 </w:t>
            </w:r>
          </w:p>
        </w:tc>
        <w:tc>
          <w:tcPr>
            <w:tcW w:w="627" w:type="pct"/>
            <w:tcBorders>
              <w:top w:val="nil"/>
              <w:left w:val="single" w:color="auto" w:sz="4" w:space="0"/>
              <w:bottom w:val="nil"/>
            </w:tcBorders>
            <w:shd w:val="clear" w:color="auto" w:fill="auto"/>
            <w:vAlign w:val="center"/>
          </w:tcPr>
          <w:p w14:paraId="0214478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5F09013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7780D93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128.50 </w:t>
            </w:r>
          </w:p>
        </w:tc>
      </w:tr>
      <w:tr w14:paraId="088E4502">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7EA20D9D">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20810</w:t>
            </w:r>
          </w:p>
        </w:tc>
        <w:tc>
          <w:tcPr>
            <w:tcW w:w="1668" w:type="pct"/>
            <w:tcBorders>
              <w:top w:val="nil"/>
              <w:left w:val="single" w:color="auto" w:sz="4" w:space="0"/>
              <w:bottom w:val="nil"/>
            </w:tcBorders>
            <w:shd w:val="clear" w:color="auto" w:fill="auto"/>
            <w:vAlign w:val="center"/>
          </w:tcPr>
          <w:p w14:paraId="29F13FB7">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社会福利</w:t>
            </w:r>
          </w:p>
        </w:tc>
        <w:tc>
          <w:tcPr>
            <w:tcW w:w="627" w:type="pct"/>
            <w:tcBorders>
              <w:top w:val="nil"/>
              <w:left w:val="single" w:color="auto" w:sz="4" w:space="0"/>
              <w:bottom w:val="nil"/>
            </w:tcBorders>
            <w:shd w:val="clear" w:color="auto" w:fill="auto"/>
            <w:vAlign w:val="center"/>
          </w:tcPr>
          <w:p w14:paraId="272616BD">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2167.40 </w:t>
            </w:r>
          </w:p>
        </w:tc>
        <w:tc>
          <w:tcPr>
            <w:tcW w:w="627" w:type="pct"/>
            <w:tcBorders>
              <w:top w:val="nil"/>
              <w:left w:val="single" w:color="auto" w:sz="4" w:space="0"/>
              <w:bottom w:val="nil"/>
            </w:tcBorders>
            <w:shd w:val="clear" w:color="auto" w:fill="auto"/>
            <w:vAlign w:val="center"/>
          </w:tcPr>
          <w:p w14:paraId="7B432088">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5943F35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1EDC67FE">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2167.40 </w:t>
            </w:r>
          </w:p>
        </w:tc>
      </w:tr>
      <w:tr w14:paraId="2336E152">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54FA0703">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2081001</w:t>
            </w:r>
          </w:p>
        </w:tc>
        <w:tc>
          <w:tcPr>
            <w:tcW w:w="1668" w:type="pct"/>
            <w:tcBorders>
              <w:top w:val="nil"/>
              <w:left w:val="single" w:color="auto" w:sz="4" w:space="0"/>
              <w:bottom w:val="nil"/>
            </w:tcBorders>
            <w:shd w:val="clear" w:color="auto" w:fill="auto"/>
            <w:vAlign w:val="center"/>
          </w:tcPr>
          <w:p w14:paraId="16EBDB27">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儿童福利</w:t>
            </w:r>
          </w:p>
        </w:tc>
        <w:tc>
          <w:tcPr>
            <w:tcW w:w="627" w:type="pct"/>
            <w:tcBorders>
              <w:top w:val="nil"/>
              <w:left w:val="single" w:color="auto" w:sz="4" w:space="0"/>
              <w:bottom w:val="nil"/>
            </w:tcBorders>
            <w:shd w:val="clear" w:color="auto" w:fill="auto"/>
            <w:vAlign w:val="center"/>
          </w:tcPr>
          <w:p w14:paraId="7143319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60.00 </w:t>
            </w:r>
          </w:p>
        </w:tc>
        <w:tc>
          <w:tcPr>
            <w:tcW w:w="627" w:type="pct"/>
            <w:tcBorders>
              <w:top w:val="nil"/>
              <w:left w:val="single" w:color="auto" w:sz="4" w:space="0"/>
              <w:bottom w:val="nil"/>
            </w:tcBorders>
            <w:shd w:val="clear" w:color="auto" w:fill="auto"/>
            <w:vAlign w:val="center"/>
          </w:tcPr>
          <w:p w14:paraId="39D1960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3875DBF8">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1C8486D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60.00 </w:t>
            </w:r>
          </w:p>
        </w:tc>
      </w:tr>
      <w:tr w14:paraId="6D0F4F48">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0B6EC522">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2081002</w:t>
            </w:r>
          </w:p>
        </w:tc>
        <w:tc>
          <w:tcPr>
            <w:tcW w:w="1668" w:type="pct"/>
            <w:tcBorders>
              <w:top w:val="nil"/>
              <w:left w:val="single" w:color="auto" w:sz="4" w:space="0"/>
              <w:bottom w:val="nil"/>
            </w:tcBorders>
            <w:shd w:val="clear" w:color="auto" w:fill="auto"/>
            <w:vAlign w:val="center"/>
          </w:tcPr>
          <w:p w14:paraId="338D61A0">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老年福利</w:t>
            </w:r>
          </w:p>
        </w:tc>
        <w:tc>
          <w:tcPr>
            <w:tcW w:w="627" w:type="pct"/>
            <w:tcBorders>
              <w:top w:val="nil"/>
              <w:left w:val="single" w:color="auto" w:sz="4" w:space="0"/>
              <w:bottom w:val="nil"/>
            </w:tcBorders>
            <w:shd w:val="clear" w:color="auto" w:fill="auto"/>
            <w:vAlign w:val="center"/>
          </w:tcPr>
          <w:p w14:paraId="51E6FA6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930.40 </w:t>
            </w:r>
          </w:p>
        </w:tc>
        <w:tc>
          <w:tcPr>
            <w:tcW w:w="627" w:type="pct"/>
            <w:tcBorders>
              <w:top w:val="nil"/>
              <w:left w:val="single" w:color="auto" w:sz="4" w:space="0"/>
              <w:bottom w:val="nil"/>
            </w:tcBorders>
            <w:shd w:val="clear" w:color="auto" w:fill="auto"/>
            <w:vAlign w:val="center"/>
          </w:tcPr>
          <w:p w14:paraId="25216C55">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0E45B8B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23CC3B65">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930.40 </w:t>
            </w:r>
          </w:p>
        </w:tc>
      </w:tr>
      <w:tr w14:paraId="5F5749B2">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7F6162D5">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2081004</w:t>
            </w:r>
          </w:p>
        </w:tc>
        <w:tc>
          <w:tcPr>
            <w:tcW w:w="1668" w:type="pct"/>
            <w:tcBorders>
              <w:top w:val="nil"/>
              <w:left w:val="single" w:color="auto" w:sz="4" w:space="0"/>
              <w:bottom w:val="nil"/>
            </w:tcBorders>
            <w:shd w:val="clear" w:color="auto" w:fill="auto"/>
            <w:vAlign w:val="center"/>
          </w:tcPr>
          <w:p w14:paraId="561971F3">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殡葬</w:t>
            </w:r>
          </w:p>
        </w:tc>
        <w:tc>
          <w:tcPr>
            <w:tcW w:w="627" w:type="pct"/>
            <w:tcBorders>
              <w:top w:val="nil"/>
              <w:left w:val="single" w:color="auto" w:sz="4" w:space="0"/>
              <w:bottom w:val="nil"/>
            </w:tcBorders>
            <w:shd w:val="clear" w:color="auto" w:fill="auto"/>
            <w:vAlign w:val="center"/>
          </w:tcPr>
          <w:p w14:paraId="293558C3">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10.00 </w:t>
            </w:r>
          </w:p>
        </w:tc>
        <w:tc>
          <w:tcPr>
            <w:tcW w:w="627" w:type="pct"/>
            <w:tcBorders>
              <w:top w:val="nil"/>
              <w:left w:val="single" w:color="auto" w:sz="4" w:space="0"/>
              <w:bottom w:val="nil"/>
            </w:tcBorders>
            <w:shd w:val="clear" w:color="auto" w:fill="auto"/>
            <w:vAlign w:val="center"/>
          </w:tcPr>
          <w:p w14:paraId="7E9AF060">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19049447">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5FB935F1">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10.00 </w:t>
            </w:r>
          </w:p>
        </w:tc>
      </w:tr>
      <w:tr w14:paraId="643086A0">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32B32820">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2081005</w:t>
            </w:r>
          </w:p>
        </w:tc>
        <w:tc>
          <w:tcPr>
            <w:tcW w:w="1668" w:type="pct"/>
            <w:tcBorders>
              <w:top w:val="nil"/>
              <w:left w:val="single" w:color="auto" w:sz="4" w:space="0"/>
              <w:bottom w:val="nil"/>
            </w:tcBorders>
            <w:shd w:val="clear" w:color="auto" w:fill="auto"/>
            <w:vAlign w:val="center"/>
          </w:tcPr>
          <w:p w14:paraId="1E173423">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社会福利事业单位</w:t>
            </w:r>
          </w:p>
        </w:tc>
        <w:tc>
          <w:tcPr>
            <w:tcW w:w="627" w:type="pct"/>
            <w:tcBorders>
              <w:top w:val="nil"/>
              <w:left w:val="single" w:color="auto" w:sz="4" w:space="0"/>
              <w:bottom w:val="nil"/>
            </w:tcBorders>
            <w:shd w:val="clear" w:color="auto" w:fill="auto"/>
            <w:vAlign w:val="center"/>
          </w:tcPr>
          <w:p w14:paraId="7B37D464">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567.00 </w:t>
            </w:r>
          </w:p>
        </w:tc>
        <w:tc>
          <w:tcPr>
            <w:tcW w:w="627" w:type="pct"/>
            <w:tcBorders>
              <w:top w:val="nil"/>
              <w:left w:val="single" w:color="auto" w:sz="4" w:space="0"/>
              <w:bottom w:val="nil"/>
            </w:tcBorders>
            <w:shd w:val="clear" w:color="auto" w:fill="auto"/>
            <w:vAlign w:val="center"/>
          </w:tcPr>
          <w:p w14:paraId="27DBEA94">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3AC2F91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64DBED6E">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567.00 </w:t>
            </w:r>
          </w:p>
        </w:tc>
      </w:tr>
      <w:tr w14:paraId="7D1354D7">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34A99705">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2081006</w:t>
            </w:r>
          </w:p>
        </w:tc>
        <w:tc>
          <w:tcPr>
            <w:tcW w:w="1668" w:type="pct"/>
            <w:tcBorders>
              <w:top w:val="nil"/>
              <w:left w:val="single" w:color="auto" w:sz="4" w:space="0"/>
              <w:bottom w:val="nil"/>
            </w:tcBorders>
            <w:shd w:val="clear" w:color="auto" w:fill="auto"/>
            <w:vAlign w:val="center"/>
          </w:tcPr>
          <w:p w14:paraId="69136E0F">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养老服务</w:t>
            </w:r>
          </w:p>
        </w:tc>
        <w:tc>
          <w:tcPr>
            <w:tcW w:w="627" w:type="pct"/>
            <w:tcBorders>
              <w:top w:val="nil"/>
              <w:left w:val="single" w:color="auto" w:sz="4" w:space="0"/>
              <w:bottom w:val="nil"/>
            </w:tcBorders>
            <w:shd w:val="clear" w:color="auto" w:fill="auto"/>
            <w:vAlign w:val="center"/>
          </w:tcPr>
          <w:p w14:paraId="29722E16">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600.00 </w:t>
            </w:r>
          </w:p>
        </w:tc>
        <w:tc>
          <w:tcPr>
            <w:tcW w:w="627" w:type="pct"/>
            <w:tcBorders>
              <w:top w:val="nil"/>
              <w:left w:val="single" w:color="auto" w:sz="4" w:space="0"/>
              <w:bottom w:val="nil"/>
            </w:tcBorders>
            <w:shd w:val="clear" w:color="auto" w:fill="auto"/>
            <w:vAlign w:val="center"/>
          </w:tcPr>
          <w:p w14:paraId="1C5EC667">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7AEE310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1EDC1B63">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600.00 </w:t>
            </w:r>
          </w:p>
        </w:tc>
      </w:tr>
      <w:tr w14:paraId="5273E812">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69AABEEE">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20811</w:t>
            </w:r>
          </w:p>
        </w:tc>
        <w:tc>
          <w:tcPr>
            <w:tcW w:w="1668" w:type="pct"/>
            <w:tcBorders>
              <w:top w:val="nil"/>
              <w:left w:val="single" w:color="auto" w:sz="4" w:space="0"/>
              <w:bottom w:val="nil"/>
            </w:tcBorders>
            <w:shd w:val="clear" w:color="auto" w:fill="auto"/>
            <w:vAlign w:val="center"/>
          </w:tcPr>
          <w:p w14:paraId="566B8FFE">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残疾人事业</w:t>
            </w:r>
          </w:p>
        </w:tc>
        <w:tc>
          <w:tcPr>
            <w:tcW w:w="627" w:type="pct"/>
            <w:tcBorders>
              <w:top w:val="nil"/>
              <w:left w:val="single" w:color="auto" w:sz="4" w:space="0"/>
              <w:bottom w:val="nil"/>
            </w:tcBorders>
            <w:shd w:val="clear" w:color="auto" w:fill="auto"/>
            <w:vAlign w:val="center"/>
          </w:tcPr>
          <w:p w14:paraId="777FF3D0">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761.60 </w:t>
            </w:r>
          </w:p>
        </w:tc>
        <w:tc>
          <w:tcPr>
            <w:tcW w:w="627" w:type="pct"/>
            <w:tcBorders>
              <w:top w:val="nil"/>
              <w:left w:val="single" w:color="auto" w:sz="4" w:space="0"/>
              <w:bottom w:val="nil"/>
            </w:tcBorders>
            <w:shd w:val="clear" w:color="auto" w:fill="auto"/>
            <w:vAlign w:val="center"/>
          </w:tcPr>
          <w:p w14:paraId="02B96C06">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1E71E697">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12A8027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761.60 </w:t>
            </w:r>
          </w:p>
        </w:tc>
      </w:tr>
      <w:tr w14:paraId="229E4A8B">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single" w:color="auto" w:sz="2" w:space="0"/>
            </w:tcBorders>
            <w:shd w:val="clear" w:color="auto" w:fill="auto"/>
            <w:vAlign w:val="center"/>
          </w:tcPr>
          <w:p w14:paraId="439AEE01">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2081107</w:t>
            </w:r>
          </w:p>
        </w:tc>
        <w:tc>
          <w:tcPr>
            <w:tcW w:w="1668" w:type="pct"/>
            <w:tcBorders>
              <w:top w:val="nil"/>
              <w:left w:val="single" w:color="auto" w:sz="4" w:space="0"/>
              <w:bottom w:val="single" w:color="auto" w:sz="2" w:space="0"/>
            </w:tcBorders>
            <w:shd w:val="clear" w:color="auto" w:fill="auto"/>
            <w:vAlign w:val="center"/>
          </w:tcPr>
          <w:p w14:paraId="29A972AF">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残疾人生活和护理补贴</w:t>
            </w:r>
          </w:p>
        </w:tc>
        <w:tc>
          <w:tcPr>
            <w:tcW w:w="627" w:type="pct"/>
            <w:tcBorders>
              <w:top w:val="nil"/>
              <w:left w:val="single" w:color="auto" w:sz="4" w:space="0"/>
              <w:bottom w:val="single" w:color="auto" w:sz="2" w:space="0"/>
            </w:tcBorders>
            <w:shd w:val="clear" w:color="auto" w:fill="auto"/>
            <w:vAlign w:val="center"/>
          </w:tcPr>
          <w:p w14:paraId="64A160A4">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376.00 </w:t>
            </w:r>
          </w:p>
        </w:tc>
        <w:tc>
          <w:tcPr>
            <w:tcW w:w="627" w:type="pct"/>
            <w:tcBorders>
              <w:top w:val="nil"/>
              <w:left w:val="single" w:color="auto" w:sz="4" w:space="0"/>
              <w:bottom w:val="single" w:color="auto" w:sz="2" w:space="0"/>
            </w:tcBorders>
            <w:shd w:val="clear" w:color="auto" w:fill="auto"/>
            <w:vAlign w:val="center"/>
          </w:tcPr>
          <w:p w14:paraId="1E054ED8">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single" w:color="auto" w:sz="2" w:space="0"/>
            </w:tcBorders>
            <w:shd w:val="clear" w:color="auto" w:fill="auto"/>
            <w:vAlign w:val="center"/>
          </w:tcPr>
          <w:p w14:paraId="4CAE7116">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single" w:color="auto" w:sz="2" w:space="0"/>
            </w:tcBorders>
            <w:shd w:val="clear" w:color="auto" w:fill="auto"/>
            <w:vAlign w:val="center"/>
          </w:tcPr>
          <w:p w14:paraId="5B3530C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376.00 </w:t>
            </w:r>
          </w:p>
        </w:tc>
      </w:tr>
      <w:tr w14:paraId="12A437EB">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single" w:color="auto" w:sz="2" w:space="0"/>
              <w:bottom w:val="nil"/>
            </w:tcBorders>
            <w:shd w:val="clear" w:color="auto" w:fill="auto"/>
            <w:vAlign w:val="center"/>
          </w:tcPr>
          <w:p w14:paraId="2D9E8C11">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2081199</w:t>
            </w:r>
          </w:p>
        </w:tc>
        <w:tc>
          <w:tcPr>
            <w:tcW w:w="1668" w:type="pct"/>
            <w:tcBorders>
              <w:top w:val="single" w:color="auto" w:sz="2" w:space="0"/>
              <w:left w:val="single" w:color="auto" w:sz="4" w:space="0"/>
              <w:bottom w:val="nil"/>
            </w:tcBorders>
            <w:shd w:val="clear" w:color="auto" w:fill="auto"/>
            <w:vAlign w:val="center"/>
          </w:tcPr>
          <w:p w14:paraId="36702C49">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其他残疾人事业支出</w:t>
            </w:r>
          </w:p>
        </w:tc>
        <w:tc>
          <w:tcPr>
            <w:tcW w:w="627" w:type="pct"/>
            <w:tcBorders>
              <w:top w:val="single" w:color="auto" w:sz="2" w:space="0"/>
              <w:left w:val="single" w:color="auto" w:sz="4" w:space="0"/>
              <w:bottom w:val="nil"/>
            </w:tcBorders>
            <w:shd w:val="clear" w:color="auto" w:fill="auto"/>
            <w:vAlign w:val="center"/>
          </w:tcPr>
          <w:p w14:paraId="085FCAA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385.60 </w:t>
            </w:r>
          </w:p>
        </w:tc>
        <w:tc>
          <w:tcPr>
            <w:tcW w:w="627" w:type="pct"/>
            <w:tcBorders>
              <w:top w:val="single" w:color="auto" w:sz="2" w:space="0"/>
              <w:left w:val="single" w:color="auto" w:sz="4" w:space="0"/>
              <w:bottom w:val="nil"/>
            </w:tcBorders>
            <w:shd w:val="clear" w:color="auto" w:fill="auto"/>
            <w:vAlign w:val="center"/>
          </w:tcPr>
          <w:p w14:paraId="5DED61B8">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single" w:color="auto" w:sz="2" w:space="0"/>
              <w:left w:val="single" w:color="auto" w:sz="4" w:space="0"/>
              <w:bottom w:val="nil"/>
            </w:tcBorders>
            <w:shd w:val="clear" w:color="auto" w:fill="auto"/>
            <w:vAlign w:val="center"/>
          </w:tcPr>
          <w:p w14:paraId="76CACAD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single" w:color="auto" w:sz="2" w:space="0"/>
              <w:left w:val="single" w:color="auto" w:sz="4" w:space="0"/>
              <w:bottom w:val="nil"/>
            </w:tcBorders>
            <w:shd w:val="clear" w:color="auto" w:fill="auto"/>
            <w:vAlign w:val="center"/>
          </w:tcPr>
          <w:p w14:paraId="5CD5D6F4">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385.60 </w:t>
            </w:r>
          </w:p>
        </w:tc>
      </w:tr>
      <w:tr w14:paraId="1F739717">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4101EDB7">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20819</w:t>
            </w:r>
          </w:p>
        </w:tc>
        <w:tc>
          <w:tcPr>
            <w:tcW w:w="1668" w:type="pct"/>
            <w:tcBorders>
              <w:top w:val="nil"/>
              <w:left w:val="single" w:color="auto" w:sz="4" w:space="0"/>
              <w:bottom w:val="nil"/>
            </w:tcBorders>
            <w:shd w:val="clear" w:color="auto" w:fill="auto"/>
            <w:vAlign w:val="center"/>
          </w:tcPr>
          <w:p w14:paraId="020959EE">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最低生活保障</w:t>
            </w:r>
          </w:p>
        </w:tc>
        <w:tc>
          <w:tcPr>
            <w:tcW w:w="627" w:type="pct"/>
            <w:tcBorders>
              <w:top w:val="nil"/>
              <w:left w:val="single" w:color="auto" w:sz="4" w:space="0"/>
              <w:bottom w:val="nil"/>
            </w:tcBorders>
            <w:shd w:val="clear" w:color="auto" w:fill="auto"/>
            <w:vAlign w:val="center"/>
          </w:tcPr>
          <w:p w14:paraId="3BCBA7C6">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1250.00 </w:t>
            </w:r>
          </w:p>
        </w:tc>
        <w:tc>
          <w:tcPr>
            <w:tcW w:w="627" w:type="pct"/>
            <w:tcBorders>
              <w:top w:val="nil"/>
              <w:left w:val="single" w:color="auto" w:sz="4" w:space="0"/>
              <w:bottom w:val="nil"/>
            </w:tcBorders>
            <w:shd w:val="clear" w:color="auto" w:fill="auto"/>
            <w:vAlign w:val="center"/>
          </w:tcPr>
          <w:p w14:paraId="0EF0262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2DF3B09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78CB045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1250.00 </w:t>
            </w:r>
          </w:p>
        </w:tc>
      </w:tr>
      <w:tr w14:paraId="0099E1E0">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30781A75">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2081901</w:t>
            </w:r>
          </w:p>
        </w:tc>
        <w:tc>
          <w:tcPr>
            <w:tcW w:w="1668" w:type="pct"/>
            <w:tcBorders>
              <w:top w:val="nil"/>
              <w:left w:val="single" w:color="auto" w:sz="4" w:space="0"/>
              <w:bottom w:val="nil"/>
            </w:tcBorders>
            <w:shd w:val="clear" w:color="auto" w:fill="auto"/>
            <w:vAlign w:val="center"/>
          </w:tcPr>
          <w:p w14:paraId="0A9BD0D3">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城市最低生活保障金支出</w:t>
            </w:r>
          </w:p>
        </w:tc>
        <w:tc>
          <w:tcPr>
            <w:tcW w:w="627" w:type="pct"/>
            <w:tcBorders>
              <w:top w:val="nil"/>
              <w:left w:val="single" w:color="auto" w:sz="4" w:space="0"/>
              <w:bottom w:val="nil"/>
            </w:tcBorders>
            <w:shd w:val="clear" w:color="auto" w:fill="auto"/>
            <w:vAlign w:val="center"/>
          </w:tcPr>
          <w:p w14:paraId="16A6EBB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900.00 </w:t>
            </w:r>
          </w:p>
        </w:tc>
        <w:tc>
          <w:tcPr>
            <w:tcW w:w="627" w:type="pct"/>
            <w:tcBorders>
              <w:top w:val="nil"/>
              <w:left w:val="single" w:color="auto" w:sz="4" w:space="0"/>
              <w:bottom w:val="nil"/>
            </w:tcBorders>
            <w:shd w:val="clear" w:color="auto" w:fill="auto"/>
            <w:vAlign w:val="center"/>
          </w:tcPr>
          <w:p w14:paraId="1CADCD1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52A267C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3B748833">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900.00 </w:t>
            </w:r>
          </w:p>
        </w:tc>
      </w:tr>
      <w:tr w14:paraId="41C588C5">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2A7AFD95">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2081902</w:t>
            </w:r>
          </w:p>
        </w:tc>
        <w:tc>
          <w:tcPr>
            <w:tcW w:w="1668" w:type="pct"/>
            <w:tcBorders>
              <w:top w:val="nil"/>
              <w:left w:val="single" w:color="auto" w:sz="4" w:space="0"/>
              <w:bottom w:val="nil"/>
            </w:tcBorders>
            <w:shd w:val="clear" w:color="auto" w:fill="auto"/>
            <w:vAlign w:val="center"/>
          </w:tcPr>
          <w:p w14:paraId="4B5F013D">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农村最低生活保障金支出</w:t>
            </w:r>
          </w:p>
        </w:tc>
        <w:tc>
          <w:tcPr>
            <w:tcW w:w="627" w:type="pct"/>
            <w:tcBorders>
              <w:top w:val="nil"/>
              <w:left w:val="single" w:color="auto" w:sz="4" w:space="0"/>
              <w:bottom w:val="nil"/>
            </w:tcBorders>
            <w:shd w:val="clear" w:color="auto" w:fill="auto"/>
            <w:vAlign w:val="center"/>
          </w:tcPr>
          <w:p w14:paraId="16BF6AC6">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350.00 </w:t>
            </w:r>
          </w:p>
        </w:tc>
        <w:tc>
          <w:tcPr>
            <w:tcW w:w="627" w:type="pct"/>
            <w:tcBorders>
              <w:top w:val="nil"/>
              <w:left w:val="single" w:color="auto" w:sz="4" w:space="0"/>
              <w:bottom w:val="nil"/>
            </w:tcBorders>
            <w:shd w:val="clear" w:color="auto" w:fill="auto"/>
            <w:vAlign w:val="center"/>
          </w:tcPr>
          <w:p w14:paraId="486FF56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0A26A1ED">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071EC057">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350.00 </w:t>
            </w:r>
          </w:p>
        </w:tc>
      </w:tr>
      <w:tr w14:paraId="441394E5">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521CCC20">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20820</w:t>
            </w:r>
          </w:p>
        </w:tc>
        <w:tc>
          <w:tcPr>
            <w:tcW w:w="1668" w:type="pct"/>
            <w:tcBorders>
              <w:top w:val="nil"/>
              <w:left w:val="single" w:color="auto" w:sz="4" w:space="0"/>
              <w:bottom w:val="nil"/>
            </w:tcBorders>
            <w:shd w:val="clear" w:color="auto" w:fill="auto"/>
            <w:vAlign w:val="center"/>
          </w:tcPr>
          <w:p w14:paraId="35CFCA4E">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临时救助</w:t>
            </w:r>
          </w:p>
        </w:tc>
        <w:tc>
          <w:tcPr>
            <w:tcW w:w="627" w:type="pct"/>
            <w:tcBorders>
              <w:top w:val="nil"/>
              <w:left w:val="single" w:color="auto" w:sz="4" w:space="0"/>
              <w:bottom w:val="nil"/>
            </w:tcBorders>
            <w:shd w:val="clear" w:color="auto" w:fill="auto"/>
            <w:vAlign w:val="center"/>
          </w:tcPr>
          <w:p w14:paraId="7F90F4A3">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74.00 </w:t>
            </w:r>
          </w:p>
        </w:tc>
        <w:tc>
          <w:tcPr>
            <w:tcW w:w="627" w:type="pct"/>
            <w:tcBorders>
              <w:top w:val="nil"/>
              <w:left w:val="single" w:color="auto" w:sz="4" w:space="0"/>
              <w:bottom w:val="nil"/>
            </w:tcBorders>
            <w:shd w:val="clear" w:color="auto" w:fill="auto"/>
            <w:vAlign w:val="center"/>
          </w:tcPr>
          <w:p w14:paraId="77061D67">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40A2F2ED">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464E4756">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74.00 </w:t>
            </w:r>
          </w:p>
        </w:tc>
      </w:tr>
      <w:tr w14:paraId="01816B10">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3E43E930">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2082001</w:t>
            </w:r>
          </w:p>
        </w:tc>
        <w:tc>
          <w:tcPr>
            <w:tcW w:w="1668" w:type="pct"/>
            <w:tcBorders>
              <w:top w:val="nil"/>
              <w:left w:val="single" w:color="auto" w:sz="4" w:space="0"/>
              <w:bottom w:val="nil"/>
            </w:tcBorders>
            <w:shd w:val="clear" w:color="auto" w:fill="auto"/>
            <w:vAlign w:val="center"/>
          </w:tcPr>
          <w:p w14:paraId="4E55A1AA">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临时救助支出</w:t>
            </w:r>
          </w:p>
        </w:tc>
        <w:tc>
          <w:tcPr>
            <w:tcW w:w="627" w:type="pct"/>
            <w:tcBorders>
              <w:top w:val="nil"/>
              <w:left w:val="single" w:color="auto" w:sz="4" w:space="0"/>
              <w:bottom w:val="nil"/>
            </w:tcBorders>
            <w:shd w:val="clear" w:color="auto" w:fill="auto"/>
            <w:vAlign w:val="center"/>
          </w:tcPr>
          <w:p w14:paraId="4627DEA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44.00 </w:t>
            </w:r>
          </w:p>
        </w:tc>
        <w:tc>
          <w:tcPr>
            <w:tcW w:w="627" w:type="pct"/>
            <w:tcBorders>
              <w:top w:val="nil"/>
              <w:left w:val="single" w:color="auto" w:sz="4" w:space="0"/>
              <w:bottom w:val="nil"/>
            </w:tcBorders>
            <w:shd w:val="clear" w:color="auto" w:fill="auto"/>
            <w:vAlign w:val="center"/>
          </w:tcPr>
          <w:p w14:paraId="0296B6F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6AF50D7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5611BCB6">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44.00 </w:t>
            </w:r>
          </w:p>
        </w:tc>
      </w:tr>
      <w:tr w14:paraId="12C33FE3">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5CF4E93A">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2082002</w:t>
            </w:r>
          </w:p>
        </w:tc>
        <w:tc>
          <w:tcPr>
            <w:tcW w:w="1668" w:type="pct"/>
            <w:tcBorders>
              <w:top w:val="nil"/>
              <w:left w:val="single" w:color="auto" w:sz="4" w:space="0"/>
              <w:bottom w:val="nil"/>
            </w:tcBorders>
            <w:shd w:val="clear" w:color="auto" w:fill="auto"/>
            <w:vAlign w:val="center"/>
          </w:tcPr>
          <w:p w14:paraId="3AA43A8D">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流浪乞讨人员救助支出</w:t>
            </w:r>
          </w:p>
        </w:tc>
        <w:tc>
          <w:tcPr>
            <w:tcW w:w="627" w:type="pct"/>
            <w:tcBorders>
              <w:top w:val="nil"/>
              <w:left w:val="single" w:color="auto" w:sz="4" w:space="0"/>
              <w:bottom w:val="nil"/>
            </w:tcBorders>
            <w:shd w:val="clear" w:color="auto" w:fill="auto"/>
            <w:vAlign w:val="center"/>
          </w:tcPr>
          <w:p w14:paraId="4967086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30.00 </w:t>
            </w:r>
          </w:p>
        </w:tc>
        <w:tc>
          <w:tcPr>
            <w:tcW w:w="627" w:type="pct"/>
            <w:tcBorders>
              <w:top w:val="nil"/>
              <w:left w:val="single" w:color="auto" w:sz="4" w:space="0"/>
              <w:bottom w:val="nil"/>
            </w:tcBorders>
            <w:shd w:val="clear" w:color="auto" w:fill="auto"/>
            <w:vAlign w:val="center"/>
          </w:tcPr>
          <w:p w14:paraId="10BAB881">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6644F937">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7F199056">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30.00 </w:t>
            </w:r>
          </w:p>
        </w:tc>
      </w:tr>
      <w:tr w14:paraId="43127526">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677698B1">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20821</w:t>
            </w:r>
          </w:p>
        </w:tc>
        <w:tc>
          <w:tcPr>
            <w:tcW w:w="1668" w:type="pct"/>
            <w:tcBorders>
              <w:top w:val="nil"/>
              <w:left w:val="single" w:color="auto" w:sz="4" w:space="0"/>
              <w:bottom w:val="nil"/>
            </w:tcBorders>
            <w:shd w:val="clear" w:color="auto" w:fill="auto"/>
            <w:vAlign w:val="center"/>
          </w:tcPr>
          <w:p w14:paraId="4BCCA51A">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特困人员救助供养</w:t>
            </w:r>
          </w:p>
        </w:tc>
        <w:tc>
          <w:tcPr>
            <w:tcW w:w="627" w:type="pct"/>
            <w:tcBorders>
              <w:top w:val="nil"/>
              <w:left w:val="single" w:color="auto" w:sz="4" w:space="0"/>
              <w:bottom w:val="nil"/>
            </w:tcBorders>
            <w:shd w:val="clear" w:color="auto" w:fill="auto"/>
            <w:vAlign w:val="center"/>
          </w:tcPr>
          <w:p w14:paraId="04E6B861">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501.00 </w:t>
            </w:r>
          </w:p>
        </w:tc>
        <w:tc>
          <w:tcPr>
            <w:tcW w:w="627" w:type="pct"/>
            <w:tcBorders>
              <w:top w:val="nil"/>
              <w:left w:val="single" w:color="auto" w:sz="4" w:space="0"/>
              <w:bottom w:val="nil"/>
            </w:tcBorders>
            <w:shd w:val="clear" w:color="auto" w:fill="auto"/>
            <w:vAlign w:val="center"/>
          </w:tcPr>
          <w:p w14:paraId="223C243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78468761">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44C48AED">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501.00 </w:t>
            </w:r>
          </w:p>
        </w:tc>
      </w:tr>
      <w:tr w14:paraId="2D64E10F">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3624FE7C">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2082101</w:t>
            </w:r>
          </w:p>
        </w:tc>
        <w:tc>
          <w:tcPr>
            <w:tcW w:w="1668" w:type="pct"/>
            <w:tcBorders>
              <w:top w:val="nil"/>
              <w:left w:val="single" w:color="auto" w:sz="4" w:space="0"/>
              <w:bottom w:val="nil"/>
            </w:tcBorders>
            <w:shd w:val="clear" w:color="auto" w:fill="auto"/>
            <w:vAlign w:val="center"/>
          </w:tcPr>
          <w:p w14:paraId="4443A00E">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城市特困人员救助供养支出</w:t>
            </w:r>
          </w:p>
        </w:tc>
        <w:tc>
          <w:tcPr>
            <w:tcW w:w="627" w:type="pct"/>
            <w:tcBorders>
              <w:top w:val="nil"/>
              <w:left w:val="single" w:color="auto" w:sz="4" w:space="0"/>
              <w:bottom w:val="nil"/>
            </w:tcBorders>
            <w:shd w:val="clear" w:color="auto" w:fill="auto"/>
            <w:vAlign w:val="center"/>
          </w:tcPr>
          <w:p w14:paraId="71601E16">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52.00 </w:t>
            </w:r>
          </w:p>
        </w:tc>
        <w:tc>
          <w:tcPr>
            <w:tcW w:w="627" w:type="pct"/>
            <w:tcBorders>
              <w:top w:val="nil"/>
              <w:left w:val="single" w:color="auto" w:sz="4" w:space="0"/>
              <w:bottom w:val="nil"/>
            </w:tcBorders>
            <w:shd w:val="clear" w:color="auto" w:fill="auto"/>
            <w:vAlign w:val="center"/>
          </w:tcPr>
          <w:p w14:paraId="0F6F2C81">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370B03BE">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3C9B5050">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52.00 </w:t>
            </w:r>
          </w:p>
        </w:tc>
      </w:tr>
      <w:tr w14:paraId="4A31B75A">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121AC7AE">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2082102</w:t>
            </w:r>
          </w:p>
        </w:tc>
        <w:tc>
          <w:tcPr>
            <w:tcW w:w="1668" w:type="pct"/>
            <w:tcBorders>
              <w:top w:val="nil"/>
              <w:left w:val="single" w:color="auto" w:sz="4" w:space="0"/>
              <w:bottom w:val="nil"/>
            </w:tcBorders>
            <w:shd w:val="clear" w:color="auto" w:fill="auto"/>
            <w:vAlign w:val="center"/>
          </w:tcPr>
          <w:p w14:paraId="286B1FC6">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农村特困人员救助供养支出</w:t>
            </w:r>
          </w:p>
        </w:tc>
        <w:tc>
          <w:tcPr>
            <w:tcW w:w="627" w:type="pct"/>
            <w:tcBorders>
              <w:top w:val="nil"/>
              <w:left w:val="single" w:color="auto" w:sz="4" w:space="0"/>
              <w:bottom w:val="nil"/>
            </w:tcBorders>
            <w:shd w:val="clear" w:color="auto" w:fill="auto"/>
            <w:vAlign w:val="center"/>
          </w:tcPr>
          <w:p w14:paraId="30AEC64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449.00 </w:t>
            </w:r>
          </w:p>
        </w:tc>
        <w:tc>
          <w:tcPr>
            <w:tcW w:w="627" w:type="pct"/>
            <w:tcBorders>
              <w:top w:val="nil"/>
              <w:left w:val="single" w:color="auto" w:sz="4" w:space="0"/>
              <w:bottom w:val="nil"/>
            </w:tcBorders>
            <w:shd w:val="clear" w:color="auto" w:fill="auto"/>
            <w:vAlign w:val="center"/>
          </w:tcPr>
          <w:p w14:paraId="3BFA238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0630FA2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1FF9B8C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449.00 </w:t>
            </w:r>
          </w:p>
        </w:tc>
      </w:tr>
      <w:tr w14:paraId="33826B5B">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7053DF78">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20826</w:t>
            </w:r>
          </w:p>
        </w:tc>
        <w:tc>
          <w:tcPr>
            <w:tcW w:w="1668" w:type="pct"/>
            <w:tcBorders>
              <w:top w:val="nil"/>
              <w:left w:val="single" w:color="auto" w:sz="4" w:space="0"/>
              <w:bottom w:val="nil"/>
            </w:tcBorders>
            <w:shd w:val="clear" w:color="auto" w:fill="auto"/>
            <w:vAlign w:val="center"/>
          </w:tcPr>
          <w:p w14:paraId="5CB0EE63">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财政对基本养老保险基金的补助</w:t>
            </w:r>
          </w:p>
        </w:tc>
        <w:tc>
          <w:tcPr>
            <w:tcW w:w="627" w:type="pct"/>
            <w:tcBorders>
              <w:top w:val="nil"/>
              <w:left w:val="single" w:color="auto" w:sz="4" w:space="0"/>
              <w:bottom w:val="nil"/>
            </w:tcBorders>
            <w:shd w:val="clear" w:color="auto" w:fill="auto"/>
            <w:vAlign w:val="center"/>
          </w:tcPr>
          <w:p w14:paraId="0AB6261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3630.00 </w:t>
            </w:r>
          </w:p>
        </w:tc>
        <w:tc>
          <w:tcPr>
            <w:tcW w:w="627" w:type="pct"/>
            <w:tcBorders>
              <w:top w:val="nil"/>
              <w:left w:val="single" w:color="auto" w:sz="4" w:space="0"/>
              <w:bottom w:val="nil"/>
            </w:tcBorders>
            <w:shd w:val="clear" w:color="auto" w:fill="auto"/>
            <w:vAlign w:val="center"/>
          </w:tcPr>
          <w:p w14:paraId="08E0A0F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2C8CF92E">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3740296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3630.00 </w:t>
            </w:r>
          </w:p>
        </w:tc>
      </w:tr>
      <w:tr w14:paraId="026471B2">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2D5D4858">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2082601</w:t>
            </w:r>
          </w:p>
        </w:tc>
        <w:tc>
          <w:tcPr>
            <w:tcW w:w="1668" w:type="pct"/>
            <w:tcBorders>
              <w:top w:val="nil"/>
              <w:left w:val="single" w:color="auto" w:sz="4" w:space="0"/>
              <w:bottom w:val="nil"/>
            </w:tcBorders>
            <w:shd w:val="clear" w:color="auto" w:fill="auto"/>
            <w:vAlign w:val="center"/>
          </w:tcPr>
          <w:p w14:paraId="6EAD19FA">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财政对企业职工基本养老保险基金的补助</w:t>
            </w:r>
          </w:p>
        </w:tc>
        <w:tc>
          <w:tcPr>
            <w:tcW w:w="627" w:type="pct"/>
            <w:tcBorders>
              <w:top w:val="nil"/>
              <w:left w:val="single" w:color="auto" w:sz="4" w:space="0"/>
              <w:bottom w:val="nil"/>
            </w:tcBorders>
            <w:shd w:val="clear" w:color="auto" w:fill="auto"/>
            <w:vAlign w:val="center"/>
          </w:tcPr>
          <w:p w14:paraId="01CA8D00">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3000.00 </w:t>
            </w:r>
          </w:p>
        </w:tc>
        <w:tc>
          <w:tcPr>
            <w:tcW w:w="627" w:type="pct"/>
            <w:tcBorders>
              <w:top w:val="nil"/>
              <w:left w:val="single" w:color="auto" w:sz="4" w:space="0"/>
              <w:bottom w:val="nil"/>
            </w:tcBorders>
            <w:shd w:val="clear" w:color="auto" w:fill="auto"/>
            <w:vAlign w:val="center"/>
          </w:tcPr>
          <w:p w14:paraId="528FF22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774A4C2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7858D15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3000.00 </w:t>
            </w:r>
          </w:p>
        </w:tc>
      </w:tr>
      <w:tr w14:paraId="3E35DD74">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626A60DA">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2082602</w:t>
            </w:r>
          </w:p>
        </w:tc>
        <w:tc>
          <w:tcPr>
            <w:tcW w:w="1668" w:type="pct"/>
            <w:tcBorders>
              <w:top w:val="nil"/>
              <w:left w:val="single" w:color="auto" w:sz="4" w:space="0"/>
              <w:bottom w:val="nil"/>
            </w:tcBorders>
            <w:shd w:val="clear" w:color="auto" w:fill="auto"/>
            <w:vAlign w:val="center"/>
          </w:tcPr>
          <w:p w14:paraId="261264F7">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财政对城乡居民基本养老保险基金的补助</w:t>
            </w:r>
          </w:p>
        </w:tc>
        <w:tc>
          <w:tcPr>
            <w:tcW w:w="627" w:type="pct"/>
            <w:tcBorders>
              <w:top w:val="nil"/>
              <w:left w:val="single" w:color="auto" w:sz="4" w:space="0"/>
              <w:bottom w:val="nil"/>
            </w:tcBorders>
            <w:shd w:val="clear" w:color="auto" w:fill="auto"/>
            <w:vAlign w:val="center"/>
          </w:tcPr>
          <w:p w14:paraId="2AB81313">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630.00 </w:t>
            </w:r>
          </w:p>
        </w:tc>
        <w:tc>
          <w:tcPr>
            <w:tcW w:w="627" w:type="pct"/>
            <w:tcBorders>
              <w:top w:val="nil"/>
              <w:left w:val="single" w:color="auto" w:sz="4" w:space="0"/>
              <w:bottom w:val="nil"/>
            </w:tcBorders>
            <w:shd w:val="clear" w:color="auto" w:fill="auto"/>
            <w:vAlign w:val="center"/>
          </w:tcPr>
          <w:p w14:paraId="72C09458">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6107E901">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0782C114">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630.00 </w:t>
            </w:r>
          </w:p>
        </w:tc>
      </w:tr>
      <w:tr w14:paraId="07FC86DE">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337D8608">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20828</w:t>
            </w:r>
          </w:p>
        </w:tc>
        <w:tc>
          <w:tcPr>
            <w:tcW w:w="1668" w:type="pct"/>
            <w:tcBorders>
              <w:top w:val="nil"/>
              <w:left w:val="single" w:color="auto" w:sz="4" w:space="0"/>
              <w:bottom w:val="nil"/>
            </w:tcBorders>
            <w:shd w:val="clear" w:color="auto" w:fill="auto"/>
            <w:vAlign w:val="center"/>
          </w:tcPr>
          <w:p w14:paraId="718BA10B">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退役军人管理事务</w:t>
            </w:r>
          </w:p>
        </w:tc>
        <w:tc>
          <w:tcPr>
            <w:tcW w:w="627" w:type="pct"/>
            <w:tcBorders>
              <w:top w:val="nil"/>
              <w:left w:val="single" w:color="auto" w:sz="4" w:space="0"/>
              <w:bottom w:val="nil"/>
            </w:tcBorders>
            <w:shd w:val="clear" w:color="auto" w:fill="auto"/>
            <w:vAlign w:val="center"/>
          </w:tcPr>
          <w:p w14:paraId="14AE0F6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812.94 </w:t>
            </w:r>
          </w:p>
        </w:tc>
        <w:tc>
          <w:tcPr>
            <w:tcW w:w="627" w:type="pct"/>
            <w:tcBorders>
              <w:top w:val="nil"/>
              <w:left w:val="single" w:color="auto" w:sz="4" w:space="0"/>
              <w:bottom w:val="nil"/>
            </w:tcBorders>
            <w:shd w:val="clear" w:color="auto" w:fill="auto"/>
            <w:vAlign w:val="center"/>
          </w:tcPr>
          <w:p w14:paraId="74924F6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175.60 </w:t>
            </w:r>
          </w:p>
        </w:tc>
        <w:tc>
          <w:tcPr>
            <w:tcW w:w="568" w:type="pct"/>
            <w:tcBorders>
              <w:top w:val="nil"/>
              <w:left w:val="single" w:color="auto" w:sz="4" w:space="0"/>
              <w:bottom w:val="nil"/>
            </w:tcBorders>
            <w:shd w:val="clear" w:color="auto" w:fill="auto"/>
            <w:vAlign w:val="center"/>
          </w:tcPr>
          <w:p w14:paraId="2BFD83A7">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13.16 </w:t>
            </w:r>
          </w:p>
        </w:tc>
        <w:tc>
          <w:tcPr>
            <w:tcW w:w="627" w:type="pct"/>
            <w:tcBorders>
              <w:top w:val="nil"/>
              <w:left w:val="single" w:color="auto" w:sz="4" w:space="0"/>
              <w:bottom w:val="nil"/>
            </w:tcBorders>
            <w:shd w:val="clear" w:color="auto" w:fill="auto"/>
            <w:vAlign w:val="center"/>
          </w:tcPr>
          <w:p w14:paraId="37B0781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624.18 </w:t>
            </w:r>
          </w:p>
        </w:tc>
      </w:tr>
      <w:tr w14:paraId="694132C2">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7DCEAB11">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2082801</w:t>
            </w:r>
          </w:p>
        </w:tc>
        <w:tc>
          <w:tcPr>
            <w:tcW w:w="1668" w:type="pct"/>
            <w:tcBorders>
              <w:top w:val="nil"/>
              <w:left w:val="single" w:color="auto" w:sz="4" w:space="0"/>
              <w:bottom w:val="nil"/>
            </w:tcBorders>
            <w:shd w:val="clear" w:color="auto" w:fill="auto"/>
            <w:vAlign w:val="center"/>
          </w:tcPr>
          <w:p w14:paraId="7C85A2C2">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行政运行</w:t>
            </w:r>
          </w:p>
        </w:tc>
        <w:tc>
          <w:tcPr>
            <w:tcW w:w="627" w:type="pct"/>
            <w:tcBorders>
              <w:top w:val="nil"/>
              <w:left w:val="single" w:color="auto" w:sz="4" w:space="0"/>
              <w:bottom w:val="nil"/>
            </w:tcBorders>
            <w:shd w:val="clear" w:color="auto" w:fill="auto"/>
            <w:vAlign w:val="center"/>
          </w:tcPr>
          <w:p w14:paraId="2DC1E8C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188.76 </w:t>
            </w:r>
          </w:p>
        </w:tc>
        <w:tc>
          <w:tcPr>
            <w:tcW w:w="627" w:type="pct"/>
            <w:tcBorders>
              <w:top w:val="nil"/>
              <w:left w:val="single" w:color="auto" w:sz="4" w:space="0"/>
              <w:bottom w:val="nil"/>
            </w:tcBorders>
            <w:shd w:val="clear" w:color="auto" w:fill="auto"/>
            <w:vAlign w:val="center"/>
          </w:tcPr>
          <w:p w14:paraId="030C27B0">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175.60 </w:t>
            </w:r>
          </w:p>
        </w:tc>
        <w:tc>
          <w:tcPr>
            <w:tcW w:w="568" w:type="pct"/>
            <w:tcBorders>
              <w:top w:val="nil"/>
              <w:left w:val="single" w:color="auto" w:sz="4" w:space="0"/>
              <w:bottom w:val="nil"/>
            </w:tcBorders>
            <w:shd w:val="clear" w:color="auto" w:fill="auto"/>
            <w:vAlign w:val="center"/>
          </w:tcPr>
          <w:p w14:paraId="045B350D">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13.16 </w:t>
            </w:r>
          </w:p>
        </w:tc>
        <w:tc>
          <w:tcPr>
            <w:tcW w:w="627" w:type="pct"/>
            <w:tcBorders>
              <w:top w:val="nil"/>
              <w:left w:val="single" w:color="auto" w:sz="4" w:space="0"/>
              <w:bottom w:val="nil"/>
            </w:tcBorders>
            <w:shd w:val="clear" w:color="auto" w:fill="auto"/>
            <w:vAlign w:val="center"/>
          </w:tcPr>
          <w:p w14:paraId="3A0EEA5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r>
      <w:tr w14:paraId="2DB888CE">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0545369D">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2082802</w:t>
            </w:r>
          </w:p>
        </w:tc>
        <w:tc>
          <w:tcPr>
            <w:tcW w:w="1668" w:type="pct"/>
            <w:tcBorders>
              <w:top w:val="nil"/>
              <w:left w:val="single" w:color="auto" w:sz="4" w:space="0"/>
              <w:bottom w:val="nil"/>
            </w:tcBorders>
            <w:shd w:val="clear" w:color="auto" w:fill="auto"/>
            <w:vAlign w:val="center"/>
          </w:tcPr>
          <w:p w14:paraId="4B4CDB5C">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一般行政管理事务</w:t>
            </w:r>
          </w:p>
        </w:tc>
        <w:tc>
          <w:tcPr>
            <w:tcW w:w="627" w:type="pct"/>
            <w:tcBorders>
              <w:top w:val="nil"/>
              <w:left w:val="single" w:color="auto" w:sz="4" w:space="0"/>
              <w:bottom w:val="nil"/>
            </w:tcBorders>
            <w:shd w:val="clear" w:color="auto" w:fill="auto"/>
            <w:vAlign w:val="center"/>
          </w:tcPr>
          <w:p w14:paraId="5E88265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40.18 </w:t>
            </w:r>
          </w:p>
        </w:tc>
        <w:tc>
          <w:tcPr>
            <w:tcW w:w="627" w:type="pct"/>
            <w:tcBorders>
              <w:top w:val="nil"/>
              <w:left w:val="single" w:color="auto" w:sz="4" w:space="0"/>
              <w:bottom w:val="nil"/>
            </w:tcBorders>
            <w:shd w:val="clear" w:color="auto" w:fill="auto"/>
            <w:vAlign w:val="center"/>
          </w:tcPr>
          <w:p w14:paraId="2833FA94">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6D20B5DD">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1AEDBEA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40.18 </w:t>
            </w:r>
          </w:p>
        </w:tc>
      </w:tr>
      <w:tr w14:paraId="03C94B97">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1B6502C8">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2082804</w:t>
            </w:r>
          </w:p>
        </w:tc>
        <w:tc>
          <w:tcPr>
            <w:tcW w:w="1668" w:type="pct"/>
            <w:tcBorders>
              <w:top w:val="nil"/>
              <w:left w:val="single" w:color="auto" w:sz="4" w:space="0"/>
              <w:bottom w:val="nil"/>
            </w:tcBorders>
            <w:shd w:val="clear" w:color="auto" w:fill="auto"/>
            <w:vAlign w:val="center"/>
          </w:tcPr>
          <w:p w14:paraId="0D287220">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拥军优属</w:t>
            </w:r>
          </w:p>
        </w:tc>
        <w:tc>
          <w:tcPr>
            <w:tcW w:w="627" w:type="pct"/>
            <w:tcBorders>
              <w:top w:val="nil"/>
              <w:left w:val="single" w:color="auto" w:sz="4" w:space="0"/>
              <w:bottom w:val="nil"/>
            </w:tcBorders>
            <w:shd w:val="clear" w:color="auto" w:fill="auto"/>
            <w:vAlign w:val="center"/>
          </w:tcPr>
          <w:p w14:paraId="63AEE354">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320.00 </w:t>
            </w:r>
          </w:p>
        </w:tc>
        <w:tc>
          <w:tcPr>
            <w:tcW w:w="627" w:type="pct"/>
            <w:tcBorders>
              <w:top w:val="nil"/>
              <w:left w:val="single" w:color="auto" w:sz="4" w:space="0"/>
              <w:bottom w:val="nil"/>
            </w:tcBorders>
            <w:shd w:val="clear" w:color="auto" w:fill="auto"/>
            <w:vAlign w:val="center"/>
          </w:tcPr>
          <w:p w14:paraId="47540613">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7D79EAB4">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492DF97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320.00 </w:t>
            </w:r>
          </w:p>
        </w:tc>
      </w:tr>
      <w:tr w14:paraId="40FCC99A">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5C659A26">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2082899</w:t>
            </w:r>
          </w:p>
        </w:tc>
        <w:tc>
          <w:tcPr>
            <w:tcW w:w="1668" w:type="pct"/>
            <w:tcBorders>
              <w:top w:val="nil"/>
              <w:left w:val="single" w:color="auto" w:sz="4" w:space="0"/>
              <w:bottom w:val="nil"/>
            </w:tcBorders>
            <w:shd w:val="clear" w:color="auto" w:fill="auto"/>
            <w:vAlign w:val="center"/>
          </w:tcPr>
          <w:p w14:paraId="40D789C8">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其他退役军人事务管理支出</w:t>
            </w:r>
          </w:p>
        </w:tc>
        <w:tc>
          <w:tcPr>
            <w:tcW w:w="627" w:type="pct"/>
            <w:tcBorders>
              <w:top w:val="nil"/>
              <w:left w:val="single" w:color="auto" w:sz="4" w:space="0"/>
              <w:bottom w:val="nil"/>
            </w:tcBorders>
            <w:shd w:val="clear" w:color="auto" w:fill="auto"/>
            <w:vAlign w:val="center"/>
          </w:tcPr>
          <w:p w14:paraId="27CD9FA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264.00 </w:t>
            </w:r>
          </w:p>
        </w:tc>
        <w:tc>
          <w:tcPr>
            <w:tcW w:w="627" w:type="pct"/>
            <w:tcBorders>
              <w:top w:val="nil"/>
              <w:left w:val="single" w:color="auto" w:sz="4" w:space="0"/>
              <w:bottom w:val="nil"/>
            </w:tcBorders>
            <w:shd w:val="clear" w:color="auto" w:fill="auto"/>
            <w:vAlign w:val="center"/>
          </w:tcPr>
          <w:p w14:paraId="167306B7">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55D558A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74B78F2E">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264.00 </w:t>
            </w:r>
          </w:p>
        </w:tc>
      </w:tr>
      <w:tr w14:paraId="26E9657E">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3CCEF662">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20830</w:t>
            </w:r>
          </w:p>
        </w:tc>
        <w:tc>
          <w:tcPr>
            <w:tcW w:w="1668" w:type="pct"/>
            <w:tcBorders>
              <w:top w:val="nil"/>
              <w:left w:val="single" w:color="auto" w:sz="4" w:space="0"/>
              <w:bottom w:val="nil"/>
            </w:tcBorders>
            <w:shd w:val="clear" w:color="auto" w:fill="auto"/>
            <w:vAlign w:val="center"/>
          </w:tcPr>
          <w:p w14:paraId="6ACED47B">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财政代缴社会保险费支出</w:t>
            </w:r>
          </w:p>
        </w:tc>
        <w:tc>
          <w:tcPr>
            <w:tcW w:w="627" w:type="pct"/>
            <w:tcBorders>
              <w:top w:val="nil"/>
              <w:left w:val="single" w:color="auto" w:sz="4" w:space="0"/>
              <w:bottom w:val="nil"/>
            </w:tcBorders>
            <w:shd w:val="clear" w:color="auto" w:fill="auto"/>
            <w:vAlign w:val="center"/>
          </w:tcPr>
          <w:p w14:paraId="1BBA6C7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1000.00 </w:t>
            </w:r>
          </w:p>
        </w:tc>
        <w:tc>
          <w:tcPr>
            <w:tcW w:w="627" w:type="pct"/>
            <w:tcBorders>
              <w:top w:val="nil"/>
              <w:left w:val="single" w:color="auto" w:sz="4" w:space="0"/>
              <w:bottom w:val="nil"/>
            </w:tcBorders>
            <w:shd w:val="clear" w:color="auto" w:fill="auto"/>
            <w:vAlign w:val="center"/>
          </w:tcPr>
          <w:p w14:paraId="59DF0B55">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5CC2A560">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324F4A7D">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1000.00 </w:t>
            </w:r>
          </w:p>
        </w:tc>
      </w:tr>
      <w:tr w14:paraId="79609EE1">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62E76292">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2083099</w:t>
            </w:r>
          </w:p>
        </w:tc>
        <w:tc>
          <w:tcPr>
            <w:tcW w:w="1668" w:type="pct"/>
            <w:tcBorders>
              <w:top w:val="nil"/>
              <w:left w:val="single" w:color="auto" w:sz="4" w:space="0"/>
              <w:bottom w:val="nil"/>
            </w:tcBorders>
            <w:shd w:val="clear" w:color="auto" w:fill="auto"/>
            <w:vAlign w:val="center"/>
          </w:tcPr>
          <w:p w14:paraId="61BD6609">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财政代缴其他社会保险费支出</w:t>
            </w:r>
          </w:p>
        </w:tc>
        <w:tc>
          <w:tcPr>
            <w:tcW w:w="627" w:type="pct"/>
            <w:tcBorders>
              <w:top w:val="nil"/>
              <w:left w:val="single" w:color="auto" w:sz="4" w:space="0"/>
              <w:bottom w:val="nil"/>
            </w:tcBorders>
            <w:shd w:val="clear" w:color="auto" w:fill="auto"/>
            <w:vAlign w:val="center"/>
          </w:tcPr>
          <w:p w14:paraId="3A004FC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1000.00 </w:t>
            </w:r>
          </w:p>
        </w:tc>
        <w:tc>
          <w:tcPr>
            <w:tcW w:w="627" w:type="pct"/>
            <w:tcBorders>
              <w:top w:val="nil"/>
              <w:left w:val="single" w:color="auto" w:sz="4" w:space="0"/>
              <w:bottom w:val="nil"/>
            </w:tcBorders>
            <w:shd w:val="clear" w:color="auto" w:fill="auto"/>
            <w:vAlign w:val="center"/>
          </w:tcPr>
          <w:p w14:paraId="3902077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1DE66A6E">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2B8DC8E4">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1000.00 </w:t>
            </w:r>
          </w:p>
        </w:tc>
      </w:tr>
      <w:tr w14:paraId="7A2F5877">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0ABC0598">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210</w:t>
            </w:r>
          </w:p>
        </w:tc>
        <w:tc>
          <w:tcPr>
            <w:tcW w:w="1668" w:type="pct"/>
            <w:tcBorders>
              <w:top w:val="nil"/>
              <w:left w:val="single" w:color="auto" w:sz="4" w:space="0"/>
              <w:bottom w:val="nil"/>
            </w:tcBorders>
            <w:shd w:val="clear" w:color="auto" w:fill="auto"/>
            <w:vAlign w:val="center"/>
          </w:tcPr>
          <w:p w14:paraId="6A2F4267">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卫生健康支出</w:t>
            </w:r>
          </w:p>
        </w:tc>
        <w:tc>
          <w:tcPr>
            <w:tcW w:w="627" w:type="pct"/>
            <w:tcBorders>
              <w:top w:val="nil"/>
              <w:left w:val="single" w:color="auto" w:sz="4" w:space="0"/>
              <w:bottom w:val="nil"/>
            </w:tcBorders>
            <w:shd w:val="clear" w:color="auto" w:fill="auto"/>
            <w:vAlign w:val="center"/>
          </w:tcPr>
          <w:p w14:paraId="32134D60">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25984.38 </w:t>
            </w:r>
          </w:p>
        </w:tc>
        <w:tc>
          <w:tcPr>
            <w:tcW w:w="627" w:type="pct"/>
            <w:tcBorders>
              <w:top w:val="nil"/>
              <w:left w:val="single" w:color="auto" w:sz="4" w:space="0"/>
              <w:bottom w:val="nil"/>
            </w:tcBorders>
            <w:shd w:val="clear" w:color="auto" w:fill="auto"/>
            <w:vAlign w:val="center"/>
          </w:tcPr>
          <w:p w14:paraId="298C1B31">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8040.26 </w:t>
            </w:r>
          </w:p>
        </w:tc>
        <w:tc>
          <w:tcPr>
            <w:tcW w:w="568" w:type="pct"/>
            <w:tcBorders>
              <w:top w:val="nil"/>
              <w:left w:val="single" w:color="auto" w:sz="4" w:space="0"/>
              <w:bottom w:val="nil"/>
            </w:tcBorders>
            <w:shd w:val="clear" w:color="auto" w:fill="auto"/>
            <w:vAlign w:val="center"/>
          </w:tcPr>
          <w:p w14:paraId="7EFBECEE">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273.81 </w:t>
            </w:r>
          </w:p>
        </w:tc>
        <w:tc>
          <w:tcPr>
            <w:tcW w:w="627" w:type="pct"/>
            <w:tcBorders>
              <w:top w:val="nil"/>
              <w:left w:val="single" w:color="auto" w:sz="4" w:space="0"/>
              <w:bottom w:val="nil"/>
            </w:tcBorders>
            <w:shd w:val="clear" w:color="auto" w:fill="auto"/>
            <w:vAlign w:val="center"/>
          </w:tcPr>
          <w:p w14:paraId="21BD6744">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17670.31 </w:t>
            </w:r>
          </w:p>
        </w:tc>
      </w:tr>
      <w:tr w14:paraId="5AA52675">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0561D95A">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21001</w:t>
            </w:r>
          </w:p>
        </w:tc>
        <w:tc>
          <w:tcPr>
            <w:tcW w:w="1668" w:type="pct"/>
            <w:tcBorders>
              <w:top w:val="nil"/>
              <w:left w:val="single" w:color="auto" w:sz="4" w:space="0"/>
              <w:bottom w:val="nil"/>
            </w:tcBorders>
            <w:shd w:val="clear" w:color="auto" w:fill="auto"/>
            <w:vAlign w:val="center"/>
          </w:tcPr>
          <w:p w14:paraId="15DBF896">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卫生健康管理事务</w:t>
            </w:r>
          </w:p>
        </w:tc>
        <w:tc>
          <w:tcPr>
            <w:tcW w:w="627" w:type="pct"/>
            <w:tcBorders>
              <w:top w:val="nil"/>
              <w:left w:val="single" w:color="auto" w:sz="4" w:space="0"/>
              <w:bottom w:val="nil"/>
            </w:tcBorders>
            <w:shd w:val="clear" w:color="auto" w:fill="auto"/>
            <w:vAlign w:val="center"/>
          </w:tcPr>
          <w:p w14:paraId="32DC506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1661.51 </w:t>
            </w:r>
          </w:p>
        </w:tc>
        <w:tc>
          <w:tcPr>
            <w:tcW w:w="627" w:type="pct"/>
            <w:tcBorders>
              <w:top w:val="nil"/>
              <w:left w:val="single" w:color="auto" w:sz="4" w:space="0"/>
              <w:bottom w:val="nil"/>
            </w:tcBorders>
            <w:shd w:val="clear" w:color="auto" w:fill="auto"/>
            <w:vAlign w:val="center"/>
          </w:tcPr>
          <w:p w14:paraId="49049AC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894.11 </w:t>
            </w:r>
          </w:p>
        </w:tc>
        <w:tc>
          <w:tcPr>
            <w:tcW w:w="568" w:type="pct"/>
            <w:tcBorders>
              <w:top w:val="nil"/>
              <w:left w:val="single" w:color="auto" w:sz="4" w:space="0"/>
              <w:bottom w:val="nil"/>
            </w:tcBorders>
            <w:shd w:val="clear" w:color="auto" w:fill="auto"/>
            <w:vAlign w:val="center"/>
          </w:tcPr>
          <w:p w14:paraId="50B31365">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103.40 </w:t>
            </w:r>
          </w:p>
        </w:tc>
        <w:tc>
          <w:tcPr>
            <w:tcW w:w="627" w:type="pct"/>
            <w:tcBorders>
              <w:top w:val="nil"/>
              <w:left w:val="single" w:color="auto" w:sz="4" w:space="0"/>
              <w:bottom w:val="nil"/>
            </w:tcBorders>
            <w:shd w:val="clear" w:color="auto" w:fill="auto"/>
            <w:vAlign w:val="center"/>
          </w:tcPr>
          <w:p w14:paraId="00FBE5A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664.00 </w:t>
            </w:r>
          </w:p>
        </w:tc>
      </w:tr>
      <w:tr w14:paraId="04452606">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0CC12F99">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2100101</w:t>
            </w:r>
          </w:p>
        </w:tc>
        <w:tc>
          <w:tcPr>
            <w:tcW w:w="1668" w:type="pct"/>
            <w:tcBorders>
              <w:top w:val="nil"/>
              <w:left w:val="single" w:color="auto" w:sz="4" w:space="0"/>
              <w:bottom w:val="nil"/>
            </w:tcBorders>
            <w:shd w:val="clear" w:color="auto" w:fill="auto"/>
            <w:vAlign w:val="center"/>
          </w:tcPr>
          <w:p w14:paraId="6A4BBE65">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行政运行</w:t>
            </w:r>
          </w:p>
        </w:tc>
        <w:tc>
          <w:tcPr>
            <w:tcW w:w="627" w:type="pct"/>
            <w:tcBorders>
              <w:top w:val="nil"/>
              <w:left w:val="single" w:color="auto" w:sz="4" w:space="0"/>
              <w:bottom w:val="nil"/>
            </w:tcBorders>
            <w:shd w:val="clear" w:color="auto" w:fill="auto"/>
            <w:vAlign w:val="center"/>
          </w:tcPr>
          <w:p w14:paraId="76D42345">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997.51 </w:t>
            </w:r>
          </w:p>
        </w:tc>
        <w:tc>
          <w:tcPr>
            <w:tcW w:w="627" w:type="pct"/>
            <w:tcBorders>
              <w:top w:val="nil"/>
              <w:left w:val="single" w:color="auto" w:sz="4" w:space="0"/>
              <w:bottom w:val="nil"/>
            </w:tcBorders>
            <w:shd w:val="clear" w:color="auto" w:fill="auto"/>
            <w:vAlign w:val="center"/>
          </w:tcPr>
          <w:p w14:paraId="435A1490">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894.11 </w:t>
            </w:r>
          </w:p>
        </w:tc>
        <w:tc>
          <w:tcPr>
            <w:tcW w:w="568" w:type="pct"/>
            <w:tcBorders>
              <w:top w:val="nil"/>
              <w:left w:val="single" w:color="auto" w:sz="4" w:space="0"/>
              <w:bottom w:val="nil"/>
            </w:tcBorders>
            <w:shd w:val="clear" w:color="auto" w:fill="auto"/>
            <w:vAlign w:val="center"/>
          </w:tcPr>
          <w:p w14:paraId="71D3B3F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103.40 </w:t>
            </w:r>
          </w:p>
        </w:tc>
        <w:tc>
          <w:tcPr>
            <w:tcW w:w="627" w:type="pct"/>
            <w:tcBorders>
              <w:top w:val="nil"/>
              <w:left w:val="single" w:color="auto" w:sz="4" w:space="0"/>
              <w:bottom w:val="nil"/>
            </w:tcBorders>
            <w:shd w:val="clear" w:color="auto" w:fill="auto"/>
            <w:vAlign w:val="center"/>
          </w:tcPr>
          <w:p w14:paraId="61AB50B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r>
      <w:tr w14:paraId="64FDF2A0">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6BD072F8">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2100199</w:t>
            </w:r>
          </w:p>
        </w:tc>
        <w:tc>
          <w:tcPr>
            <w:tcW w:w="1668" w:type="pct"/>
            <w:tcBorders>
              <w:top w:val="nil"/>
              <w:left w:val="single" w:color="auto" w:sz="4" w:space="0"/>
              <w:bottom w:val="nil"/>
            </w:tcBorders>
            <w:shd w:val="clear" w:color="auto" w:fill="auto"/>
            <w:vAlign w:val="center"/>
          </w:tcPr>
          <w:p w14:paraId="36D7762D">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其他卫生健康管理事务支出</w:t>
            </w:r>
          </w:p>
        </w:tc>
        <w:tc>
          <w:tcPr>
            <w:tcW w:w="627" w:type="pct"/>
            <w:tcBorders>
              <w:top w:val="nil"/>
              <w:left w:val="single" w:color="auto" w:sz="4" w:space="0"/>
              <w:bottom w:val="nil"/>
            </w:tcBorders>
            <w:shd w:val="clear" w:color="auto" w:fill="auto"/>
            <w:vAlign w:val="center"/>
          </w:tcPr>
          <w:p w14:paraId="02DD6D5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664.00 </w:t>
            </w:r>
          </w:p>
        </w:tc>
        <w:tc>
          <w:tcPr>
            <w:tcW w:w="627" w:type="pct"/>
            <w:tcBorders>
              <w:top w:val="nil"/>
              <w:left w:val="single" w:color="auto" w:sz="4" w:space="0"/>
              <w:bottom w:val="nil"/>
            </w:tcBorders>
            <w:shd w:val="clear" w:color="auto" w:fill="auto"/>
            <w:vAlign w:val="center"/>
          </w:tcPr>
          <w:p w14:paraId="03B8B060">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5F52F977">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0D39299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664.00 </w:t>
            </w:r>
          </w:p>
        </w:tc>
      </w:tr>
      <w:tr w14:paraId="369641F4">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7D51E3B9">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21002</w:t>
            </w:r>
          </w:p>
        </w:tc>
        <w:tc>
          <w:tcPr>
            <w:tcW w:w="1668" w:type="pct"/>
            <w:tcBorders>
              <w:top w:val="nil"/>
              <w:left w:val="single" w:color="auto" w:sz="4" w:space="0"/>
              <w:bottom w:val="nil"/>
            </w:tcBorders>
            <w:shd w:val="clear" w:color="auto" w:fill="auto"/>
            <w:vAlign w:val="center"/>
          </w:tcPr>
          <w:p w14:paraId="499A3D39">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公立医院</w:t>
            </w:r>
          </w:p>
        </w:tc>
        <w:tc>
          <w:tcPr>
            <w:tcW w:w="627" w:type="pct"/>
            <w:tcBorders>
              <w:top w:val="nil"/>
              <w:left w:val="single" w:color="auto" w:sz="4" w:space="0"/>
              <w:bottom w:val="nil"/>
            </w:tcBorders>
            <w:shd w:val="clear" w:color="auto" w:fill="auto"/>
            <w:vAlign w:val="center"/>
          </w:tcPr>
          <w:p w14:paraId="3D2B87D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778.71 </w:t>
            </w:r>
          </w:p>
        </w:tc>
        <w:tc>
          <w:tcPr>
            <w:tcW w:w="627" w:type="pct"/>
            <w:tcBorders>
              <w:top w:val="nil"/>
              <w:left w:val="single" w:color="auto" w:sz="4" w:space="0"/>
              <w:bottom w:val="nil"/>
            </w:tcBorders>
            <w:shd w:val="clear" w:color="auto" w:fill="auto"/>
            <w:vAlign w:val="center"/>
          </w:tcPr>
          <w:p w14:paraId="4A078F5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1F139C1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4E588FE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778.71 </w:t>
            </w:r>
          </w:p>
        </w:tc>
      </w:tr>
      <w:tr w14:paraId="7AFFC878">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3D6CF2BA">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2100201</w:t>
            </w:r>
          </w:p>
        </w:tc>
        <w:tc>
          <w:tcPr>
            <w:tcW w:w="1668" w:type="pct"/>
            <w:tcBorders>
              <w:top w:val="nil"/>
              <w:left w:val="single" w:color="auto" w:sz="4" w:space="0"/>
              <w:bottom w:val="nil"/>
            </w:tcBorders>
            <w:shd w:val="clear" w:color="auto" w:fill="auto"/>
            <w:vAlign w:val="center"/>
          </w:tcPr>
          <w:p w14:paraId="17A88F2E">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综合医院</w:t>
            </w:r>
          </w:p>
        </w:tc>
        <w:tc>
          <w:tcPr>
            <w:tcW w:w="627" w:type="pct"/>
            <w:tcBorders>
              <w:top w:val="nil"/>
              <w:left w:val="single" w:color="auto" w:sz="4" w:space="0"/>
              <w:bottom w:val="nil"/>
            </w:tcBorders>
            <w:shd w:val="clear" w:color="auto" w:fill="auto"/>
            <w:vAlign w:val="center"/>
          </w:tcPr>
          <w:p w14:paraId="3889A7B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778.71 </w:t>
            </w:r>
          </w:p>
        </w:tc>
        <w:tc>
          <w:tcPr>
            <w:tcW w:w="627" w:type="pct"/>
            <w:tcBorders>
              <w:top w:val="nil"/>
              <w:left w:val="single" w:color="auto" w:sz="4" w:space="0"/>
              <w:bottom w:val="nil"/>
            </w:tcBorders>
            <w:shd w:val="clear" w:color="auto" w:fill="auto"/>
            <w:vAlign w:val="center"/>
          </w:tcPr>
          <w:p w14:paraId="13F4B0D7">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2D30DDE8">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46BDD0C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778.71 </w:t>
            </w:r>
          </w:p>
        </w:tc>
      </w:tr>
      <w:tr w14:paraId="1BCE53D6">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41BAA3CC">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21003</w:t>
            </w:r>
          </w:p>
        </w:tc>
        <w:tc>
          <w:tcPr>
            <w:tcW w:w="1668" w:type="pct"/>
            <w:tcBorders>
              <w:top w:val="nil"/>
              <w:left w:val="single" w:color="auto" w:sz="4" w:space="0"/>
              <w:bottom w:val="nil"/>
            </w:tcBorders>
            <w:shd w:val="clear" w:color="auto" w:fill="auto"/>
            <w:vAlign w:val="center"/>
          </w:tcPr>
          <w:p w14:paraId="302A9ADC">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基层医疗卫生机构</w:t>
            </w:r>
          </w:p>
        </w:tc>
        <w:tc>
          <w:tcPr>
            <w:tcW w:w="627" w:type="pct"/>
            <w:tcBorders>
              <w:top w:val="nil"/>
              <w:left w:val="single" w:color="auto" w:sz="4" w:space="0"/>
              <w:bottom w:val="nil"/>
            </w:tcBorders>
            <w:shd w:val="clear" w:color="auto" w:fill="auto"/>
            <w:vAlign w:val="center"/>
          </w:tcPr>
          <w:p w14:paraId="6D83A3E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4937.27 </w:t>
            </w:r>
          </w:p>
        </w:tc>
        <w:tc>
          <w:tcPr>
            <w:tcW w:w="627" w:type="pct"/>
            <w:tcBorders>
              <w:top w:val="nil"/>
              <w:left w:val="single" w:color="auto" w:sz="4" w:space="0"/>
              <w:bottom w:val="nil"/>
            </w:tcBorders>
            <w:shd w:val="clear" w:color="auto" w:fill="auto"/>
            <w:vAlign w:val="center"/>
          </w:tcPr>
          <w:p w14:paraId="6E34387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64676C85">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6EBB202D">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4937.27 </w:t>
            </w:r>
          </w:p>
        </w:tc>
      </w:tr>
      <w:tr w14:paraId="3ECCB9D7">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single" w:color="auto" w:sz="2" w:space="0"/>
            </w:tcBorders>
            <w:shd w:val="clear" w:color="auto" w:fill="auto"/>
            <w:vAlign w:val="center"/>
          </w:tcPr>
          <w:p w14:paraId="55730B63">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2100399</w:t>
            </w:r>
          </w:p>
        </w:tc>
        <w:tc>
          <w:tcPr>
            <w:tcW w:w="1668" w:type="pct"/>
            <w:tcBorders>
              <w:top w:val="nil"/>
              <w:left w:val="single" w:color="auto" w:sz="4" w:space="0"/>
              <w:bottom w:val="single" w:color="auto" w:sz="2" w:space="0"/>
            </w:tcBorders>
            <w:shd w:val="clear" w:color="auto" w:fill="auto"/>
            <w:vAlign w:val="center"/>
          </w:tcPr>
          <w:p w14:paraId="3988BC37">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其他基层医疗卫生机构支出</w:t>
            </w:r>
          </w:p>
        </w:tc>
        <w:tc>
          <w:tcPr>
            <w:tcW w:w="627" w:type="pct"/>
            <w:tcBorders>
              <w:top w:val="nil"/>
              <w:left w:val="single" w:color="auto" w:sz="4" w:space="0"/>
              <w:bottom w:val="single" w:color="auto" w:sz="2" w:space="0"/>
            </w:tcBorders>
            <w:shd w:val="clear" w:color="auto" w:fill="auto"/>
            <w:vAlign w:val="center"/>
          </w:tcPr>
          <w:p w14:paraId="4DA96F5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4937.27 </w:t>
            </w:r>
          </w:p>
        </w:tc>
        <w:tc>
          <w:tcPr>
            <w:tcW w:w="627" w:type="pct"/>
            <w:tcBorders>
              <w:top w:val="nil"/>
              <w:left w:val="single" w:color="auto" w:sz="4" w:space="0"/>
              <w:bottom w:val="single" w:color="auto" w:sz="2" w:space="0"/>
            </w:tcBorders>
            <w:shd w:val="clear" w:color="auto" w:fill="auto"/>
            <w:vAlign w:val="center"/>
          </w:tcPr>
          <w:p w14:paraId="7821ED0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single" w:color="auto" w:sz="2" w:space="0"/>
            </w:tcBorders>
            <w:shd w:val="clear" w:color="auto" w:fill="auto"/>
            <w:vAlign w:val="center"/>
          </w:tcPr>
          <w:p w14:paraId="488FA9E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single" w:color="auto" w:sz="2" w:space="0"/>
            </w:tcBorders>
            <w:shd w:val="clear" w:color="auto" w:fill="auto"/>
            <w:vAlign w:val="center"/>
          </w:tcPr>
          <w:p w14:paraId="4A767E01">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4937.27 </w:t>
            </w:r>
          </w:p>
        </w:tc>
      </w:tr>
      <w:tr w14:paraId="3ECC075C">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single" w:color="auto" w:sz="2" w:space="0"/>
              <w:bottom w:val="nil"/>
            </w:tcBorders>
            <w:shd w:val="clear" w:color="auto" w:fill="auto"/>
            <w:vAlign w:val="center"/>
          </w:tcPr>
          <w:p w14:paraId="4F023FE7">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21004</w:t>
            </w:r>
          </w:p>
        </w:tc>
        <w:tc>
          <w:tcPr>
            <w:tcW w:w="1668" w:type="pct"/>
            <w:tcBorders>
              <w:top w:val="single" w:color="auto" w:sz="2" w:space="0"/>
              <w:left w:val="single" w:color="auto" w:sz="4" w:space="0"/>
              <w:bottom w:val="nil"/>
            </w:tcBorders>
            <w:shd w:val="clear" w:color="auto" w:fill="auto"/>
            <w:vAlign w:val="center"/>
          </w:tcPr>
          <w:p w14:paraId="245A4FBF">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公共卫生</w:t>
            </w:r>
          </w:p>
        </w:tc>
        <w:tc>
          <w:tcPr>
            <w:tcW w:w="627" w:type="pct"/>
            <w:tcBorders>
              <w:top w:val="single" w:color="auto" w:sz="2" w:space="0"/>
              <w:left w:val="single" w:color="auto" w:sz="4" w:space="0"/>
              <w:bottom w:val="nil"/>
            </w:tcBorders>
            <w:shd w:val="clear" w:color="auto" w:fill="auto"/>
            <w:vAlign w:val="center"/>
          </w:tcPr>
          <w:p w14:paraId="37B2092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2974.46 </w:t>
            </w:r>
          </w:p>
        </w:tc>
        <w:tc>
          <w:tcPr>
            <w:tcW w:w="627" w:type="pct"/>
            <w:tcBorders>
              <w:top w:val="single" w:color="auto" w:sz="2" w:space="0"/>
              <w:left w:val="single" w:color="auto" w:sz="4" w:space="0"/>
              <w:bottom w:val="nil"/>
            </w:tcBorders>
            <w:shd w:val="clear" w:color="auto" w:fill="auto"/>
            <w:vAlign w:val="center"/>
          </w:tcPr>
          <w:p w14:paraId="44163B44">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535.55 </w:t>
            </w:r>
          </w:p>
        </w:tc>
        <w:tc>
          <w:tcPr>
            <w:tcW w:w="568" w:type="pct"/>
            <w:tcBorders>
              <w:top w:val="single" w:color="auto" w:sz="2" w:space="0"/>
              <w:left w:val="single" w:color="auto" w:sz="4" w:space="0"/>
              <w:bottom w:val="nil"/>
            </w:tcBorders>
            <w:shd w:val="clear" w:color="auto" w:fill="auto"/>
            <w:vAlign w:val="center"/>
          </w:tcPr>
          <w:p w14:paraId="23EC8396">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47.91 </w:t>
            </w:r>
          </w:p>
        </w:tc>
        <w:tc>
          <w:tcPr>
            <w:tcW w:w="627" w:type="pct"/>
            <w:tcBorders>
              <w:top w:val="single" w:color="auto" w:sz="2" w:space="0"/>
              <w:left w:val="single" w:color="auto" w:sz="4" w:space="0"/>
              <w:bottom w:val="nil"/>
            </w:tcBorders>
            <w:shd w:val="clear" w:color="auto" w:fill="auto"/>
            <w:vAlign w:val="center"/>
          </w:tcPr>
          <w:p w14:paraId="4380C9D7">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2391.00 </w:t>
            </w:r>
          </w:p>
        </w:tc>
      </w:tr>
      <w:tr w14:paraId="3A063D41">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34432E7D">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2100401</w:t>
            </w:r>
          </w:p>
        </w:tc>
        <w:tc>
          <w:tcPr>
            <w:tcW w:w="1668" w:type="pct"/>
            <w:tcBorders>
              <w:top w:val="nil"/>
              <w:left w:val="single" w:color="auto" w:sz="4" w:space="0"/>
              <w:bottom w:val="nil"/>
            </w:tcBorders>
            <w:shd w:val="clear" w:color="auto" w:fill="auto"/>
            <w:vAlign w:val="center"/>
          </w:tcPr>
          <w:p w14:paraId="105B31A0">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疾病预防控制机构</w:t>
            </w:r>
          </w:p>
        </w:tc>
        <w:tc>
          <w:tcPr>
            <w:tcW w:w="627" w:type="pct"/>
            <w:tcBorders>
              <w:top w:val="nil"/>
              <w:left w:val="single" w:color="auto" w:sz="4" w:space="0"/>
              <w:bottom w:val="nil"/>
            </w:tcBorders>
            <w:shd w:val="clear" w:color="auto" w:fill="auto"/>
            <w:vAlign w:val="center"/>
          </w:tcPr>
          <w:p w14:paraId="158B9427">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10.00 </w:t>
            </w:r>
          </w:p>
        </w:tc>
        <w:tc>
          <w:tcPr>
            <w:tcW w:w="627" w:type="pct"/>
            <w:tcBorders>
              <w:top w:val="nil"/>
              <w:left w:val="single" w:color="auto" w:sz="4" w:space="0"/>
              <w:bottom w:val="nil"/>
            </w:tcBorders>
            <w:shd w:val="clear" w:color="auto" w:fill="auto"/>
            <w:vAlign w:val="center"/>
          </w:tcPr>
          <w:p w14:paraId="26BF6B85">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188C8E8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6343C5C0">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10.00 </w:t>
            </w:r>
          </w:p>
        </w:tc>
      </w:tr>
      <w:tr w14:paraId="10963B01">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1C68ACAC">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2100403</w:t>
            </w:r>
          </w:p>
        </w:tc>
        <w:tc>
          <w:tcPr>
            <w:tcW w:w="1668" w:type="pct"/>
            <w:tcBorders>
              <w:top w:val="nil"/>
              <w:left w:val="single" w:color="auto" w:sz="4" w:space="0"/>
              <w:bottom w:val="nil"/>
            </w:tcBorders>
            <w:shd w:val="clear" w:color="auto" w:fill="auto"/>
            <w:vAlign w:val="center"/>
          </w:tcPr>
          <w:p w14:paraId="76B515F4">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妇幼保健机构</w:t>
            </w:r>
          </w:p>
        </w:tc>
        <w:tc>
          <w:tcPr>
            <w:tcW w:w="627" w:type="pct"/>
            <w:tcBorders>
              <w:top w:val="nil"/>
              <w:left w:val="single" w:color="auto" w:sz="4" w:space="0"/>
              <w:bottom w:val="nil"/>
            </w:tcBorders>
            <w:shd w:val="clear" w:color="auto" w:fill="auto"/>
            <w:vAlign w:val="center"/>
          </w:tcPr>
          <w:p w14:paraId="1C1818D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603.46 </w:t>
            </w:r>
          </w:p>
        </w:tc>
        <w:tc>
          <w:tcPr>
            <w:tcW w:w="627" w:type="pct"/>
            <w:tcBorders>
              <w:top w:val="nil"/>
              <w:left w:val="single" w:color="auto" w:sz="4" w:space="0"/>
              <w:bottom w:val="nil"/>
            </w:tcBorders>
            <w:shd w:val="clear" w:color="auto" w:fill="auto"/>
            <w:vAlign w:val="center"/>
          </w:tcPr>
          <w:p w14:paraId="637CE86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535.55 </w:t>
            </w:r>
          </w:p>
        </w:tc>
        <w:tc>
          <w:tcPr>
            <w:tcW w:w="568" w:type="pct"/>
            <w:tcBorders>
              <w:top w:val="nil"/>
              <w:left w:val="single" w:color="auto" w:sz="4" w:space="0"/>
              <w:bottom w:val="nil"/>
            </w:tcBorders>
            <w:shd w:val="clear" w:color="auto" w:fill="auto"/>
            <w:vAlign w:val="center"/>
          </w:tcPr>
          <w:p w14:paraId="49ECDFD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47.91 </w:t>
            </w:r>
          </w:p>
        </w:tc>
        <w:tc>
          <w:tcPr>
            <w:tcW w:w="627" w:type="pct"/>
            <w:tcBorders>
              <w:top w:val="nil"/>
              <w:left w:val="single" w:color="auto" w:sz="4" w:space="0"/>
              <w:bottom w:val="nil"/>
            </w:tcBorders>
            <w:shd w:val="clear" w:color="auto" w:fill="auto"/>
            <w:vAlign w:val="center"/>
          </w:tcPr>
          <w:p w14:paraId="1F54BAFD">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20.00 </w:t>
            </w:r>
          </w:p>
        </w:tc>
      </w:tr>
      <w:tr w14:paraId="0DDF5C1D">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6E624697">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2100408</w:t>
            </w:r>
          </w:p>
        </w:tc>
        <w:tc>
          <w:tcPr>
            <w:tcW w:w="1668" w:type="pct"/>
            <w:tcBorders>
              <w:top w:val="nil"/>
              <w:left w:val="single" w:color="auto" w:sz="4" w:space="0"/>
              <w:bottom w:val="nil"/>
            </w:tcBorders>
            <w:shd w:val="clear" w:color="auto" w:fill="auto"/>
            <w:vAlign w:val="center"/>
          </w:tcPr>
          <w:p w14:paraId="4B3AF5A8">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基本公共卫生服务</w:t>
            </w:r>
          </w:p>
        </w:tc>
        <w:tc>
          <w:tcPr>
            <w:tcW w:w="627" w:type="pct"/>
            <w:tcBorders>
              <w:top w:val="nil"/>
              <w:left w:val="single" w:color="auto" w:sz="4" w:space="0"/>
              <w:bottom w:val="nil"/>
            </w:tcBorders>
            <w:shd w:val="clear" w:color="auto" w:fill="auto"/>
            <w:vAlign w:val="center"/>
          </w:tcPr>
          <w:p w14:paraId="2FEF0FF7">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2229.00 </w:t>
            </w:r>
          </w:p>
        </w:tc>
        <w:tc>
          <w:tcPr>
            <w:tcW w:w="627" w:type="pct"/>
            <w:tcBorders>
              <w:top w:val="nil"/>
              <w:left w:val="single" w:color="auto" w:sz="4" w:space="0"/>
              <w:bottom w:val="nil"/>
            </w:tcBorders>
            <w:shd w:val="clear" w:color="auto" w:fill="auto"/>
            <w:vAlign w:val="center"/>
          </w:tcPr>
          <w:p w14:paraId="014439B8">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31670A28">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58FD70D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2229.00 </w:t>
            </w:r>
          </w:p>
        </w:tc>
      </w:tr>
      <w:tr w14:paraId="3A1688A0">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4CDD7889">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2100410</w:t>
            </w:r>
          </w:p>
        </w:tc>
        <w:tc>
          <w:tcPr>
            <w:tcW w:w="1668" w:type="pct"/>
            <w:tcBorders>
              <w:top w:val="nil"/>
              <w:left w:val="single" w:color="auto" w:sz="4" w:space="0"/>
              <w:bottom w:val="nil"/>
            </w:tcBorders>
            <w:shd w:val="clear" w:color="auto" w:fill="auto"/>
            <w:vAlign w:val="center"/>
          </w:tcPr>
          <w:p w14:paraId="6765FBDB">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突发公共卫生事件应急处置</w:t>
            </w:r>
          </w:p>
        </w:tc>
        <w:tc>
          <w:tcPr>
            <w:tcW w:w="627" w:type="pct"/>
            <w:tcBorders>
              <w:top w:val="nil"/>
              <w:left w:val="single" w:color="auto" w:sz="4" w:space="0"/>
              <w:bottom w:val="nil"/>
            </w:tcBorders>
            <w:shd w:val="clear" w:color="auto" w:fill="auto"/>
            <w:vAlign w:val="center"/>
          </w:tcPr>
          <w:p w14:paraId="4E7BE377">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120.00 </w:t>
            </w:r>
          </w:p>
        </w:tc>
        <w:tc>
          <w:tcPr>
            <w:tcW w:w="627" w:type="pct"/>
            <w:tcBorders>
              <w:top w:val="nil"/>
              <w:left w:val="single" w:color="auto" w:sz="4" w:space="0"/>
              <w:bottom w:val="nil"/>
            </w:tcBorders>
            <w:shd w:val="clear" w:color="auto" w:fill="auto"/>
            <w:vAlign w:val="center"/>
          </w:tcPr>
          <w:p w14:paraId="01D21D15">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74B261B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7A5C1820">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120.00 </w:t>
            </w:r>
          </w:p>
        </w:tc>
      </w:tr>
      <w:tr w14:paraId="2D776508">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0D84257D">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2100499</w:t>
            </w:r>
          </w:p>
        </w:tc>
        <w:tc>
          <w:tcPr>
            <w:tcW w:w="1668" w:type="pct"/>
            <w:tcBorders>
              <w:top w:val="nil"/>
              <w:left w:val="single" w:color="auto" w:sz="4" w:space="0"/>
              <w:bottom w:val="nil"/>
            </w:tcBorders>
            <w:shd w:val="clear" w:color="auto" w:fill="auto"/>
            <w:vAlign w:val="center"/>
          </w:tcPr>
          <w:p w14:paraId="219EEB34">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其他公共卫生支出</w:t>
            </w:r>
          </w:p>
        </w:tc>
        <w:tc>
          <w:tcPr>
            <w:tcW w:w="627" w:type="pct"/>
            <w:tcBorders>
              <w:top w:val="nil"/>
              <w:left w:val="single" w:color="auto" w:sz="4" w:space="0"/>
              <w:bottom w:val="nil"/>
            </w:tcBorders>
            <w:shd w:val="clear" w:color="auto" w:fill="auto"/>
            <w:vAlign w:val="center"/>
          </w:tcPr>
          <w:p w14:paraId="68B1E59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12.00 </w:t>
            </w:r>
          </w:p>
        </w:tc>
        <w:tc>
          <w:tcPr>
            <w:tcW w:w="627" w:type="pct"/>
            <w:tcBorders>
              <w:top w:val="nil"/>
              <w:left w:val="single" w:color="auto" w:sz="4" w:space="0"/>
              <w:bottom w:val="nil"/>
            </w:tcBorders>
            <w:shd w:val="clear" w:color="auto" w:fill="auto"/>
            <w:vAlign w:val="center"/>
          </w:tcPr>
          <w:p w14:paraId="0BC2629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3B4D41A7">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1DDC74BE">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12.00 </w:t>
            </w:r>
          </w:p>
        </w:tc>
      </w:tr>
      <w:tr w14:paraId="7D585CD5">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586BACBC">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21007</w:t>
            </w:r>
          </w:p>
        </w:tc>
        <w:tc>
          <w:tcPr>
            <w:tcW w:w="1668" w:type="pct"/>
            <w:tcBorders>
              <w:top w:val="nil"/>
              <w:left w:val="single" w:color="auto" w:sz="4" w:space="0"/>
              <w:bottom w:val="nil"/>
            </w:tcBorders>
            <w:shd w:val="clear" w:color="auto" w:fill="auto"/>
            <w:vAlign w:val="center"/>
          </w:tcPr>
          <w:p w14:paraId="35CE976B">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计划生育事务</w:t>
            </w:r>
          </w:p>
        </w:tc>
        <w:tc>
          <w:tcPr>
            <w:tcW w:w="627" w:type="pct"/>
            <w:tcBorders>
              <w:top w:val="nil"/>
              <w:left w:val="single" w:color="auto" w:sz="4" w:space="0"/>
              <w:bottom w:val="nil"/>
            </w:tcBorders>
            <w:shd w:val="clear" w:color="auto" w:fill="auto"/>
            <w:vAlign w:val="center"/>
          </w:tcPr>
          <w:p w14:paraId="5193A5A8">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2237.50 </w:t>
            </w:r>
          </w:p>
        </w:tc>
        <w:tc>
          <w:tcPr>
            <w:tcW w:w="627" w:type="pct"/>
            <w:tcBorders>
              <w:top w:val="nil"/>
              <w:left w:val="single" w:color="auto" w:sz="4" w:space="0"/>
              <w:bottom w:val="nil"/>
            </w:tcBorders>
            <w:shd w:val="clear" w:color="auto" w:fill="auto"/>
            <w:vAlign w:val="center"/>
          </w:tcPr>
          <w:p w14:paraId="28470A4E">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486317D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1C978F1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2237.50 </w:t>
            </w:r>
          </w:p>
        </w:tc>
      </w:tr>
      <w:tr w14:paraId="482D6CB8">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41EE5988">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2100799</w:t>
            </w:r>
          </w:p>
        </w:tc>
        <w:tc>
          <w:tcPr>
            <w:tcW w:w="1668" w:type="pct"/>
            <w:tcBorders>
              <w:top w:val="nil"/>
              <w:left w:val="single" w:color="auto" w:sz="4" w:space="0"/>
              <w:bottom w:val="nil"/>
            </w:tcBorders>
            <w:shd w:val="clear" w:color="auto" w:fill="auto"/>
            <w:vAlign w:val="center"/>
          </w:tcPr>
          <w:p w14:paraId="6FED7D83">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其他计划生育事务支出</w:t>
            </w:r>
          </w:p>
        </w:tc>
        <w:tc>
          <w:tcPr>
            <w:tcW w:w="627" w:type="pct"/>
            <w:tcBorders>
              <w:top w:val="nil"/>
              <w:left w:val="single" w:color="auto" w:sz="4" w:space="0"/>
              <w:bottom w:val="nil"/>
            </w:tcBorders>
            <w:shd w:val="clear" w:color="auto" w:fill="auto"/>
            <w:vAlign w:val="center"/>
          </w:tcPr>
          <w:p w14:paraId="04F4F2E5">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2237.50 </w:t>
            </w:r>
          </w:p>
        </w:tc>
        <w:tc>
          <w:tcPr>
            <w:tcW w:w="627" w:type="pct"/>
            <w:tcBorders>
              <w:top w:val="nil"/>
              <w:left w:val="single" w:color="auto" w:sz="4" w:space="0"/>
              <w:bottom w:val="nil"/>
            </w:tcBorders>
            <w:shd w:val="clear" w:color="auto" w:fill="auto"/>
            <w:vAlign w:val="center"/>
          </w:tcPr>
          <w:p w14:paraId="4416E8A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3DE8F224">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2C9E18E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2237.50 </w:t>
            </w:r>
          </w:p>
        </w:tc>
      </w:tr>
      <w:tr w14:paraId="4113AF7B">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11B0A7C9">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21011</w:t>
            </w:r>
          </w:p>
        </w:tc>
        <w:tc>
          <w:tcPr>
            <w:tcW w:w="1668" w:type="pct"/>
            <w:tcBorders>
              <w:top w:val="nil"/>
              <w:left w:val="single" w:color="auto" w:sz="4" w:space="0"/>
              <w:bottom w:val="nil"/>
            </w:tcBorders>
            <w:shd w:val="clear" w:color="auto" w:fill="auto"/>
            <w:vAlign w:val="center"/>
          </w:tcPr>
          <w:p w14:paraId="412194CC">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行政事业单位医疗</w:t>
            </w:r>
          </w:p>
        </w:tc>
        <w:tc>
          <w:tcPr>
            <w:tcW w:w="627" w:type="pct"/>
            <w:tcBorders>
              <w:top w:val="nil"/>
              <w:left w:val="single" w:color="auto" w:sz="4" w:space="0"/>
              <w:bottom w:val="nil"/>
            </w:tcBorders>
            <w:shd w:val="clear" w:color="auto" w:fill="auto"/>
            <w:vAlign w:val="center"/>
          </w:tcPr>
          <w:p w14:paraId="40563A97">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5274.90 </w:t>
            </w:r>
          </w:p>
        </w:tc>
        <w:tc>
          <w:tcPr>
            <w:tcW w:w="627" w:type="pct"/>
            <w:tcBorders>
              <w:top w:val="nil"/>
              <w:left w:val="single" w:color="auto" w:sz="4" w:space="0"/>
              <w:bottom w:val="nil"/>
            </w:tcBorders>
            <w:shd w:val="clear" w:color="auto" w:fill="auto"/>
            <w:vAlign w:val="center"/>
          </w:tcPr>
          <w:p w14:paraId="47127C96">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5274.90 </w:t>
            </w:r>
          </w:p>
        </w:tc>
        <w:tc>
          <w:tcPr>
            <w:tcW w:w="568" w:type="pct"/>
            <w:tcBorders>
              <w:top w:val="nil"/>
              <w:left w:val="single" w:color="auto" w:sz="4" w:space="0"/>
              <w:bottom w:val="nil"/>
            </w:tcBorders>
            <w:shd w:val="clear" w:color="auto" w:fill="auto"/>
            <w:vAlign w:val="center"/>
          </w:tcPr>
          <w:p w14:paraId="2B425624">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2AEF8024">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r>
      <w:tr w14:paraId="7A5C3585">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2B3FE9B0">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2101101</w:t>
            </w:r>
          </w:p>
        </w:tc>
        <w:tc>
          <w:tcPr>
            <w:tcW w:w="1668" w:type="pct"/>
            <w:tcBorders>
              <w:top w:val="nil"/>
              <w:left w:val="single" w:color="auto" w:sz="4" w:space="0"/>
              <w:bottom w:val="nil"/>
            </w:tcBorders>
            <w:shd w:val="clear" w:color="auto" w:fill="auto"/>
            <w:vAlign w:val="center"/>
          </w:tcPr>
          <w:p w14:paraId="4DF4BCE9">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行政单位医疗</w:t>
            </w:r>
          </w:p>
        </w:tc>
        <w:tc>
          <w:tcPr>
            <w:tcW w:w="627" w:type="pct"/>
            <w:tcBorders>
              <w:top w:val="nil"/>
              <w:left w:val="single" w:color="auto" w:sz="4" w:space="0"/>
              <w:bottom w:val="nil"/>
            </w:tcBorders>
            <w:shd w:val="clear" w:color="auto" w:fill="auto"/>
            <w:vAlign w:val="center"/>
          </w:tcPr>
          <w:p w14:paraId="4100046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1543.33 </w:t>
            </w:r>
          </w:p>
        </w:tc>
        <w:tc>
          <w:tcPr>
            <w:tcW w:w="627" w:type="pct"/>
            <w:tcBorders>
              <w:top w:val="nil"/>
              <w:left w:val="single" w:color="auto" w:sz="4" w:space="0"/>
              <w:bottom w:val="nil"/>
            </w:tcBorders>
            <w:shd w:val="clear" w:color="auto" w:fill="auto"/>
            <w:vAlign w:val="center"/>
          </w:tcPr>
          <w:p w14:paraId="38B66B8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1543.33 </w:t>
            </w:r>
          </w:p>
        </w:tc>
        <w:tc>
          <w:tcPr>
            <w:tcW w:w="568" w:type="pct"/>
            <w:tcBorders>
              <w:top w:val="nil"/>
              <w:left w:val="single" w:color="auto" w:sz="4" w:space="0"/>
              <w:bottom w:val="nil"/>
            </w:tcBorders>
            <w:shd w:val="clear" w:color="auto" w:fill="auto"/>
            <w:vAlign w:val="center"/>
          </w:tcPr>
          <w:p w14:paraId="494871D6">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7B43FD60">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r>
      <w:tr w14:paraId="0864724D">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3E7E3404">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2101102</w:t>
            </w:r>
          </w:p>
        </w:tc>
        <w:tc>
          <w:tcPr>
            <w:tcW w:w="1668" w:type="pct"/>
            <w:tcBorders>
              <w:top w:val="nil"/>
              <w:left w:val="single" w:color="auto" w:sz="4" w:space="0"/>
              <w:bottom w:val="nil"/>
            </w:tcBorders>
            <w:shd w:val="clear" w:color="auto" w:fill="auto"/>
            <w:vAlign w:val="center"/>
          </w:tcPr>
          <w:p w14:paraId="0A9E4B4F">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事业单位医疗</w:t>
            </w:r>
          </w:p>
        </w:tc>
        <w:tc>
          <w:tcPr>
            <w:tcW w:w="627" w:type="pct"/>
            <w:tcBorders>
              <w:top w:val="nil"/>
              <w:left w:val="single" w:color="auto" w:sz="4" w:space="0"/>
              <w:bottom w:val="nil"/>
            </w:tcBorders>
            <w:shd w:val="clear" w:color="auto" w:fill="auto"/>
            <w:vAlign w:val="center"/>
          </w:tcPr>
          <w:p w14:paraId="75BBBE9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884.64 </w:t>
            </w:r>
          </w:p>
        </w:tc>
        <w:tc>
          <w:tcPr>
            <w:tcW w:w="627" w:type="pct"/>
            <w:tcBorders>
              <w:top w:val="nil"/>
              <w:left w:val="single" w:color="auto" w:sz="4" w:space="0"/>
              <w:bottom w:val="nil"/>
            </w:tcBorders>
            <w:shd w:val="clear" w:color="auto" w:fill="auto"/>
            <w:vAlign w:val="center"/>
          </w:tcPr>
          <w:p w14:paraId="3E8C4741">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884.64 </w:t>
            </w:r>
          </w:p>
        </w:tc>
        <w:tc>
          <w:tcPr>
            <w:tcW w:w="568" w:type="pct"/>
            <w:tcBorders>
              <w:top w:val="nil"/>
              <w:left w:val="single" w:color="auto" w:sz="4" w:space="0"/>
              <w:bottom w:val="nil"/>
            </w:tcBorders>
            <w:shd w:val="clear" w:color="auto" w:fill="auto"/>
            <w:vAlign w:val="center"/>
          </w:tcPr>
          <w:p w14:paraId="269667B3">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731504C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r>
      <w:tr w14:paraId="7F2BF0BF">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1081B623">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2101103</w:t>
            </w:r>
          </w:p>
        </w:tc>
        <w:tc>
          <w:tcPr>
            <w:tcW w:w="1668" w:type="pct"/>
            <w:tcBorders>
              <w:top w:val="nil"/>
              <w:left w:val="single" w:color="auto" w:sz="4" w:space="0"/>
              <w:bottom w:val="nil"/>
            </w:tcBorders>
            <w:shd w:val="clear" w:color="auto" w:fill="auto"/>
            <w:vAlign w:val="center"/>
          </w:tcPr>
          <w:p w14:paraId="5B351F1A">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公务员医疗补助</w:t>
            </w:r>
          </w:p>
        </w:tc>
        <w:tc>
          <w:tcPr>
            <w:tcW w:w="627" w:type="pct"/>
            <w:tcBorders>
              <w:top w:val="nil"/>
              <w:left w:val="single" w:color="auto" w:sz="4" w:space="0"/>
              <w:bottom w:val="nil"/>
            </w:tcBorders>
            <w:shd w:val="clear" w:color="auto" w:fill="auto"/>
            <w:vAlign w:val="center"/>
          </w:tcPr>
          <w:p w14:paraId="1FF6FFBD">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2846.93 </w:t>
            </w:r>
          </w:p>
        </w:tc>
        <w:tc>
          <w:tcPr>
            <w:tcW w:w="627" w:type="pct"/>
            <w:tcBorders>
              <w:top w:val="nil"/>
              <w:left w:val="single" w:color="auto" w:sz="4" w:space="0"/>
              <w:bottom w:val="nil"/>
            </w:tcBorders>
            <w:shd w:val="clear" w:color="auto" w:fill="auto"/>
            <w:vAlign w:val="center"/>
          </w:tcPr>
          <w:p w14:paraId="61BDC096">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2846.93 </w:t>
            </w:r>
          </w:p>
        </w:tc>
        <w:tc>
          <w:tcPr>
            <w:tcW w:w="568" w:type="pct"/>
            <w:tcBorders>
              <w:top w:val="nil"/>
              <w:left w:val="single" w:color="auto" w:sz="4" w:space="0"/>
              <w:bottom w:val="nil"/>
            </w:tcBorders>
            <w:shd w:val="clear" w:color="auto" w:fill="auto"/>
            <w:vAlign w:val="center"/>
          </w:tcPr>
          <w:p w14:paraId="47922CE8">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4DD1A82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r>
      <w:tr w14:paraId="61225685">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53BFCBC4">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21012</w:t>
            </w:r>
          </w:p>
        </w:tc>
        <w:tc>
          <w:tcPr>
            <w:tcW w:w="1668" w:type="pct"/>
            <w:tcBorders>
              <w:top w:val="nil"/>
              <w:left w:val="single" w:color="auto" w:sz="4" w:space="0"/>
              <w:bottom w:val="nil"/>
            </w:tcBorders>
            <w:shd w:val="clear" w:color="auto" w:fill="auto"/>
            <w:vAlign w:val="center"/>
          </w:tcPr>
          <w:p w14:paraId="7FF90C1F">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财政对基本医疗保险基金的补助</w:t>
            </w:r>
          </w:p>
        </w:tc>
        <w:tc>
          <w:tcPr>
            <w:tcW w:w="627" w:type="pct"/>
            <w:tcBorders>
              <w:top w:val="nil"/>
              <w:left w:val="single" w:color="auto" w:sz="4" w:space="0"/>
              <w:bottom w:val="nil"/>
            </w:tcBorders>
            <w:shd w:val="clear" w:color="auto" w:fill="auto"/>
            <w:vAlign w:val="center"/>
          </w:tcPr>
          <w:p w14:paraId="1052ED03">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5400.00 </w:t>
            </w:r>
          </w:p>
        </w:tc>
        <w:tc>
          <w:tcPr>
            <w:tcW w:w="627" w:type="pct"/>
            <w:tcBorders>
              <w:top w:val="nil"/>
              <w:left w:val="single" w:color="auto" w:sz="4" w:space="0"/>
              <w:bottom w:val="nil"/>
            </w:tcBorders>
            <w:shd w:val="clear" w:color="auto" w:fill="auto"/>
            <w:vAlign w:val="center"/>
          </w:tcPr>
          <w:p w14:paraId="585B475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40CD61E6">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2231875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5400.00 </w:t>
            </w:r>
          </w:p>
        </w:tc>
      </w:tr>
      <w:tr w14:paraId="1A0F4FFC">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7D5E0973">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2101202</w:t>
            </w:r>
          </w:p>
        </w:tc>
        <w:tc>
          <w:tcPr>
            <w:tcW w:w="1668" w:type="pct"/>
            <w:tcBorders>
              <w:top w:val="nil"/>
              <w:left w:val="single" w:color="auto" w:sz="4" w:space="0"/>
              <w:bottom w:val="nil"/>
            </w:tcBorders>
            <w:shd w:val="clear" w:color="auto" w:fill="auto"/>
            <w:vAlign w:val="center"/>
          </w:tcPr>
          <w:p w14:paraId="1B9D7884">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财政对城乡居民基本医疗保险基金的补助</w:t>
            </w:r>
          </w:p>
        </w:tc>
        <w:tc>
          <w:tcPr>
            <w:tcW w:w="627" w:type="pct"/>
            <w:tcBorders>
              <w:top w:val="nil"/>
              <w:left w:val="single" w:color="auto" w:sz="4" w:space="0"/>
              <w:bottom w:val="nil"/>
            </w:tcBorders>
            <w:shd w:val="clear" w:color="auto" w:fill="auto"/>
            <w:vAlign w:val="center"/>
          </w:tcPr>
          <w:p w14:paraId="03251DA0">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5400.00 </w:t>
            </w:r>
          </w:p>
        </w:tc>
        <w:tc>
          <w:tcPr>
            <w:tcW w:w="627" w:type="pct"/>
            <w:tcBorders>
              <w:top w:val="nil"/>
              <w:left w:val="single" w:color="auto" w:sz="4" w:space="0"/>
              <w:bottom w:val="nil"/>
            </w:tcBorders>
            <w:shd w:val="clear" w:color="auto" w:fill="auto"/>
            <w:vAlign w:val="center"/>
          </w:tcPr>
          <w:p w14:paraId="41EE230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67C3455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49493F54">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5400.00 </w:t>
            </w:r>
          </w:p>
        </w:tc>
      </w:tr>
      <w:tr w14:paraId="46A9B355">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587C418D">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21013</w:t>
            </w:r>
          </w:p>
        </w:tc>
        <w:tc>
          <w:tcPr>
            <w:tcW w:w="1668" w:type="pct"/>
            <w:tcBorders>
              <w:top w:val="nil"/>
              <w:left w:val="single" w:color="auto" w:sz="4" w:space="0"/>
              <w:bottom w:val="nil"/>
            </w:tcBorders>
            <w:shd w:val="clear" w:color="auto" w:fill="auto"/>
            <w:vAlign w:val="center"/>
          </w:tcPr>
          <w:p w14:paraId="31EB913F">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医疗救助</w:t>
            </w:r>
          </w:p>
        </w:tc>
        <w:tc>
          <w:tcPr>
            <w:tcW w:w="627" w:type="pct"/>
            <w:tcBorders>
              <w:top w:val="nil"/>
              <w:left w:val="single" w:color="auto" w:sz="4" w:space="0"/>
              <w:bottom w:val="nil"/>
            </w:tcBorders>
            <w:shd w:val="clear" w:color="auto" w:fill="auto"/>
            <w:vAlign w:val="center"/>
          </w:tcPr>
          <w:p w14:paraId="352FDB41">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1000.00 </w:t>
            </w:r>
          </w:p>
        </w:tc>
        <w:tc>
          <w:tcPr>
            <w:tcW w:w="627" w:type="pct"/>
            <w:tcBorders>
              <w:top w:val="nil"/>
              <w:left w:val="single" w:color="auto" w:sz="4" w:space="0"/>
              <w:bottom w:val="nil"/>
            </w:tcBorders>
            <w:shd w:val="clear" w:color="auto" w:fill="auto"/>
            <w:vAlign w:val="center"/>
          </w:tcPr>
          <w:p w14:paraId="07FB1D64">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47A33176">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5AAD552E">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1000.00 </w:t>
            </w:r>
          </w:p>
        </w:tc>
      </w:tr>
      <w:tr w14:paraId="4861F20A">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775193C0">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2101301</w:t>
            </w:r>
          </w:p>
        </w:tc>
        <w:tc>
          <w:tcPr>
            <w:tcW w:w="1668" w:type="pct"/>
            <w:tcBorders>
              <w:top w:val="nil"/>
              <w:left w:val="single" w:color="auto" w:sz="4" w:space="0"/>
              <w:bottom w:val="nil"/>
            </w:tcBorders>
            <w:shd w:val="clear" w:color="auto" w:fill="auto"/>
            <w:vAlign w:val="center"/>
          </w:tcPr>
          <w:p w14:paraId="0F9E1EB8">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城乡医疗救助</w:t>
            </w:r>
          </w:p>
        </w:tc>
        <w:tc>
          <w:tcPr>
            <w:tcW w:w="627" w:type="pct"/>
            <w:tcBorders>
              <w:top w:val="nil"/>
              <w:left w:val="single" w:color="auto" w:sz="4" w:space="0"/>
              <w:bottom w:val="nil"/>
            </w:tcBorders>
            <w:shd w:val="clear" w:color="auto" w:fill="auto"/>
            <w:vAlign w:val="center"/>
          </w:tcPr>
          <w:p w14:paraId="400D36F6">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1000.00 </w:t>
            </w:r>
          </w:p>
        </w:tc>
        <w:tc>
          <w:tcPr>
            <w:tcW w:w="627" w:type="pct"/>
            <w:tcBorders>
              <w:top w:val="nil"/>
              <w:left w:val="single" w:color="auto" w:sz="4" w:space="0"/>
              <w:bottom w:val="nil"/>
            </w:tcBorders>
            <w:shd w:val="clear" w:color="auto" w:fill="auto"/>
            <w:vAlign w:val="center"/>
          </w:tcPr>
          <w:p w14:paraId="56024518">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30219FB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14F9A5F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1000.00 </w:t>
            </w:r>
          </w:p>
        </w:tc>
      </w:tr>
      <w:tr w14:paraId="6F72A39F">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708F51A1">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21014</w:t>
            </w:r>
          </w:p>
        </w:tc>
        <w:tc>
          <w:tcPr>
            <w:tcW w:w="1668" w:type="pct"/>
            <w:tcBorders>
              <w:top w:val="nil"/>
              <w:left w:val="single" w:color="auto" w:sz="4" w:space="0"/>
              <w:bottom w:val="nil"/>
            </w:tcBorders>
            <w:shd w:val="clear" w:color="auto" w:fill="auto"/>
            <w:vAlign w:val="center"/>
          </w:tcPr>
          <w:p w14:paraId="453B9230">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优抚对象医疗</w:t>
            </w:r>
          </w:p>
        </w:tc>
        <w:tc>
          <w:tcPr>
            <w:tcW w:w="627" w:type="pct"/>
            <w:tcBorders>
              <w:top w:val="nil"/>
              <w:left w:val="single" w:color="auto" w:sz="4" w:space="0"/>
              <w:bottom w:val="nil"/>
            </w:tcBorders>
            <w:shd w:val="clear" w:color="auto" w:fill="auto"/>
            <w:vAlign w:val="center"/>
          </w:tcPr>
          <w:p w14:paraId="1964094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240.00 </w:t>
            </w:r>
          </w:p>
        </w:tc>
        <w:tc>
          <w:tcPr>
            <w:tcW w:w="627" w:type="pct"/>
            <w:tcBorders>
              <w:top w:val="nil"/>
              <w:left w:val="single" w:color="auto" w:sz="4" w:space="0"/>
              <w:bottom w:val="nil"/>
            </w:tcBorders>
            <w:shd w:val="clear" w:color="auto" w:fill="auto"/>
            <w:vAlign w:val="center"/>
          </w:tcPr>
          <w:p w14:paraId="2DC52B2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00157E1E">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5393FD8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240.00 </w:t>
            </w:r>
          </w:p>
        </w:tc>
      </w:tr>
      <w:tr w14:paraId="62D58509">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1BFC0858">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2101401</w:t>
            </w:r>
          </w:p>
        </w:tc>
        <w:tc>
          <w:tcPr>
            <w:tcW w:w="1668" w:type="pct"/>
            <w:tcBorders>
              <w:top w:val="nil"/>
              <w:left w:val="single" w:color="auto" w:sz="4" w:space="0"/>
              <w:bottom w:val="nil"/>
            </w:tcBorders>
            <w:shd w:val="clear" w:color="auto" w:fill="auto"/>
            <w:vAlign w:val="center"/>
          </w:tcPr>
          <w:p w14:paraId="2ED8DBEE">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优抚对象医疗补助</w:t>
            </w:r>
          </w:p>
        </w:tc>
        <w:tc>
          <w:tcPr>
            <w:tcW w:w="627" w:type="pct"/>
            <w:tcBorders>
              <w:top w:val="nil"/>
              <w:left w:val="single" w:color="auto" w:sz="4" w:space="0"/>
              <w:bottom w:val="nil"/>
            </w:tcBorders>
            <w:shd w:val="clear" w:color="auto" w:fill="auto"/>
            <w:vAlign w:val="center"/>
          </w:tcPr>
          <w:p w14:paraId="507A09A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240.00 </w:t>
            </w:r>
          </w:p>
        </w:tc>
        <w:tc>
          <w:tcPr>
            <w:tcW w:w="627" w:type="pct"/>
            <w:tcBorders>
              <w:top w:val="nil"/>
              <w:left w:val="single" w:color="auto" w:sz="4" w:space="0"/>
              <w:bottom w:val="nil"/>
            </w:tcBorders>
            <w:shd w:val="clear" w:color="auto" w:fill="auto"/>
            <w:vAlign w:val="center"/>
          </w:tcPr>
          <w:p w14:paraId="74D07353">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7BE5316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22A659F3">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240.00 </w:t>
            </w:r>
          </w:p>
        </w:tc>
      </w:tr>
      <w:tr w14:paraId="66BDF3E8">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345D883B">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21015</w:t>
            </w:r>
          </w:p>
        </w:tc>
        <w:tc>
          <w:tcPr>
            <w:tcW w:w="1668" w:type="pct"/>
            <w:tcBorders>
              <w:top w:val="nil"/>
              <w:left w:val="single" w:color="auto" w:sz="4" w:space="0"/>
              <w:bottom w:val="nil"/>
            </w:tcBorders>
            <w:shd w:val="clear" w:color="auto" w:fill="auto"/>
            <w:vAlign w:val="center"/>
          </w:tcPr>
          <w:p w14:paraId="034010BC">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医疗保障管理事务</w:t>
            </w:r>
          </w:p>
        </w:tc>
        <w:tc>
          <w:tcPr>
            <w:tcW w:w="627" w:type="pct"/>
            <w:tcBorders>
              <w:top w:val="nil"/>
              <w:left w:val="single" w:color="auto" w:sz="4" w:space="0"/>
              <w:bottom w:val="nil"/>
            </w:tcBorders>
            <w:shd w:val="clear" w:color="auto" w:fill="auto"/>
            <w:vAlign w:val="center"/>
          </w:tcPr>
          <w:p w14:paraId="4BCEB2D8">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16.83 </w:t>
            </w:r>
          </w:p>
        </w:tc>
        <w:tc>
          <w:tcPr>
            <w:tcW w:w="627" w:type="pct"/>
            <w:tcBorders>
              <w:top w:val="nil"/>
              <w:left w:val="single" w:color="auto" w:sz="4" w:space="0"/>
              <w:bottom w:val="nil"/>
            </w:tcBorders>
            <w:shd w:val="clear" w:color="auto" w:fill="auto"/>
            <w:vAlign w:val="center"/>
          </w:tcPr>
          <w:p w14:paraId="53AFEB4D">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1EE2C9D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7D66AB13">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16.83 </w:t>
            </w:r>
          </w:p>
        </w:tc>
      </w:tr>
      <w:tr w14:paraId="573CC915">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2042FCCD">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2101599</w:t>
            </w:r>
          </w:p>
        </w:tc>
        <w:tc>
          <w:tcPr>
            <w:tcW w:w="1668" w:type="pct"/>
            <w:tcBorders>
              <w:top w:val="nil"/>
              <w:left w:val="single" w:color="auto" w:sz="4" w:space="0"/>
              <w:bottom w:val="nil"/>
            </w:tcBorders>
            <w:shd w:val="clear" w:color="auto" w:fill="auto"/>
            <w:vAlign w:val="center"/>
          </w:tcPr>
          <w:p w14:paraId="44E8FF11">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其他医疗保障管理事务支出</w:t>
            </w:r>
          </w:p>
        </w:tc>
        <w:tc>
          <w:tcPr>
            <w:tcW w:w="627" w:type="pct"/>
            <w:tcBorders>
              <w:top w:val="nil"/>
              <w:left w:val="single" w:color="auto" w:sz="4" w:space="0"/>
              <w:bottom w:val="nil"/>
            </w:tcBorders>
            <w:shd w:val="clear" w:color="auto" w:fill="auto"/>
            <w:vAlign w:val="center"/>
          </w:tcPr>
          <w:p w14:paraId="398E0AA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16.83 </w:t>
            </w:r>
          </w:p>
        </w:tc>
        <w:tc>
          <w:tcPr>
            <w:tcW w:w="627" w:type="pct"/>
            <w:tcBorders>
              <w:top w:val="nil"/>
              <w:left w:val="single" w:color="auto" w:sz="4" w:space="0"/>
              <w:bottom w:val="nil"/>
            </w:tcBorders>
            <w:shd w:val="clear" w:color="auto" w:fill="auto"/>
            <w:vAlign w:val="center"/>
          </w:tcPr>
          <w:p w14:paraId="193BED48">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2B0AAE9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53D96D23">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16.83 </w:t>
            </w:r>
          </w:p>
        </w:tc>
      </w:tr>
      <w:tr w14:paraId="54A8E618">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51FAFDA6">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21017</w:t>
            </w:r>
          </w:p>
        </w:tc>
        <w:tc>
          <w:tcPr>
            <w:tcW w:w="1668" w:type="pct"/>
            <w:tcBorders>
              <w:top w:val="nil"/>
              <w:left w:val="single" w:color="auto" w:sz="4" w:space="0"/>
              <w:bottom w:val="nil"/>
            </w:tcBorders>
            <w:shd w:val="clear" w:color="auto" w:fill="auto"/>
            <w:vAlign w:val="center"/>
          </w:tcPr>
          <w:p w14:paraId="24E1AD09">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中医药事务</w:t>
            </w:r>
          </w:p>
        </w:tc>
        <w:tc>
          <w:tcPr>
            <w:tcW w:w="627" w:type="pct"/>
            <w:tcBorders>
              <w:top w:val="nil"/>
              <w:left w:val="single" w:color="auto" w:sz="4" w:space="0"/>
              <w:bottom w:val="nil"/>
            </w:tcBorders>
            <w:shd w:val="clear" w:color="auto" w:fill="auto"/>
            <w:vAlign w:val="center"/>
          </w:tcPr>
          <w:p w14:paraId="00B8030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5.00 </w:t>
            </w:r>
          </w:p>
        </w:tc>
        <w:tc>
          <w:tcPr>
            <w:tcW w:w="627" w:type="pct"/>
            <w:tcBorders>
              <w:top w:val="nil"/>
              <w:left w:val="single" w:color="auto" w:sz="4" w:space="0"/>
              <w:bottom w:val="nil"/>
            </w:tcBorders>
            <w:shd w:val="clear" w:color="auto" w:fill="auto"/>
            <w:vAlign w:val="center"/>
          </w:tcPr>
          <w:p w14:paraId="2E598F7E">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3CE2AE17">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5F3D7B1D">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5.00 </w:t>
            </w:r>
          </w:p>
        </w:tc>
      </w:tr>
      <w:tr w14:paraId="4EBFAC38">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6E900966">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2101799</w:t>
            </w:r>
          </w:p>
        </w:tc>
        <w:tc>
          <w:tcPr>
            <w:tcW w:w="1668" w:type="pct"/>
            <w:tcBorders>
              <w:top w:val="nil"/>
              <w:left w:val="single" w:color="auto" w:sz="4" w:space="0"/>
              <w:bottom w:val="nil"/>
            </w:tcBorders>
            <w:shd w:val="clear" w:color="auto" w:fill="auto"/>
            <w:vAlign w:val="center"/>
          </w:tcPr>
          <w:p w14:paraId="26C5705D">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其他中医药事务支出</w:t>
            </w:r>
          </w:p>
        </w:tc>
        <w:tc>
          <w:tcPr>
            <w:tcW w:w="627" w:type="pct"/>
            <w:tcBorders>
              <w:top w:val="nil"/>
              <w:left w:val="single" w:color="auto" w:sz="4" w:space="0"/>
              <w:bottom w:val="nil"/>
            </w:tcBorders>
            <w:shd w:val="clear" w:color="auto" w:fill="auto"/>
            <w:vAlign w:val="center"/>
          </w:tcPr>
          <w:p w14:paraId="7F745F3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5.00 </w:t>
            </w:r>
          </w:p>
        </w:tc>
        <w:tc>
          <w:tcPr>
            <w:tcW w:w="627" w:type="pct"/>
            <w:tcBorders>
              <w:top w:val="nil"/>
              <w:left w:val="single" w:color="auto" w:sz="4" w:space="0"/>
              <w:bottom w:val="nil"/>
            </w:tcBorders>
            <w:shd w:val="clear" w:color="auto" w:fill="auto"/>
            <w:vAlign w:val="center"/>
          </w:tcPr>
          <w:p w14:paraId="2E76EE5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23A19223">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0870141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5.00 </w:t>
            </w:r>
          </w:p>
        </w:tc>
      </w:tr>
      <w:tr w14:paraId="310D10D3">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2A3EAF78">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21018</w:t>
            </w:r>
          </w:p>
        </w:tc>
        <w:tc>
          <w:tcPr>
            <w:tcW w:w="1668" w:type="pct"/>
            <w:tcBorders>
              <w:top w:val="nil"/>
              <w:left w:val="single" w:color="auto" w:sz="4" w:space="0"/>
              <w:bottom w:val="nil"/>
            </w:tcBorders>
            <w:shd w:val="clear" w:color="auto" w:fill="auto"/>
            <w:vAlign w:val="center"/>
          </w:tcPr>
          <w:p w14:paraId="41DE613D">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疾病预防控制事务</w:t>
            </w:r>
          </w:p>
        </w:tc>
        <w:tc>
          <w:tcPr>
            <w:tcW w:w="627" w:type="pct"/>
            <w:tcBorders>
              <w:top w:val="nil"/>
              <w:left w:val="single" w:color="auto" w:sz="4" w:space="0"/>
              <w:bottom w:val="nil"/>
            </w:tcBorders>
            <w:shd w:val="clear" w:color="auto" w:fill="auto"/>
            <w:vAlign w:val="center"/>
          </w:tcPr>
          <w:p w14:paraId="0B45486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1458.20 </w:t>
            </w:r>
          </w:p>
        </w:tc>
        <w:tc>
          <w:tcPr>
            <w:tcW w:w="627" w:type="pct"/>
            <w:tcBorders>
              <w:top w:val="nil"/>
              <w:left w:val="single" w:color="auto" w:sz="4" w:space="0"/>
              <w:bottom w:val="nil"/>
            </w:tcBorders>
            <w:shd w:val="clear" w:color="auto" w:fill="auto"/>
            <w:vAlign w:val="center"/>
          </w:tcPr>
          <w:p w14:paraId="7BF7C985">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1335.70 </w:t>
            </w:r>
          </w:p>
        </w:tc>
        <w:tc>
          <w:tcPr>
            <w:tcW w:w="568" w:type="pct"/>
            <w:tcBorders>
              <w:top w:val="nil"/>
              <w:left w:val="single" w:color="auto" w:sz="4" w:space="0"/>
              <w:bottom w:val="nil"/>
            </w:tcBorders>
            <w:shd w:val="clear" w:color="auto" w:fill="auto"/>
            <w:vAlign w:val="center"/>
          </w:tcPr>
          <w:p w14:paraId="6BFAEA4D">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122.50 </w:t>
            </w:r>
          </w:p>
        </w:tc>
        <w:tc>
          <w:tcPr>
            <w:tcW w:w="627" w:type="pct"/>
            <w:tcBorders>
              <w:top w:val="nil"/>
              <w:left w:val="single" w:color="auto" w:sz="4" w:space="0"/>
              <w:bottom w:val="nil"/>
            </w:tcBorders>
            <w:shd w:val="clear" w:color="auto" w:fill="auto"/>
            <w:vAlign w:val="center"/>
          </w:tcPr>
          <w:p w14:paraId="13FB76E6">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r>
      <w:tr w14:paraId="3029AEAE">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5D4B3C20">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2101801</w:t>
            </w:r>
          </w:p>
        </w:tc>
        <w:tc>
          <w:tcPr>
            <w:tcW w:w="1668" w:type="pct"/>
            <w:tcBorders>
              <w:top w:val="nil"/>
              <w:left w:val="single" w:color="auto" w:sz="4" w:space="0"/>
              <w:bottom w:val="nil"/>
            </w:tcBorders>
            <w:shd w:val="clear" w:color="auto" w:fill="auto"/>
            <w:vAlign w:val="center"/>
          </w:tcPr>
          <w:p w14:paraId="2A4E90C9">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行政运行</w:t>
            </w:r>
          </w:p>
        </w:tc>
        <w:tc>
          <w:tcPr>
            <w:tcW w:w="627" w:type="pct"/>
            <w:tcBorders>
              <w:top w:val="nil"/>
              <w:left w:val="single" w:color="auto" w:sz="4" w:space="0"/>
              <w:bottom w:val="nil"/>
            </w:tcBorders>
            <w:shd w:val="clear" w:color="auto" w:fill="auto"/>
            <w:vAlign w:val="center"/>
          </w:tcPr>
          <w:p w14:paraId="23153DD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1458.20 </w:t>
            </w:r>
          </w:p>
        </w:tc>
        <w:tc>
          <w:tcPr>
            <w:tcW w:w="627" w:type="pct"/>
            <w:tcBorders>
              <w:top w:val="nil"/>
              <w:left w:val="single" w:color="auto" w:sz="4" w:space="0"/>
              <w:bottom w:val="nil"/>
            </w:tcBorders>
            <w:shd w:val="clear" w:color="auto" w:fill="auto"/>
            <w:vAlign w:val="center"/>
          </w:tcPr>
          <w:p w14:paraId="00F2649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1335.70 </w:t>
            </w:r>
          </w:p>
        </w:tc>
        <w:tc>
          <w:tcPr>
            <w:tcW w:w="568" w:type="pct"/>
            <w:tcBorders>
              <w:top w:val="nil"/>
              <w:left w:val="single" w:color="auto" w:sz="4" w:space="0"/>
              <w:bottom w:val="nil"/>
            </w:tcBorders>
            <w:shd w:val="clear" w:color="auto" w:fill="auto"/>
            <w:vAlign w:val="center"/>
          </w:tcPr>
          <w:p w14:paraId="6E0A5FAE">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122.50 </w:t>
            </w:r>
          </w:p>
        </w:tc>
        <w:tc>
          <w:tcPr>
            <w:tcW w:w="627" w:type="pct"/>
            <w:tcBorders>
              <w:top w:val="nil"/>
              <w:left w:val="single" w:color="auto" w:sz="4" w:space="0"/>
              <w:bottom w:val="nil"/>
            </w:tcBorders>
            <w:shd w:val="clear" w:color="auto" w:fill="auto"/>
            <w:vAlign w:val="center"/>
          </w:tcPr>
          <w:p w14:paraId="1F057A18">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r>
      <w:tr w14:paraId="41A9F068">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4A1F1962">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211</w:t>
            </w:r>
          </w:p>
        </w:tc>
        <w:tc>
          <w:tcPr>
            <w:tcW w:w="1668" w:type="pct"/>
            <w:tcBorders>
              <w:top w:val="nil"/>
              <w:left w:val="single" w:color="auto" w:sz="4" w:space="0"/>
              <w:bottom w:val="nil"/>
            </w:tcBorders>
            <w:shd w:val="clear" w:color="auto" w:fill="auto"/>
            <w:vAlign w:val="center"/>
          </w:tcPr>
          <w:p w14:paraId="261DAC14">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节能环保支出</w:t>
            </w:r>
          </w:p>
        </w:tc>
        <w:tc>
          <w:tcPr>
            <w:tcW w:w="627" w:type="pct"/>
            <w:tcBorders>
              <w:top w:val="nil"/>
              <w:left w:val="single" w:color="auto" w:sz="4" w:space="0"/>
              <w:bottom w:val="nil"/>
            </w:tcBorders>
            <w:shd w:val="clear" w:color="auto" w:fill="auto"/>
            <w:vAlign w:val="center"/>
          </w:tcPr>
          <w:p w14:paraId="5B5F4F2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3079.38 </w:t>
            </w:r>
          </w:p>
        </w:tc>
        <w:tc>
          <w:tcPr>
            <w:tcW w:w="627" w:type="pct"/>
            <w:tcBorders>
              <w:top w:val="nil"/>
              <w:left w:val="single" w:color="auto" w:sz="4" w:space="0"/>
              <w:bottom w:val="nil"/>
            </w:tcBorders>
            <w:shd w:val="clear" w:color="auto" w:fill="auto"/>
            <w:vAlign w:val="center"/>
          </w:tcPr>
          <w:p w14:paraId="726DA8B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108.98 </w:t>
            </w:r>
          </w:p>
        </w:tc>
        <w:tc>
          <w:tcPr>
            <w:tcW w:w="568" w:type="pct"/>
            <w:tcBorders>
              <w:top w:val="nil"/>
              <w:left w:val="single" w:color="auto" w:sz="4" w:space="0"/>
              <w:bottom w:val="nil"/>
            </w:tcBorders>
            <w:shd w:val="clear" w:color="auto" w:fill="auto"/>
            <w:vAlign w:val="center"/>
          </w:tcPr>
          <w:p w14:paraId="73EDA0B5">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8.91 </w:t>
            </w:r>
          </w:p>
        </w:tc>
        <w:tc>
          <w:tcPr>
            <w:tcW w:w="627" w:type="pct"/>
            <w:tcBorders>
              <w:top w:val="nil"/>
              <w:left w:val="single" w:color="auto" w:sz="4" w:space="0"/>
              <w:bottom w:val="nil"/>
            </w:tcBorders>
            <w:shd w:val="clear" w:color="auto" w:fill="auto"/>
            <w:vAlign w:val="center"/>
          </w:tcPr>
          <w:p w14:paraId="7E3B3D41">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2961.49 </w:t>
            </w:r>
          </w:p>
        </w:tc>
      </w:tr>
      <w:tr w14:paraId="0F85D1DE">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2F78A11F">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21101</w:t>
            </w:r>
          </w:p>
        </w:tc>
        <w:tc>
          <w:tcPr>
            <w:tcW w:w="1668" w:type="pct"/>
            <w:tcBorders>
              <w:top w:val="nil"/>
              <w:left w:val="single" w:color="auto" w:sz="4" w:space="0"/>
              <w:bottom w:val="nil"/>
            </w:tcBorders>
            <w:shd w:val="clear" w:color="auto" w:fill="auto"/>
            <w:vAlign w:val="center"/>
          </w:tcPr>
          <w:p w14:paraId="41C9E5D9">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环境保护管理事务</w:t>
            </w:r>
          </w:p>
        </w:tc>
        <w:tc>
          <w:tcPr>
            <w:tcW w:w="627" w:type="pct"/>
            <w:tcBorders>
              <w:top w:val="nil"/>
              <w:left w:val="single" w:color="auto" w:sz="4" w:space="0"/>
              <w:bottom w:val="nil"/>
            </w:tcBorders>
            <w:shd w:val="clear" w:color="auto" w:fill="auto"/>
            <w:vAlign w:val="center"/>
          </w:tcPr>
          <w:p w14:paraId="79838986">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460.00 </w:t>
            </w:r>
          </w:p>
        </w:tc>
        <w:tc>
          <w:tcPr>
            <w:tcW w:w="627" w:type="pct"/>
            <w:tcBorders>
              <w:top w:val="nil"/>
              <w:left w:val="single" w:color="auto" w:sz="4" w:space="0"/>
              <w:bottom w:val="nil"/>
            </w:tcBorders>
            <w:shd w:val="clear" w:color="auto" w:fill="auto"/>
            <w:vAlign w:val="center"/>
          </w:tcPr>
          <w:p w14:paraId="463FD5C3">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19F86BE4">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6A4FB955">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460.00 </w:t>
            </w:r>
          </w:p>
        </w:tc>
      </w:tr>
      <w:tr w14:paraId="48CD0F32">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1BD0D8EA">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2110199</w:t>
            </w:r>
          </w:p>
        </w:tc>
        <w:tc>
          <w:tcPr>
            <w:tcW w:w="1668" w:type="pct"/>
            <w:tcBorders>
              <w:top w:val="nil"/>
              <w:left w:val="single" w:color="auto" w:sz="4" w:space="0"/>
              <w:bottom w:val="nil"/>
            </w:tcBorders>
            <w:shd w:val="clear" w:color="auto" w:fill="auto"/>
            <w:vAlign w:val="center"/>
          </w:tcPr>
          <w:p w14:paraId="361E4361">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其他环境保护管理事务支出</w:t>
            </w:r>
          </w:p>
        </w:tc>
        <w:tc>
          <w:tcPr>
            <w:tcW w:w="627" w:type="pct"/>
            <w:tcBorders>
              <w:top w:val="nil"/>
              <w:left w:val="single" w:color="auto" w:sz="4" w:space="0"/>
              <w:bottom w:val="nil"/>
            </w:tcBorders>
            <w:shd w:val="clear" w:color="auto" w:fill="auto"/>
            <w:vAlign w:val="center"/>
          </w:tcPr>
          <w:p w14:paraId="420BA6D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460.00 </w:t>
            </w:r>
          </w:p>
        </w:tc>
        <w:tc>
          <w:tcPr>
            <w:tcW w:w="627" w:type="pct"/>
            <w:tcBorders>
              <w:top w:val="nil"/>
              <w:left w:val="single" w:color="auto" w:sz="4" w:space="0"/>
              <w:bottom w:val="nil"/>
            </w:tcBorders>
            <w:shd w:val="clear" w:color="auto" w:fill="auto"/>
            <w:vAlign w:val="center"/>
          </w:tcPr>
          <w:p w14:paraId="540BA42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5DA61CAD">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48A6F9E1">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460.00 </w:t>
            </w:r>
          </w:p>
        </w:tc>
      </w:tr>
      <w:tr w14:paraId="4DD411B4">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7DCCBE90">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21102</w:t>
            </w:r>
          </w:p>
        </w:tc>
        <w:tc>
          <w:tcPr>
            <w:tcW w:w="1668" w:type="pct"/>
            <w:tcBorders>
              <w:top w:val="nil"/>
              <w:left w:val="single" w:color="auto" w:sz="4" w:space="0"/>
              <w:bottom w:val="nil"/>
            </w:tcBorders>
            <w:shd w:val="clear" w:color="auto" w:fill="auto"/>
            <w:vAlign w:val="center"/>
          </w:tcPr>
          <w:p w14:paraId="32B78C81">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环境监测与监察</w:t>
            </w:r>
          </w:p>
        </w:tc>
        <w:tc>
          <w:tcPr>
            <w:tcW w:w="627" w:type="pct"/>
            <w:tcBorders>
              <w:top w:val="nil"/>
              <w:left w:val="single" w:color="auto" w:sz="4" w:space="0"/>
              <w:bottom w:val="nil"/>
            </w:tcBorders>
            <w:shd w:val="clear" w:color="auto" w:fill="auto"/>
            <w:vAlign w:val="center"/>
          </w:tcPr>
          <w:p w14:paraId="469603C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40.00 </w:t>
            </w:r>
          </w:p>
        </w:tc>
        <w:tc>
          <w:tcPr>
            <w:tcW w:w="627" w:type="pct"/>
            <w:tcBorders>
              <w:top w:val="nil"/>
              <w:left w:val="single" w:color="auto" w:sz="4" w:space="0"/>
              <w:bottom w:val="nil"/>
            </w:tcBorders>
            <w:shd w:val="clear" w:color="auto" w:fill="auto"/>
            <w:vAlign w:val="center"/>
          </w:tcPr>
          <w:p w14:paraId="041CF8F7">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6687CA4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02673E77">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40.00 </w:t>
            </w:r>
          </w:p>
        </w:tc>
      </w:tr>
      <w:tr w14:paraId="11775E54">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5BB80241">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2110299</w:t>
            </w:r>
          </w:p>
        </w:tc>
        <w:tc>
          <w:tcPr>
            <w:tcW w:w="1668" w:type="pct"/>
            <w:tcBorders>
              <w:top w:val="nil"/>
              <w:left w:val="single" w:color="auto" w:sz="4" w:space="0"/>
              <w:bottom w:val="nil"/>
            </w:tcBorders>
            <w:shd w:val="clear" w:color="auto" w:fill="auto"/>
            <w:vAlign w:val="center"/>
          </w:tcPr>
          <w:p w14:paraId="3D3B5C9E">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其他环境监测与监察支出</w:t>
            </w:r>
          </w:p>
        </w:tc>
        <w:tc>
          <w:tcPr>
            <w:tcW w:w="627" w:type="pct"/>
            <w:tcBorders>
              <w:top w:val="nil"/>
              <w:left w:val="single" w:color="auto" w:sz="4" w:space="0"/>
              <w:bottom w:val="nil"/>
            </w:tcBorders>
            <w:shd w:val="clear" w:color="auto" w:fill="auto"/>
            <w:vAlign w:val="center"/>
          </w:tcPr>
          <w:p w14:paraId="295CED8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40.00 </w:t>
            </w:r>
          </w:p>
        </w:tc>
        <w:tc>
          <w:tcPr>
            <w:tcW w:w="627" w:type="pct"/>
            <w:tcBorders>
              <w:top w:val="nil"/>
              <w:left w:val="single" w:color="auto" w:sz="4" w:space="0"/>
              <w:bottom w:val="nil"/>
            </w:tcBorders>
            <w:shd w:val="clear" w:color="auto" w:fill="auto"/>
            <w:vAlign w:val="center"/>
          </w:tcPr>
          <w:p w14:paraId="6D11C6A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5DFF2114">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1FA4D475">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40.00 </w:t>
            </w:r>
          </w:p>
        </w:tc>
      </w:tr>
      <w:tr w14:paraId="05C373DB">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single" w:color="auto" w:sz="2" w:space="0"/>
            </w:tcBorders>
            <w:shd w:val="clear" w:color="auto" w:fill="auto"/>
            <w:vAlign w:val="center"/>
          </w:tcPr>
          <w:p w14:paraId="2B6A7D7B">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21103</w:t>
            </w:r>
          </w:p>
        </w:tc>
        <w:tc>
          <w:tcPr>
            <w:tcW w:w="1668" w:type="pct"/>
            <w:tcBorders>
              <w:top w:val="nil"/>
              <w:left w:val="single" w:color="auto" w:sz="4" w:space="0"/>
              <w:bottom w:val="single" w:color="auto" w:sz="2" w:space="0"/>
            </w:tcBorders>
            <w:shd w:val="clear" w:color="auto" w:fill="auto"/>
            <w:vAlign w:val="center"/>
          </w:tcPr>
          <w:p w14:paraId="2F5C9DAB">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污染防治</w:t>
            </w:r>
          </w:p>
        </w:tc>
        <w:tc>
          <w:tcPr>
            <w:tcW w:w="627" w:type="pct"/>
            <w:tcBorders>
              <w:top w:val="nil"/>
              <w:left w:val="single" w:color="auto" w:sz="4" w:space="0"/>
              <w:bottom w:val="single" w:color="auto" w:sz="2" w:space="0"/>
            </w:tcBorders>
            <w:shd w:val="clear" w:color="auto" w:fill="auto"/>
            <w:vAlign w:val="center"/>
          </w:tcPr>
          <w:p w14:paraId="0F1975A0">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2461.49 </w:t>
            </w:r>
          </w:p>
        </w:tc>
        <w:tc>
          <w:tcPr>
            <w:tcW w:w="627" w:type="pct"/>
            <w:tcBorders>
              <w:top w:val="nil"/>
              <w:left w:val="single" w:color="auto" w:sz="4" w:space="0"/>
              <w:bottom w:val="single" w:color="auto" w:sz="2" w:space="0"/>
            </w:tcBorders>
            <w:shd w:val="clear" w:color="auto" w:fill="auto"/>
            <w:vAlign w:val="center"/>
          </w:tcPr>
          <w:p w14:paraId="5EC2400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single" w:color="auto" w:sz="2" w:space="0"/>
            </w:tcBorders>
            <w:shd w:val="clear" w:color="auto" w:fill="auto"/>
            <w:vAlign w:val="center"/>
          </w:tcPr>
          <w:p w14:paraId="5D205D7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single" w:color="auto" w:sz="2" w:space="0"/>
            </w:tcBorders>
            <w:shd w:val="clear" w:color="auto" w:fill="auto"/>
            <w:vAlign w:val="center"/>
          </w:tcPr>
          <w:p w14:paraId="3DAF3650">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2461.49 </w:t>
            </w:r>
          </w:p>
        </w:tc>
      </w:tr>
      <w:tr w14:paraId="7BB0986E">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single" w:color="auto" w:sz="2" w:space="0"/>
              <w:bottom w:val="nil"/>
            </w:tcBorders>
            <w:shd w:val="clear" w:color="auto" w:fill="auto"/>
            <w:vAlign w:val="center"/>
          </w:tcPr>
          <w:p w14:paraId="36405567">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2110301</w:t>
            </w:r>
          </w:p>
        </w:tc>
        <w:tc>
          <w:tcPr>
            <w:tcW w:w="1668" w:type="pct"/>
            <w:tcBorders>
              <w:top w:val="single" w:color="auto" w:sz="2" w:space="0"/>
              <w:left w:val="single" w:color="auto" w:sz="4" w:space="0"/>
              <w:bottom w:val="nil"/>
            </w:tcBorders>
            <w:shd w:val="clear" w:color="auto" w:fill="auto"/>
            <w:vAlign w:val="center"/>
          </w:tcPr>
          <w:p w14:paraId="5D1916C6">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大气</w:t>
            </w:r>
          </w:p>
        </w:tc>
        <w:tc>
          <w:tcPr>
            <w:tcW w:w="627" w:type="pct"/>
            <w:tcBorders>
              <w:top w:val="single" w:color="auto" w:sz="2" w:space="0"/>
              <w:left w:val="single" w:color="auto" w:sz="4" w:space="0"/>
              <w:bottom w:val="nil"/>
            </w:tcBorders>
            <w:shd w:val="clear" w:color="auto" w:fill="auto"/>
            <w:vAlign w:val="center"/>
          </w:tcPr>
          <w:p w14:paraId="268B9946">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1950.00 </w:t>
            </w:r>
          </w:p>
        </w:tc>
        <w:tc>
          <w:tcPr>
            <w:tcW w:w="627" w:type="pct"/>
            <w:tcBorders>
              <w:top w:val="single" w:color="auto" w:sz="2" w:space="0"/>
              <w:left w:val="single" w:color="auto" w:sz="4" w:space="0"/>
              <w:bottom w:val="nil"/>
            </w:tcBorders>
            <w:shd w:val="clear" w:color="auto" w:fill="auto"/>
            <w:vAlign w:val="center"/>
          </w:tcPr>
          <w:p w14:paraId="5483E91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single" w:color="auto" w:sz="2" w:space="0"/>
              <w:left w:val="single" w:color="auto" w:sz="4" w:space="0"/>
              <w:bottom w:val="nil"/>
            </w:tcBorders>
            <w:shd w:val="clear" w:color="auto" w:fill="auto"/>
            <w:vAlign w:val="center"/>
          </w:tcPr>
          <w:p w14:paraId="63932A2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single" w:color="auto" w:sz="2" w:space="0"/>
              <w:left w:val="single" w:color="auto" w:sz="4" w:space="0"/>
              <w:bottom w:val="nil"/>
            </w:tcBorders>
            <w:shd w:val="clear" w:color="auto" w:fill="auto"/>
            <w:vAlign w:val="center"/>
          </w:tcPr>
          <w:p w14:paraId="1FC5A0A5">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1950.00 </w:t>
            </w:r>
          </w:p>
        </w:tc>
      </w:tr>
      <w:tr w14:paraId="35F65AC9">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40D4A088">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2110302</w:t>
            </w:r>
          </w:p>
        </w:tc>
        <w:tc>
          <w:tcPr>
            <w:tcW w:w="1668" w:type="pct"/>
            <w:tcBorders>
              <w:top w:val="nil"/>
              <w:left w:val="single" w:color="auto" w:sz="4" w:space="0"/>
              <w:bottom w:val="nil"/>
            </w:tcBorders>
            <w:shd w:val="clear" w:color="auto" w:fill="auto"/>
            <w:vAlign w:val="center"/>
          </w:tcPr>
          <w:p w14:paraId="381F62E4">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水体</w:t>
            </w:r>
          </w:p>
        </w:tc>
        <w:tc>
          <w:tcPr>
            <w:tcW w:w="627" w:type="pct"/>
            <w:tcBorders>
              <w:top w:val="nil"/>
              <w:left w:val="single" w:color="auto" w:sz="4" w:space="0"/>
              <w:bottom w:val="nil"/>
            </w:tcBorders>
            <w:shd w:val="clear" w:color="auto" w:fill="auto"/>
            <w:vAlign w:val="center"/>
          </w:tcPr>
          <w:p w14:paraId="2721845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511.49 </w:t>
            </w:r>
          </w:p>
        </w:tc>
        <w:tc>
          <w:tcPr>
            <w:tcW w:w="627" w:type="pct"/>
            <w:tcBorders>
              <w:top w:val="nil"/>
              <w:left w:val="single" w:color="auto" w:sz="4" w:space="0"/>
              <w:bottom w:val="nil"/>
            </w:tcBorders>
            <w:shd w:val="clear" w:color="auto" w:fill="auto"/>
            <w:vAlign w:val="center"/>
          </w:tcPr>
          <w:p w14:paraId="4BDFE530">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67683083">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2319F5C5">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511.49 </w:t>
            </w:r>
          </w:p>
        </w:tc>
      </w:tr>
      <w:tr w14:paraId="2D4E84DB">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4705B127">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21111</w:t>
            </w:r>
          </w:p>
        </w:tc>
        <w:tc>
          <w:tcPr>
            <w:tcW w:w="1668" w:type="pct"/>
            <w:tcBorders>
              <w:top w:val="nil"/>
              <w:left w:val="single" w:color="auto" w:sz="4" w:space="0"/>
              <w:bottom w:val="nil"/>
            </w:tcBorders>
            <w:shd w:val="clear" w:color="auto" w:fill="auto"/>
            <w:vAlign w:val="center"/>
          </w:tcPr>
          <w:p w14:paraId="406A00BB">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污染减排</w:t>
            </w:r>
          </w:p>
        </w:tc>
        <w:tc>
          <w:tcPr>
            <w:tcW w:w="627" w:type="pct"/>
            <w:tcBorders>
              <w:top w:val="nil"/>
              <w:left w:val="single" w:color="auto" w:sz="4" w:space="0"/>
              <w:bottom w:val="nil"/>
            </w:tcBorders>
            <w:shd w:val="clear" w:color="auto" w:fill="auto"/>
            <w:vAlign w:val="center"/>
          </w:tcPr>
          <w:p w14:paraId="3DAADE6D">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114.27 </w:t>
            </w:r>
          </w:p>
        </w:tc>
        <w:tc>
          <w:tcPr>
            <w:tcW w:w="627" w:type="pct"/>
            <w:tcBorders>
              <w:top w:val="nil"/>
              <w:left w:val="single" w:color="auto" w:sz="4" w:space="0"/>
              <w:bottom w:val="nil"/>
            </w:tcBorders>
            <w:shd w:val="clear" w:color="auto" w:fill="auto"/>
            <w:vAlign w:val="center"/>
          </w:tcPr>
          <w:p w14:paraId="5F23C2EE">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105.36 </w:t>
            </w:r>
          </w:p>
        </w:tc>
        <w:tc>
          <w:tcPr>
            <w:tcW w:w="568" w:type="pct"/>
            <w:tcBorders>
              <w:top w:val="nil"/>
              <w:left w:val="single" w:color="auto" w:sz="4" w:space="0"/>
              <w:bottom w:val="nil"/>
            </w:tcBorders>
            <w:shd w:val="clear" w:color="auto" w:fill="auto"/>
            <w:vAlign w:val="center"/>
          </w:tcPr>
          <w:p w14:paraId="79F9FB4D">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8.91 </w:t>
            </w:r>
          </w:p>
        </w:tc>
        <w:tc>
          <w:tcPr>
            <w:tcW w:w="627" w:type="pct"/>
            <w:tcBorders>
              <w:top w:val="nil"/>
              <w:left w:val="single" w:color="auto" w:sz="4" w:space="0"/>
              <w:bottom w:val="nil"/>
            </w:tcBorders>
            <w:shd w:val="clear" w:color="auto" w:fill="auto"/>
            <w:vAlign w:val="center"/>
          </w:tcPr>
          <w:p w14:paraId="062AA6D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r>
      <w:tr w14:paraId="624CE8DD">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384B92BC">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2111101</w:t>
            </w:r>
          </w:p>
        </w:tc>
        <w:tc>
          <w:tcPr>
            <w:tcW w:w="1668" w:type="pct"/>
            <w:tcBorders>
              <w:top w:val="nil"/>
              <w:left w:val="single" w:color="auto" w:sz="4" w:space="0"/>
              <w:bottom w:val="nil"/>
            </w:tcBorders>
            <w:shd w:val="clear" w:color="auto" w:fill="auto"/>
            <w:vAlign w:val="center"/>
          </w:tcPr>
          <w:p w14:paraId="46491395">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生态环境监测与信息</w:t>
            </w:r>
          </w:p>
        </w:tc>
        <w:tc>
          <w:tcPr>
            <w:tcW w:w="627" w:type="pct"/>
            <w:tcBorders>
              <w:top w:val="nil"/>
              <w:left w:val="single" w:color="auto" w:sz="4" w:space="0"/>
              <w:bottom w:val="nil"/>
            </w:tcBorders>
            <w:shd w:val="clear" w:color="auto" w:fill="auto"/>
            <w:vAlign w:val="center"/>
          </w:tcPr>
          <w:p w14:paraId="7C811A6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114.27 </w:t>
            </w:r>
          </w:p>
        </w:tc>
        <w:tc>
          <w:tcPr>
            <w:tcW w:w="627" w:type="pct"/>
            <w:tcBorders>
              <w:top w:val="nil"/>
              <w:left w:val="single" w:color="auto" w:sz="4" w:space="0"/>
              <w:bottom w:val="nil"/>
            </w:tcBorders>
            <w:shd w:val="clear" w:color="auto" w:fill="auto"/>
            <w:vAlign w:val="center"/>
          </w:tcPr>
          <w:p w14:paraId="7FE0165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105.36 </w:t>
            </w:r>
          </w:p>
        </w:tc>
        <w:tc>
          <w:tcPr>
            <w:tcW w:w="568" w:type="pct"/>
            <w:tcBorders>
              <w:top w:val="nil"/>
              <w:left w:val="single" w:color="auto" w:sz="4" w:space="0"/>
              <w:bottom w:val="nil"/>
            </w:tcBorders>
            <w:shd w:val="clear" w:color="auto" w:fill="auto"/>
            <w:vAlign w:val="center"/>
          </w:tcPr>
          <w:p w14:paraId="52C54DA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8.91 </w:t>
            </w:r>
          </w:p>
        </w:tc>
        <w:tc>
          <w:tcPr>
            <w:tcW w:w="627" w:type="pct"/>
            <w:tcBorders>
              <w:top w:val="nil"/>
              <w:left w:val="single" w:color="auto" w:sz="4" w:space="0"/>
              <w:bottom w:val="nil"/>
            </w:tcBorders>
            <w:shd w:val="clear" w:color="auto" w:fill="auto"/>
            <w:vAlign w:val="center"/>
          </w:tcPr>
          <w:p w14:paraId="76422330">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r>
      <w:tr w14:paraId="136265F1">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3B8E4D03">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21199</w:t>
            </w:r>
          </w:p>
        </w:tc>
        <w:tc>
          <w:tcPr>
            <w:tcW w:w="1668" w:type="pct"/>
            <w:tcBorders>
              <w:top w:val="nil"/>
              <w:left w:val="single" w:color="auto" w:sz="4" w:space="0"/>
              <w:bottom w:val="nil"/>
            </w:tcBorders>
            <w:shd w:val="clear" w:color="auto" w:fill="auto"/>
            <w:vAlign w:val="center"/>
          </w:tcPr>
          <w:p w14:paraId="5D2D470D">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其他节能环保支出</w:t>
            </w:r>
          </w:p>
        </w:tc>
        <w:tc>
          <w:tcPr>
            <w:tcW w:w="627" w:type="pct"/>
            <w:tcBorders>
              <w:top w:val="nil"/>
              <w:left w:val="single" w:color="auto" w:sz="4" w:space="0"/>
              <w:bottom w:val="nil"/>
            </w:tcBorders>
            <w:shd w:val="clear" w:color="auto" w:fill="auto"/>
            <w:vAlign w:val="center"/>
          </w:tcPr>
          <w:p w14:paraId="2D0BAB3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3.62 </w:t>
            </w:r>
          </w:p>
        </w:tc>
        <w:tc>
          <w:tcPr>
            <w:tcW w:w="627" w:type="pct"/>
            <w:tcBorders>
              <w:top w:val="nil"/>
              <w:left w:val="single" w:color="auto" w:sz="4" w:space="0"/>
              <w:bottom w:val="nil"/>
            </w:tcBorders>
            <w:shd w:val="clear" w:color="auto" w:fill="auto"/>
            <w:vAlign w:val="center"/>
          </w:tcPr>
          <w:p w14:paraId="33B35F1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3.62 </w:t>
            </w:r>
          </w:p>
        </w:tc>
        <w:tc>
          <w:tcPr>
            <w:tcW w:w="568" w:type="pct"/>
            <w:tcBorders>
              <w:top w:val="nil"/>
              <w:left w:val="single" w:color="auto" w:sz="4" w:space="0"/>
              <w:bottom w:val="nil"/>
            </w:tcBorders>
            <w:shd w:val="clear" w:color="auto" w:fill="auto"/>
            <w:vAlign w:val="center"/>
          </w:tcPr>
          <w:p w14:paraId="03543C4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5199C68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r>
      <w:tr w14:paraId="0EFFE3FD">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40ED95CF">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2119999</w:t>
            </w:r>
          </w:p>
        </w:tc>
        <w:tc>
          <w:tcPr>
            <w:tcW w:w="1668" w:type="pct"/>
            <w:tcBorders>
              <w:top w:val="nil"/>
              <w:left w:val="single" w:color="auto" w:sz="4" w:space="0"/>
              <w:bottom w:val="nil"/>
            </w:tcBorders>
            <w:shd w:val="clear" w:color="auto" w:fill="auto"/>
            <w:vAlign w:val="center"/>
          </w:tcPr>
          <w:p w14:paraId="7598F612">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其他节能环保支出</w:t>
            </w:r>
          </w:p>
        </w:tc>
        <w:tc>
          <w:tcPr>
            <w:tcW w:w="627" w:type="pct"/>
            <w:tcBorders>
              <w:top w:val="nil"/>
              <w:left w:val="single" w:color="auto" w:sz="4" w:space="0"/>
              <w:bottom w:val="nil"/>
            </w:tcBorders>
            <w:shd w:val="clear" w:color="auto" w:fill="auto"/>
            <w:vAlign w:val="center"/>
          </w:tcPr>
          <w:p w14:paraId="0825028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3.62 </w:t>
            </w:r>
          </w:p>
        </w:tc>
        <w:tc>
          <w:tcPr>
            <w:tcW w:w="627" w:type="pct"/>
            <w:tcBorders>
              <w:top w:val="nil"/>
              <w:left w:val="single" w:color="auto" w:sz="4" w:space="0"/>
              <w:bottom w:val="nil"/>
            </w:tcBorders>
            <w:shd w:val="clear" w:color="auto" w:fill="auto"/>
            <w:vAlign w:val="center"/>
          </w:tcPr>
          <w:p w14:paraId="0EDDF358">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3.62 </w:t>
            </w:r>
          </w:p>
        </w:tc>
        <w:tc>
          <w:tcPr>
            <w:tcW w:w="568" w:type="pct"/>
            <w:tcBorders>
              <w:top w:val="nil"/>
              <w:left w:val="single" w:color="auto" w:sz="4" w:space="0"/>
              <w:bottom w:val="nil"/>
            </w:tcBorders>
            <w:shd w:val="clear" w:color="auto" w:fill="auto"/>
            <w:vAlign w:val="center"/>
          </w:tcPr>
          <w:p w14:paraId="73CD40B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2437E2AE">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r>
      <w:tr w14:paraId="79F5A476">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09DA0BEC">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212</w:t>
            </w:r>
          </w:p>
        </w:tc>
        <w:tc>
          <w:tcPr>
            <w:tcW w:w="1668" w:type="pct"/>
            <w:tcBorders>
              <w:top w:val="nil"/>
              <w:left w:val="single" w:color="auto" w:sz="4" w:space="0"/>
              <w:bottom w:val="nil"/>
            </w:tcBorders>
            <w:shd w:val="clear" w:color="auto" w:fill="auto"/>
            <w:vAlign w:val="center"/>
          </w:tcPr>
          <w:p w14:paraId="0D081A41">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城乡社区支出</w:t>
            </w:r>
          </w:p>
        </w:tc>
        <w:tc>
          <w:tcPr>
            <w:tcW w:w="627" w:type="pct"/>
            <w:tcBorders>
              <w:top w:val="nil"/>
              <w:left w:val="single" w:color="auto" w:sz="4" w:space="0"/>
              <w:bottom w:val="nil"/>
            </w:tcBorders>
            <w:shd w:val="clear" w:color="auto" w:fill="auto"/>
            <w:vAlign w:val="center"/>
          </w:tcPr>
          <w:p w14:paraId="0AE3E7F7">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39896.10 </w:t>
            </w:r>
          </w:p>
        </w:tc>
        <w:tc>
          <w:tcPr>
            <w:tcW w:w="627" w:type="pct"/>
            <w:tcBorders>
              <w:top w:val="nil"/>
              <w:left w:val="single" w:color="auto" w:sz="4" w:space="0"/>
              <w:bottom w:val="nil"/>
            </w:tcBorders>
            <w:shd w:val="clear" w:color="auto" w:fill="auto"/>
            <w:vAlign w:val="center"/>
          </w:tcPr>
          <w:p w14:paraId="6446929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15919.49 </w:t>
            </w:r>
          </w:p>
        </w:tc>
        <w:tc>
          <w:tcPr>
            <w:tcW w:w="568" w:type="pct"/>
            <w:tcBorders>
              <w:top w:val="nil"/>
              <w:left w:val="single" w:color="auto" w:sz="4" w:space="0"/>
              <w:bottom w:val="nil"/>
            </w:tcBorders>
            <w:shd w:val="clear" w:color="auto" w:fill="auto"/>
            <w:vAlign w:val="center"/>
          </w:tcPr>
          <w:p w14:paraId="0273B7D4">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1565.65 </w:t>
            </w:r>
          </w:p>
        </w:tc>
        <w:tc>
          <w:tcPr>
            <w:tcW w:w="627" w:type="pct"/>
            <w:tcBorders>
              <w:top w:val="nil"/>
              <w:left w:val="single" w:color="auto" w:sz="4" w:space="0"/>
              <w:bottom w:val="nil"/>
            </w:tcBorders>
            <w:shd w:val="clear" w:color="auto" w:fill="auto"/>
            <w:vAlign w:val="center"/>
          </w:tcPr>
          <w:p w14:paraId="2C60003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22410.96 </w:t>
            </w:r>
          </w:p>
        </w:tc>
      </w:tr>
      <w:tr w14:paraId="139B65F0">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5FB32938">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21201</w:t>
            </w:r>
          </w:p>
        </w:tc>
        <w:tc>
          <w:tcPr>
            <w:tcW w:w="1668" w:type="pct"/>
            <w:tcBorders>
              <w:top w:val="nil"/>
              <w:left w:val="single" w:color="auto" w:sz="4" w:space="0"/>
              <w:bottom w:val="nil"/>
            </w:tcBorders>
            <w:shd w:val="clear" w:color="auto" w:fill="auto"/>
            <w:vAlign w:val="center"/>
          </w:tcPr>
          <w:p w14:paraId="774127FA">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城乡社区管理事务</w:t>
            </w:r>
          </w:p>
        </w:tc>
        <w:tc>
          <w:tcPr>
            <w:tcW w:w="627" w:type="pct"/>
            <w:tcBorders>
              <w:top w:val="nil"/>
              <w:left w:val="single" w:color="auto" w:sz="4" w:space="0"/>
              <w:bottom w:val="nil"/>
            </w:tcBorders>
            <w:shd w:val="clear" w:color="auto" w:fill="auto"/>
            <w:vAlign w:val="center"/>
          </w:tcPr>
          <w:p w14:paraId="19A78B7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11257.42 </w:t>
            </w:r>
          </w:p>
        </w:tc>
        <w:tc>
          <w:tcPr>
            <w:tcW w:w="627" w:type="pct"/>
            <w:tcBorders>
              <w:top w:val="nil"/>
              <w:left w:val="single" w:color="auto" w:sz="4" w:space="0"/>
              <w:bottom w:val="nil"/>
            </w:tcBorders>
            <w:shd w:val="clear" w:color="auto" w:fill="auto"/>
            <w:vAlign w:val="center"/>
          </w:tcPr>
          <w:p w14:paraId="4B9E58EE">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8686.80 </w:t>
            </w:r>
          </w:p>
        </w:tc>
        <w:tc>
          <w:tcPr>
            <w:tcW w:w="568" w:type="pct"/>
            <w:tcBorders>
              <w:top w:val="nil"/>
              <w:left w:val="single" w:color="auto" w:sz="4" w:space="0"/>
              <w:bottom w:val="nil"/>
            </w:tcBorders>
            <w:shd w:val="clear" w:color="auto" w:fill="auto"/>
            <w:vAlign w:val="center"/>
          </w:tcPr>
          <w:p w14:paraId="14C6703D">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616.66 </w:t>
            </w:r>
          </w:p>
        </w:tc>
        <w:tc>
          <w:tcPr>
            <w:tcW w:w="627" w:type="pct"/>
            <w:tcBorders>
              <w:top w:val="nil"/>
              <w:left w:val="single" w:color="auto" w:sz="4" w:space="0"/>
              <w:bottom w:val="nil"/>
            </w:tcBorders>
            <w:shd w:val="clear" w:color="auto" w:fill="auto"/>
            <w:vAlign w:val="center"/>
          </w:tcPr>
          <w:p w14:paraId="1BCC9C78">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1953.96 </w:t>
            </w:r>
          </w:p>
        </w:tc>
      </w:tr>
      <w:tr w14:paraId="55AA3419">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4BA26075">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2120101</w:t>
            </w:r>
          </w:p>
        </w:tc>
        <w:tc>
          <w:tcPr>
            <w:tcW w:w="1668" w:type="pct"/>
            <w:tcBorders>
              <w:top w:val="nil"/>
              <w:left w:val="single" w:color="auto" w:sz="4" w:space="0"/>
              <w:bottom w:val="nil"/>
            </w:tcBorders>
            <w:shd w:val="clear" w:color="auto" w:fill="auto"/>
            <w:vAlign w:val="center"/>
          </w:tcPr>
          <w:p w14:paraId="2F5B5227">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行政运行</w:t>
            </w:r>
          </w:p>
        </w:tc>
        <w:tc>
          <w:tcPr>
            <w:tcW w:w="627" w:type="pct"/>
            <w:tcBorders>
              <w:top w:val="nil"/>
              <w:left w:val="single" w:color="auto" w:sz="4" w:space="0"/>
              <w:bottom w:val="nil"/>
            </w:tcBorders>
            <w:shd w:val="clear" w:color="auto" w:fill="auto"/>
            <w:vAlign w:val="center"/>
          </w:tcPr>
          <w:p w14:paraId="5D6B805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2638.07 </w:t>
            </w:r>
          </w:p>
        </w:tc>
        <w:tc>
          <w:tcPr>
            <w:tcW w:w="627" w:type="pct"/>
            <w:tcBorders>
              <w:top w:val="nil"/>
              <w:left w:val="single" w:color="auto" w:sz="4" w:space="0"/>
              <w:bottom w:val="nil"/>
            </w:tcBorders>
            <w:shd w:val="clear" w:color="auto" w:fill="auto"/>
            <w:vAlign w:val="center"/>
          </w:tcPr>
          <w:p w14:paraId="0027E2E7">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2354.99 </w:t>
            </w:r>
          </w:p>
        </w:tc>
        <w:tc>
          <w:tcPr>
            <w:tcW w:w="568" w:type="pct"/>
            <w:tcBorders>
              <w:top w:val="nil"/>
              <w:left w:val="single" w:color="auto" w:sz="4" w:space="0"/>
              <w:bottom w:val="nil"/>
            </w:tcBorders>
            <w:shd w:val="clear" w:color="auto" w:fill="auto"/>
            <w:vAlign w:val="center"/>
          </w:tcPr>
          <w:p w14:paraId="1538621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283.08 </w:t>
            </w:r>
          </w:p>
        </w:tc>
        <w:tc>
          <w:tcPr>
            <w:tcW w:w="627" w:type="pct"/>
            <w:tcBorders>
              <w:top w:val="nil"/>
              <w:left w:val="single" w:color="auto" w:sz="4" w:space="0"/>
              <w:bottom w:val="nil"/>
            </w:tcBorders>
            <w:shd w:val="clear" w:color="auto" w:fill="auto"/>
            <w:vAlign w:val="center"/>
          </w:tcPr>
          <w:p w14:paraId="2F186367">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r>
      <w:tr w14:paraId="265E7BDE">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7D9D92A6">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2120104</w:t>
            </w:r>
          </w:p>
        </w:tc>
        <w:tc>
          <w:tcPr>
            <w:tcW w:w="1668" w:type="pct"/>
            <w:tcBorders>
              <w:top w:val="nil"/>
              <w:left w:val="single" w:color="auto" w:sz="4" w:space="0"/>
              <w:bottom w:val="nil"/>
            </w:tcBorders>
            <w:shd w:val="clear" w:color="auto" w:fill="auto"/>
            <w:vAlign w:val="center"/>
          </w:tcPr>
          <w:p w14:paraId="210FD5E7">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城管执法</w:t>
            </w:r>
          </w:p>
        </w:tc>
        <w:tc>
          <w:tcPr>
            <w:tcW w:w="627" w:type="pct"/>
            <w:tcBorders>
              <w:top w:val="nil"/>
              <w:left w:val="single" w:color="auto" w:sz="4" w:space="0"/>
              <w:bottom w:val="nil"/>
            </w:tcBorders>
            <w:shd w:val="clear" w:color="auto" w:fill="auto"/>
            <w:vAlign w:val="center"/>
          </w:tcPr>
          <w:p w14:paraId="778DD276">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7519.95 </w:t>
            </w:r>
          </w:p>
        </w:tc>
        <w:tc>
          <w:tcPr>
            <w:tcW w:w="627" w:type="pct"/>
            <w:tcBorders>
              <w:top w:val="nil"/>
              <w:left w:val="single" w:color="auto" w:sz="4" w:space="0"/>
              <w:bottom w:val="nil"/>
            </w:tcBorders>
            <w:shd w:val="clear" w:color="auto" w:fill="auto"/>
            <w:vAlign w:val="center"/>
          </w:tcPr>
          <w:p w14:paraId="16CFE704">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5935.60 </w:t>
            </w:r>
          </w:p>
        </w:tc>
        <w:tc>
          <w:tcPr>
            <w:tcW w:w="568" w:type="pct"/>
            <w:tcBorders>
              <w:top w:val="nil"/>
              <w:left w:val="single" w:color="auto" w:sz="4" w:space="0"/>
              <w:bottom w:val="nil"/>
            </w:tcBorders>
            <w:shd w:val="clear" w:color="auto" w:fill="auto"/>
            <w:vAlign w:val="center"/>
          </w:tcPr>
          <w:p w14:paraId="40DE3887">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313.55 </w:t>
            </w:r>
          </w:p>
        </w:tc>
        <w:tc>
          <w:tcPr>
            <w:tcW w:w="627" w:type="pct"/>
            <w:tcBorders>
              <w:top w:val="nil"/>
              <w:left w:val="single" w:color="auto" w:sz="4" w:space="0"/>
              <w:bottom w:val="nil"/>
            </w:tcBorders>
            <w:shd w:val="clear" w:color="auto" w:fill="auto"/>
            <w:vAlign w:val="center"/>
          </w:tcPr>
          <w:p w14:paraId="282B761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1270.80 </w:t>
            </w:r>
          </w:p>
        </w:tc>
      </w:tr>
      <w:tr w14:paraId="4905F818">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11C2C4E0">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2120107</w:t>
            </w:r>
          </w:p>
        </w:tc>
        <w:tc>
          <w:tcPr>
            <w:tcW w:w="1668" w:type="pct"/>
            <w:tcBorders>
              <w:top w:val="nil"/>
              <w:left w:val="single" w:color="auto" w:sz="4" w:space="0"/>
              <w:bottom w:val="nil"/>
            </w:tcBorders>
            <w:shd w:val="clear" w:color="auto" w:fill="auto"/>
            <w:vAlign w:val="center"/>
          </w:tcPr>
          <w:p w14:paraId="780774F4">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市政公用行业市场监管</w:t>
            </w:r>
          </w:p>
        </w:tc>
        <w:tc>
          <w:tcPr>
            <w:tcW w:w="627" w:type="pct"/>
            <w:tcBorders>
              <w:top w:val="nil"/>
              <w:left w:val="single" w:color="auto" w:sz="4" w:space="0"/>
              <w:bottom w:val="nil"/>
            </w:tcBorders>
            <w:shd w:val="clear" w:color="auto" w:fill="auto"/>
            <w:vAlign w:val="center"/>
          </w:tcPr>
          <w:p w14:paraId="511E9B97">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122.39 </w:t>
            </w:r>
          </w:p>
        </w:tc>
        <w:tc>
          <w:tcPr>
            <w:tcW w:w="627" w:type="pct"/>
            <w:tcBorders>
              <w:top w:val="nil"/>
              <w:left w:val="single" w:color="auto" w:sz="4" w:space="0"/>
              <w:bottom w:val="nil"/>
            </w:tcBorders>
            <w:shd w:val="clear" w:color="auto" w:fill="auto"/>
            <w:vAlign w:val="center"/>
          </w:tcPr>
          <w:p w14:paraId="1E43DFE0">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90.56 </w:t>
            </w:r>
          </w:p>
        </w:tc>
        <w:tc>
          <w:tcPr>
            <w:tcW w:w="568" w:type="pct"/>
            <w:tcBorders>
              <w:top w:val="nil"/>
              <w:left w:val="single" w:color="auto" w:sz="4" w:space="0"/>
              <w:bottom w:val="nil"/>
            </w:tcBorders>
            <w:shd w:val="clear" w:color="auto" w:fill="auto"/>
            <w:vAlign w:val="center"/>
          </w:tcPr>
          <w:p w14:paraId="2CF05D0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3.83 </w:t>
            </w:r>
          </w:p>
        </w:tc>
        <w:tc>
          <w:tcPr>
            <w:tcW w:w="627" w:type="pct"/>
            <w:tcBorders>
              <w:top w:val="nil"/>
              <w:left w:val="single" w:color="auto" w:sz="4" w:space="0"/>
              <w:bottom w:val="nil"/>
            </w:tcBorders>
            <w:shd w:val="clear" w:color="auto" w:fill="auto"/>
            <w:vAlign w:val="center"/>
          </w:tcPr>
          <w:p w14:paraId="1C2EC345">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28.00 </w:t>
            </w:r>
          </w:p>
        </w:tc>
      </w:tr>
      <w:tr w14:paraId="71F3E4A9">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050B9C3F">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2120199</w:t>
            </w:r>
          </w:p>
        </w:tc>
        <w:tc>
          <w:tcPr>
            <w:tcW w:w="1668" w:type="pct"/>
            <w:tcBorders>
              <w:top w:val="nil"/>
              <w:left w:val="single" w:color="auto" w:sz="4" w:space="0"/>
              <w:bottom w:val="nil"/>
            </w:tcBorders>
            <w:shd w:val="clear" w:color="auto" w:fill="auto"/>
            <w:vAlign w:val="center"/>
          </w:tcPr>
          <w:p w14:paraId="2975C31A">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其他城乡社区管理事务支出</w:t>
            </w:r>
          </w:p>
        </w:tc>
        <w:tc>
          <w:tcPr>
            <w:tcW w:w="627" w:type="pct"/>
            <w:tcBorders>
              <w:top w:val="nil"/>
              <w:left w:val="single" w:color="auto" w:sz="4" w:space="0"/>
              <w:bottom w:val="nil"/>
            </w:tcBorders>
            <w:shd w:val="clear" w:color="auto" w:fill="auto"/>
            <w:vAlign w:val="center"/>
          </w:tcPr>
          <w:p w14:paraId="25CA885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977.01 </w:t>
            </w:r>
          </w:p>
        </w:tc>
        <w:tc>
          <w:tcPr>
            <w:tcW w:w="627" w:type="pct"/>
            <w:tcBorders>
              <w:top w:val="nil"/>
              <w:left w:val="single" w:color="auto" w:sz="4" w:space="0"/>
              <w:bottom w:val="nil"/>
            </w:tcBorders>
            <w:shd w:val="clear" w:color="auto" w:fill="auto"/>
            <w:vAlign w:val="center"/>
          </w:tcPr>
          <w:p w14:paraId="65DD983E">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305.65 </w:t>
            </w:r>
          </w:p>
        </w:tc>
        <w:tc>
          <w:tcPr>
            <w:tcW w:w="568" w:type="pct"/>
            <w:tcBorders>
              <w:top w:val="nil"/>
              <w:left w:val="single" w:color="auto" w:sz="4" w:space="0"/>
              <w:bottom w:val="nil"/>
            </w:tcBorders>
            <w:shd w:val="clear" w:color="auto" w:fill="auto"/>
            <w:vAlign w:val="center"/>
          </w:tcPr>
          <w:p w14:paraId="01268188">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16.20 </w:t>
            </w:r>
          </w:p>
        </w:tc>
        <w:tc>
          <w:tcPr>
            <w:tcW w:w="627" w:type="pct"/>
            <w:tcBorders>
              <w:top w:val="nil"/>
              <w:left w:val="single" w:color="auto" w:sz="4" w:space="0"/>
              <w:bottom w:val="nil"/>
            </w:tcBorders>
            <w:shd w:val="clear" w:color="auto" w:fill="auto"/>
            <w:vAlign w:val="center"/>
          </w:tcPr>
          <w:p w14:paraId="3D43ED50">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655.16 </w:t>
            </w:r>
          </w:p>
        </w:tc>
      </w:tr>
      <w:tr w14:paraId="491EAC2B">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34982174">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21202</w:t>
            </w:r>
          </w:p>
        </w:tc>
        <w:tc>
          <w:tcPr>
            <w:tcW w:w="1668" w:type="pct"/>
            <w:tcBorders>
              <w:top w:val="nil"/>
              <w:left w:val="single" w:color="auto" w:sz="4" w:space="0"/>
              <w:bottom w:val="nil"/>
            </w:tcBorders>
            <w:shd w:val="clear" w:color="auto" w:fill="auto"/>
            <w:vAlign w:val="center"/>
          </w:tcPr>
          <w:p w14:paraId="4B4834EF">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城乡社区规划与管理</w:t>
            </w:r>
          </w:p>
        </w:tc>
        <w:tc>
          <w:tcPr>
            <w:tcW w:w="627" w:type="pct"/>
            <w:tcBorders>
              <w:top w:val="nil"/>
              <w:left w:val="single" w:color="auto" w:sz="4" w:space="0"/>
              <w:bottom w:val="nil"/>
            </w:tcBorders>
            <w:shd w:val="clear" w:color="auto" w:fill="auto"/>
            <w:vAlign w:val="center"/>
          </w:tcPr>
          <w:p w14:paraId="2C238DD7">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310.00 </w:t>
            </w:r>
          </w:p>
        </w:tc>
        <w:tc>
          <w:tcPr>
            <w:tcW w:w="627" w:type="pct"/>
            <w:tcBorders>
              <w:top w:val="nil"/>
              <w:left w:val="single" w:color="auto" w:sz="4" w:space="0"/>
              <w:bottom w:val="nil"/>
            </w:tcBorders>
            <w:shd w:val="clear" w:color="auto" w:fill="auto"/>
            <w:vAlign w:val="center"/>
          </w:tcPr>
          <w:p w14:paraId="6B0542D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43E2858E">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642A62D7">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310.00 </w:t>
            </w:r>
          </w:p>
        </w:tc>
      </w:tr>
      <w:tr w14:paraId="6CB2FD06">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38BFD433">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2120201</w:t>
            </w:r>
          </w:p>
        </w:tc>
        <w:tc>
          <w:tcPr>
            <w:tcW w:w="1668" w:type="pct"/>
            <w:tcBorders>
              <w:top w:val="nil"/>
              <w:left w:val="single" w:color="auto" w:sz="4" w:space="0"/>
              <w:bottom w:val="nil"/>
            </w:tcBorders>
            <w:shd w:val="clear" w:color="auto" w:fill="auto"/>
            <w:vAlign w:val="center"/>
          </w:tcPr>
          <w:p w14:paraId="323C758E">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城乡社区规划与管理</w:t>
            </w:r>
          </w:p>
        </w:tc>
        <w:tc>
          <w:tcPr>
            <w:tcW w:w="627" w:type="pct"/>
            <w:tcBorders>
              <w:top w:val="nil"/>
              <w:left w:val="single" w:color="auto" w:sz="4" w:space="0"/>
              <w:bottom w:val="nil"/>
            </w:tcBorders>
            <w:shd w:val="clear" w:color="auto" w:fill="auto"/>
            <w:vAlign w:val="center"/>
          </w:tcPr>
          <w:p w14:paraId="547697E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310.00 </w:t>
            </w:r>
          </w:p>
        </w:tc>
        <w:tc>
          <w:tcPr>
            <w:tcW w:w="627" w:type="pct"/>
            <w:tcBorders>
              <w:top w:val="nil"/>
              <w:left w:val="single" w:color="auto" w:sz="4" w:space="0"/>
              <w:bottom w:val="nil"/>
            </w:tcBorders>
            <w:shd w:val="clear" w:color="auto" w:fill="auto"/>
            <w:vAlign w:val="center"/>
          </w:tcPr>
          <w:p w14:paraId="64AF9360">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3EB5A4C3">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597EB357">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310.00 </w:t>
            </w:r>
          </w:p>
        </w:tc>
      </w:tr>
      <w:tr w14:paraId="416519CC">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29A1C904">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21203</w:t>
            </w:r>
          </w:p>
        </w:tc>
        <w:tc>
          <w:tcPr>
            <w:tcW w:w="1668" w:type="pct"/>
            <w:tcBorders>
              <w:top w:val="nil"/>
              <w:left w:val="single" w:color="auto" w:sz="4" w:space="0"/>
              <w:bottom w:val="nil"/>
            </w:tcBorders>
            <w:shd w:val="clear" w:color="auto" w:fill="auto"/>
            <w:vAlign w:val="center"/>
          </w:tcPr>
          <w:p w14:paraId="3EA95F6B">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城乡社区公共设施</w:t>
            </w:r>
          </w:p>
        </w:tc>
        <w:tc>
          <w:tcPr>
            <w:tcW w:w="627" w:type="pct"/>
            <w:tcBorders>
              <w:top w:val="nil"/>
              <w:left w:val="single" w:color="auto" w:sz="4" w:space="0"/>
              <w:bottom w:val="nil"/>
            </w:tcBorders>
            <w:shd w:val="clear" w:color="auto" w:fill="auto"/>
            <w:vAlign w:val="center"/>
          </w:tcPr>
          <w:p w14:paraId="02BE51D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6939.28 </w:t>
            </w:r>
          </w:p>
        </w:tc>
        <w:tc>
          <w:tcPr>
            <w:tcW w:w="627" w:type="pct"/>
            <w:tcBorders>
              <w:top w:val="nil"/>
              <w:left w:val="single" w:color="auto" w:sz="4" w:space="0"/>
              <w:bottom w:val="nil"/>
            </w:tcBorders>
            <w:shd w:val="clear" w:color="auto" w:fill="auto"/>
            <w:vAlign w:val="center"/>
          </w:tcPr>
          <w:p w14:paraId="5A570B0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2503.42 </w:t>
            </w:r>
          </w:p>
        </w:tc>
        <w:tc>
          <w:tcPr>
            <w:tcW w:w="568" w:type="pct"/>
            <w:tcBorders>
              <w:top w:val="nil"/>
              <w:left w:val="single" w:color="auto" w:sz="4" w:space="0"/>
              <w:bottom w:val="nil"/>
            </w:tcBorders>
            <w:shd w:val="clear" w:color="auto" w:fill="auto"/>
            <w:vAlign w:val="center"/>
          </w:tcPr>
          <w:p w14:paraId="585029B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266.86 </w:t>
            </w:r>
          </w:p>
        </w:tc>
        <w:tc>
          <w:tcPr>
            <w:tcW w:w="627" w:type="pct"/>
            <w:tcBorders>
              <w:top w:val="nil"/>
              <w:left w:val="single" w:color="auto" w:sz="4" w:space="0"/>
              <w:bottom w:val="nil"/>
            </w:tcBorders>
            <w:shd w:val="clear" w:color="auto" w:fill="auto"/>
            <w:vAlign w:val="center"/>
          </w:tcPr>
          <w:p w14:paraId="165E796D">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4169.00 </w:t>
            </w:r>
          </w:p>
        </w:tc>
      </w:tr>
      <w:tr w14:paraId="72C8CF83">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5E9B80B9">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2120399</w:t>
            </w:r>
          </w:p>
        </w:tc>
        <w:tc>
          <w:tcPr>
            <w:tcW w:w="1668" w:type="pct"/>
            <w:tcBorders>
              <w:top w:val="nil"/>
              <w:left w:val="single" w:color="auto" w:sz="4" w:space="0"/>
              <w:bottom w:val="nil"/>
            </w:tcBorders>
            <w:shd w:val="clear" w:color="auto" w:fill="auto"/>
            <w:vAlign w:val="center"/>
          </w:tcPr>
          <w:p w14:paraId="0EA61C57">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其他城乡社区公共设施支出</w:t>
            </w:r>
          </w:p>
        </w:tc>
        <w:tc>
          <w:tcPr>
            <w:tcW w:w="627" w:type="pct"/>
            <w:tcBorders>
              <w:top w:val="nil"/>
              <w:left w:val="single" w:color="auto" w:sz="4" w:space="0"/>
              <w:bottom w:val="nil"/>
            </w:tcBorders>
            <w:shd w:val="clear" w:color="auto" w:fill="auto"/>
            <w:vAlign w:val="center"/>
          </w:tcPr>
          <w:p w14:paraId="1599F4F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6939.28 </w:t>
            </w:r>
          </w:p>
        </w:tc>
        <w:tc>
          <w:tcPr>
            <w:tcW w:w="627" w:type="pct"/>
            <w:tcBorders>
              <w:top w:val="nil"/>
              <w:left w:val="single" w:color="auto" w:sz="4" w:space="0"/>
              <w:bottom w:val="nil"/>
            </w:tcBorders>
            <w:shd w:val="clear" w:color="auto" w:fill="auto"/>
            <w:vAlign w:val="center"/>
          </w:tcPr>
          <w:p w14:paraId="4E58A7BD">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2503.42 </w:t>
            </w:r>
          </w:p>
        </w:tc>
        <w:tc>
          <w:tcPr>
            <w:tcW w:w="568" w:type="pct"/>
            <w:tcBorders>
              <w:top w:val="nil"/>
              <w:left w:val="single" w:color="auto" w:sz="4" w:space="0"/>
              <w:bottom w:val="nil"/>
            </w:tcBorders>
            <w:shd w:val="clear" w:color="auto" w:fill="auto"/>
            <w:vAlign w:val="center"/>
          </w:tcPr>
          <w:p w14:paraId="3A27D3F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266.86 </w:t>
            </w:r>
          </w:p>
        </w:tc>
        <w:tc>
          <w:tcPr>
            <w:tcW w:w="627" w:type="pct"/>
            <w:tcBorders>
              <w:top w:val="nil"/>
              <w:left w:val="single" w:color="auto" w:sz="4" w:space="0"/>
              <w:bottom w:val="nil"/>
            </w:tcBorders>
            <w:shd w:val="clear" w:color="auto" w:fill="auto"/>
            <w:vAlign w:val="center"/>
          </w:tcPr>
          <w:p w14:paraId="24FC0141">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4169.00 </w:t>
            </w:r>
          </w:p>
        </w:tc>
      </w:tr>
      <w:tr w14:paraId="511246BD">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1CCDB793">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21205</w:t>
            </w:r>
          </w:p>
        </w:tc>
        <w:tc>
          <w:tcPr>
            <w:tcW w:w="1668" w:type="pct"/>
            <w:tcBorders>
              <w:top w:val="nil"/>
              <w:left w:val="single" w:color="auto" w:sz="4" w:space="0"/>
              <w:bottom w:val="nil"/>
            </w:tcBorders>
            <w:shd w:val="clear" w:color="auto" w:fill="auto"/>
            <w:vAlign w:val="center"/>
          </w:tcPr>
          <w:p w14:paraId="1B0833EF">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城乡社区环境卫生</w:t>
            </w:r>
          </w:p>
        </w:tc>
        <w:tc>
          <w:tcPr>
            <w:tcW w:w="627" w:type="pct"/>
            <w:tcBorders>
              <w:top w:val="nil"/>
              <w:left w:val="single" w:color="auto" w:sz="4" w:space="0"/>
              <w:bottom w:val="nil"/>
            </w:tcBorders>
            <w:shd w:val="clear" w:color="auto" w:fill="auto"/>
            <w:vAlign w:val="center"/>
          </w:tcPr>
          <w:p w14:paraId="24BD0DC6">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21198.87 </w:t>
            </w:r>
          </w:p>
        </w:tc>
        <w:tc>
          <w:tcPr>
            <w:tcW w:w="627" w:type="pct"/>
            <w:tcBorders>
              <w:top w:val="nil"/>
              <w:left w:val="single" w:color="auto" w:sz="4" w:space="0"/>
              <w:bottom w:val="nil"/>
            </w:tcBorders>
            <w:shd w:val="clear" w:color="auto" w:fill="auto"/>
            <w:vAlign w:val="center"/>
          </w:tcPr>
          <w:p w14:paraId="03C63661">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4662.12 </w:t>
            </w:r>
          </w:p>
        </w:tc>
        <w:tc>
          <w:tcPr>
            <w:tcW w:w="568" w:type="pct"/>
            <w:tcBorders>
              <w:top w:val="nil"/>
              <w:left w:val="single" w:color="auto" w:sz="4" w:space="0"/>
              <w:bottom w:val="nil"/>
            </w:tcBorders>
            <w:shd w:val="clear" w:color="auto" w:fill="auto"/>
            <w:vAlign w:val="center"/>
          </w:tcPr>
          <w:p w14:paraId="6620EBB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671.75 </w:t>
            </w:r>
          </w:p>
        </w:tc>
        <w:tc>
          <w:tcPr>
            <w:tcW w:w="627" w:type="pct"/>
            <w:tcBorders>
              <w:top w:val="nil"/>
              <w:left w:val="single" w:color="auto" w:sz="4" w:space="0"/>
              <w:bottom w:val="nil"/>
            </w:tcBorders>
            <w:shd w:val="clear" w:color="auto" w:fill="auto"/>
            <w:vAlign w:val="center"/>
          </w:tcPr>
          <w:p w14:paraId="17FFF2C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15865.00 </w:t>
            </w:r>
          </w:p>
        </w:tc>
      </w:tr>
      <w:tr w14:paraId="0B556828">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45309734">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2120501</w:t>
            </w:r>
          </w:p>
        </w:tc>
        <w:tc>
          <w:tcPr>
            <w:tcW w:w="1668" w:type="pct"/>
            <w:tcBorders>
              <w:top w:val="nil"/>
              <w:left w:val="single" w:color="auto" w:sz="4" w:space="0"/>
              <w:bottom w:val="nil"/>
            </w:tcBorders>
            <w:shd w:val="clear" w:color="auto" w:fill="auto"/>
            <w:vAlign w:val="center"/>
          </w:tcPr>
          <w:p w14:paraId="742577DC">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城乡社区环境卫生</w:t>
            </w:r>
          </w:p>
        </w:tc>
        <w:tc>
          <w:tcPr>
            <w:tcW w:w="627" w:type="pct"/>
            <w:tcBorders>
              <w:top w:val="nil"/>
              <w:left w:val="single" w:color="auto" w:sz="4" w:space="0"/>
              <w:bottom w:val="nil"/>
            </w:tcBorders>
            <w:shd w:val="clear" w:color="auto" w:fill="auto"/>
            <w:vAlign w:val="center"/>
          </w:tcPr>
          <w:p w14:paraId="5C74282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21198.87 </w:t>
            </w:r>
          </w:p>
        </w:tc>
        <w:tc>
          <w:tcPr>
            <w:tcW w:w="627" w:type="pct"/>
            <w:tcBorders>
              <w:top w:val="nil"/>
              <w:left w:val="single" w:color="auto" w:sz="4" w:space="0"/>
              <w:bottom w:val="nil"/>
            </w:tcBorders>
            <w:shd w:val="clear" w:color="auto" w:fill="auto"/>
            <w:vAlign w:val="center"/>
          </w:tcPr>
          <w:p w14:paraId="6F367740">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4662.12 </w:t>
            </w:r>
          </w:p>
        </w:tc>
        <w:tc>
          <w:tcPr>
            <w:tcW w:w="568" w:type="pct"/>
            <w:tcBorders>
              <w:top w:val="nil"/>
              <w:left w:val="single" w:color="auto" w:sz="4" w:space="0"/>
              <w:bottom w:val="nil"/>
            </w:tcBorders>
            <w:shd w:val="clear" w:color="auto" w:fill="auto"/>
            <w:vAlign w:val="center"/>
          </w:tcPr>
          <w:p w14:paraId="1789CCD6">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671.75 </w:t>
            </w:r>
          </w:p>
        </w:tc>
        <w:tc>
          <w:tcPr>
            <w:tcW w:w="627" w:type="pct"/>
            <w:tcBorders>
              <w:top w:val="nil"/>
              <w:left w:val="single" w:color="auto" w:sz="4" w:space="0"/>
              <w:bottom w:val="nil"/>
            </w:tcBorders>
            <w:shd w:val="clear" w:color="auto" w:fill="auto"/>
            <w:vAlign w:val="center"/>
          </w:tcPr>
          <w:p w14:paraId="1C83E784">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15865.00 </w:t>
            </w:r>
          </w:p>
        </w:tc>
      </w:tr>
      <w:tr w14:paraId="35F60FA9">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668978A8">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21299</w:t>
            </w:r>
          </w:p>
        </w:tc>
        <w:tc>
          <w:tcPr>
            <w:tcW w:w="1668" w:type="pct"/>
            <w:tcBorders>
              <w:top w:val="nil"/>
              <w:left w:val="single" w:color="auto" w:sz="4" w:space="0"/>
              <w:bottom w:val="nil"/>
            </w:tcBorders>
            <w:shd w:val="clear" w:color="auto" w:fill="auto"/>
            <w:vAlign w:val="center"/>
          </w:tcPr>
          <w:p w14:paraId="42E6B2BA">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其他城乡社区支出</w:t>
            </w:r>
          </w:p>
        </w:tc>
        <w:tc>
          <w:tcPr>
            <w:tcW w:w="627" w:type="pct"/>
            <w:tcBorders>
              <w:top w:val="nil"/>
              <w:left w:val="single" w:color="auto" w:sz="4" w:space="0"/>
              <w:bottom w:val="nil"/>
            </w:tcBorders>
            <w:shd w:val="clear" w:color="auto" w:fill="auto"/>
            <w:vAlign w:val="center"/>
          </w:tcPr>
          <w:p w14:paraId="2763606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190.53 </w:t>
            </w:r>
          </w:p>
        </w:tc>
        <w:tc>
          <w:tcPr>
            <w:tcW w:w="627" w:type="pct"/>
            <w:tcBorders>
              <w:top w:val="nil"/>
              <w:left w:val="single" w:color="auto" w:sz="4" w:space="0"/>
              <w:bottom w:val="nil"/>
            </w:tcBorders>
            <w:shd w:val="clear" w:color="auto" w:fill="auto"/>
            <w:vAlign w:val="center"/>
          </w:tcPr>
          <w:p w14:paraId="2A7689FE">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67.15 </w:t>
            </w:r>
          </w:p>
        </w:tc>
        <w:tc>
          <w:tcPr>
            <w:tcW w:w="568" w:type="pct"/>
            <w:tcBorders>
              <w:top w:val="nil"/>
              <w:left w:val="single" w:color="auto" w:sz="4" w:space="0"/>
              <w:bottom w:val="nil"/>
            </w:tcBorders>
            <w:shd w:val="clear" w:color="auto" w:fill="auto"/>
            <w:vAlign w:val="center"/>
          </w:tcPr>
          <w:p w14:paraId="209893B1">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10.38 </w:t>
            </w:r>
          </w:p>
        </w:tc>
        <w:tc>
          <w:tcPr>
            <w:tcW w:w="627" w:type="pct"/>
            <w:tcBorders>
              <w:top w:val="nil"/>
              <w:left w:val="single" w:color="auto" w:sz="4" w:space="0"/>
              <w:bottom w:val="nil"/>
            </w:tcBorders>
            <w:shd w:val="clear" w:color="auto" w:fill="auto"/>
            <w:vAlign w:val="center"/>
          </w:tcPr>
          <w:p w14:paraId="1866AC8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113.00 </w:t>
            </w:r>
          </w:p>
        </w:tc>
      </w:tr>
      <w:tr w14:paraId="4D65B7D6">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3BC3A4F4">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2129999</w:t>
            </w:r>
          </w:p>
        </w:tc>
        <w:tc>
          <w:tcPr>
            <w:tcW w:w="1668" w:type="pct"/>
            <w:tcBorders>
              <w:top w:val="nil"/>
              <w:left w:val="single" w:color="auto" w:sz="4" w:space="0"/>
              <w:bottom w:val="nil"/>
            </w:tcBorders>
            <w:shd w:val="clear" w:color="auto" w:fill="auto"/>
            <w:vAlign w:val="center"/>
          </w:tcPr>
          <w:p w14:paraId="5B9C0752">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其他城乡社区支出</w:t>
            </w:r>
          </w:p>
        </w:tc>
        <w:tc>
          <w:tcPr>
            <w:tcW w:w="627" w:type="pct"/>
            <w:tcBorders>
              <w:top w:val="nil"/>
              <w:left w:val="single" w:color="auto" w:sz="4" w:space="0"/>
              <w:bottom w:val="nil"/>
            </w:tcBorders>
            <w:shd w:val="clear" w:color="auto" w:fill="auto"/>
            <w:vAlign w:val="center"/>
          </w:tcPr>
          <w:p w14:paraId="0BD1B71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190.53 </w:t>
            </w:r>
          </w:p>
        </w:tc>
        <w:tc>
          <w:tcPr>
            <w:tcW w:w="627" w:type="pct"/>
            <w:tcBorders>
              <w:top w:val="nil"/>
              <w:left w:val="single" w:color="auto" w:sz="4" w:space="0"/>
              <w:bottom w:val="nil"/>
            </w:tcBorders>
            <w:shd w:val="clear" w:color="auto" w:fill="auto"/>
            <w:vAlign w:val="center"/>
          </w:tcPr>
          <w:p w14:paraId="0769F98D">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67.15 </w:t>
            </w:r>
          </w:p>
        </w:tc>
        <w:tc>
          <w:tcPr>
            <w:tcW w:w="568" w:type="pct"/>
            <w:tcBorders>
              <w:top w:val="nil"/>
              <w:left w:val="single" w:color="auto" w:sz="4" w:space="0"/>
              <w:bottom w:val="nil"/>
            </w:tcBorders>
            <w:shd w:val="clear" w:color="auto" w:fill="auto"/>
            <w:vAlign w:val="center"/>
          </w:tcPr>
          <w:p w14:paraId="079743E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10.38 </w:t>
            </w:r>
          </w:p>
        </w:tc>
        <w:tc>
          <w:tcPr>
            <w:tcW w:w="627" w:type="pct"/>
            <w:tcBorders>
              <w:top w:val="nil"/>
              <w:left w:val="single" w:color="auto" w:sz="4" w:space="0"/>
              <w:bottom w:val="nil"/>
            </w:tcBorders>
            <w:shd w:val="clear" w:color="auto" w:fill="auto"/>
            <w:vAlign w:val="center"/>
          </w:tcPr>
          <w:p w14:paraId="5115D3A8">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113.00 </w:t>
            </w:r>
          </w:p>
        </w:tc>
      </w:tr>
      <w:tr w14:paraId="39941879">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524A647C">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213</w:t>
            </w:r>
          </w:p>
        </w:tc>
        <w:tc>
          <w:tcPr>
            <w:tcW w:w="1668" w:type="pct"/>
            <w:tcBorders>
              <w:top w:val="nil"/>
              <w:left w:val="single" w:color="auto" w:sz="4" w:space="0"/>
              <w:bottom w:val="nil"/>
            </w:tcBorders>
            <w:shd w:val="clear" w:color="auto" w:fill="auto"/>
            <w:vAlign w:val="center"/>
          </w:tcPr>
          <w:p w14:paraId="0AFDB76D">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农林水支出</w:t>
            </w:r>
          </w:p>
        </w:tc>
        <w:tc>
          <w:tcPr>
            <w:tcW w:w="627" w:type="pct"/>
            <w:tcBorders>
              <w:top w:val="nil"/>
              <w:left w:val="single" w:color="auto" w:sz="4" w:space="0"/>
              <w:bottom w:val="nil"/>
            </w:tcBorders>
            <w:shd w:val="clear" w:color="auto" w:fill="auto"/>
            <w:vAlign w:val="center"/>
          </w:tcPr>
          <w:p w14:paraId="427283E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25130.06 </w:t>
            </w:r>
          </w:p>
        </w:tc>
        <w:tc>
          <w:tcPr>
            <w:tcW w:w="627" w:type="pct"/>
            <w:tcBorders>
              <w:top w:val="nil"/>
              <w:left w:val="single" w:color="auto" w:sz="4" w:space="0"/>
              <w:bottom w:val="nil"/>
            </w:tcBorders>
            <w:shd w:val="clear" w:color="auto" w:fill="auto"/>
            <w:vAlign w:val="center"/>
          </w:tcPr>
          <w:p w14:paraId="3E3BDED5">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1739.85 </w:t>
            </w:r>
          </w:p>
        </w:tc>
        <w:tc>
          <w:tcPr>
            <w:tcW w:w="568" w:type="pct"/>
            <w:tcBorders>
              <w:top w:val="nil"/>
              <w:left w:val="single" w:color="auto" w:sz="4" w:space="0"/>
              <w:bottom w:val="nil"/>
            </w:tcBorders>
            <w:shd w:val="clear" w:color="auto" w:fill="auto"/>
            <w:vAlign w:val="center"/>
          </w:tcPr>
          <w:p w14:paraId="19E07303">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214.57 </w:t>
            </w:r>
          </w:p>
        </w:tc>
        <w:tc>
          <w:tcPr>
            <w:tcW w:w="627" w:type="pct"/>
            <w:tcBorders>
              <w:top w:val="nil"/>
              <w:left w:val="single" w:color="auto" w:sz="4" w:space="0"/>
              <w:bottom w:val="nil"/>
            </w:tcBorders>
            <w:shd w:val="clear" w:color="auto" w:fill="auto"/>
            <w:vAlign w:val="center"/>
          </w:tcPr>
          <w:p w14:paraId="52A90791">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23175.64 </w:t>
            </w:r>
          </w:p>
        </w:tc>
      </w:tr>
      <w:tr w14:paraId="18D8AA0D">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017BA8C9">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21301</w:t>
            </w:r>
          </w:p>
        </w:tc>
        <w:tc>
          <w:tcPr>
            <w:tcW w:w="1668" w:type="pct"/>
            <w:tcBorders>
              <w:top w:val="nil"/>
              <w:left w:val="single" w:color="auto" w:sz="4" w:space="0"/>
              <w:bottom w:val="nil"/>
            </w:tcBorders>
            <w:shd w:val="clear" w:color="auto" w:fill="auto"/>
            <w:vAlign w:val="center"/>
          </w:tcPr>
          <w:p w14:paraId="0006DDCC">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农业农村</w:t>
            </w:r>
          </w:p>
        </w:tc>
        <w:tc>
          <w:tcPr>
            <w:tcW w:w="627" w:type="pct"/>
            <w:tcBorders>
              <w:top w:val="nil"/>
              <w:left w:val="single" w:color="auto" w:sz="4" w:space="0"/>
              <w:bottom w:val="nil"/>
            </w:tcBorders>
            <w:shd w:val="clear" w:color="auto" w:fill="auto"/>
            <w:vAlign w:val="center"/>
          </w:tcPr>
          <w:p w14:paraId="2277861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14672.55 </w:t>
            </w:r>
          </w:p>
        </w:tc>
        <w:tc>
          <w:tcPr>
            <w:tcW w:w="627" w:type="pct"/>
            <w:tcBorders>
              <w:top w:val="nil"/>
              <w:left w:val="single" w:color="auto" w:sz="4" w:space="0"/>
              <w:bottom w:val="nil"/>
            </w:tcBorders>
            <w:shd w:val="clear" w:color="auto" w:fill="auto"/>
            <w:vAlign w:val="center"/>
          </w:tcPr>
          <w:p w14:paraId="5E611C47">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1106.28 </w:t>
            </w:r>
          </w:p>
        </w:tc>
        <w:tc>
          <w:tcPr>
            <w:tcW w:w="568" w:type="pct"/>
            <w:tcBorders>
              <w:top w:val="nil"/>
              <w:left w:val="single" w:color="auto" w:sz="4" w:space="0"/>
              <w:bottom w:val="nil"/>
            </w:tcBorders>
            <w:shd w:val="clear" w:color="auto" w:fill="auto"/>
            <w:vAlign w:val="center"/>
          </w:tcPr>
          <w:p w14:paraId="4E86A85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122.51 </w:t>
            </w:r>
          </w:p>
        </w:tc>
        <w:tc>
          <w:tcPr>
            <w:tcW w:w="627" w:type="pct"/>
            <w:tcBorders>
              <w:top w:val="nil"/>
              <w:left w:val="single" w:color="auto" w:sz="4" w:space="0"/>
              <w:bottom w:val="nil"/>
            </w:tcBorders>
            <w:shd w:val="clear" w:color="auto" w:fill="auto"/>
            <w:vAlign w:val="center"/>
          </w:tcPr>
          <w:p w14:paraId="1EF42FC0">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13443.76 </w:t>
            </w:r>
          </w:p>
        </w:tc>
      </w:tr>
      <w:tr w14:paraId="3EA1B565">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4B006B45">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2130101</w:t>
            </w:r>
          </w:p>
        </w:tc>
        <w:tc>
          <w:tcPr>
            <w:tcW w:w="1668" w:type="pct"/>
            <w:tcBorders>
              <w:top w:val="nil"/>
              <w:left w:val="single" w:color="auto" w:sz="4" w:space="0"/>
              <w:bottom w:val="nil"/>
            </w:tcBorders>
            <w:shd w:val="clear" w:color="auto" w:fill="auto"/>
            <w:vAlign w:val="center"/>
          </w:tcPr>
          <w:p w14:paraId="6A2018E5">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行政运行</w:t>
            </w:r>
          </w:p>
        </w:tc>
        <w:tc>
          <w:tcPr>
            <w:tcW w:w="627" w:type="pct"/>
            <w:tcBorders>
              <w:top w:val="nil"/>
              <w:left w:val="single" w:color="auto" w:sz="4" w:space="0"/>
              <w:bottom w:val="nil"/>
            </w:tcBorders>
            <w:shd w:val="clear" w:color="auto" w:fill="auto"/>
            <w:vAlign w:val="center"/>
          </w:tcPr>
          <w:p w14:paraId="6C67F96E">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1228.79 </w:t>
            </w:r>
          </w:p>
        </w:tc>
        <w:tc>
          <w:tcPr>
            <w:tcW w:w="627" w:type="pct"/>
            <w:tcBorders>
              <w:top w:val="nil"/>
              <w:left w:val="single" w:color="auto" w:sz="4" w:space="0"/>
              <w:bottom w:val="nil"/>
            </w:tcBorders>
            <w:shd w:val="clear" w:color="auto" w:fill="auto"/>
            <w:vAlign w:val="center"/>
          </w:tcPr>
          <w:p w14:paraId="6BD8F4E8">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1106.28 </w:t>
            </w:r>
          </w:p>
        </w:tc>
        <w:tc>
          <w:tcPr>
            <w:tcW w:w="568" w:type="pct"/>
            <w:tcBorders>
              <w:top w:val="nil"/>
              <w:left w:val="single" w:color="auto" w:sz="4" w:space="0"/>
              <w:bottom w:val="nil"/>
            </w:tcBorders>
            <w:shd w:val="clear" w:color="auto" w:fill="auto"/>
            <w:vAlign w:val="center"/>
          </w:tcPr>
          <w:p w14:paraId="7D38638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122.51 </w:t>
            </w:r>
          </w:p>
        </w:tc>
        <w:tc>
          <w:tcPr>
            <w:tcW w:w="627" w:type="pct"/>
            <w:tcBorders>
              <w:top w:val="nil"/>
              <w:left w:val="single" w:color="auto" w:sz="4" w:space="0"/>
              <w:bottom w:val="nil"/>
            </w:tcBorders>
            <w:shd w:val="clear" w:color="auto" w:fill="auto"/>
            <w:vAlign w:val="center"/>
          </w:tcPr>
          <w:p w14:paraId="774F7753">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r>
      <w:tr w14:paraId="66DD94B8">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5CB8C279">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2130102</w:t>
            </w:r>
          </w:p>
        </w:tc>
        <w:tc>
          <w:tcPr>
            <w:tcW w:w="1668" w:type="pct"/>
            <w:tcBorders>
              <w:top w:val="nil"/>
              <w:left w:val="single" w:color="auto" w:sz="4" w:space="0"/>
              <w:bottom w:val="nil"/>
            </w:tcBorders>
            <w:shd w:val="clear" w:color="auto" w:fill="auto"/>
            <w:vAlign w:val="center"/>
          </w:tcPr>
          <w:p w14:paraId="3709938B">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一般行政管理事务</w:t>
            </w:r>
          </w:p>
        </w:tc>
        <w:tc>
          <w:tcPr>
            <w:tcW w:w="627" w:type="pct"/>
            <w:tcBorders>
              <w:top w:val="nil"/>
              <w:left w:val="single" w:color="auto" w:sz="4" w:space="0"/>
              <w:bottom w:val="nil"/>
            </w:tcBorders>
            <w:shd w:val="clear" w:color="auto" w:fill="auto"/>
            <w:vAlign w:val="center"/>
          </w:tcPr>
          <w:p w14:paraId="056E1171">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8.00 </w:t>
            </w:r>
          </w:p>
        </w:tc>
        <w:tc>
          <w:tcPr>
            <w:tcW w:w="627" w:type="pct"/>
            <w:tcBorders>
              <w:top w:val="nil"/>
              <w:left w:val="single" w:color="auto" w:sz="4" w:space="0"/>
              <w:bottom w:val="nil"/>
            </w:tcBorders>
            <w:shd w:val="clear" w:color="auto" w:fill="auto"/>
            <w:vAlign w:val="center"/>
          </w:tcPr>
          <w:p w14:paraId="6A9FDCA3">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11E04916">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64608BB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8.00 </w:t>
            </w:r>
          </w:p>
        </w:tc>
      </w:tr>
      <w:tr w14:paraId="3DB4D053">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5D9F467C">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2130108</w:t>
            </w:r>
          </w:p>
        </w:tc>
        <w:tc>
          <w:tcPr>
            <w:tcW w:w="1668" w:type="pct"/>
            <w:tcBorders>
              <w:top w:val="nil"/>
              <w:left w:val="single" w:color="auto" w:sz="4" w:space="0"/>
              <w:bottom w:val="nil"/>
            </w:tcBorders>
            <w:shd w:val="clear" w:color="auto" w:fill="auto"/>
            <w:vAlign w:val="center"/>
          </w:tcPr>
          <w:p w14:paraId="425FF59D">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病虫害控制</w:t>
            </w:r>
          </w:p>
        </w:tc>
        <w:tc>
          <w:tcPr>
            <w:tcW w:w="627" w:type="pct"/>
            <w:tcBorders>
              <w:top w:val="nil"/>
              <w:left w:val="single" w:color="auto" w:sz="4" w:space="0"/>
              <w:bottom w:val="nil"/>
            </w:tcBorders>
            <w:shd w:val="clear" w:color="auto" w:fill="auto"/>
            <w:vAlign w:val="center"/>
          </w:tcPr>
          <w:p w14:paraId="765E5775">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43.50 </w:t>
            </w:r>
          </w:p>
        </w:tc>
        <w:tc>
          <w:tcPr>
            <w:tcW w:w="627" w:type="pct"/>
            <w:tcBorders>
              <w:top w:val="nil"/>
              <w:left w:val="single" w:color="auto" w:sz="4" w:space="0"/>
              <w:bottom w:val="nil"/>
            </w:tcBorders>
            <w:shd w:val="clear" w:color="auto" w:fill="auto"/>
            <w:vAlign w:val="center"/>
          </w:tcPr>
          <w:p w14:paraId="1C4E1207">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7A164705">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43AF78A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43.50 </w:t>
            </w:r>
          </w:p>
        </w:tc>
      </w:tr>
      <w:tr w14:paraId="51B797B0">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5CA8CD54">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2130109</w:t>
            </w:r>
          </w:p>
        </w:tc>
        <w:tc>
          <w:tcPr>
            <w:tcW w:w="1668" w:type="pct"/>
            <w:tcBorders>
              <w:top w:val="nil"/>
              <w:left w:val="single" w:color="auto" w:sz="4" w:space="0"/>
              <w:bottom w:val="nil"/>
            </w:tcBorders>
            <w:shd w:val="clear" w:color="auto" w:fill="auto"/>
            <w:vAlign w:val="center"/>
          </w:tcPr>
          <w:p w14:paraId="52D9ECCD">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农产品质量安全</w:t>
            </w:r>
          </w:p>
        </w:tc>
        <w:tc>
          <w:tcPr>
            <w:tcW w:w="627" w:type="pct"/>
            <w:tcBorders>
              <w:top w:val="nil"/>
              <w:left w:val="single" w:color="auto" w:sz="4" w:space="0"/>
              <w:bottom w:val="nil"/>
            </w:tcBorders>
            <w:shd w:val="clear" w:color="auto" w:fill="auto"/>
            <w:vAlign w:val="center"/>
          </w:tcPr>
          <w:p w14:paraId="0D5E53C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9.00 </w:t>
            </w:r>
          </w:p>
        </w:tc>
        <w:tc>
          <w:tcPr>
            <w:tcW w:w="627" w:type="pct"/>
            <w:tcBorders>
              <w:top w:val="nil"/>
              <w:left w:val="single" w:color="auto" w:sz="4" w:space="0"/>
              <w:bottom w:val="nil"/>
            </w:tcBorders>
            <w:shd w:val="clear" w:color="auto" w:fill="auto"/>
            <w:vAlign w:val="center"/>
          </w:tcPr>
          <w:p w14:paraId="76C0FB4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64754BB4">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02E6221E">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9.00 </w:t>
            </w:r>
          </w:p>
        </w:tc>
      </w:tr>
      <w:tr w14:paraId="4977F6D6">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0B431D06">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2130119</w:t>
            </w:r>
          </w:p>
        </w:tc>
        <w:tc>
          <w:tcPr>
            <w:tcW w:w="1668" w:type="pct"/>
            <w:tcBorders>
              <w:top w:val="nil"/>
              <w:left w:val="single" w:color="auto" w:sz="4" w:space="0"/>
              <w:bottom w:val="nil"/>
            </w:tcBorders>
            <w:shd w:val="clear" w:color="auto" w:fill="auto"/>
            <w:vAlign w:val="center"/>
          </w:tcPr>
          <w:p w14:paraId="28BD30BE">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防灾救灾</w:t>
            </w:r>
          </w:p>
        </w:tc>
        <w:tc>
          <w:tcPr>
            <w:tcW w:w="627" w:type="pct"/>
            <w:tcBorders>
              <w:top w:val="nil"/>
              <w:left w:val="single" w:color="auto" w:sz="4" w:space="0"/>
              <w:bottom w:val="nil"/>
            </w:tcBorders>
            <w:shd w:val="clear" w:color="auto" w:fill="auto"/>
            <w:vAlign w:val="center"/>
          </w:tcPr>
          <w:p w14:paraId="7D03C063">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12.00 </w:t>
            </w:r>
          </w:p>
        </w:tc>
        <w:tc>
          <w:tcPr>
            <w:tcW w:w="627" w:type="pct"/>
            <w:tcBorders>
              <w:top w:val="nil"/>
              <w:left w:val="single" w:color="auto" w:sz="4" w:space="0"/>
              <w:bottom w:val="nil"/>
            </w:tcBorders>
            <w:shd w:val="clear" w:color="auto" w:fill="auto"/>
            <w:vAlign w:val="center"/>
          </w:tcPr>
          <w:p w14:paraId="13F88E3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41750F14">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42D03B1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12.00 </w:t>
            </w:r>
          </w:p>
        </w:tc>
      </w:tr>
      <w:tr w14:paraId="5344A54C">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1A4557E5">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2130120</w:t>
            </w:r>
          </w:p>
        </w:tc>
        <w:tc>
          <w:tcPr>
            <w:tcW w:w="1668" w:type="pct"/>
            <w:tcBorders>
              <w:top w:val="nil"/>
              <w:left w:val="single" w:color="auto" w:sz="4" w:space="0"/>
              <w:bottom w:val="nil"/>
            </w:tcBorders>
            <w:shd w:val="clear" w:color="auto" w:fill="auto"/>
            <w:vAlign w:val="center"/>
          </w:tcPr>
          <w:p w14:paraId="7149B219">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稳定农民收入补贴</w:t>
            </w:r>
          </w:p>
        </w:tc>
        <w:tc>
          <w:tcPr>
            <w:tcW w:w="627" w:type="pct"/>
            <w:tcBorders>
              <w:top w:val="nil"/>
              <w:left w:val="single" w:color="auto" w:sz="4" w:space="0"/>
              <w:bottom w:val="nil"/>
            </w:tcBorders>
            <w:shd w:val="clear" w:color="auto" w:fill="auto"/>
            <w:vAlign w:val="center"/>
          </w:tcPr>
          <w:p w14:paraId="334254F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100.00 </w:t>
            </w:r>
          </w:p>
        </w:tc>
        <w:tc>
          <w:tcPr>
            <w:tcW w:w="627" w:type="pct"/>
            <w:tcBorders>
              <w:top w:val="nil"/>
              <w:left w:val="single" w:color="auto" w:sz="4" w:space="0"/>
              <w:bottom w:val="nil"/>
            </w:tcBorders>
            <w:shd w:val="clear" w:color="auto" w:fill="auto"/>
            <w:vAlign w:val="center"/>
          </w:tcPr>
          <w:p w14:paraId="12C2EA3E">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5AA103D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6E1C6B13">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100.00 </w:t>
            </w:r>
          </w:p>
        </w:tc>
      </w:tr>
      <w:tr w14:paraId="2B851113">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0B8635F2">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2130126</w:t>
            </w:r>
          </w:p>
        </w:tc>
        <w:tc>
          <w:tcPr>
            <w:tcW w:w="1668" w:type="pct"/>
            <w:tcBorders>
              <w:top w:val="nil"/>
              <w:left w:val="single" w:color="auto" w:sz="4" w:space="0"/>
              <w:bottom w:val="nil"/>
            </w:tcBorders>
            <w:shd w:val="clear" w:color="auto" w:fill="auto"/>
            <w:vAlign w:val="center"/>
          </w:tcPr>
          <w:p w14:paraId="36D03684">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农村社会事业</w:t>
            </w:r>
          </w:p>
        </w:tc>
        <w:tc>
          <w:tcPr>
            <w:tcW w:w="627" w:type="pct"/>
            <w:tcBorders>
              <w:top w:val="nil"/>
              <w:left w:val="single" w:color="auto" w:sz="4" w:space="0"/>
              <w:bottom w:val="nil"/>
            </w:tcBorders>
            <w:shd w:val="clear" w:color="auto" w:fill="auto"/>
            <w:vAlign w:val="center"/>
          </w:tcPr>
          <w:p w14:paraId="6CC8493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803.00 </w:t>
            </w:r>
          </w:p>
        </w:tc>
        <w:tc>
          <w:tcPr>
            <w:tcW w:w="627" w:type="pct"/>
            <w:tcBorders>
              <w:top w:val="nil"/>
              <w:left w:val="single" w:color="auto" w:sz="4" w:space="0"/>
              <w:bottom w:val="nil"/>
            </w:tcBorders>
            <w:shd w:val="clear" w:color="auto" w:fill="auto"/>
            <w:vAlign w:val="center"/>
          </w:tcPr>
          <w:p w14:paraId="5AAE501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6C44A07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1FCD8C1E">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803.00 </w:t>
            </w:r>
          </w:p>
        </w:tc>
      </w:tr>
      <w:tr w14:paraId="07C4B668">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2AECC5E5">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2130199</w:t>
            </w:r>
          </w:p>
        </w:tc>
        <w:tc>
          <w:tcPr>
            <w:tcW w:w="1668" w:type="pct"/>
            <w:tcBorders>
              <w:top w:val="nil"/>
              <w:left w:val="single" w:color="auto" w:sz="4" w:space="0"/>
              <w:bottom w:val="nil"/>
            </w:tcBorders>
            <w:shd w:val="clear" w:color="auto" w:fill="auto"/>
            <w:vAlign w:val="center"/>
          </w:tcPr>
          <w:p w14:paraId="58709A50">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其他农业农村支出</w:t>
            </w:r>
          </w:p>
        </w:tc>
        <w:tc>
          <w:tcPr>
            <w:tcW w:w="627" w:type="pct"/>
            <w:tcBorders>
              <w:top w:val="nil"/>
              <w:left w:val="single" w:color="auto" w:sz="4" w:space="0"/>
              <w:bottom w:val="nil"/>
            </w:tcBorders>
            <w:shd w:val="clear" w:color="auto" w:fill="auto"/>
            <w:vAlign w:val="center"/>
          </w:tcPr>
          <w:p w14:paraId="72DCCAC6">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12468.26 </w:t>
            </w:r>
          </w:p>
        </w:tc>
        <w:tc>
          <w:tcPr>
            <w:tcW w:w="627" w:type="pct"/>
            <w:tcBorders>
              <w:top w:val="nil"/>
              <w:left w:val="single" w:color="auto" w:sz="4" w:space="0"/>
              <w:bottom w:val="nil"/>
            </w:tcBorders>
            <w:shd w:val="clear" w:color="auto" w:fill="auto"/>
            <w:vAlign w:val="center"/>
          </w:tcPr>
          <w:p w14:paraId="1B5BF45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31BA2C96">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4E4D550D">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12468.26 </w:t>
            </w:r>
          </w:p>
        </w:tc>
      </w:tr>
      <w:tr w14:paraId="0E21F90A">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single" w:color="auto" w:sz="2" w:space="0"/>
            </w:tcBorders>
            <w:shd w:val="clear" w:color="auto" w:fill="auto"/>
            <w:vAlign w:val="center"/>
          </w:tcPr>
          <w:p w14:paraId="20966FBA">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21302</w:t>
            </w:r>
          </w:p>
        </w:tc>
        <w:tc>
          <w:tcPr>
            <w:tcW w:w="1668" w:type="pct"/>
            <w:tcBorders>
              <w:top w:val="nil"/>
              <w:left w:val="single" w:color="auto" w:sz="4" w:space="0"/>
              <w:bottom w:val="single" w:color="auto" w:sz="2" w:space="0"/>
            </w:tcBorders>
            <w:shd w:val="clear" w:color="auto" w:fill="auto"/>
            <w:vAlign w:val="center"/>
          </w:tcPr>
          <w:p w14:paraId="4648F209">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林业和草原</w:t>
            </w:r>
          </w:p>
        </w:tc>
        <w:tc>
          <w:tcPr>
            <w:tcW w:w="627" w:type="pct"/>
            <w:tcBorders>
              <w:top w:val="nil"/>
              <w:left w:val="single" w:color="auto" w:sz="4" w:space="0"/>
              <w:bottom w:val="single" w:color="auto" w:sz="2" w:space="0"/>
            </w:tcBorders>
            <w:shd w:val="clear" w:color="auto" w:fill="auto"/>
            <w:vAlign w:val="center"/>
          </w:tcPr>
          <w:p w14:paraId="777A1756">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460.00 </w:t>
            </w:r>
          </w:p>
        </w:tc>
        <w:tc>
          <w:tcPr>
            <w:tcW w:w="627" w:type="pct"/>
            <w:tcBorders>
              <w:top w:val="nil"/>
              <w:left w:val="single" w:color="auto" w:sz="4" w:space="0"/>
              <w:bottom w:val="single" w:color="auto" w:sz="2" w:space="0"/>
            </w:tcBorders>
            <w:shd w:val="clear" w:color="auto" w:fill="auto"/>
            <w:vAlign w:val="center"/>
          </w:tcPr>
          <w:p w14:paraId="21DE36CE">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single" w:color="auto" w:sz="2" w:space="0"/>
            </w:tcBorders>
            <w:shd w:val="clear" w:color="auto" w:fill="auto"/>
            <w:vAlign w:val="center"/>
          </w:tcPr>
          <w:p w14:paraId="64E93A5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single" w:color="auto" w:sz="2" w:space="0"/>
            </w:tcBorders>
            <w:shd w:val="clear" w:color="auto" w:fill="auto"/>
            <w:vAlign w:val="center"/>
          </w:tcPr>
          <w:p w14:paraId="62706D67">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460.00 </w:t>
            </w:r>
          </w:p>
        </w:tc>
      </w:tr>
      <w:tr w14:paraId="4D277371">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single" w:color="auto" w:sz="2" w:space="0"/>
              <w:bottom w:val="nil"/>
            </w:tcBorders>
            <w:shd w:val="clear" w:color="auto" w:fill="auto"/>
            <w:vAlign w:val="center"/>
          </w:tcPr>
          <w:p w14:paraId="485BA855">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2130234</w:t>
            </w:r>
          </w:p>
        </w:tc>
        <w:tc>
          <w:tcPr>
            <w:tcW w:w="1668" w:type="pct"/>
            <w:tcBorders>
              <w:top w:val="single" w:color="auto" w:sz="2" w:space="0"/>
              <w:left w:val="single" w:color="auto" w:sz="4" w:space="0"/>
              <w:bottom w:val="nil"/>
            </w:tcBorders>
            <w:shd w:val="clear" w:color="auto" w:fill="auto"/>
            <w:vAlign w:val="center"/>
          </w:tcPr>
          <w:p w14:paraId="7F55AB74">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林业草原防灾减灾</w:t>
            </w:r>
          </w:p>
        </w:tc>
        <w:tc>
          <w:tcPr>
            <w:tcW w:w="627" w:type="pct"/>
            <w:tcBorders>
              <w:top w:val="single" w:color="auto" w:sz="2" w:space="0"/>
              <w:left w:val="single" w:color="auto" w:sz="4" w:space="0"/>
              <w:bottom w:val="nil"/>
            </w:tcBorders>
            <w:shd w:val="clear" w:color="auto" w:fill="auto"/>
            <w:vAlign w:val="center"/>
          </w:tcPr>
          <w:p w14:paraId="149F7488">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112.00 </w:t>
            </w:r>
          </w:p>
        </w:tc>
        <w:tc>
          <w:tcPr>
            <w:tcW w:w="627" w:type="pct"/>
            <w:tcBorders>
              <w:top w:val="single" w:color="auto" w:sz="2" w:space="0"/>
              <w:left w:val="single" w:color="auto" w:sz="4" w:space="0"/>
              <w:bottom w:val="nil"/>
            </w:tcBorders>
            <w:shd w:val="clear" w:color="auto" w:fill="auto"/>
            <w:vAlign w:val="center"/>
          </w:tcPr>
          <w:p w14:paraId="444654C1">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single" w:color="auto" w:sz="2" w:space="0"/>
              <w:left w:val="single" w:color="auto" w:sz="4" w:space="0"/>
              <w:bottom w:val="nil"/>
            </w:tcBorders>
            <w:shd w:val="clear" w:color="auto" w:fill="auto"/>
            <w:vAlign w:val="center"/>
          </w:tcPr>
          <w:p w14:paraId="592E57A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single" w:color="auto" w:sz="2" w:space="0"/>
              <w:left w:val="single" w:color="auto" w:sz="4" w:space="0"/>
              <w:bottom w:val="nil"/>
            </w:tcBorders>
            <w:shd w:val="clear" w:color="auto" w:fill="auto"/>
            <w:vAlign w:val="center"/>
          </w:tcPr>
          <w:p w14:paraId="61E5EFA5">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112.00 </w:t>
            </w:r>
          </w:p>
        </w:tc>
      </w:tr>
      <w:tr w14:paraId="5D7E2A8E">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7D84A278">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2130299</w:t>
            </w:r>
          </w:p>
        </w:tc>
        <w:tc>
          <w:tcPr>
            <w:tcW w:w="1668" w:type="pct"/>
            <w:tcBorders>
              <w:top w:val="nil"/>
              <w:left w:val="single" w:color="auto" w:sz="4" w:space="0"/>
              <w:bottom w:val="nil"/>
            </w:tcBorders>
            <w:shd w:val="clear" w:color="auto" w:fill="auto"/>
            <w:vAlign w:val="center"/>
          </w:tcPr>
          <w:p w14:paraId="6459CF6D">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其他林业和草原支出</w:t>
            </w:r>
          </w:p>
        </w:tc>
        <w:tc>
          <w:tcPr>
            <w:tcW w:w="627" w:type="pct"/>
            <w:tcBorders>
              <w:top w:val="nil"/>
              <w:left w:val="single" w:color="auto" w:sz="4" w:space="0"/>
              <w:bottom w:val="nil"/>
            </w:tcBorders>
            <w:shd w:val="clear" w:color="auto" w:fill="auto"/>
            <w:vAlign w:val="center"/>
          </w:tcPr>
          <w:p w14:paraId="64776FE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348.00 </w:t>
            </w:r>
          </w:p>
        </w:tc>
        <w:tc>
          <w:tcPr>
            <w:tcW w:w="627" w:type="pct"/>
            <w:tcBorders>
              <w:top w:val="nil"/>
              <w:left w:val="single" w:color="auto" w:sz="4" w:space="0"/>
              <w:bottom w:val="nil"/>
            </w:tcBorders>
            <w:shd w:val="clear" w:color="auto" w:fill="auto"/>
            <w:vAlign w:val="center"/>
          </w:tcPr>
          <w:p w14:paraId="550D9D14">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064FFB2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45620C4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348.00 </w:t>
            </w:r>
          </w:p>
        </w:tc>
      </w:tr>
      <w:tr w14:paraId="488D8AA5">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4C3361DA">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21303</w:t>
            </w:r>
          </w:p>
        </w:tc>
        <w:tc>
          <w:tcPr>
            <w:tcW w:w="1668" w:type="pct"/>
            <w:tcBorders>
              <w:top w:val="nil"/>
              <w:left w:val="single" w:color="auto" w:sz="4" w:space="0"/>
              <w:bottom w:val="nil"/>
            </w:tcBorders>
            <w:shd w:val="clear" w:color="auto" w:fill="auto"/>
            <w:vAlign w:val="center"/>
          </w:tcPr>
          <w:p w14:paraId="6A3DC0FC">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水利</w:t>
            </w:r>
          </w:p>
        </w:tc>
        <w:tc>
          <w:tcPr>
            <w:tcW w:w="627" w:type="pct"/>
            <w:tcBorders>
              <w:top w:val="nil"/>
              <w:left w:val="single" w:color="auto" w:sz="4" w:space="0"/>
              <w:bottom w:val="nil"/>
            </w:tcBorders>
            <w:shd w:val="clear" w:color="auto" w:fill="auto"/>
            <w:vAlign w:val="center"/>
          </w:tcPr>
          <w:p w14:paraId="5E2166C0">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5307.61 </w:t>
            </w:r>
          </w:p>
        </w:tc>
        <w:tc>
          <w:tcPr>
            <w:tcW w:w="627" w:type="pct"/>
            <w:tcBorders>
              <w:top w:val="nil"/>
              <w:left w:val="single" w:color="auto" w:sz="4" w:space="0"/>
              <w:bottom w:val="nil"/>
            </w:tcBorders>
            <w:shd w:val="clear" w:color="auto" w:fill="auto"/>
            <w:vAlign w:val="center"/>
          </w:tcPr>
          <w:p w14:paraId="426FC07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633.57 </w:t>
            </w:r>
          </w:p>
        </w:tc>
        <w:tc>
          <w:tcPr>
            <w:tcW w:w="568" w:type="pct"/>
            <w:tcBorders>
              <w:top w:val="nil"/>
              <w:left w:val="single" w:color="auto" w:sz="4" w:space="0"/>
              <w:bottom w:val="nil"/>
            </w:tcBorders>
            <w:shd w:val="clear" w:color="auto" w:fill="auto"/>
            <w:vAlign w:val="center"/>
          </w:tcPr>
          <w:p w14:paraId="5437AAF0">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92.06 </w:t>
            </w:r>
          </w:p>
        </w:tc>
        <w:tc>
          <w:tcPr>
            <w:tcW w:w="627" w:type="pct"/>
            <w:tcBorders>
              <w:top w:val="nil"/>
              <w:left w:val="single" w:color="auto" w:sz="4" w:space="0"/>
              <w:bottom w:val="nil"/>
            </w:tcBorders>
            <w:shd w:val="clear" w:color="auto" w:fill="auto"/>
            <w:vAlign w:val="center"/>
          </w:tcPr>
          <w:p w14:paraId="76A58FE0">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4581.98 </w:t>
            </w:r>
          </w:p>
        </w:tc>
      </w:tr>
      <w:tr w14:paraId="47F96F55">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790CC8F5">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2130301</w:t>
            </w:r>
          </w:p>
        </w:tc>
        <w:tc>
          <w:tcPr>
            <w:tcW w:w="1668" w:type="pct"/>
            <w:tcBorders>
              <w:top w:val="nil"/>
              <w:left w:val="single" w:color="auto" w:sz="4" w:space="0"/>
              <w:bottom w:val="nil"/>
            </w:tcBorders>
            <w:shd w:val="clear" w:color="auto" w:fill="auto"/>
            <w:vAlign w:val="center"/>
          </w:tcPr>
          <w:p w14:paraId="7A866A38">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行政运行</w:t>
            </w:r>
          </w:p>
        </w:tc>
        <w:tc>
          <w:tcPr>
            <w:tcW w:w="627" w:type="pct"/>
            <w:tcBorders>
              <w:top w:val="nil"/>
              <w:left w:val="single" w:color="auto" w:sz="4" w:space="0"/>
              <w:bottom w:val="nil"/>
            </w:tcBorders>
            <w:shd w:val="clear" w:color="auto" w:fill="auto"/>
            <w:vAlign w:val="center"/>
          </w:tcPr>
          <w:p w14:paraId="11A5D311">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735.63 </w:t>
            </w:r>
          </w:p>
        </w:tc>
        <w:tc>
          <w:tcPr>
            <w:tcW w:w="627" w:type="pct"/>
            <w:tcBorders>
              <w:top w:val="nil"/>
              <w:left w:val="single" w:color="auto" w:sz="4" w:space="0"/>
              <w:bottom w:val="nil"/>
            </w:tcBorders>
            <w:shd w:val="clear" w:color="auto" w:fill="auto"/>
            <w:vAlign w:val="center"/>
          </w:tcPr>
          <w:p w14:paraId="219EFC3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633.57 </w:t>
            </w:r>
          </w:p>
        </w:tc>
        <w:tc>
          <w:tcPr>
            <w:tcW w:w="568" w:type="pct"/>
            <w:tcBorders>
              <w:top w:val="nil"/>
              <w:left w:val="single" w:color="auto" w:sz="4" w:space="0"/>
              <w:bottom w:val="nil"/>
            </w:tcBorders>
            <w:shd w:val="clear" w:color="auto" w:fill="auto"/>
            <w:vAlign w:val="center"/>
          </w:tcPr>
          <w:p w14:paraId="6B3F4117">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92.06 </w:t>
            </w:r>
          </w:p>
        </w:tc>
        <w:tc>
          <w:tcPr>
            <w:tcW w:w="627" w:type="pct"/>
            <w:tcBorders>
              <w:top w:val="nil"/>
              <w:left w:val="single" w:color="auto" w:sz="4" w:space="0"/>
              <w:bottom w:val="nil"/>
            </w:tcBorders>
            <w:shd w:val="clear" w:color="auto" w:fill="auto"/>
            <w:vAlign w:val="center"/>
          </w:tcPr>
          <w:p w14:paraId="74B11181">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10.00 </w:t>
            </w:r>
          </w:p>
        </w:tc>
      </w:tr>
      <w:tr w14:paraId="2FD0F92E">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4730F841">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2130302</w:t>
            </w:r>
          </w:p>
        </w:tc>
        <w:tc>
          <w:tcPr>
            <w:tcW w:w="1668" w:type="pct"/>
            <w:tcBorders>
              <w:top w:val="nil"/>
              <w:left w:val="single" w:color="auto" w:sz="4" w:space="0"/>
              <w:bottom w:val="nil"/>
            </w:tcBorders>
            <w:shd w:val="clear" w:color="auto" w:fill="auto"/>
            <w:vAlign w:val="center"/>
          </w:tcPr>
          <w:p w14:paraId="3CB0B06D">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一般行政管理事务</w:t>
            </w:r>
          </w:p>
        </w:tc>
        <w:tc>
          <w:tcPr>
            <w:tcW w:w="627" w:type="pct"/>
            <w:tcBorders>
              <w:top w:val="nil"/>
              <w:left w:val="single" w:color="auto" w:sz="4" w:space="0"/>
              <w:bottom w:val="nil"/>
            </w:tcBorders>
            <w:shd w:val="clear" w:color="auto" w:fill="auto"/>
            <w:vAlign w:val="center"/>
          </w:tcPr>
          <w:p w14:paraId="616D2521">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115.30 </w:t>
            </w:r>
          </w:p>
        </w:tc>
        <w:tc>
          <w:tcPr>
            <w:tcW w:w="627" w:type="pct"/>
            <w:tcBorders>
              <w:top w:val="nil"/>
              <w:left w:val="single" w:color="auto" w:sz="4" w:space="0"/>
              <w:bottom w:val="nil"/>
            </w:tcBorders>
            <w:shd w:val="clear" w:color="auto" w:fill="auto"/>
            <w:vAlign w:val="center"/>
          </w:tcPr>
          <w:p w14:paraId="33365388">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462F5B80">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21D62833">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115.30 </w:t>
            </w:r>
          </w:p>
        </w:tc>
      </w:tr>
      <w:tr w14:paraId="617C440F">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7EF42C94">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2130304</w:t>
            </w:r>
          </w:p>
        </w:tc>
        <w:tc>
          <w:tcPr>
            <w:tcW w:w="1668" w:type="pct"/>
            <w:tcBorders>
              <w:top w:val="nil"/>
              <w:left w:val="single" w:color="auto" w:sz="4" w:space="0"/>
              <w:bottom w:val="nil"/>
            </w:tcBorders>
            <w:shd w:val="clear" w:color="auto" w:fill="auto"/>
            <w:vAlign w:val="center"/>
          </w:tcPr>
          <w:p w14:paraId="785F25EB">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水利行业业务管理</w:t>
            </w:r>
          </w:p>
        </w:tc>
        <w:tc>
          <w:tcPr>
            <w:tcW w:w="627" w:type="pct"/>
            <w:tcBorders>
              <w:top w:val="nil"/>
              <w:left w:val="single" w:color="auto" w:sz="4" w:space="0"/>
              <w:bottom w:val="nil"/>
            </w:tcBorders>
            <w:shd w:val="clear" w:color="auto" w:fill="auto"/>
            <w:vAlign w:val="center"/>
          </w:tcPr>
          <w:p w14:paraId="753EA7D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81.84 </w:t>
            </w:r>
          </w:p>
        </w:tc>
        <w:tc>
          <w:tcPr>
            <w:tcW w:w="627" w:type="pct"/>
            <w:tcBorders>
              <w:top w:val="nil"/>
              <w:left w:val="single" w:color="auto" w:sz="4" w:space="0"/>
              <w:bottom w:val="nil"/>
            </w:tcBorders>
            <w:shd w:val="clear" w:color="auto" w:fill="auto"/>
            <w:vAlign w:val="center"/>
          </w:tcPr>
          <w:p w14:paraId="7FB92270">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7C6B2C54">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36908648">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81.84 </w:t>
            </w:r>
          </w:p>
        </w:tc>
      </w:tr>
      <w:tr w14:paraId="0BE7081C">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774BCD5C">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2130305</w:t>
            </w:r>
          </w:p>
        </w:tc>
        <w:tc>
          <w:tcPr>
            <w:tcW w:w="1668" w:type="pct"/>
            <w:tcBorders>
              <w:top w:val="nil"/>
              <w:left w:val="single" w:color="auto" w:sz="4" w:space="0"/>
              <w:bottom w:val="nil"/>
            </w:tcBorders>
            <w:shd w:val="clear" w:color="auto" w:fill="auto"/>
            <w:vAlign w:val="center"/>
          </w:tcPr>
          <w:p w14:paraId="3212416D">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水利工程建设</w:t>
            </w:r>
          </w:p>
        </w:tc>
        <w:tc>
          <w:tcPr>
            <w:tcW w:w="627" w:type="pct"/>
            <w:tcBorders>
              <w:top w:val="nil"/>
              <w:left w:val="single" w:color="auto" w:sz="4" w:space="0"/>
              <w:bottom w:val="nil"/>
            </w:tcBorders>
            <w:shd w:val="clear" w:color="auto" w:fill="auto"/>
            <w:vAlign w:val="center"/>
          </w:tcPr>
          <w:p w14:paraId="0164C7F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3020.55 </w:t>
            </w:r>
          </w:p>
        </w:tc>
        <w:tc>
          <w:tcPr>
            <w:tcW w:w="627" w:type="pct"/>
            <w:tcBorders>
              <w:top w:val="nil"/>
              <w:left w:val="single" w:color="auto" w:sz="4" w:space="0"/>
              <w:bottom w:val="nil"/>
            </w:tcBorders>
            <w:shd w:val="clear" w:color="auto" w:fill="auto"/>
            <w:vAlign w:val="center"/>
          </w:tcPr>
          <w:p w14:paraId="12573E1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37F6EF60">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1749F920">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3020.55 </w:t>
            </w:r>
          </w:p>
        </w:tc>
      </w:tr>
      <w:tr w14:paraId="198F9403">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392ED896">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2130306</w:t>
            </w:r>
          </w:p>
        </w:tc>
        <w:tc>
          <w:tcPr>
            <w:tcW w:w="1668" w:type="pct"/>
            <w:tcBorders>
              <w:top w:val="nil"/>
              <w:left w:val="single" w:color="auto" w:sz="4" w:space="0"/>
              <w:bottom w:val="nil"/>
            </w:tcBorders>
            <w:shd w:val="clear" w:color="auto" w:fill="auto"/>
            <w:vAlign w:val="center"/>
          </w:tcPr>
          <w:p w14:paraId="5537D818">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水利工程运行与维护</w:t>
            </w:r>
          </w:p>
        </w:tc>
        <w:tc>
          <w:tcPr>
            <w:tcW w:w="627" w:type="pct"/>
            <w:tcBorders>
              <w:top w:val="nil"/>
              <w:left w:val="single" w:color="auto" w:sz="4" w:space="0"/>
              <w:bottom w:val="nil"/>
            </w:tcBorders>
            <w:shd w:val="clear" w:color="auto" w:fill="auto"/>
            <w:vAlign w:val="center"/>
          </w:tcPr>
          <w:p w14:paraId="5A69F63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1000.00 </w:t>
            </w:r>
          </w:p>
        </w:tc>
        <w:tc>
          <w:tcPr>
            <w:tcW w:w="627" w:type="pct"/>
            <w:tcBorders>
              <w:top w:val="nil"/>
              <w:left w:val="single" w:color="auto" w:sz="4" w:space="0"/>
              <w:bottom w:val="nil"/>
            </w:tcBorders>
            <w:shd w:val="clear" w:color="auto" w:fill="auto"/>
            <w:vAlign w:val="center"/>
          </w:tcPr>
          <w:p w14:paraId="2E18AD73">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03C2D11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63DC6806">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1000.00 </w:t>
            </w:r>
          </w:p>
        </w:tc>
      </w:tr>
      <w:tr w14:paraId="76FBF482">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342DE4CC">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2130312</w:t>
            </w:r>
          </w:p>
        </w:tc>
        <w:tc>
          <w:tcPr>
            <w:tcW w:w="1668" w:type="pct"/>
            <w:tcBorders>
              <w:top w:val="nil"/>
              <w:left w:val="single" w:color="auto" w:sz="4" w:space="0"/>
              <w:bottom w:val="nil"/>
            </w:tcBorders>
            <w:shd w:val="clear" w:color="auto" w:fill="auto"/>
            <w:vAlign w:val="center"/>
          </w:tcPr>
          <w:p w14:paraId="5FAF384E">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水质监测</w:t>
            </w:r>
          </w:p>
        </w:tc>
        <w:tc>
          <w:tcPr>
            <w:tcW w:w="627" w:type="pct"/>
            <w:tcBorders>
              <w:top w:val="nil"/>
              <w:left w:val="single" w:color="auto" w:sz="4" w:space="0"/>
              <w:bottom w:val="nil"/>
            </w:tcBorders>
            <w:shd w:val="clear" w:color="auto" w:fill="auto"/>
            <w:vAlign w:val="center"/>
          </w:tcPr>
          <w:p w14:paraId="600FEC24">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180.00 </w:t>
            </w:r>
          </w:p>
        </w:tc>
        <w:tc>
          <w:tcPr>
            <w:tcW w:w="627" w:type="pct"/>
            <w:tcBorders>
              <w:top w:val="nil"/>
              <w:left w:val="single" w:color="auto" w:sz="4" w:space="0"/>
              <w:bottom w:val="nil"/>
            </w:tcBorders>
            <w:shd w:val="clear" w:color="auto" w:fill="auto"/>
            <w:vAlign w:val="center"/>
          </w:tcPr>
          <w:p w14:paraId="5DE2F8D1">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67705EA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5CEC797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180.00 </w:t>
            </w:r>
          </w:p>
        </w:tc>
      </w:tr>
      <w:tr w14:paraId="388036D9">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3AE02739">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2130314</w:t>
            </w:r>
          </w:p>
        </w:tc>
        <w:tc>
          <w:tcPr>
            <w:tcW w:w="1668" w:type="pct"/>
            <w:tcBorders>
              <w:top w:val="nil"/>
              <w:left w:val="single" w:color="auto" w:sz="4" w:space="0"/>
              <w:bottom w:val="nil"/>
            </w:tcBorders>
            <w:shd w:val="clear" w:color="auto" w:fill="auto"/>
            <w:vAlign w:val="center"/>
          </w:tcPr>
          <w:p w14:paraId="444D8342">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防汛</w:t>
            </w:r>
          </w:p>
        </w:tc>
        <w:tc>
          <w:tcPr>
            <w:tcW w:w="627" w:type="pct"/>
            <w:tcBorders>
              <w:top w:val="nil"/>
              <w:left w:val="single" w:color="auto" w:sz="4" w:space="0"/>
              <w:bottom w:val="nil"/>
            </w:tcBorders>
            <w:shd w:val="clear" w:color="auto" w:fill="auto"/>
            <w:vAlign w:val="center"/>
          </w:tcPr>
          <w:p w14:paraId="6CB154BD">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8.00 </w:t>
            </w:r>
          </w:p>
        </w:tc>
        <w:tc>
          <w:tcPr>
            <w:tcW w:w="627" w:type="pct"/>
            <w:tcBorders>
              <w:top w:val="nil"/>
              <w:left w:val="single" w:color="auto" w:sz="4" w:space="0"/>
              <w:bottom w:val="nil"/>
            </w:tcBorders>
            <w:shd w:val="clear" w:color="auto" w:fill="auto"/>
            <w:vAlign w:val="center"/>
          </w:tcPr>
          <w:p w14:paraId="6A0CC7B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0757082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30E0BB5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8.00 </w:t>
            </w:r>
          </w:p>
        </w:tc>
      </w:tr>
      <w:tr w14:paraId="4F6AC3CA">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29C503CA">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2130315</w:t>
            </w:r>
          </w:p>
        </w:tc>
        <w:tc>
          <w:tcPr>
            <w:tcW w:w="1668" w:type="pct"/>
            <w:tcBorders>
              <w:top w:val="nil"/>
              <w:left w:val="single" w:color="auto" w:sz="4" w:space="0"/>
              <w:bottom w:val="nil"/>
            </w:tcBorders>
            <w:shd w:val="clear" w:color="auto" w:fill="auto"/>
            <w:vAlign w:val="center"/>
          </w:tcPr>
          <w:p w14:paraId="062F37E0">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抗旱</w:t>
            </w:r>
          </w:p>
        </w:tc>
        <w:tc>
          <w:tcPr>
            <w:tcW w:w="627" w:type="pct"/>
            <w:tcBorders>
              <w:top w:val="nil"/>
              <w:left w:val="single" w:color="auto" w:sz="4" w:space="0"/>
              <w:bottom w:val="nil"/>
            </w:tcBorders>
            <w:shd w:val="clear" w:color="auto" w:fill="auto"/>
            <w:vAlign w:val="center"/>
          </w:tcPr>
          <w:p w14:paraId="5C7F3788">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6.00 </w:t>
            </w:r>
          </w:p>
        </w:tc>
        <w:tc>
          <w:tcPr>
            <w:tcW w:w="627" w:type="pct"/>
            <w:tcBorders>
              <w:top w:val="nil"/>
              <w:left w:val="single" w:color="auto" w:sz="4" w:space="0"/>
              <w:bottom w:val="nil"/>
            </w:tcBorders>
            <w:shd w:val="clear" w:color="auto" w:fill="auto"/>
            <w:vAlign w:val="center"/>
          </w:tcPr>
          <w:p w14:paraId="17824E3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7CFFB72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7923045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6.00 </w:t>
            </w:r>
          </w:p>
        </w:tc>
      </w:tr>
      <w:tr w14:paraId="7BD1DA7F">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4DE60728">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2130316</w:t>
            </w:r>
          </w:p>
        </w:tc>
        <w:tc>
          <w:tcPr>
            <w:tcW w:w="1668" w:type="pct"/>
            <w:tcBorders>
              <w:top w:val="nil"/>
              <w:left w:val="single" w:color="auto" w:sz="4" w:space="0"/>
              <w:bottom w:val="nil"/>
            </w:tcBorders>
            <w:shd w:val="clear" w:color="auto" w:fill="auto"/>
            <w:vAlign w:val="center"/>
          </w:tcPr>
          <w:p w14:paraId="0CAD5D28">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农村水利</w:t>
            </w:r>
          </w:p>
        </w:tc>
        <w:tc>
          <w:tcPr>
            <w:tcW w:w="627" w:type="pct"/>
            <w:tcBorders>
              <w:top w:val="nil"/>
              <w:left w:val="single" w:color="auto" w:sz="4" w:space="0"/>
              <w:bottom w:val="nil"/>
            </w:tcBorders>
            <w:shd w:val="clear" w:color="auto" w:fill="auto"/>
            <w:vAlign w:val="center"/>
          </w:tcPr>
          <w:p w14:paraId="71DB6FE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140.00 </w:t>
            </w:r>
          </w:p>
        </w:tc>
        <w:tc>
          <w:tcPr>
            <w:tcW w:w="627" w:type="pct"/>
            <w:tcBorders>
              <w:top w:val="nil"/>
              <w:left w:val="single" w:color="auto" w:sz="4" w:space="0"/>
              <w:bottom w:val="nil"/>
            </w:tcBorders>
            <w:shd w:val="clear" w:color="auto" w:fill="auto"/>
            <w:vAlign w:val="center"/>
          </w:tcPr>
          <w:p w14:paraId="0A61608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54C163C6">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1A1D9460">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140.00 </w:t>
            </w:r>
          </w:p>
        </w:tc>
      </w:tr>
      <w:tr w14:paraId="71A836B5">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3CB8401C">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2130319</w:t>
            </w:r>
          </w:p>
        </w:tc>
        <w:tc>
          <w:tcPr>
            <w:tcW w:w="1668" w:type="pct"/>
            <w:tcBorders>
              <w:top w:val="nil"/>
              <w:left w:val="single" w:color="auto" w:sz="4" w:space="0"/>
              <w:bottom w:val="nil"/>
            </w:tcBorders>
            <w:shd w:val="clear" w:color="auto" w:fill="auto"/>
            <w:vAlign w:val="center"/>
          </w:tcPr>
          <w:p w14:paraId="03804353">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江河湖库水系综合整治</w:t>
            </w:r>
          </w:p>
        </w:tc>
        <w:tc>
          <w:tcPr>
            <w:tcW w:w="627" w:type="pct"/>
            <w:tcBorders>
              <w:top w:val="nil"/>
              <w:left w:val="single" w:color="auto" w:sz="4" w:space="0"/>
              <w:bottom w:val="nil"/>
            </w:tcBorders>
            <w:shd w:val="clear" w:color="auto" w:fill="auto"/>
            <w:vAlign w:val="center"/>
          </w:tcPr>
          <w:p w14:paraId="6AA36FC3">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20.29 </w:t>
            </w:r>
          </w:p>
        </w:tc>
        <w:tc>
          <w:tcPr>
            <w:tcW w:w="627" w:type="pct"/>
            <w:tcBorders>
              <w:top w:val="nil"/>
              <w:left w:val="single" w:color="auto" w:sz="4" w:space="0"/>
              <w:bottom w:val="nil"/>
            </w:tcBorders>
            <w:shd w:val="clear" w:color="auto" w:fill="auto"/>
            <w:vAlign w:val="center"/>
          </w:tcPr>
          <w:p w14:paraId="1B0376E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6EF5B823">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63A5FB57">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20.29 </w:t>
            </w:r>
          </w:p>
        </w:tc>
      </w:tr>
      <w:tr w14:paraId="7FDA5359">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5D47B27E">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21305</w:t>
            </w:r>
          </w:p>
        </w:tc>
        <w:tc>
          <w:tcPr>
            <w:tcW w:w="1668" w:type="pct"/>
            <w:tcBorders>
              <w:top w:val="nil"/>
              <w:left w:val="single" w:color="auto" w:sz="4" w:space="0"/>
              <w:bottom w:val="nil"/>
            </w:tcBorders>
            <w:shd w:val="clear" w:color="auto" w:fill="auto"/>
            <w:vAlign w:val="center"/>
          </w:tcPr>
          <w:p w14:paraId="2297659D">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巩固脱贫攻坚成果衔接乡村振兴</w:t>
            </w:r>
          </w:p>
        </w:tc>
        <w:tc>
          <w:tcPr>
            <w:tcW w:w="627" w:type="pct"/>
            <w:tcBorders>
              <w:top w:val="nil"/>
              <w:left w:val="single" w:color="auto" w:sz="4" w:space="0"/>
              <w:bottom w:val="nil"/>
            </w:tcBorders>
            <w:shd w:val="clear" w:color="auto" w:fill="auto"/>
            <w:vAlign w:val="center"/>
          </w:tcPr>
          <w:p w14:paraId="252209B5">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290.55 </w:t>
            </w:r>
          </w:p>
        </w:tc>
        <w:tc>
          <w:tcPr>
            <w:tcW w:w="627" w:type="pct"/>
            <w:tcBorders>
              <w:top w:val="nil"/>
              <w:left w:val="single" w:color="auto" w:sz="4" w:space="0"/>
              <w:bottom w:val="nil"/>
            </w:tcBorders>
            <w:shd w:val="clear" w:color="auto" w:fill="auto"/>
            <w:vAlign w:val="center"/>
          </w:tcPr>
          <w:p w14:paraId="25DB3E25">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66EBDFA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01F06EE1">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290.55 </w:t>
            </w:r>
          </w:p>
        </w:tc>
      </w:tr>
      <w:tr w14:paraId="40493CCA">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75BC8494">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2130504</w:t>
            </w:r>
          </w:p>
        </w:tc>
        <w:tc>
          <w:tcPr>
            <w:tcW w:w="1668" w:type="pct"/>
            <w:tcBorders>
              <w:top w:val="nil"/>
              <w:left w:val="single" w:color="auto" w:sz="4" w:space="0"/>
              <w:bottom w:val="nil"/>
            </w:tcBorders>
            <w:shd w:val="clear" w:color="auto" w:fill="auto"/>
            <w:vAlign w:val="center"/>
          </w:tcPr>
          <w:p w14:paraId="5C370D49">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农村基础设施建设</w:t>
            </w:r>
          </w:p>
        </w:tc>
        <w:tc>
          <w:tcPr>
            <w:tcW w:w="627" w:type="pct"/>
            <w:tcBorders>
              <w:top w:val="nil"/>
              <w:left w:val="single" w:color="auto" w:sz="4" w:space="0"/>
              <w:bottom w:val="nil"/>
            </w:tcBorders>
            <w:shd w:val="clear" w:color="auto" w:fill="auto"/>
            <w:vAlign w:val="center"/>
          </w:tcPr>
          <w:p w14:paraId="47059C8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81.55 </w:t>
            </w:r>
          </w:p>
        </w:tc>
        <w:tc>
          <w:tcPr>
            <w:tcW w:w="627" w:type="pct"/>
            <w:tcBorders>
              <w:top w:val="nil"/>
              <w:left w:val="single" w:color="auto" w:sz="4" w:space="0"/>
              <w:bottom w:val="nil"/>
            </w:tcBorders>
            <w:shd w:val="clear" w:color="auto" w:fill="auto"/>
            <w:vAlign w:val="center"/>
          </w:tcPr>
          <w:p w14:paraId="3D5306A4">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3532975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70E5F086">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81.55 </w:t>
            </w:r>
          </w:p>
        </w:tc>
      </w:tr>
      <w:tr w14:paraId="2FAC5E68">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54ADF1D1">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2130507</w:t>
            </w:r>
          </w:p>
        </w:tc>
        <w:tc>
          <w:tcPr>
            <w:tcW w:w="1668" w:type="pct"/>
            <w:tcBorders>
              <w:top w:val="nil"/>
              <w:left w:val="single" w:color="auto" w:sz="4" w:space="0"/>
              <w:bottom w:val="nil"/>
            </w:tcBorders>
            <w:shd w:val="clear" w:color="auto" w:fill="auto"/>
            <w:vAlign w:val="center"/>
          </w:tcPr>
          <w:p w14:paraId="3022B000">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贷款奖补和贴息</w:t>
            </w:r>
          </w:p>
        </w:tc>
        <w:tc>
          <w:tcPr>
            <w:tcW w:w="627" w:type="pct"/>
            <w:tcBorders>
              <w:top w:val="nil"/>
              <w:left w:val="single" w:color="auto" w:sz="4" w:space="0"/>
              <w:bottom w:val="nil"/>
            </w:tcBorders>
            <w:shd w:val="clear" w:color="auto" w:fill="auto"/>
            <w:vAlign w:val="center"/>
          </w:tcPr>
          <w:p w14:paraId="3DC6B80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0.36 </w:t>
            </w:r>
          </w:p>
        </w:tc>
        <w:tc>
          <w:tcPr>
            <w:tcW w:w="627" w:type="pct"/>
            <w:tcBorders>
              <w:top w:val="nil"/>
              <w:left w:val="single" w:color="auto" w:sz="4" w:space="0"/>
              <w:bottom w:val="nil"/>
            </w:tcBorders>
            <w:shd w:val="clear" w:color="auto" w:fill="auto"/>
            <w:vAlign w:val="center"/>
          </w:tcPr>
          <w:p w14:paraId="0B8DED8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5EDF4FB4">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3801948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0.36 </w:t>
            </w:r>
          </w:p>
        </w:tc>
      </w:tr>
      <w:tr w14:paraId="64E4E971">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02AE8152">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2130599</w:t>
            </w:r>
          </w:p>
        </w:tc>
        <w:tc>
          <w:tcPr>
            <w:tcW w:w="1668" w:type="pct"/>
            <w:tcBorders>
              <w:top w:val="nil"/>
              <w:left w:val="single" w:color="auto" w:sz="4" w:space="0"/>
              <w:bottom w:val="nil"/>
            </w:tcBorders>
            <w:shd w:val="clear" w:color="auto" w:fill="auto"/>
            <w:vAlign w:val="center"/>
          </w:tcPr>
          <w:p w14:paraId="7BA3C97A">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其他巩固脱贫攻坚成果衔接乡村振兴支出</w:t>
            </w:r>
          </w:p>
        </w:tc>
        <w:tc>
          <w:tcPr>
            <w:tcW w:w="627" w:type="pct"/>
            <w:tcBorders>
              <w:top w:val="nil"/>
              <w:left w:val="single" w:color="auto" w:sz="4" w:space="0"/>
              <w:bottom w:val="nil"/>
            </w:tcBorders>
            <w:shd w:val="clear" w:color="auto" w:fill="auto"/>
            <w:vAlign w:val="center"/>
          </w:tcPr>
          <w:p w14:paraId="55755158">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208.64 </w:t>
            </w:r>
          </w:p>
        </w:tc>
        <w:tc>
          <w:tcPr>
            <w:tcW w:w="627" w:type="pct"/>
            <w:tcBorders>
              <w:top w:val="nil"/>
              <w:left w:val="single" w:color="auto" w:sz="4" w:space="0"/>
              <w:bottom w:val="nil"/>
            </w:tcBorders>
            <w:shd w:val="clear" w:color="auto" w:fill="auto"/>
            <w:vAlign w:val="center"/>
          </w:tcPr>
          <w:p w14:paraId="10BE8FD6">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79A0C9A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2865CFE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208.64 </w:t>
            </w:r>
          </w:p>
        </w:tc>
      </w:tr>
      <w:tr w14:paraId="797E4FB6">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3CDC73CF">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21307</w:t>
            </w:r>
          </w:p>
        </w:tc>
        <w:tc>
          <w:tcPr>
            <w:tcW w:w="1668" w:type="pct"/>
            <w:tcBorders>
              <w:top w:val="nil"/>
              <w:left w:val="single" w:color="auto" w:sz="4" w:space="0"/>
              <w:bottom w:val="nil"/>
            </w:tcBorders>
            <w:shd w:val="clear" w:color="auto" w:fill="auto"/>
            <w:vAlign w:val="center"/>
          </w:tcPr>
          <w:p w14:paraId="7053AB48">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农村综合改革</w:t>
            </w:r>
          </w:p>
        </w:tc>
        <w:tc>
          <w:tcPr>
            <w:tcW w:w="627" w:type="pct"/>
            <w:tcBorders>
              <w:top w:val="nil"/>
              <w:left w:val="single" w:color="auto" w:sz="4" w:space="0"/>
              <w:bottom w:val="nil"/>
            </w:tcBorders>
            <w:shd w:val="clear" w:color="auto" w:fill="auto"/>
            <w:vAlign w:val="center"/>
          </w:tcPr>
          <w:p w14:paraId="54DED640">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4399.36 </w:t>
            </w:r>
          </w:p>
        </w:tc>
        <w:tc>
          <w:tcPr>
            <w:tcW w:w="627" w:type="pct"/>
            <w:tcBorders>
              <w:top w:val="nil"/>
              <w:left w:val="single" w:color="auto" w:sz="4" w:space="0"/>
              <w:bottom w:val="nil"/>
            </w:tcBorders>
            <w:shd w:val="clear" w:color="auto" w:fill="auto"/>
            <w:vAlign w:val="center"/>
          </w:tcPr>
          <w:p w14:paraId="03CE4113">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1AA337FE">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02A7C6B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4399.36 </w:t>
            </w:r>
          </w:p>
        </w:tc>
      </w:tr>
      <w:tr w14:paraId="22F5F564">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7DC4EA08">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2130705</w:t>
            </w:r>
          </w:p>
        </w:tc>
        <w:tc>
          <w:tcPr>
            <w:tcW w:w="1668" w:type="pct"/>
            <w:tcBorders>
              <w:top w:val="nil"/>
              <w:left w:val="single" w:color="auto" w:sz="4" w:space="0"/>
              <w:bottom w:val="nil"/>
            </w:tcBorders>
            <w:shd w:val="clear" w:color="auto" w:fill="auto"/>
            <w:vAlign w:val="center"/>
          </w:tcPr>
          <w:p w14:paraId="065341DA">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对村民委员会和村党支部的补助</w:t>
            </w:r>
          </w:p>
        </w:tc>
        <w:tc>
          <w:tcPr>
            <w:tcW w:w="627" w:type="pct"/>
            <w:tcBorders>
              <w:top w:val="nil"/>
              <w:left w:val="single" w:color="auto" w:sz="4" w:space="0"/>
              <w:bottom w:val="nil"/>
            </w:tcBorders>
            <w:shd w:val="clear" w:color="auto" w:fill="auto"/>
            <w:vAlign w:val="center"/>
          </w:tcPr>
          <w:p w14:paraId="4311EEE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4385.36 </w:t>
            </w:r>
          </w:p>
        </w:tc>
        <w:tc>
          <w:tcPr>
            <w:tcW w:w="627" w:type="pct"/>
            <w:tcBorders>
              <w:top w:val="nil"/>
              <w:left w:val="single" w:color="auto" w:sz="4" w:space="0"/>
              <w:bottom w:val="nil"/>
            </w:tcBorders>
            <w:shd w:val="clear" w:color="auto" w:fill="auto"/>
            <w:vAlign w:val="center"/>
          </w:tcPr>
          <w:p w14:paraId="22081D25">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2C52D18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003C437E">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4385.36 </w:t>
            </w:r>
          </w:p>
        </w:tc>
      </w:tr>
      <w:tr w14:paraId="7C754F33">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50D3D525">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2130799</w:t>
            </w:r>
          </w:p>
        </w:tc>
        <w:tc>
          <w:tcPr>
            <w:tcW w:w="1668" w:type="pct"/>
            <w:tcBorders>
              <w:top w:val="nil"/>
              <w:left w:val="single" w:color="auto" w:sz="4" w:space="0"/>
              <w:bottom w:val="nil"/>
            </w:tcBorders>
            <w:shd w:val="clear" w:color="auto" w:fill="auto"/>
            <w:vAlign w:val="center"/>
          </w:tcPr>
          <w:p w14:paraId="69A4D02B">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其他农村综合改革支出</w:t>
            </w:r>
          </w:p>
        </w:tc>
        <w:tc>
          <w:tcPr>
            <w:tcW w:w="627" w:type="pct"/>
            <w:tcBorders>
              <w:top w:val="nil"/>
              <w:left w:val="single" w:color="auto" w:sz="4" w:space="0"/>
              <w:bottom w:val="nil"/>
            </w:tcBorders>
            <w:shd w:val="clear" w:color="auto" w:fill="auto"/>
            <w:vAlign w:val="center"/>
          </w:tcPr>
          <w:p w14:paraId="72D2F8C1">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14.00 </w:t>
            </w:r>
          </w:p>
        </w:tc>
        <w:tc>
          <w:tcPr>
            <w:tcW w:w="627" w:type="pct"/>
            <w:tcBorders>
              <w:top w:val="nil"/>
              <w:left w:val="single" w:color="auto" w:sz="4" w:space="0"/>
              <w:bottom w:val="nil"/>
            </w:tcBorders>
            <w:shd w:val="clear" w:color="auto" w:fill="auto"/>
            <w:vAlign w:val="center"/>
          </w:tcPr>
          <w:p w14:paraId="229DFCF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21FEB5D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4393140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14.00 </w:t>
            </w:r>
          </w:p>
        </w:tc>
      </w:tr>
      <w:tr w14:paraId="37A432BF">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3B6C49DE">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214</w:t>
            </w:r>
          </w:p>
        </w:tc>
        <w:tc>
          <w:tcPr>
            <w:tcW w:w="1668" w:type="pct"/>
            <w:tcBorders>
              <w:top w:val="nil"/>
              <w:left w:val="single" w:color="auto" w:sz="4" w:space="0"/>
              <w:bottom w:val="nil"/>
            </w:tcBorders>
            <w:shd w:val="clear" w:color="auto" w:fill="auto"/>
            <w:vAlign w:val="center"/>
          </w:tcPr>
          <w:p w14:paraId="445AAAAE">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交通运输支出</w:t>
            </w:r>
          </w:p>
        </w:tc>
        <w:tc>
          <w:tcPr>
            <w:tcW w:w="627" w:type="pct"/>
            <w:tcBorders>
              <w:top w:val="nil"/>
              <w:left w:val="single" w:color="auto" w:sz="4" w:space="0"/>
              <w:bottom w:val="nil"/>
            </w:tcBorders>
            <w:shd w:val="clear" w:color="auto" w:fill="auto"/>
            <w:vAlign w:val="center"/>
          </w:tcPr>
          <w:p w14:paraId="6552B7A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4414.28 </w:t>
            </w:r>
          </w:p>
        </w:tc>
        <w:tc>
          <w:tcPr>
            <w:tcW w:w="627" w:type="pct"/>
            <w:tcBorders>
              <w:top w:val="nil"/>
              <w:left w:val="single" w:color="auto" w:sz="4" w:space="0"/>
              <w:bottom w:val="nil"/>
            </w:tcBorders>
            <w:shd w:val="clear" w:color="auto" w:fill="auto"/>
            <w:vAlign w:val="center"/>
          </w:tcPr>
          <w:p w14:paraId="315CE886">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3120.34 </w:t>
            </w:r>
          </w:p>
        </w:tc>
        <w:tc>
          <w:tcPr>
            <w:tcW w:w="568" w:type="pct"/>
            <w:tcBorders>
              <w:top w:val="nil"/>
              <w:left w:val="single" w:color="auto" w:sz="4" w:space="0"/>
              <w:bottom w:val="nil"/>
            </w:tcBorders>
            <w:shd w:val="clear" w:color="auto" w:fill="auto"/>
            <w:vAlign w:val="center"/>
          </w:tcPr>
          <w:p w14:paraId="5451288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213.00 </w:t>
            </w:r>
          </w:p>
        </w:tc>
        <w:tc>
          <w:tcPr>
            <w:tcW w:w="627" w:type="pct"/>
            <w:tcBorders>
              <w:top w:val="nil"/>
              <w:left w:val="single" w:color="auto" w:sz="4" w:space="0"/>
              <w:bottom w:val="nil"/>
            </w:tcBorders>
            <w:shd w:val="clear" w:color="auto" w:fill="auto"/>
            <w:vAlign w:val="center"/>
          </w:tcPr>
          <w:p w14:paraId="488BD62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1080.94 </w:t>
            </w:r>
          </w:p>
        </w:tc>
      </w:tr>
      <w:tr w14:paraId="3AC55AEE">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313B9E48">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21401</w:t>
            </w:r>
          </w:p>
        </w:tc>
        <w:tc>
          <w:tcPr>
            <w:tcW w:w="1668" w:type="pct"/>
            <w:tcBorders>
              <w:top w:val="nil"/>
              <w:left w:val="single" w:color="auto" w:sz="4" w:space="0"/>
              <w:bottom w:val="nil"/>
            </w:tcBorders>
            <w:shd w:val="clear" w:color="auto" w:fill="auto"/>
            <w:vAlign w:val="center"/>
          </w:tcPr>
          <w:p w14:paraId="57340247">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公路水路运输</w:t>
            </w:r>
          </w:p>
        </w:tc>
        <w:tc>
          <w:tcPr>
            <w:tcW w:w="627" w:type="pct"/>
            <w:tcBorders>
              <w:top w:val="nil"/>
              <w:left w:val="single" w:color="auto" w:sz="4" w:space="0"/>
              <w:bottom w:val="nil"/>
            </w:tcBorders>
            <w:shd w:val="clear" w:color="auto" w:fill="auto"/>
            <w:vAlign w:val="center"/>
          </w:tcPr>
          <w:p w14:paraId="01483AA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4414.28 </w:t>
            </w:r>
          </w:p>
        </w:tc>
        <w:tc>
          <w:tcPr>
            <w:tcW w:w="627" w:type="pct"/>
            <w:tcBorders>
              <w:top w:val="nil"/>
              <w:left w:val="single" w:color="auto" w:sz="4" w:space="0"/>
              <w:bottom w:val="nil"/>
            </w:tcBorders>
            <w:shd w:val="clear" w:color="auto" w:fill="auto"/>
            <w:vAlign w:val="center"/>
          </w:tcPr>
          <w:p w14:paraId="4AFE0E5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3120.34 </w:t>
            </w:r>
          </w:p>
        </w:tc>
        <w:tc>
          <w:tcPr>
            <w:tcW w:w="568" w:type="pct"/>
            <w:tcBorders>
              <w:top w:val="nil"/>
              <w:left w:val="single" w:color="auto" w:sz="4" w:space="0"/>
              <w:bottom w:val="nil"/>
            </w:tcBorders>
            <w:shd w:val="clear" w:color="auto" w:fill="auto"/>
            <w:vAlign w:val="center"/>
          </w:tcPr>
          <w:p w14:paraId="0F7960B3">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213.00 </w:t>
            </w:r>
          </w:p>
        </w:tc>
        <w:tc>
          <w:tcPr>
            <w:tcW w:w="627" w:type="pct"/>
            <w:tcBorders>
              <w:top w:val="nil"/>
              <w:left w:val="single" w:color="auto" w:sz="4" w:space="0"/>
              <w:bottom w:val="nil"/>
            </w:tcBorders>
            <w:shd w:val="clear" w:color="auto" w:fill="auto"/>
            <w:vAlign w:val="center"/>
          </w:tcPr>
          <w:p w14:paraId="3E7F7557">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1080.94 </w:t>
            </w:r>
          </w:p>
        </w:tc>
      </w:tr>
      <w:tr w14:paraId="5459CF86">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403E2B83">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2140101</w:t>
            </w:r>
          </w:p>
        </w:tc>
        <w:tc>
          <w:tcPr>
            <w:tcW w:w="1668" w:type="pct"/>
            <w:tcBorders>
              <w:top w:val="nil"/>
              <w:left w:val="single" w:color="auto" w:sz="4" w:space="0"/>
              <w:bottom w:val="nil"/>
            </w:tcBorders>
            <w:shd w:val="clear" w:color="auto" w:fill="auto"/>
            <w:vAlign w:val="center"/>
          </w:tcPr>
          <w:p w14:paraId="2C180C45">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行政运行</w:t>
            </w:r>
          </w:p>
        </w:tc>
        <w:tc>
          <w:tcPr>
            <w:tcW w:w="627" w:type="pct"/>
            <w:tcBorders>
              <w:top w:val="nil"/>
              <w:left w:val="single" w:color="auto" w:sz="4" w:space="0"/>
              <w:bottom w:val="nil"/>
            </w:tcBorders>
            <w:shd w:val="clear" w:color="auto" w:fill="auto"/>
            <w:vAlign w:val="center"/>
          </w:tcPr>
          <w:p w14:paraId="319B7814">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3479.34 </w:t>
            </w:r>
          </w:p>
        </w:tc>
        <w:tc>
          <w:tcPr>
            <w:tcW w:w="627" w:type="pct"/>
            <w:tcBorders>
              <w:top w:val="nil"/>
              <w:left w:val="single" w:color="auto" w:sz="4" w:space="0"/>
              <w:bottom w:val="nil"/>
            </w:tcBorders>
            <w:shd w:val="clear" w:color="auto" w:fill="auto"/>
            <w:vAlign w:val="center"/>
          </w:tcPr>
          <w:p w14:paraId="345A55E8">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3120.34 </w:t>
            </w:r>
          </w:p>
        </w:tc>
        <w:tc>
          <w:tcPr>
            <w:tcW w:w="568" w:type="pct"/>
            <w:tcBorders>
              <w:top w:val="nil"/>
              <w:left w:val="single" w:color="auto" w:sz="4" w:space="0"/>
              <w:bottom w:val="nil"/>
            </w:tcBorders>
            <w:shd w:val="clear" w:color="auto" w:fill="auto"/>
            <w:vAlign w:val="center"/>
          </w:tcPr>
          <w:p w14:paraId="089E796E">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213.00 </w:t>
            </w:r>
          </w:p>
        </w:tc>
        <w:tc>
          <w:tcPr>
            <w:tcW w:w="627" w:type="pct"/>
            <w:tcBorders>
              <w:top w:val="nil"/>
              <w:left w:val="single" w:color="auto" w:sz="4" w:space="0"/>
              <w:bottom w:val="nil"/>
            </w:tcBorders>
            <w:shd w:val="clear" w:color="auto" w:fill="auto"/>
            <w:vAlign w:val="center"/>
          </w:tcPr>
          <w:p w14:paraId="42A523C3">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146.00 </w:t>
            </w:r>
          </w:p>
        </w:tc>
      </w:tr>
      <w:tr w14:paraId="0E511AAF">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147B1FCC">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2140106</w:t>
            </w:r>
          </w:p>
        </w:tc>
        <w:tc>
          <w:tcPr>
            <w:tcW w:w="1668" w:type="pct"/>
            <w:tcBorders>
              <w:top w:val="nil"/>
              <w:left w:val="single" w:color="auto" w:sz="4" w:space="0"/>
              <w:bottom w:val="nil"/>
            </w:tcBorders>
            <w:shd w:val="clear" w:color="auto" w:fill="auto"/>
            <w:vAlign w:val="center"/>
          </w:tcPr>
          <w:p w14:paraId="527F9FF6">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公路养护</w:t>
            </w:r>
          </w:p>
        </w:tc>
        <w:tc>
          <w:tcPr>
            <w:tcW w:w="627" w:type="pct"/>
            <w:tcBorders>
              <w:top w:val="nil"/>
              <w:left w:val="single" w:color="auto" w:sz="4" w:space="0"/>
              <w:bottom w:val="nil"/>
            </w:tcBorders>
            <w:shd w:val="clear" w:color="auto" w:fill="auto"/>
            <w:vAlign w:val="center"/>
          </w:tcPr>
          <w:p w14:paraId="05288BD1">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588.94 </w:t>
            </w:r>
          </w:p>
        </w:tc>
        <w:tc>
          <w:tcPr>
            <w:tcW w:w="627" w:type="pct"/>
            <w:tcBorders>
              <w:top w:val="nil"/>
              <w:left w:val="single" w:color="auto" w:sz="4" w:space="0"/>
              <w:bottom w:val="nil"/>
            </w:tcBorders>
            <w:shd w:val="clear" w:color="auto" w:fill="auto"/>
            <w:vAlign w:val="center"/>
          </w:tcPr>
          <w:p w14:paraId="7F889688">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3603D5C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4C2DA64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588.94 </w:t>
            </w:r>
          </w:p>
        </w:tc>
      </w:tr>
      <w:tr w14:paraId="0E018193">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58796F15">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2140110</w:t>
            </w:r>
          </w:p>
        </w:tc>
        <w:tc>
          <w:tcPr>
            <w:tcW w:w="1668" w:type="pct"/>
            <w:tcBorders>
              <w:top w:val="nil"/>
              <w:left w:val="single" w:color="auto" w:sz="4" w:space="0"/>
              <w:bottom w:val="nil"/>
            </w:tcBorders>
            <w:shd w:val="clear" w:color="auto" w:fill="auto"/>
            <w:vAlign w:val="center"/>
          </w:tcPr>
          <w:p w14:paraId="45A76BB8">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公路和运输安全</w:t>
            </w:r>
          </w:p>
        </w:tc>
        <w:tc>
          <w:tcPr>
            <w:tcW w:w="627" w:type="pct"/>
            <w:tcBorders>
              <w:top w:val="nil"/>
              <w:left w:val="single" w:color="auto" w:sz="4" w:space="0"/>
              <w:bottom w:val="nil"/>
            </w:tcBorders>
            <w:shd w:val="clear" w:color="auto" w:fill="auto"/>
            <w:vAlign w:val="center"/>
          </w:tcPr>
          <w:p w14:paraId="42DC4BA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50.00 </w:t>
            </w:r>
          </w:p>
        </w:tc>
        <w:tc>
          <w:tcPr>
            <w:tcW w:w="627" w:type="pct"/>
            <w:tcBorders>
              <w:top w:val="nil"/>
              <w:left w:val="single" w:color="auto" w:sz="4" w:space="0"/>
              <w:bottom w:val="nil"/>
            </w:tcBorders>
            <w:shd w:val="clear" w:color="auto" w:fill="auto"/>
            <w:vAlign w:val="center"/>
          </w:tcPr>
          <w:p w14:paraId="18504A40">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5B3D2C46">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54D86E04">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50.00 </w:t>
            </w:r>
          </w:p>
        </w:tc>
      </w:tr>
      <w:tr w14:paraId="21CFF838">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6AD48A04">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2140112</w:t>
            </w:r>
          </w:p>
        </w:tc>
        <w:tc>
          <w:tcPr>
            <w:tcW w:w="1668" w:type="pct"/>
            <w:tcBorders>
              <w:top w:val="nil"/>
              <w:left w:val="single" w:color="auto" w:sz="4" w:space="0"/>
              <w:bottom w:val="nil"/>
            </w:tcBorders>
            <w:shd w:val="clear" w:color="auto" w:fill="auto"/>
            <w:vAlign w:val="center"/>
          </w:tcPr>
          <w:p w14:paraId="76BF9C55">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公路运输管理</w:t>
            </w:r>
          </w:p>
        </w:tc>
        <w:tc>
          <w:tcPr>
            <w:tcW w:w="627" w:type="pct"/>
            <w:tcBorders>
              <w:top w:val="nil"/>
              <w:left w:val="single" w:color="auto" w:sz="4" w:space="0"/>
              <w:bottom w:val="nil"/>
            </w:tcBorders>
            <w:shd w:val="clear" w:color="auto" w:fill="auto"/>
            <w:vAlign w:val="center"/>
          </w:tcPr>
          <w:p w14:paraId="2FDD63D6">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296.00 </w:t>
            </w:r>
          </w:p>
        </w:tc>
        <w:tc>
          <w:tcPr>
            <w:tcW w:w="627" w:type="pct"/>
            <w:tcBorders>
              <w:top w:val="nil"/>
              <w:left w:val="single" w:color="auto" w:sz="4" w:space="0"/>
              <w:bottom w:val="nil"/>
            </w:tcBorders>
            <w:shd w:val="clear" w:color="auto" w:fill="auto"/>
            <w:vAlign w:val="center"/>
          </w:tcPr>
          <w:p w14:paraId="5B4BE56D">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09AD7AE4">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5F502CB5">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296.00 </w:t>
            </w:r>
          </w:p>
        </w:tc>
      </w:tr>
      <w:tr w14:paraId="107AB2F8">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4272355D">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216</w:t>
            </w:r>
          </w:p>
        </w:tc>
        <w:tc>
          <w:tcPr>
            <w:tcW w:w="1668" w:type="pct"/>
            <w:tcBorders>
              <w:top w:val="nil"/>
              <w:left w:val="single" w:color="auto" w:sz="4" w:space="0"/>
              <w:bottom w:val="nil"/>
            </w:tcBorders>
            <w:shd w:val="clear" w:color="auto" w:fill="auto"/>
            <w:vAlign w:val="center"/>
          </w:tcPr>
          <w:p w14:paraId="32761364">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商业服务业等支出</w:t>
            </w:r>
          </w:p>
        </w:tc>
        <w:tc>
          <w:tcPr>
            <w:tcW w:w="627" w:type="pct"/>
            <w:tcBorders>
              <w:top w:val="nil"/>
              <w:left w:val="single" w:color="auto" w:sz="4" w:space="0"/>
              <w:bottom w:val="nil"/>
            </w:tcBorders>
            <w:shd w:val="clear" w:color="auto" w:fill="auto"/>
            <w:vAlign w:val="center"/>
          </w:tcPr>
          <w:p w14:paraId="76D2BEA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347.46 </w:t>
            </w:r>
          </w:p>
        </w:tc>
        <w:tc>
          <w:tcPr>
            <w:tcW w:w="627" w:type="pct"/>
            <w:tcBorders>
              <w:top w:val="nil"/>
              <w:left w:val="single" w:color="auto" w:sz="4" w:space="0"/>
              <w:bottom w:val="nil"/>
            </w:tcBorders>
            <w:shd w:val="clear" w:color="auto" w:fill="auto"/>
            <w:vAlign w:val="center"/>
          </w:tcPr>
          <w:p w14:paraId="0DE969B6">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330.44 </w:t>
            </w:r>
          </w:p>
        </w:tc>
        <w:tc>
          <w:tcPr>
            <w:tcW w:w="568" w:type="pct"/>
            <w:tcBorders>
              <w:top w:val="nil"/>
              <w:left w:val="single" w:color="auto" w:sz="4" w:space="0"/>
              <w:bottom w:val="nil"/>
            </w:tcBorders>
            <w:shd w:val="clear" w:color="auto" w:fill="auto"/>
            <w:vAlign w:val="center"/>
          </w:tcPr>
          <w:p w14:paraId="4E89189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17.02 </w:t>
            </w:r>
          </w:p>
        </w:tc>
        <w:tc>
          <w:tcPr>
            <w:tcW w:w="627" w:type="pct"/>
            <w:tcBorders>
              <w:top w:val="nil"/>
              <w:left w:val="single" w:color="auto" w:sz="4" w:space="0"/>
              <w:bottom w:val="nil"/>
            </w:tcBorders>
            <w:shd w:val="clear" w:color="auto" w:fill="auto"/>
            <w:vAlign w:val="center"/>
          </w:tcPr>
          <w:p w14:paraId="7C81893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r>
      <w:tr w14:paraId="2EB632CD">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4E30846C">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21602</w:t>
            </w:r>
          </w:p>
        </w:tc>
        <w:tc>
          <w:tcPr>
            <w:tcW w:w="1668" w:type="pct"/>
            <w:tcBorders>
              <w:top w:val="nil"/>
              <w:left w:val="single" w:color="auto" w:sz="4" w:space="0"/>
              <w:bottom w:val="nil"/>
            </w:tcBorders>
            <w:shd w:val="clear" w:color="auto" w:fill="auto"/>
            <w:vAlign w:val="center"/>
          </w:tcPr>
          <w:p w14:paraId="36550325">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商业流通事务</w:t>
            </w:r>
          </w:p>
        </w:tc>
        <w:tc>
          <w:tcPr>
            <w:tcW w:w="627" w:type="pct"/>
            <w:tcBorders>
              <w:top w:val="nil"/>
              <w:left w:val="single" w:color="auto" w:sz="4" w:space="0"/>
              <w:bottom w:val="nil"/>
            </w:tcBorders>
            <w:shd w:val="clear" w:color="auto" w:fill="auto"/>
            <w:vAlign w:val="center"/>
          </w:tcPr>
          <w:p w14:paraId="7666691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347.46 </w:t>
            </w:r>
          </w:p>
        </w:tc>
        <w:tc>
          <w:tcPr>
            <w:tcW w:w="627" w:type="pct"/>
            <w:tcBorders>
              <w:top w:val="nil"/>
              <w:left w:val="single" w:color="auto" w:sz="4" w:space="0"/>
              <w:bottom w:val="nil"/>
            </w:tcBorders>
            <w:shd w:val="clear" w:color="auto" w:fill="auto"/>
            <w:vAlign w:val="center"/>
          </w:tcPr>
          <w:p w14:paraId="51DAC8E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330.44 </w:t>
            </w:r>
          </w:p>
        </w:tc>
        <w:tc>
          <w:tcPr>
            <w:tcW w:w="568" w:type="pct"/>
            <w:tcBorders>
              <w:top w:val="nil"/>
              <w:left w:val="single" w:color="auto" w:sz="4" w:space="0"/>
              <w:bottom w:val="nil"/>
            </w:tcBorders>
            <w:shd w:val="clear" w:color="auto" w:fill="auto"/>
            <w:vAlign w:val="center"/>
          </w:tcPr>
          <w:p w14:paraId="515B658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17.02 </w:t>
            </w:r>
          </w:p>
        </w:tc>
        <w:tc>
          <w:tcPr>
            <w:tcW w:w="627" w:type="pct"/>
            <w:tcBorders>
              <w:top w:val="nil"/>
              <w:left w:val="single" w:color="auto" w:sz="4" w:space="0"/>
              <w:bottom w:val="nil"/>
            </w:tcBorders>
            <w:shd w:val="clear" w:color="auto" w:fill="auto"/>
            <w:vAlign w:val="center"/>
          </w:tcPr>
          <w:p w14:paraId="3A5374D7">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r>
      <w:tr w14:paraId="53F5E97C">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1EC79C05">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2160201</w:t>
            </w:r>
          </w:p>
        </w:tc>
        <w:tc>
          <w:tcPr>
            <w:tcW w:w="1668" w:type="pct"/>
            <w:tcBorders>
              <w:top w:val="nil"/>
              <w:left w:val="single" w:color="auto" w:sz="4" w:space="0"/>
              <w:bottom w:val="nil"/>
            </w:tcBorders>
            <w:shd w:val="clear" w:color="auto" w:fill="auto"/>
            <w:vAlign w:val="center"/>
          </w:tcPr>
          <w:p w14:paraId="6AB93279">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行政运行</w:t>
            </w:r>
          </w:p>
        </w:tc>
        <w:tc>
          <w:tcPr>
            <w:tcW w:w="627" w:type="pct"/>
            <w:tcBorders>
              <w:top w:val="nil"/>
              <w:left w:val="single" w:color="auto" w:sz="4" w:space="0"/>
              <w:bottom w:val="nil"/>
            </w:tcBorders>
            <w:shd w:val="clear" w:color="auto" w:fill="auto"/>
            <w:vAlign w:val="center"/>
          </w:tcPr>
          <w:p w14:paraId="5DD230C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347.46 </w:t>
            </w:r>
          </w:p>
        </w:tc>
        <w:tc>
          <w:tcPr>
            <w:tcW w:w="627" w:type="pct"/>
            <w:tcBorders>
              <w:top w:val="nil"/>
              <w:left w:val="single" w:color="auto" w:sz="4" w:space="0"/>
              <w:bottom w:val="nil"/>
            </w:tcBorders>
            <w:shd w:val="clear" w:color="auto" w:fill="auto"/>
            <w:vAlign w:val="center"/>
          </w:tcPr>
          <w:p w14:paraId="63A761C5">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330.44 </w:t>
            </w:r>
          </w:p>
        </w:tc>
        <w:tc>
          <w:tcPr>
            <w:tcW w:w="568" w:type="pct"/>
            <w:tcBorders>
              <w:top w:val="nil"/>
              <w:left w:val="single" w:color="auto" w:sz="4" w:space="0"/>
              <w:bottom w:val="nil"/>
            </w:tcBorders>
            <w:shd w:val="clear" w:color="auto" w:fill="auto"/>
            <w:vAlign w:val="center"/>
          </w:tcPr>
          <w:p w14:paraId="275EA3F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17.02 </w:t>
            </w:r>
          </w:p>
        </w:tc>
        <w:tc>
          <w:tcPr>
            <w:tcW w:w="627" w:type="pct"/>
            <w:tcBorders>
              <w:top w:val="nil"/>
              <w:left w:val="single" w:color="auto" w:sz="4" w:space="0"/>
              <w:bottom w:val="nil"/>
            </w:tcBorders>
            <w:shd w:val="clear" w:color="auto" w:fill="auto"/>
            <w:vAlign w:val="center"/>
          </w:tcPr>
          <w:p w14:paraId="74C56663">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r>
      <w:tr w14:paraId="501A59E0">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1C0B2E43">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220</w:t>
            </w:r>
          </w:p>
        </w:tc>
        <w:tc>
          <w:tcPr>
            <w:tcW w:w="1668" w:type="pct"/>
            <w:tcBorders>
              <w:top w:val="nil"/>
              <w:left w:val="single" w:color="auto" w:sz="4" w:space="0"/>
              <w:bottom w:val="nil"/>
            </w:tcBorders>
            <w:shd w:val="clear" w:color="auto" w:fill="auto"/>
            <w:vAlign w:val="center"/>
          </w:tcPr>
          <w:p w14:paraId="73FA8F9C">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自然资源海洋气象等支出</w:t>
            </w:r>
          </w:p>
        </w:tc>
        <w:tc>
          <w:tcPr>
            <w:tcW w:w="627" w:type="pct"/>
            <w:tcBorders>
              <w:top w:val="nil"/>
              <w:left w:val="single" w:color="auto" w:sz="4" w:space="0"/>
              <w:bottom w:val="nil"/>
            </w:tcBorders>
            <w:shd w:val="clear" w:color="auto" w:fill="auto"/>
            <w:vAlign w:val="center"/>
          </w:tcPr>
          <w:p w14:paraId="6E645A9D">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1737.14 </w:t>
            </w:r>
          </w:p>
        </w:tc>
        <w:tc>
          <w:tcPr>
            <w:tcW w:w="627" w:type="pct"/>
            <w:tcBorders>
              <w:top w:val="nil"/>
              <w:left w:val="single" w:color="auto" w:sz="4" w:space="0"/>
              <w:bottom w:val="nil"/>
            </w:tcBorders>
            <w:shd w:val="clear" w:color="auto" w:fill="auto"/>
            <w:vAlign w:val="center"/>
          </w:tcPr>
          <w:p w14:paraId="1AF53E7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1364.91 </w:t>
            </w:r>
          </w:p>
        </w:tc>
        <w:tc>
          <w:tcPr>
            <w:tcW w:w="568" w:type="pct"/>
            <w:tcBorders>
              <w:top w:val="nil"/>
              <w:left w:val="single" w:color="auto" w:sz="4" w:space="0"/>
              <w:bottom w:val="nil"/>
            </w:tcBorders>
            <w:shd w:val="clear" w:color="auto" w:fill="auto"/>
            <w:vAlign w:val="center"/>
          </w:tcPr>
          <w:p w14:paraId="4D6AE1D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105.59 </w:t>
            </w:r>
          </w:p>
        </w:tc>
        <w:tc>
          <w:tcPr>
            <w:tcW w:w="627" w:type="pct"/>
            <w:tcBorders>
              <w:top w:val="nil"/>
              <w:left w:val="single" w:color="auto" w:sz="4" w:space="0"/>
              <w:bottom w:val="nil"/>
            </w:tcBorders>
            <w:shd w:val="clear" w:color="auto" w:fill="auto"/>
            <w:vAlign w:val="center"/>
          </w:tcPr>
          <w:p w14:paraId="18675AFD">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266.64 </w:t>
            </w:r>
          </w:p>
        </w:tc>
      </w:tr>
      <w:tr w14:paraId="23AACEC3">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single" w:color="auto" w:sz="2" w:space="0"/>
            </w:tcBorders>
            <w:shd w:val="clear" w:color="auto" w:fill="auto"/>
            <w:vAlign w:val="center"/>
          </w:tcPr>
          <w:p w14:paraId="1DF6C889">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22001</w:t>
            </w:r>
          </w:p>
        </w:tc>
        <w:tc>
          <w:tcPr>
            <w:tcW w:w="1668" w:type="pct"/>
            <w:tcBorders>
              <w:top w:val="nil"/>
              <w:left w:val="single" w:color="auto" w:sz="4" w:space="0"/>
              <w:bottom w:val="single" w:color="auto" w:sz="2" w:space="0"/>
            </w:tcBorders>
            <w:shd w:val="clear" w:color="auto" w:fill="auto"/>
            <w:vAlign w:val="center"/>
          </w:tcPr>
          <w:p w14:paraId="1F77E14D">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自然资源事务</w:t>
            </w:r>
          </w:p>
        </w:tc>
        <w:tc>
          <w:tcPr>
            <w:tcW w:w="627" w:type="pct"/>
            <w:tcBorders>
              <w:top w:val="nil"/>
              <w:left w:val="single" w:color="auto" w:sz="4" w:space="0"/>
              <w:bottom w:val="single" w:color="auto" w:sz="2" w:space="0"/>
            </w:tcBorders>
            <w:shd w:val="clear" w:color="auto" w:fill="auto"/>
            <w:vAlign w:val="center"/>
          </w:tcPr>
          <w:p w14:paraId="550AFCE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1737.14 </w:t>
            </w:r>
          </w:p>
        </w:tc>
        <w:tc>
          <w:tcPr>
            <w:tcW w:w="627" w:type="pct"/>
            <w:tcBorders>
              <w:top w:val="nil"/>
              <w:left w:val="single" w:color="auto" w:sz="4" w:space="0"/>
              <w:bottom w:val="single" w:color="auto" w:sz="2" w:space="0"/>
            </w:tcBorders>
            <w:shd w:val="clear" w:color="auto" w:fill="auto"/>
            <w:vAlign w:val="center"/>
          </w:tcPr>
          <w:p w14:paraId="2195BB2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1364.91 </w:t>
            </w:r>
          </w:p>
        </w:tc>
        <w:tc>
          <w:tcPr>
            <w:tcW w:w="568" w:type="pct"/>
            <w:tcBorders>
              <w:top w:val="nil"/>
              <w:left w:val="single" w:color="auto" w:sz="4" w:space="0"/>
              <w:bottom w:val="single" w:color="auto" w:sz="2" w:space="0"/>
            </w:tcBorders>
            <w:shd w:val="clear" w:color="auto" w:fill="auto"/>
            <w:vAlign w:val="center"/>
          </w:tcPr>
          <w:p w14:paraId="083ABE90">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105.59 </w:t>
            </w:r>
          </w:p>
        </w:tc>
        <w:tc>
          <w:tcPr>
            <w:tcW w:w="627" w:type="pct"/>
            <w:tcBorders>
              <w:top w:val="nil"/>
              <w:left w:val="single" w:color="auto" w:sz="4" w:space="0"/>
              <w:bottom w:val="single" w:color="auto" w:sz="2" w:space="0"/>
            </w:tcBorders>
            <w:shd w:val="clear" w:color="auto" w:fill="auto"/>
            <w:vAlign w:val="center"/>
          </w:tcPr>
          <w:p w14:paraId="50AD4E8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266.64 </w:t>
            </w:r>
          </w:p>
        </w:tc>
      </w:tr>
      <w:tr w14:paraId="66C7C92D">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single" w:color="auto" w:sz="2" w:space="0"/>
              <w:bottom w:val="nil"/>
            </w:tcBorders>
            <w:shd w:val="clear" w:color="auto" w:fill="auto"/>
            <w:vAlign w:val="center"/>
          </w:tcPr>
          <w:p w14:paraId="6ACAE561">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2200101</w:t>
            </w:r>
          </w:p>
        </w:tc>
        <w:tc>
          <w:tcPr>
            <w:tcW w:w="1668" w:type="pct"/>
            <w:tcBorders>
              <w:top w:val="single" w:color="auto" w:sz="2" w:space="0"/>
              <w:left w:val="single" w:color="auto" w:sz="4" w:space="0"/>
              <w:bottom w:val="nil"/>
            </w:tcBorders>
            <w:shd w:val="clear" w:color="auto" w:fill="auto"/>
            <w:vAlign w:val="center"/>
          </w:tcPr>
          <w:p w14:paraId="04CEB294">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行政运行</w:t>
            </w:r>
          </w:p>
        </w:tc>
        <w:tc>
          <w:tcPr>
            <w:tcW w:w="627" w:type="pct"/>
            <w:tcBorders>
              <w:top w:val="single" w:color="auto" w:sz="2" w:space="0"/>
              <w:left w:val="single" w:color="auto" w:sz="4" w:space="0"/>
              <w:bottom w:val="nil"/>
            </w:tcBorders>
            <w:shd w:val="clear" w:color="auto" w:fill="auto"/>
            <w:vAlign w:val="center"/>
          </w:tcPr>
          <w:p w14:paraId="08A58075">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1470.50 </w:t>
            </w:r>
          </w:p>
        </w:tc>
        <w:tc>
          <w:tcPr>
            <w:tcW w:w="627" w:type="pct"/>
            <w:tcBorders>
              <w:top w:val="single" w:color="auto" w:sz="2" w:space="0"/>
              <w:left w:val="single" w:color="auto" w:sz="4" w:space="0"/>
              <w:bottom w:val="nil"/>
            </w:tcBorders>
            <w:shd w:val="clear" w:color="auto" w:fill="auto"/>
            <w:vAlign w:val="center"/>
          </w:tcPr>
          <w:p w14:paraId="503DADD1">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1364.91 </w:t>
            </w:r>
          </w:p>
        </w:tc>
        <w:tc>
          <w:tcPr>
            <w:tcW w:w="568" w:type="pct"/>
            <w:tcBorders>
              <w:top w:val="single" w:color="auto" w:sz="2" w:space="0"/>
              <w:left w:val="single" w:color="auto" w:sz="4" w:space="0"/>
              <w:bottom w:val="nil"/>
            </w:tcBorders>
            <w:shd w:val="clear" w:color="auto" w:fill="auto"/>
            <w:vAlign w:val="center"/>
          </w:tcPr>
          <w:p w14:paraId="6942164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105.59 </w:t>
            </w:r>
          </w:p>
        </w:tc>
        <w:tc>
          <w:tcPr>
            <w:tcW w:w="627" w:type="pct"/>
            <w:tcBorders>
              <w:top w:val="single" w:color="auto" w:sz="2" w:space="0"/>
              <w:left w:val="single" w:color="auto" w:sz="4" w:space="0"/>
              <w:bottom w:val="nil"/>
            </w:tcBorders>
            <w:shd w:val="clear" w:color="auto" w:fill="auto"/>
            <w:vAlign w:val="center"/>
          </w:tcPr>
          <w:p w14:paraId="275E469D">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r>
      <w:tr w14:paraId="66CA5983">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197DC2E1">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2200104</w:t>
            </w:r>
          </w:p>
        </w:tc>
        <w:tc>
          <w:tcPr>
            <w:tcW w:w="1668" w:type="pct"/>
            <w:tcBorders>
              <w:top w:val="nil"/>
              <w:left w:val="single" w:color="auto" w:sz="4" w:space="0"/>
              <w:bottom w:val="nil"/>
            </w:tcBorders>
            <w:shd w:val="clear" w:color="auto" w:fill="auto"/>
            <w:vAlign w:val="center"/>
          </w:tcPr>
          <w:p w14:paraId="08A9EB10">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自然资源规划及管理</w:t>
            </w:r>
          </w:p>
        </w:tc>
        <w:tc>
          <w:tcPr>
            <w:tcW w:w="627" w:type="pct"/>
            <w:tcBorders>
              <w:top w:val="nil"/>
              <w:left w:val="single" w:color="auto" w:sz="4" w:space="0"/>
              <w:bottom w:val="nil"/>
            </w:tcBorders>
            <w:shd w:val="clear" w:color="auto" w:fill="auto"/>
            <w:vAlign w:val="center"/>
          </w:tcPr>
          <w:p w14:paraId="79AB7690">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200.00 </w:t>
            </w:r>
          </w:p>
        </w:tc>
        <w:tc>
          <w:tcPr>
            <w:tcW w:w="627" w:type="pct"/>
            <w:tcBorders>
              <w:top w:val="nil"/>
              <w:left w:val="single" w:color="auto" w:sz="4" w:space="0"/>
              <w:bottom w:val="nil"/>
            </w:tcBorders>
            <w:shd w:val="clear" w:color="auto" w:fill="auto"/>
            <w:vAlign w:val="center"/>
          </w:tcPr>
          <w:p w14:paraId="41F06388">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3E271D91">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7DA61040">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200.00 </w:t>
            </w:r>
          </w:p>
        </w:tc>
      </w:tr>
      <w:tr w14:paraId="7E289260">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7BD8F6F0">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2200109</w:t>
            </w:r>
          </w:p>
        </w:tc>
        <w:tc>
          <w:tcPr>
            <w:tcW w:w="1668" w:type="pct"/>
            <w:tcBorders>
              <w:top w:val="nil"/>
              <w:left w:val="single" w:color="auto" w:sz="4" w:space="0"/>
              <w:bottom w:val="nil"/>
            </w:tcBorders>
            <w:shd w:val="clear" w:color="auto" w:fill="auto"/>
            <w:vAlign w:val="center"/>
          </w:tcPr>
          <w:p w14:paraId="4D865B29">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自然资源调查与确权登记</w:t>
            </w:r>
          </w:p>
        </w:tc>
        <w:tc>
          <w:tcPr>
            <w:tcW w:w="627" w:type="pct"/>
            <w:tcBorders>
              <w:top w:val="nil"/>
              <w:left w:val="single" w:color="auto" w:sz="4" w:space="0"/>
              <w:bottom w:val="nil"/>
            </w:tcBorders>
            <w:shd w:val="clear" w:color="auto" w:fill="auto"/>
            <w:vAlign w:val="center"/>
          </w:tcPr>
          <w:p w14:paraId="3664050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42.56 </w:t>
            </w:r>
          </w:p>
        </w:tc>
        <w:tc>
          <w:tcPr>
            <w:tcW w:w="627" w:type="pct"/>
            <w:tcBorders>
              <w:top w:val="nil"/>
              <w:left w:val="single" w:color="auto" w:sz="4" w:space="0"/>
              <w:bottom w:val="nil"/>
            </w:tcBorders>
            <w:shd w:val="clear" w:color="auto" w:fill="auto"/>
            <w:vAlign w:val="center"/>
          </w:tcPr>
          <w:p w14:paraId="362245F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5BE3262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343C08C1">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42.56 </w:t>
            </w:r>
          </w:p>
        </w:tc>
      </w:tr>
      <w:tr w14:paraId="032B97D9">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75846AE7">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2200114</w:t>
            </w:r>
          </w:p>
        </w:tc>
        <w:tc>
          <w:tcPr>
            <w:tcW w:w="1668" w:type="pct"/>
            <w:tcBorders>
              <w:top w:val="nil"/>
              <w:left w:val="single" w:color="auto" w:sz="4" w:space="0"/>
              <w:bottom w:val="nil"/>
            </w:tcBorders>
            <w:shd w:val="clear" w:color="auto" w:fill="auto"/>
            <w:vAlign w:val="center"/>
          </w:tcPr>
          <w:p w14:paraId="74060DD6">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地质勘查与矿产资源管理</w:t>
            </w:r>
          </w:p>
        </w:tc>
        <w:tc>
          <w:tcPr>
            <w:tcW w:w="627" w:type="pct"/>
            <w:tcBorders>
              <w:top w:val="nil"/>
              <w:left w:val="single" w:color="auto" w:sz="4" w:space="0"/>
              <w:bottom w:val="nil"/>
            </w:tcBorders>
            <w:shd w:val="clear" w:color="auto" w:fill="auto"/>
            <w:vAlign w:val="center"/>
          </w:tcPr>
          <w:p w14:paraId="274DB691">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24.08 </w:t>
            </w:r>
          </w:p>
        </w:tc>
        <w:tc>
          <w:tcPr>
            <w:tcW w:w="627" w:type="pct"/>
            <w:tcBorders>
              <w:top w:val="nil"/>
              <w:left w:val="single" w:color="auto" w:sz="4" w:space="0"/>
              <w:bottom w:val="nil"/>
            </w:tcBorders>
            <w:shd w:val="clear" w:color="auto" w:fill="auto"/>
            <w:vAlign w:val="center"/>
          </w:tcPr>
          <w:p w14:paraId="6B619AD6">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1A7DEC7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6BE67536">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24.08 </w:t>
            </w:r>
          </w:p>
        </w:tc>
      </w:tr>
      <w:tr w14:paraId="2332ED1E">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3A6D23CB">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221</w:t>
            </w:r>
          </w:p>
        </w:tc>
        <w:tc>
          <w:tcPr>
            <w:tcW w:w="1668" w:type="pct"/>
            <w:tcBorders>
              <w:top w:val="nil"/>
              <w:left w:val="single" w:color="auto" w:sz="4" w:space="0"/>
              <w:bottom w:val="nil"/>
            </w:tcBorders>
            <w:shd w:val="clear" w:color="auto" w:fill="auto"/>
            <w:vAlign w:val="center"/>
          </w:tcPr>
          <w:p w14:paraId="0802F2ED">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住房保障支出</w:t>
            </w:r>
          </w:p>
        </w:tc>
        <w:tc>
          <w:tcPr>
            <w:tcW w:w="627" w:type="pct"/>
            <w:tcBorders>
              <w:top w:val="nil"/>
              <w:left w:val="single" w:color="auto" w:sz="4" w:space="0"/>
              <w:bottom w:val="nil"/>
            </w:tcBorders>
            <w:shd w:val="clear" w:color="auto" w:fill="auto"/>
            <w:vAlign w:val="center"/>
          </w:tcPr>
          <w:p w14:paraId="742E1FD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9176.90 </w:t>
            </w:r>
          </w:p>
        </w:tc>
        <w:tc>
          <w:tcPr>
            <w:tcW w:w="627" w:type="pct"/>
            <w:tcBorders>
              <w:top w:val="nil"/>
              <w:left w:val="single" w:color="auto" w:sz="4" w:space="0"/>
              <w:bottom w:val="nil"/>
            </w:tcBorders>
            <w:shd w:val="clear" w:color="auto" w:fill="auto"/>
            <w:vAlign w:val="center"/>
          </w:tcPr>
          <w:p w14:paraId="2888B90D">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5516.90 </w:t>
            </w:r>
          </w:p>
        </w:tc>
        <w:tc>
          <w:tcPr>
            <w:tcW w:w="568" w:type="pct"/>
            <w:tcBorders>
              <w:top w:val="nil"/>
              <w:left w:val="single" w:color="auto" w:sz="4" w:space="0"/>
              <w:bottom w:val="nil"/>
            </w:tcBorders>
            <w:shd w:val="clear" w:color="auto" w:fill="auto"/>
            <w:vAlign w:val="center"/>
          </w:tcPr>
          <w:p w14:paraId="202FECE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699F66AD">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3660.00 </w:t>
            </w:r>
          </w:p>
        </w:tc>
      </w:tr>
      <w:tr w14:paraId="6DE1CFEC">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73BF4B72">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22101</w:t>
            </w:r>
          </w:p>
        </w:tc>
        <w:tc>
          <w:tcPr>
            <w:tcW w:w="1668" w:type="pct"/>
            <w:tcBorders>
              <w:top w:val="nil"/>
              <w:left w:val="single" w:color="auto" w:sz="4" w:space="0"/>
              <w:bottom w:val="nil"/>
            </w:tcBorders>
            <w:shd w:val="clear" w:color="auto" w:fill="auto"/>
            <w:vAlign w:val="center"/>
          </w:tcPr>
          <w:p w14:paraId="0CBE536C">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保障性安居工程支出</w:t>
            </w:r>
          </w:p>
        </w:tc>
        <w:tc>
          <w:tcPr>
            <w:tcW w:w="627" w:type="pct"/>
            <w:tcBorders>
              <w:top w:val="nil"/>
              <w:left w:val="single" w:color="auto" w:sz="4" w:space="0"/>
              <w:bottom w:val="nil"/>
            </w:tcBorders>
            <w:shd w:val="clear" w:color="auto" w:fill="auto"/>
            <w:vAlign w:val="center"/>
          </w:tcPr>
          <w:p w14:paraId="7C930536">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2040.00 </w:t>
            </w:r>
          </w:p>
        </w:tc>
        <w:tc>
          <w:tcPr>
            <w:tcW w:w="627" w:type="pct"/>
            <w:tcBorders>
              <w:top w:val="nil"/>
              <w:left w:val="single" w:color="auto" w:sz="4" w:space="0"/>
              <w:bottom w:val="nil"/>
            </w:tcBorders>
            <w:shd w:val="clear" w:color="auto" w:fill="auto"/>
            <w:vAlign w:val="center"/>
          </w:tcPr>
          <w:p w14:paraId="2F3BE48D">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27BBB97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67C78FB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2040.00 </w:t>
            </w:r>
          </w:p>
        </w:tc>
      </w:tr>
      <w:tr w14:paraId="70745BEC">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0AF28C85">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2210103</w:t>
            </w:r>
          </w:p>
        </w:tc>
        <w:tc>
          <w:tcPr>
            <w:tcW w:w="1668" w:type="pct"/>
            <w:tcBorders>
              <w:top w:val="nil"/>
              <w:left w:val="single" w:color="auto" w:sz="4" w:space="0"/>
              <w:bottom w:val="nil"/>
            </w:tcBorders>
            <w:shd w:val="clear" w:color="auto" w:fill="auto"/>
            <w:vAlign w:val="center"/>
          </w:tcPr>
          <w:p w14:paraId="1605807E">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棚户区改造</w:t>
            </w:r>
          </w:p>
        </w:tc>
        <w:tc>
          <w:tcPr>
            <w:tcW w:w="627" w:type="pct"/>
            <w:tcBorders>
              <w:top w:val="nil"/>
              <w:left w:val="single" w:color="auto" w:sz="4" w:space="0"/>
              <w:bottom w:val="nil"/>
            </w:tcBorders>
            <w:shd w:val="clear" w:color="auto" w:fill="auto"/>
            <w:vAlign w:val="center"/>
          </w:tcPr>
          <w:p w14:paraId="6C1F21C3">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1040.00 </w:t>
            </w:r>
          </w:p>
        </w:tc>
        <w:tc>
          <w:tcPr>
            <w:tcW w:w="627" w:type="pct"/>
            <w:tcBorders>
              <w:top w:val="nil"/>
              <w:left w:val="single" w:color="auto" w:sz="4" w:space="0"/>
              <w:bottom w:val="nil"/>
            </w:tcBorders>
            <w:shd w:val="clear" w:color="auto" w:fill="auto"/>
            <w:vAlign w:val="center"/>
          </w:tcPr>
          <w:p w14:paraId="015F1454">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379B8FF1">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65EDD795">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1040.00 </w:t>
            </w:r>
          </w:p>
        </w:tc>
      </w:tr>
      <w:tr w14:paraId="20E2DA47">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3AF7630C">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2210108</w:t>
            </w:r>
          </w:p>
        </w:tc>
        <w:tc>
          <w:tcPr>
            <w:tcW w:w="1668" w:type="pct"/>
            <w:tcBorders>
              <w:top w:val="nil"/>
              <w:left w:val="single" w:color="auto" w:sz="4" w:space="0"/>
              <w:bottom w:val="nil"/>
            </w:tcBorders>
            <w:shd w:val="clear" w:color="auto" w:fill="auto"/>
            <w:vAlign w:val="center"/>
          </w:tcPr>
          <w:p w14:paraId="3F9F9601">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老旧小区改造</w:t>
            </w:r>
          </w:p>
        </w:tc>
        <w:tc>
          <w:tcPr>
            <w:tcW w:w="627" w:type="pct"/>
            <w:tcBorders>
              <w:top w:val="nil"/>
              <w:left w:val="single" w:color="auto" w:sz="4" w:space="0"/>
              <w:bottom w:val="nil"/>
            </w:tcBorders>
            <w:shd w:val="clear" w:color="auto" w:fill="auto"/>
            <w:vAlign w:val="center"/>
          </w:tcPr>
          <w:p w14:paraId="684A8B9D">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1000.00 </w:t>
            </w:r>
          </w:p>
        </w:tc>
        <w:tc>
          <w:tcPr>
            <w:tcW w:w="627" w:type="pct"/>
            <w:tcBorders>
              <w:top w:val="nil"/>
              <w:left w:val="single" w:color="auto" w:sz="4" w:space="0"/>
              <w:bottom w:val="nil"/>
            </w:tcBorders>
            <w:shd w:val="clear" w:color="auto" w:fill="auto"/>
            <w:vAlign w:val="center"/>
          </w:tcPr>
          <w:p w14:paraId="0EDAEB6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7F861221">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557266E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1000.00 </w:t>
            </w:r>
          </w:p>
        </w:tc>
      </w:tr>
      <w:tr w14:paraId="23DDF595">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39DCA345">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22102</w:t>
            </w:r>
          </w:p>
        </w:tc>
        <w:tc>
          <w:tcPr>
            <w:tcW w:w="1668" w:type="pct"/>
            <w:tcBorders>
              <w:top w:val="nil"/>
              <w:left w:val="single" w:color="auto" w:sz="4" w:space="0"/>
              <w:bottom w:val="nil"/>
            </w:tcBorders>
            <w:shd w:val="clear" w:color="auto" w:fill="auto"/>
            <w:vAlign w:val="center"/>
          </w:tcPr>
          <w:p w14:paraId="607060DC">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住房改革支出</w:t>
            </w:r>
          </w:p>
        </w:tc>
        <w:tc>
          <w:tcPr>
            <w:tcW w:w="627" w:type="pct"/>
            <w:tcBorders>
              <w:top w:val="nil"/>
              <w:left w:val="single" w:color="auto" w:sz="4" w:space="0"/>
              <w:bottom w:val="nil"/>
            </w:tcBorders>
            <w:shd w:val="clear" w:color="auto" w:fill="auto"/>
            <w:vAlign w:val="center"/>
          </w:tcPr>
          <w:p w14:paraId="5240CD1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5516.90 </w:t>
            </w:r>
          </w:p>
        </w:tc>
        <w:tc>
          <w:tcPr>
            <w:tcW w:w="627" w:type="pct"/>
            <w:tcBorders>
              <w:top w:val="nil"/>
              <w:left w:val="single" w:color="auto" w:sz="4" w:space="0"/>
              <w:bottom w:val="nil"/>
            </w:tcBorders>
            <w:shd w:val="clear" w:color="auto" w:fill="auto"/>
            <w:vAlign w:val="center"/>
          </w:tcPr>
          <w:p w14:paraId="1B09884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5516.90 </w:t>
            </w:r>
          </w:p>
        </w:tc>
        <w:tc>
          <w:tcPr>
            <w:tcW w:w="568" w:type="pct"/>
            <w:tcBorders>
              <w:top w:val="nil"/>
              <w:left w:val="single" w:color="auto" w:sz="4" w:space="0"/>
              <w:bottom w:val="nil"/>
            </w:tcBorders>
            <w:shd w:val="clear" w:color="auto" w:fill="auto"/>
            <w:vAlign w:val="center"/>
          </w:tcPr>
          <w:p w14:paraId="57BF101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57D8666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r>
      <w:tr w14:paraId="5BB44E8A">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15231F63">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2210201</w:t>
            </w:r>
          </w:p>
        </w:tc>
        <w:tc>
          <w:tcPr>
            <w:tcW w:w="1668" w:type="pct"/>
            <w:tcBorders>
              <w:top w:val="nil"/>
              <w:left w:val="single" w:color="auto" w:sz="4" w:space="0"/>
              <w:bottom w:val="nil"/>
            </w:tcBorders>
            <w:shd w:val="clear" w:color="auto" w:fill="auto"/>
            <w:vAlign w:val="center"/>
          </w:tcPr>
          <w:p w14:paraId="7F77CCA9">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住房公积金</w:t>
            </w:r>
          </w:p>
        </w:tc>
        <w:tc>
          <w:tcPr>
            <w:tcW w:w="627" w:type="pct"/>
            <w:tcBorders>
              <w:top w:val="nil"/>
              <w:left w:val="single" w:color="auto" w:sz="4" w:space="0"/>
              <w:bottom w:val="nil"/>
            </w:tcBorders>
            <w:shd w:val="clear" w:color="auto" w:fill="auto"/>
            <w:vAlign w:val="center"/>
          </w:tcPr>
          <w:p w14:paraId="31F37C56">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5516.90 </w:t>
            </w:r>
          </w:p>
        </w:tc>
        <w:tc>
          <w:tcPr>
            <w:tcW w:w="627" w:type="pct"/>
            <w:tcBorders>
              <w:top w:val="nil"/>
              <w:left w:val="single" w:color="auto" w:sz="4" w:space="0"/>
              <w:bottom w:val="nil"/>
            </w:tcBorders>
            <w:shd w:val="clear" w:color="auto" w:fill="auto"/>
            <w:vAlign w:val="center"/>
          </w:tcPr>
          <w:p w14:paraId="64F5BC57">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5516.90 </w:t>
            </w:r>
          </w:p>
        </w:tc>
        <w:tc>
          <w:tcPr>
            <w:tcW w:w="568" w:type="pct"/>
            <w:tcBorders>
              <w:top w:val="nil"/>
              <w:left w:val="single" w:color="auto" w:sz="4" w:space="0"/>
              <w:bottom w:val="nil"/>
            </w:tcBorders>
            <w:shd w:val="clear" w:color="auto" w:fill="auto"/>
            <w:vAlign w:val="center"/>
          </w:tcPr>
          <w:p w14:paraId="4247524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452C9DF3">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r>
      <w:tr w14:paraId="72B09867">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2F35E71D">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22103</w:t>
            </w:r>
          </w:p>
        </w:tc>
        <w:tc>
          <w:tcPr>
            <w:tcW w:w="1668" w:type="pct"/>
            <w:tcBorders>
              <w:top w:val="nil"/>
              <w:left w:val="single" w:color="auto" w:sz="4" w:space="0"/>
              <w:bottom w:val="nil"/>
            </w:tcBorders>
            <w:shd w:val="clear" w:color="auto" w:fill="auto"/>
            <w:vAlign w:val="center"/>
          </w:tcPr>
          <w:p w14:paraId="41F01B5A">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城乡社区住宅</w:t>
            </w:r>
          </w:p>
        </w:tc>
        <w:tc>
          <w:tcPr>
            <w:tcW w:w="627" w:type="pct"/>
            <w:tcBorders>
              <w:top w:val="nil"/>
              <w:left w:val="single" w:color="auto" w:sz="4" w:space="0"/>
              <w:bottom w:val="nil"/>
            </w:tcBorders>
            <w:shd w:val="clear" w:color="auto" w:fill="auto"/>
            <w:vAlign w:val="center"/>
          </w:tcPr>
          <w:p w14:paraId="3356210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1620.00 </w:t>
            </w:r>
          </w:p>
        </w:tc>
        <w:tc>
          <w:tcPr>
            <w:tcW w:w="627" w:type="pct"/>
            <w:tcBorders>
              <w:top w:val="nil"/>
              <w:left w:val="single" w:color="auto" w:sz="4" w:space="0"/>
              <w:bottom w:val="nil"/>
            </w:tcBorders>
            <w:shd w:val="clear" w:color="auto" w:fill="auto"/>
            <w:vAlign w:val="center"/>
          </w:tcPr>
          <w:p w14:paraId="0A3E5234">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13E45901">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3A37331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1620.00 </w:t>
            </w:r>
          </w:p>
        </w:tc>
      </w:tr>
      <w:tr w14:paraId="58357291">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7BD3A272">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2210399</w:t>
            </w:r>
          </w:p>
        </w:tc>
        <w:tc>
          <w:tcPr>
            <w:tcW w:w="1668" w:type="pct"/>
            <w:tcBorders>
              <w:top w:val="nil"/>
              <w:left w:val="single" w:color="auto" w:sz="4" w:space="0"/>
              <w:bottom w:val="nil"/>
            </w:tcBorders>
            <w:shd w:val="clear" w:color="auto" w:fill="auto"/>
            <w:vAlign w:val="center"/>
          </w:tcPr>
          <w:p w14:paraId="010BF983">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其他城乡社区住宅支出</w:t>
            </w:r>
          </w:p>
        </w:tc>
        <w:tc>
          <w:tcPr>
            <w:tcW w:w="627" w:type="pct"/>
            <w:tcBorders>
              <w:top w:val="nil"/>
              <w:left w:val="single" w:color="auto" w:sz="4" w:space="0"/>
              <w:bottom w:val="nil"/>
            </w:tcBorders>
            <w:shd w:val="clear" w:color="auto" w:fill="auto"/>
            <w:vAlign w:val="center"/>
          </w:tcPr>
          <w:p w14:paraId="436FC113">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1620.00 </w:t>
            </w:r>
          </w:p>
        </w:tc>
        <w:tc>
          <w:tcPr>
            <w:tcW w:w="627" w:type="pct"/>
            <w:tcBorders>
              <w:top w:val="nil"/>
              <w:left w:val="single" w:color="auto" w:sz="4" w:space="0"/>
              <w:bottom w:val="nil"/>
            </w:tcBorders>
            <w:shd w:val="clear" w:color="auto" w:fill="auto"/>
            <w:vAlign w:val="center"/>
          </w:tcPr>
          <w:p w14:paraId="314ECF5E">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377629C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4B2EA9D0">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1620.00 </w:t>
            </w:r>
          </w:p>
        </w:tc>
      </w:tr>
      <w:tr w14:paraId="3A545179">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157914FF">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222</w:t>
            </w:r>
          </w:p>
        </w:tc>
        <w:tc>
          <w:tcPr>
            <w:tcW w:w="1668" w:type="pct"/>
            <w:tcBorders>
              <w:top w:val="nil"/>
              <w:left w:val="single" w:color="auto" w:sz="4" w:space="0"/>
              <w:bottom w:val="nil"/>
            </w:tcBorders>
            <w:shd w:val="clear" w:color="auto" w:fill="auto"/>
            <w:vAlign w:val="center"/>
          </w:tcPr>
          <w:p w14:paraId="612738D3">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粮油物资储备支出</w:t>
            </w:r>
          </w:p>
        </w:tc>
        <w:tc>
          <w:tcPr>
            <w:tcW w:w="627" w:type="pct"/>
            <w:tcBorders>
              <w:top w:val="nil"/>
              <w:left w:val="single" w:color="auto" w:sz="4" w:space="0"/>
              <w:bottom w:val="nil"/>
            </w:tcBorders>
            <w:shd w:val="clear" w:color="auto" w:fill="auto"/>
            <w:vAlign w:val="center"/>
          </w:tcPr>
          <w:p w14:paraId="38BBEDB7">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350.00 </w:t>
            </w:r>
          </w:p>
        </w:tc>
        <w:tc>
          <w:tcPr>
            <w:tcW w:w="627" w:type="pct"/>
            <w:tcBorders>
              <w:top w:val="nil"/>
              <w:left w:val="single" w:color="auto" w:sz="4" w:space="0"/>
              <w:bottom w:val="nil"/>
            </w:tcBorders>
            <w:shd w:val="clear" w:color="auto" w:fill="auto"/>
            <w:vAlign w:val="center"/>
          </w:tcPr>
          <w:p w14:paraId="1C9B5103">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0D7F972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72D6ED23">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350.00 </w:t>
            </w:r>
          </w:p>
        </w:tc>
      </w:tr>
      <w:tr w14:paraId="06507166">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4FC66F3D">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22201</w:t>
            </w:r>
          </w:p>
        </w:tc>
        <w:tc>
          <w:tcPr>
            <w:tcW w:w="1668" w:type="pct"/>
            <w:tcBorders>
              <w:top w:val="nil"/>
              <w:left w:val="single" w:color="auto" w:sz="4" w:space="0"/>
              <w:bottom w:val="nil"/>
            </w:tcBorders>
            <w:shd w:val="clear" w:color="auto" w:fill="auto"/>
            <w:vAlign w:val="center"/>
          </w:tcPr>
          <w:p w14:paraId="0AA660AA">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粮油物资事务</w:t>
            </w:r>
          </w:p>
        </w:tc>
        <w:tc>
          <w:tcPr>
            <w:tcW w:w="627" w:type="pct"/>
            <w:tcBorders>
              <w:top w:val="nil"/>
              <w:left w:val="single" w:color="auto" w:sz="4" w:space="0"/>
              <w:bottom w:val="nil"/>
            </w:tcBorders>
            <w:shd w:val="clear" w:color="auto" w:fill="auto"/>
            <w:vAlign w:val="center"/>
          </w:tcPr>
          <w:p w14:paraId="2BD703A5">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350.00 </w:t>
            </w:r>
          </w:p>
        </w:tc>
        <w:tc>
          <w:tcPr>
            <w:tcW w:w="627" w:type="pct"/>
            <w:tcBorders>
              <w:top w:val="nil"/>
              <w:left w:val="single" w:color="auto" w:sz="4" w:space="0"/>
              <w:bottom w:val="nil"/>
            </w:tcBorders>
            <w:shd w:val="clear" w:color="auto" w:fill="auto"/>
            <w:vAlign w:val="center"/>
          </w:tcPr>
          <w:p w14:paraId="72B39905">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6F024AF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460343E5">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350.00 </w:t>
            </w:r>
          </w:p>
        </w:tc>
      </w:tr>
      <w:tr w14:paraId="6B135B35">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571B1B4A">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2220106</w:t>
            </w:r>
          </w:p>
        </w:tc>
        <w:tc>
          <w:tcPr>
            <w:tcW w:w="1668" w:type="pct"/>
            <w:tcBorders>
              <w:top w:val="nil"/>
              <w:left w:val="single" w:color="auto" w:sz="4" w:space="0"/>
              <w:bottom w:val="nil"/>
            </w:tcBorders>
            <w:shd w:val="clear" w:color="auto" w:fill="auto"/>
            <w:vAlign w:val="center"/>
          </w:tcPr>
          <w:p w14:paraId="45F2B96E">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专项业务活动</w:t>
            </w:r>
          </w:p>
        </w:tc>
        <w:tc>
          <w:tcPr>
            <w:tcW w:w="627" w:type="pct"/>
            <w:tcBorders>
              <w:top w:val="nil"/>
              <w:left w:val="single" w:color="auto" w:sz="4" w:space="0"/>
              <w:bottom w:val="nil"/>
            </w:tcBorders>
            <w:shd w:val="clear" w:color="auto" w:fill="auto"/>
            <w:vAlign w:val="center"/>
          </w:tcPr>
          <w:p w14:paraId="0BC078B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8.00 </w:t>
            </w:r>
          </w:p>
        </w:tc>
        <w:tc>
          <w:tcPr>
            <w:tcW w:w="627" w:type="pct"/>
            <w:tcBorders>
              <w:top w:val="nil"/>
              <w:left w:val="single" w:color="auto" w:sz="4" w:space="0"/>
              <w:bottom w:val="nil"/>
            </w:tcBorders>
            <w:shd w:val="clear" w:color="auto" w:fill="auto"/>
            <w:vAlign w:val="center"/>
          </w:tcPr>
          <w:p w14:paraId="71E4EB4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7624312E">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657F98B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8.00 </w:t>
            </w:r>
          </w:p>
        </w:tc>
      </w:tr>
      <w:tr w14:paraId="13BFAF42">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609EE435">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2220115</w:t>
            </w:r>
          </w:p>
        </w:tc>
        <w:tc>
          <w:tcPr>
            <w:tcW w:w="1668" w:type="pct"/>
            <w:tcBorders>
              <w:top w:val="nil"/>
              <w:left w:val="single" w:color="auto" w:sz="4" w:space="0"/>
              <w:bottom w:val="nil"/>
            </w:tcBorders>
            <w:shd w:val="clear" w:color="auto" w:fill="auto"/>
            <w:vAlign w:val="center"/>
          </w:tcPr>
          <w:p w14:paraId="4AA5AB15">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粮食风险基金</w:t>
            </w:r>
          </w:p>
        </w:tc>
        <w:tc>
          <w:tcPr>
            <w:tcW w:w="627" w:type="pct"/>
            <w:tcBorders>
              <w:top w:val="nil"/>
              <w:left w:val="single" w:color="auto" w:sz="4" w:space="0"/>
              <w:bottom w:val="nil"/>
            </w:tcBorders>
            <w:shd w:val="clear" w:color="auto" w:fill="auto"/>
            <w:vAlign w:val="center"/>
          </w:tcPr>
          <w:p w14:paraId="50A118B3">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342.00 </w:t>
            </w:r>
          </w:p>
        </w:tc>
        <w:tc>
          <w:tcPr>
            <w:tcW w:w="627" w:type="pct"/>
            <w:tcBorders>
              <w:top w:val="nil"/>
              <w:left w:val="single" w:color="auto" w:sz="4" w:space="0"/>
              <w:bottom w:val="nil"/>
            </w:tcBorders>
            <w:shd w:val="clear" w:color="auto" w:fill="auto"/>
            <w:vAlign w:val="center"/>
          </w:tcPr>
          <w:p w14:paraId="4F3D5D3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002E3784">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08147456">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342.00 </w:t>
            </w:r>
          </w:p>
        </w:tc>
      </w:tr>
      <w:tr w14:paraId="4775A706">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3BB338AE">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224</w:t>
            </w:r>
          </w:p>
        </w:tc>
        <w:tc>
          <w:tcPr>
            <w:tcW w:w="1668" w:type="pct"/>
            <w:tcBorders>
              <w:top w:val="nil"/>
              <w:left w:val="single" w:color="auto" w:sz="4" w:space="0"/>
              <w:bottom w:val="nil"/>
            </w:tcBorders>
            <w:shd w:val="clear" w:color="auto" w:fill="auto"/>
            <w:vAlign w:val="center"/>
          </w:tcPr>
          <w:p w14:paraId="65924144">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灾害防治及应急管理支出</w:t>
            </w:r>
          </w:p>
        </w:tc>
        <w:tc>
          <w:tcPr>
            <w:tcW w:w="627" w:type="pct"/>
            <w:tcBorders>
              <w:top w:val="nil"/>
              <w:left w:val="single" w:color="auto" w:sz="4" w:space="0"/>
              <w:bottom w:val="nil"/>
            </w:tcBorders>
            <w:shd w:val="clear" w:color="auto" w:fill="auto"/>
            <w:vAlign w:val="center"/>
          </w:tcPr>
          <w:p w14:paraId="36DEABF7">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3499.76 </w:t>
            </w:r>
          </w:p>
        </w:tc>
        <w:tc>
          <w:tcPr>
            <w:tcW w:w="627" w:type="pct"/>
            <w:tcBorders>
              <w:top w:val="nil"/>
              <w:left w:val="single" w:color="auto" w:sz="4" w:space="0"/>
              <w:bottom w:val="nil"/>
            </w:tcBorders>
            <w:shd w:val="clear" w:color="auto" w:fill="auto"/>
            <w:vAlign w:val="center"/>
          </w:tcPr>
          <w:p w14:paraId="1777E98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781.67 </w:t>
            </w:r>
          </w:p>
        </w:tc>
        <w:tc>
          <w:tcPr>
            <w:tcW w:w="568" w:type="pct"/>
            <w:tcBorders>
              <w:top w:val="nil"/>
              <w:left w:val="single" w:color="auto" w:sz="4" w:space="0"/>
              <w:bottom w:val="nil"/>
            </w:tcBorders>
            <w:shd w:val="clear" w:color="auto" w:fill="auto"/>
            <w:vAlign w:val="center"/>
          </w:tcPr>
          <w:p w14:paraId="6E471F8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103.89 </w:t>
            </w:r>
          </w:p>
        </w:tc>
        <w:tc>
          <w:tcPr>
            <w:tcW w:w="627" w:type="pct"/>
            <w:tcBorders>
              <w:top w:val="nil"/>
              <w:left w:val="single" w:color="auto" w:sz="4" w:space="0"/>
              <w:bottom w:val="nil"/>
            </w:tcBorders>
            <w:shd w:val="clear" w:color="auto" w:fill="auto"/>
            <w:vAlign w:val="center"/>
          </w:tcPr>
          <w:p w14:paraId="39929547">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2614.20 </w:t>
            </w:r>
          </w:p>
        </w:tc>
      </w:tr>
      <w:tr w14:paraId="1C65D616">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0795700B">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22401</w:t>
            </w:r>
          </w:p>
        </w:tc>
        <w:tc>
          <w:tcPr>
            <w:tcW w:w="1668" w:type="pct"/>
            <w:tcBorders>
              <w:top w:val="nil"/>
              <w:left w:val="single" w:color="auto" w:sz="4" w:space="0"/>
              <w:bottom w:val="nil"/>
            </w:tcBorders>
            <w:shd w:val="clear" w:color="auto" w:fill="auto"/>
            <w:vAlign w:val="center"/>
          </w:tcPr>
          <w:p w14:paraId="0AF807D4">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应急管理事务</w:t>
            </w:r>
          </w:p>
        </w:tc>
        <w:tc>
          <w:tcPr>
            <w:tcW w:w="627" w:type="pct"/>
            <w:tcBorders>
              <w:top w:val="nil"/>
              <w:left w:val="single" w:color="auto" w:sz="4" w:space="0"/>
              <w:bottom w:val="nil"/>
            </w:tcBorders>
            <w:shd w:val="clear" w:color="auto" w:fill="auto"/>
            <w:vAlign w:val="center"/>
          </w:tcPr>
          <w:p w14:paraId="6850FB7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1652.76 </w:t>
            </w:r>
          </w:p>
        </w:tc>
        <w:tc>
          <w:tcPr>
            <w:tcW w:w="627" w:type="pct"/>
            <w:tcBorders>
              <w:top w:val="nil"/>
              <w:left w:val="single" w:color="auto" w:sz="4" w:space="0"/>
              <w:bottom w:val="nil"/>
            </w:tcBorders>
            <w:shd w:val="clear" w:color="auto" w:fill="auto"/>
            <w:vAlign w:val="center"/>
          </w:tcPr>
          <w:p w14:paraId="05CC384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781.67 </w:t>
            </w:r>
          </w:p>
        </w:tc>
        <w:tc>
          <w:tcPr>
            <w:tcW w:w="568" w:type="pct"/>
            <w:tcBorders>
              <w:top w:val="nil"/>
              <w:left w:val="single" w:color="auto" w:sz="4" w:space="0"/>
              <w:bottom w:val="nil"/>
            </w:tcBorders>
            <w:shd w:val="clear" w:color="auto" w:fill="auto"/>
            <w:vAlign w:val="center"/>
          </w:tcPr>
          <w:p w14:paraId="06980E8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103.89 </w:t>
            </w:r>
          </w:p>
        </w:tc>
        <w:tc>
          <w:tcPr>
            <w:tcW w:w="627" w:type="pct"/>
            <w:tcBorders>
              <w:top w:val="nil"/>
              <w:left w:val="single" w:color="auto" w:sz="4" w:space="0"/>
              <w:bottom w:val="nil"/>
            </w:tcBorders>
            <w:shd w:val="clear" w:color="auto" w:fill="auto"/>
            <w:vAlign w:val="center"/>
          </w:tcPr>
          <w:p w14:paraId="1271375E">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767.20 </w:t>
            </w:r>
          </w:p>
        </w:tc>
      </w:tr>
      <w:tr w14:paraId="48CDCBB5">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09D2C1AB">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2240101</w:t>
            </w:r>
          </w:p>
        </w:tc>
        <w:tc>
          <w:tcPr>
            <w:tcW w:w="1668" w:type="pct"/>
            <w:tcBorders>
              <w:top w:val="nil"/>
              <w:left w:val="single" w:color="auto" w:sz="4" w:space="0"/>
              <w:bottom w:val="nil"/>
            </w:tcBorders>
            <w:shd w:val="clear" w:color="auto" w:fill="auto"/>
            <w:vAlign w:val="center"/>
          </w:tcPr>
          <w:p w14:paraId="755C6F05">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行政运行</w:t>
            </w:r>
          </w:p>
        </w:tc>
        <w:tc>
          <w:tcPr>
            <w:tcW w:w="627" w:type="pct"/>
            <w:tcBorders>
              <w:top w:val="nil"/>
              <w:left w:val="single" w:color="auto" w:sz="4" w:space="0"/>
              <w:bottom w:val="nil"/>
            </w:tcBorders>
            <w:shd w:val="clear" w:color="auto" w:fill="auto"/>
            <w:vAlign w:val="center"/>
          </w:tcPr>
          <w:p w14:paraId="761C11F7">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885.56 </w:t>
            </w:r>
          </w:p>
        </w:tc>
        <w:tc>
          <w:tcPr>
            <w:tcW w:w="627" w:type="pct"/>
            <w:tcBorders>
              <w:top w:val="nil"/>
              <w:left w:val="single" w:color="auto" w:sz="4" w:space="0"/>
              <w:bottom w:val="nil"/>
            </w:tcBorders>
            <w:shd w:val="clear" w:color="auto" w:fill="auto"/>
            <w:vAlign w:val="center"/>
          </w:tcPr>
          <w:p w14:paraId="2DEA3A60">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781.67 </w:t>
            </w:r>
          </w:p>
        </w:tc>
        <w:tc>
          <w:tcPr>
            <w:tcW w:w="568" w:type="pct"/>
            <w:tcBorders>
              <w:top w:val="nil"/>
              <w:left w:val="single" w:color="auto" w:sz="4" w:space="0"/>
              <w:bottom w:val="nil"/>
            </w:tcBorders>
            <w:shd w:val="clear" w:color="auto" w:fill="auto"/>
            <w:vAlign w:val="center"/>
          </w:tcPr>
          <w:p w14:paraId="0DCE4248">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103.89 </w:t>
            </w:r>
          </w:p>
        </w:tc>
        <w:tc>
          <w:tcPr>
            <w:tcW w:w="627" w:type="pct"/>
            <w:tcBorders>
              <w:top w:val="nil"/>
              <w:left w:val="single" w:color="auto" w:sz="4" w:space="0"/>
              <w:bottom w:val="nil"/>
            </w:tcBorders>
            <w:shd w:val="clear" w:color="auto" w:fill="auto"/>
            <w:vAlign w:val="center"/>
          </w:tcPr>
          <w:p w14:paraId="3CD1699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r>
      <w:tr w14:paraId="542DD51D">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1A0CBB85">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2240104</w:t>
            </w:r>
          </w:p>
        </w:tc>
        <w:tc>
          <w:tcPr>
            <w:tcW w:w="1668" w:type="pct"/>
            <w:tcBorders>
              <w:top w:val="nil"/>
              <w:left w:val="single" w:color="auto" w:sz="4" w:space="0"/>
              <w:bottom w:val="nil"/>
            </w:tcBorders>
            <w:shd w:val="clear" w:color="auto" w:fill="auto"/>
            <w:vAlign w:val="center"/>
          </w:tcPr>
          <w:p w14:paraId="75828BD8">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灾害风险防治</w:t>
            </w:r>
          </w:p>
        </w:tc>
        <w:tc>
          <w:tcPr>
            <w:tcW w:w="627" w:type="pct"/>
            <w:tcBorders>
              <w:top w:val="nil"/>
              <w:left w:val="single" w:color="auto" w:sz="4" w:space="0"/>
              <w:bottom w:val="nil"/>
            </w:tcBorders>
            <w:shd w:val="clear" w:color="auto" w:fill="auto"/>
            <w:vAlign w:val="center"/>
          </w:tcPr>
          <w:p w14:paraId="2C3BD5F4">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199.00 </w:t>
            </w:r>
          </w:p>
        </w:tc>
        <w:tc>
          <w:tcPr>
            <w:tcW w:w="627" w:type="pct"/>
            <w:tcBorders>
              <w:top w:val="nil"/>
              <w:left w:val="single" w:color="auto" w:sz="4" w:space="0"/>
              <w:bottom w:val="nil"/>
            </w:tcBorders>
            <w:shd w:val="clear" w:color="auto" w:fill="auto"/>
            <w:vAlign w:val="center"/>
          </w:tcPr>
          <w:p w14:paraId="0E8BCE7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247CFA2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6996AB13">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199.00 </w:t>
            </w:r>
          </w:p>
        </w:tc>
      </w:tr>
      <w:tr w14:paraId="716F1844">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7D5591DF">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2240106</w:t>
            </w:r>
          </w:p>
        </w:tc>
        <w:tc>
          <w:tcPr>
            <w:tcW w:w="1668" w:type="pct"/>
            <w:tcBorders>
              <w:top w:val="nil"/>
              <w:left w:val="single" w:color="auto" w:sz="4" w:space="0"/>
              <w:bottom w:val="nil"/>
            </w:tcBorders>
            <w:shd w:val="clear" w:color="auto" w:fill="auto"/>
            <w:vAlign w:val="center"/>
          </w:tcPr>
          <w:p w14:paraId="56CA1E22">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安全监管</w:t>
            </w:r>
          </w:p>
        </w:tc>
        <w:tc>
          <w:tcPr>
            <w:tcW w:w="627" w:type="pct"/>
            <w:tcBorders>
              <w:top w:val="nil"/>
              <w:left w:val="single" w:color="auto" w:sz="4" w:space="0"/>
              <w:bottom w:val="nil"/>
            </w:tcBorders>
            <w:shd w:val="clear" w:color="auto" w:fill="auto"/>
            <w:vAlign w:val="center"/>
          </w:tcPr>
          <w:p w14:paraId="22F2DD96">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200.00 </w:t>
            </w:r>
          </w:p>
        </w:tc>
        <w:tc>
          <w:tcPr>
            <w:tcW w:w="627" w:type="pct"/>
            <w:tcBorders>
              <w:top w:val="nil"/>
              <w:left w:val="single" w:color="auto" w:sz="4" w:space="0"/>
              <w:bottom w:val="nil"/>
            </w:tcBorders>
            <w:shd w:val="clear" w:color="auto" w:fill="auto"/>
            <w:vAlign w:val="center"/>
          </w:tcPr>
          <w:p w14:paraId="5A2B982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5579407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27AB4B28">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200.00 </w:t>
            </w:r>
          </w:p>
        </w:tc>
      </w:tr>
      <w:tr w14:paraId="6C4C0A16">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4E02E7A2">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2240108</w:t>
            </w:r>
          </w:p>
        </w:tc>
        <w:tc>
          <w:tcPr>
            <w:tcW w:w="1668" w:type="pct"/>
            <w:tcBorders>
              <w:top w:val="nil"/>
              <w:left w:val="single" w:color="auto" w:sz="4" w:space="0"/>
              <w:bottom w:val="nil"/>
            </w:tcBorders>
            <w:shd w:val="clear" w:color="auto" w:fill="auto"/>
            <w:vAlign w:val="center"/>
          </w:tcPr>
          <w:p w14:paraId="607D004D">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应急救援</w:t>
            </w:r>
          </w:p>
        </w:tc>
        <w:tc>
          <w:tcPr>
            <w:tcW w:w="627" w:type="pct"/>
            <w:tcBorders>
              <w:top w:val="nil"/>
              <w:left w:val="single" w:color="auto" w:sz="4" w:space="0"/>
              <w:bottom w:val="nil"/>
            </w:tcBorders>
            <w:shd w:val="clear" w:color="auto" w:fill="auto"/>
            <w:vAlign w:val="center"/>
          </w:tcPr>
          <w:p w14:paraId="36816AA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50.00 </w:t>
            </w:r>
          </w:p>
        </w:tc>
        <w:tc>
          <w:tcPr>
            <w:tcW w:w="627" w:type="pct"/>
            <w:tcBorders>
              <w:top w:val="nil"/>
              <w:left w:val="single" w:color="auto" w:sz="4" w:space="0"/>
              <w:bottom w:val="nil"/>
            </w:tcBorders>
            <w:shd w:val="clear" w:color="auto" w:fill="auto"/>
            <w:vAlign w:val="center"/>
          </w:tcPr>
          <w:p w14:paraId="1DE48878">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63541F3C">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2D3F311E">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50.00 </w:t>
            </w:r>
          </w:p>
        </w:tc>
      </w:tr>
      <w:tr w14:paraId="76229B30">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3C2BE50E">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2240199</w:t>
            </w:r>
          </w:p>
        </w:tc>
        <w:tc>
          <w:tcPr>
            <w:tcW w:w="1668" w:type="pct"/>
            <w:tcBorders>
              <w:top w:val="nil"/>
              <w:left w:val="single" w:color="auto" w:sz="4" w:space="0"/>
              <w:bottom w:val="nil"/>
            </w:tcBorders>
            <w:shd w:val="clear" w:color="auto" w:fill="auto"/>
            <w:vAlign w:val="center"/>
          </w:tcPr>
          <w:p w14:paraId="7AFF15AF">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其他应急管理支出</w:t>
            </w:r>
          </w:p>
        </w:tc>
        <w:tc>
          <w:tcPr>
            <w:tcW w:w="627" w:type="pct"/>
            <w:tcBorders>
              <w:top w:val="nil"/>
              <w:left w:val="single" w:color="auto" w:sz="4" w:space="0"/>
              <w:bottom w:val="nil"/>
            </w:tcBorders>
            <w:shd w:val="clear" w:color="auto" w:fill="auto"/>
            <w:vAlign w:val="center"/>
          </w:tcPr>
          <w:p w14:paraId="26EFE558">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318.20 </w:t>
            </w:r>
          </w:p>
        </w:tc>
        <w:tc>
          <w:tcPr>
            <w:tcW w:w="627" w:type="pct"/>
            <w:tcBorders>
              <w:top w:val="nil"/>
              <w:left w:val="single" w:color="auto" w:sz="4" w:space="0"/>
              <w:bottom w:val="nil"/>
            </w:tcBorders>
            <w:shd w:val="clear" w:color="auto" w:fill="auto"/>
            <w:vAlign w:val="center"/>
          </w:tcPr>
          <w:p w14:paraId="5C3E23B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56ED90B4">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72D52613">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318.20 </w:t>
            </w:r>
          </w:p>
        </w:tc>
      </w:tr>
      <w:tr w14:paraId="468313C1">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28A87D0C">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22402</w:t>
            </w:r>
          </w:p>
        </w:tc>
        <w:tc>
          <w:tcPr>
            <w:tcW w:w="1668" w:type="pct"/>
            <w:tcBorders>
              <w:top w:val="nil"/>
              <w:left w:val="single" w:color="auto" w:sz="4" w:space="0"/>
              <w:bottom w:val="nil"/>
            </w:tcBorders>
            <w:shd w:val="clear" w:color="auto" w:fill="auto"/>
            <w:vAlign w:val="center"/>
          </w:tcPr>
          <w:p w14:paraId="62D1EB88">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消防救援事务</w:t>
            </w:r>
          </w:p>
        </w:tc>
        <w:tc>
          <w:tcPr>
            <w:tcW w:w="627" w:type="pct"/>
            <w:tcBorders>
              <w:top w:val="nil"/>
              <w:left w:val="single" w:color="auto" w:sz="4" w:space="0"/>
              <w:bottom w:val="nil"/>
            </w:tcBorders>
            <w:shd w:val="clear" w:color="auto" w:fill="auto"/>
            <w:vAlign w:val="center"/>
          </w:tcPr>
          <w:p w14:paraId="2A45A6C3">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1847.00 </w:t>
            </w:r>
          </w:p>
        </w:tc>
        <w:tc>
          <w:tcPr>
            <w:tcW w:w="627" w:type="pct"/>
            <w:tcBorders>
              <w:top w:val="nil"/>
              <w:left w:val="single" w:color="auto" w:sz="4" w:space="0"/>
              <w:bottom w:val="nil"/>
            </w:tcBorders>
            <w:shd w:val="clear" w:color="auto" w:fill="auto"/>
            <w:vAlign w:val="center"/>
          </w:tcPr>
          <w:p w14:paraId="4D1B3EF6">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294B3F15">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46BFC8B1">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1847.00 </w:t>
            </w:r>
          </w:p>
        </w:tc>
      </w:tr>
      <w:tr w14:paraId="4C436188">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2D99AAB5">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2240299</w:t>
            </w:r>
          </w:p>
        </w:tc>
        <w:tc>
          <w:tcPr>
            <w:tcW w:w="1668" w:type="pct"/>
            <w:tcBorders>
              <w:top w:val="nil"/>
              <w:left w:val="single" w:color="auto" w:sz="4" w:space="0"/>
              <w:bottom w:val="nil"/>
            </w:tcBorders>
            <w:shd w:val="clear" w:color="auto" w:fill="auto"/>
            <w:vAlign w:val="center"/>
          </w:tcPr>
          <w:p w14:paraId="7B36A230">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其他消防救援事务支出</w:t>
            </w:r>
          </w:p>
        </w:tc>
        <w:tc>
          <w:tcPr>
            <w:tcW w:w="627" w:type="pct"/>
            <w:tcBorders>
              <w:top w:val="nil"/>
              <w:left w:val="single" w:color="auto" w:sz="4" w:space="0"/>
              <w:bottom w:val="nil"/>
            </w:tcBorders>
            <w:shd w:val="clear" w:color="auto" w:fill="auto"/>
            <w:vAlign w:val="center"/>
          </w:tcPr>
          <w:p w14:paraId="79F913B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1847.00 </w:t>
            </w:r>
          </w:p>
        </w:tc>
        <w:tc>
          <w:tcPr>
            <w:tcW w:w="627" w:type="pct"/>
            <w:tcBorders>
              <w:top w:val="nil"/>
              <w:left w:val="single" w:color="auto" w:sz="4" w:space="0"/>
              <w:bottom w:val="nil"/>
            </w:tcBorders>
            <w:shd w:val="clear" w:color="auto" w:fill="auto"/>
            <w:vAlign w:val="center"/>
          </w:tcPr>
          <w:p w14:paraId="6376D65B">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610A50C6">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63C9B576">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1847.00 </w:t>
            </w:r>
          </w:p>
        </w:tc>
      </w:tr>
      <w:tr w14:paraId="742CE1CC">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50018D4D">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227</w:t>
            </w:r>
          </w:p>
        </w:tc>
        <w:tc>
          <w:tcPr>
            <w:tcW w:w="1668" w:type="pct"/>
            <w:tcBorders>
              <w:top w:val="nil"/>
              <w:left w:val="single" w:color="auto" w:sz="4" w:space="0"/>
              <w:bottom w:val="nil"/>
            </w:tcBorders>
            <w:shd w:val="clear" w:color="auto" w:fill="auto"/>
            <w:vAlign w:val="center"/>
          </w:tcPr>
          <w:p w14:paraId="66969637">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预备费</w:t>
            </w:r>
          </w:p>
        </w:tc>
        <w:tc>
          <w:tcPr>
            <w:tcW w:w="627" w:type="pct"/>
            <w:tcBorders>
              <w:top w:val="nil"/>
              <w:left w:val="single" w:color="auto" w:sz="4" w:space="0"/>
              <w:bottom w:val="nil"/>
            </w:tcBorders>
            <w:shd w:val="clear" w:color="auto" w:fill="auto"/>
            <w:vAlign w:val="center"/>
          </w:tcPr>
          <w:p w14:paraId="3A0DB49E">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6000.00 </w:t>
            </w:r>
          </w:p>
        </w:tc>
        <w:tc>
          <w:tcPr>
            <w:tcW w:w="627" w:type="pct"/>
            <w:tcBorders>
              <w:top w:val="nil"/>
              <w:left w:val="single" w:color="auto" w:sz="4" w:space="0"/>
              <w:bottom w:val="nil"/>
            </w:tcBorders>
            <w:shd w:val="clear" w:color="auto" w:fill="auto"/>
            <w:vAlign w:val="center"/>
          </w:tcPr>
          <w:p w14:paraId="3AD6D5C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5ED539D1">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3517FC0A">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6000.00 </w:t>
            </w:r>
          </w:p>
        </w:tc>
      </w:tr>
      <w:tr w14:paraId="4AF9383F">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78DF4AF6">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232</w:t>
            </w:r>
          </w:p>
        </w:tc>
        <w:tc>
          <w:tcPr>
            <w:tcW w:w="1668" w:type="pct"/>
            <w:tcBorders>
              <w:top w:val="nil"/>
              <w:left w:val="single" w:color="auto" w:sz="4" w:space="0"/>
              <w:bottom w:val="nil"/>
            </w:tcBorders>
            <w:shd w:val="clear" w:color="auto" w:fill="auto"/>
            <w:vAlign w:val="center"/>
          </w:tcPr>
          <w:p w14:paraId="294BC950">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债务付息支出</w:t>
            </w:r>
          </w:p>
        </w:tc>
        <w:tc>
          <w:tcPr>
            <w:tcW w:w="627" w:type="pct"/>
            <w:tcBorders>
              <w:top w:val="nil"/>
              <w:left w:val="single" w:color="auto" w:sz="4" w:space="0"/>
              <w:bottom w:val="nil"/>
            </w:tcBorders>
            <w:shd w:val="clear" w:color="auto" w:fill="auto"/>
            <w:vAlign w:val="center"/>
          </w:tcPr>
          <w:p w14:paraId="5B76C4F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6603.00 </w:t>
            </w:r>
          </w:p>
        </w:tc>
        <w:tc>
          <w:tcPr>
            <w:tcW w:w="627" w:type="pct"/>
            <w:tcBorders>
              <w:top w:val="nil"/>
              <w:left w:val="single" w:color="auto" w:sz="4" w:space="0"/>
              <w:bottom w:val="nil"/>
            </w:tcBorders>
            <w:shd w:val="clear" w:color="auto" w:fill="auto"/>
            <w:vAlign w:val="center"/>
          </w:tcPr>
          <w:p w14:paraId="766F662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2AAF2DB4">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1D792125">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6603.00 </w:t>
            </w:r>
          </w:p>
        </w:tc>
      </w:tr>
      <w:tr w14:paraId="245F8374">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55EF9E61">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23203</w:t>
            </w:r>
          </w:p>
        </w:tc>
        <w:tc>
          <w:tcPr>
            <w:tcW w:w="1668" w:type="pct"/>
            <w:tcBorders>
              <w:top w:val="nil"/>
              <w:left w:val="single" w:color="auto" w:sz="4" w:space="0"/>
              <w:bottom w:val="nil"/>
            </w:tcBorders>
            <w:shd w:val="clear" w:color="auto" w:fill="auto"/>
            <w:vAlign w:val="center"/>
          </w:tcPr>
          <w:p w14:paraId="649BD2BE">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地方政府一般债务付息支出</w:t>
            </w:r>
          </w:p>
        </w:tc>
        <w:tc>
          <w:tcPr>
            <w:tcW w:w="627" w:type="pct"/>
            <w:tcBorders>
              <w:top w:val="nil"/>
              <w:left w:val="single" w:color="auto" w:sz="4" w:space="0"/>
              <w:bottom w:val="nil"/>
            </w:tcBorders>
            <w:shd w:val="clear" w:color="auto" w:fill="auto"/>
            <w:vAlign w:val="center"/>
          </w:tcPr>
          <w:p w14:paraId="48F0A541">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6603.00 </w:t>
            </w:r>
          </w:p>
        </w:tc>
        <w:tc>
          <w:tcPr>
            <w:tcW w:w="627" w:type="pct"/>
            <w:tcBorders>
              <w:top w:val="nil"/>
              <w:left w:val="single" w:color="auto" w:sz="4" w:space="0"/>
              <w:bottom w:val="nil"/>
            </w:tcBorders>
            <w:shd w:val="clear" w:color="auto" w:fill="auto"/>
            <w:vAlign w:val="center"/>
          </w:tcPr>
          <w:p w14:paraId="53008D7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57403326">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54F70AA0">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6603.00 </w:t>
            </w:r>
          </w:p>
        </w:tc>
      </w:tr>
      <w:tr w14:paraId="23528132">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7F42BF1F">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2320301</w:t>
            </w:r>
          </w:p>
        </w:tc>
        <w:tc>
          <w:tcPr>
            <w:tcW w:w="1668" w:type="pct"/>
            <w:tcBorders>
              <w:top w:val="nil"/>
              <w:left w:val="single" w:color="auto" w:sz="4" w:space="0"/>
              <w:bottom w:val="nil"/>
            </w:tcBorders>
            <w:shd w:val="clear" w:color="auto" w:fill="auto"/>
            <w:vAlign w:val="center"/>
          </w:tcPr>
          <w:p w14:paraId="3EAAFB21">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地方政府一般债券付息支出</w:t>
            </w:r>
          </w:p>
        </w:tc>
        <w:tc>
          <w:tcPr>
            <w:tcW w:w="627" w:type="pct"/>
            <w:tcBorders>
              <w:top w:val="nil"/>
              <w:left w:val="single" w:color="auto" w:sz="4" w:space="0"/>
              <w:bottom w:val="nil"/>
            </w:tcBorders>
            <w:shd w:val="clear" w:color="auto" w:fill="auto"/>
            <w:vAlign w:val="center"/>
          </w:tcPr>
          <w:p w14:paraId="4070E5FF">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6603.00 </w:t>
            </w:r>
          </w:p>
        </w:tc>
        <w:tc>
          <w:tcPr>
            <w:tcW w:w="627" w:type="pct"/>
            <w:tcBorders>
              <w:top w:val="nil"/>
              <w:left w:val="single" w:color="auto" w:sz="4" w:space="0"/>
              <w:bottom w:val="nil"/>
            </w:tcBorders>
            <w:shd w:val="clear" w:color="auto" w:fill="auto"/>
            <w:vAlign w:val="center"/>
          </w:tcPr>
          <w:p w14:paraId="46344CA4">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5F6D03B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7434A95E">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6603.00 </w:t>
            </w:r>
          </w:p>
        </w:tc>
      </w:tr>
      <w:tr w14:paraId="24A081F2">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nil"/>
            </w:tcBorders>
            <w:shd w:val="clear" w:color="auto" w:fill="auto"/>
            <w:vAlign w:val="center"/>
          </w:tcPr>
          <w:p w14:paraId="2F33335B">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233</w:t>
            </w:r>
          </w:p>
        </w:tc>
        <w:tc>
          <w:tcPr>
            <w:tcW w:w="1668" w:type="pct"/>
            <w:tcBorders>
              <w:top w:val="nil"/>
              <w:left w:val="single" w:color="auto" w:sz="4" w:space="0"/>
              <w:bottom w:val="nil"/>
            </w:tcBorders>
            <w:shd w:val="clear" w:color="auto" w:fill="auto"/>
            <w:vAlign w:val="center"/>
          </w:tcPr>
          <w:p w14:paraId="5A45FBE1">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债务发行费用支出</w:t>
            </w:r>
          </w:p>
        </w:tc>
        <w:tc>
          <w:tcPr>
            <w:tcW w:w="627" w:type="pct"/>
            <w:tcBorders>
              <w:top w:val="nil"/>
              <w:left w:val="single" w:color="auto" w:sz="4" w:space="0"/>
              <w:bottom w:val="nil"/>
            </w:tcBorders>
            <w:shd w:val="clear" w:color="auto" w:fill="auto"/>
            <w:vAlign w:val="center"/>
          </w:tcPr>
          <w:p w14:paraId="49DCCE10">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57.00 </w:t>
            </w:r>
          </w:p>
        </w:tc>
        <w:tc>
          <w:tcPr>
            <w:tcW w:w="627" w:type="pct"/>
            <w:tcBorders>
              <w:top w:val="nil"/>
              <w:left w:val="single" w:color="auto" w:sz="4" w:space="0"/>
              <w:bottom w:val="nil"/>
            </w:tcBorders>
            <w:shd w:val="clear" w:color="auto" w:fill="auto"/>
            <w:vAlign w:val="center"/>
          </w:tcPr>
          <w:p w14:paraId="36DA282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nil"/>
            </w:tcBorders>
            <w:shd w:val="clear" w:color="auto" w:fill="auto"/>
            <w:vAlign w:val="center"/>
          </w:tcPr>
          <w:p w14:paraId="6A437965">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nil"/>
            </w:tcBorders>
            <w:shd w:val="clear" w:color="auto" w:fill="auto"/>
            <w:vAlign w:val="center"/>
          </w:tcPr>
          <w:p w14:paraId="399502FD">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57.00 </w:t>
            </w:r>
          </w:p>
        </w:tc>
      </w:tr>
      <w:tr w14:paraId="6D5691D9">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nil"/>
              <w:bottom w:val="single" w:color="auto" w:sz="2" w:space="0"/>
            </w:tcBorders>
            <w:shd w:val="clear" w:color="auto" w:fill="auto"/>
            <w:vAlign w:val="center"/>
          </w:tcPr>
          <w:p w14:paraId="3CA5F92E">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23303</w:t>
            </w:r>
          </w:p>
        </w:tc>
        <w:tc>
          <w:tcPr>
            <w:tcW w:w="1668" w:type="pct"/>
            <w:tcBorders>
              <w:top w:val="nil"/>
              <w:left w:val="single" w:color="auto" w:sz="4" w:space="0"/>
              <w:bottom w:val="single" w:color="auto" w:sz="2" w:space="0"/>
            </w:tcBorders>
            <w:shd w:val="clear" w:color="auto" w:fill="auto"/>
            <w:vAlign w:val="center"/>
          </w:tcPr>
          <w:p w14:paraId="46553280">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地方政府一般债务发行费用支出</w:t>
            </w:r>
          </w:p>
        </w:tc>
        <w:tc>
          <w:tcPr>
            <w:tcW w:w="627" w:type="pct"/>
            <w:tcBorders>
              <w:top w:val="nil"/>
              <w:left w:val="single" w:color="auto" w:sz="4" w:space="0"/>
              <w:bottom w:val="single" w:color="auto" w:sz="2" w:space="0"/>
            </w:tcBorders>
            <w:shd w:val="clear" w:color="auto" w:fill="auto"/>
            <w:vAlign w:val="center"/>
          </w:tcPr>
          <w:p w14:paraId="4D7F3BB4">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57.00 </w:t>
            </w:r>
          </w:p>
        </w:tc>
        <w:tc>
          <w:tcPr>
            <w:tcW w:w="627" w:type="pct"/>
            <w:tcBorders>
              <w:top w:val="nil"/>
              <w:left w:val="single" w:color="auto" w:sz="4" w:space="0"/>
              <w:bottom w:val="single" w:color="auto" w:sz="2" w:space="0"/>
            </w:tcBorders>
            <w:shd w:val="clear" w:color="auto" w:fill="auto"/>
            <w:vAlign w:val="center"/>
          </w:tcPr>
          <w:p w14:paraId="2522551D">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nil"/>
              <w:left w:val="single" w:color="auto" w:sz="4" w:space="0"/>
              <w:bottom w:val="single" w:color="auto" w:sz="2" w:space="0"/>
            </w:tcBorders>
            <w:shd w:val="clear" w:color="auto" w:fill="auto"/>
            <w:vAlign w:val="center"/>
          </w:tcPr>
          <w:p w14:paraId="31280284">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nil"/>
              <w:left w:val="single" w:color="auto" w:sz="4" w:space="0"/>
              <w:bottom w:val="single" w:color="auto" w:sz="2" w:space="0"/>
            </w:tcBorders>
            <w:shd w:val="clear" w:color="auto" w:fill="auto"/>
            <w:vAlign w:val="center"/>
          </w:tcPr>
          <w:p w14:paraId="66F558A5">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57.00 </w:t>
            </w:r>
          </w:p>
        </w:tc>
      </w:tr>
      <w:tr w14:paraId="7B88567D">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single" w:color="auto" w:sz="2" w:space="0"/>
              <w:bottom w:val="single" w:color="auto" w:sz="2" w:space="0"/>
            </w:tcBorders>
            <w:shd w:val="clear" w:color="auto" w:fill="auto"/>
            <w:vAlign w:val="center"/>
          </w:tcPr>
          <w:p w14:paraId="2D261EDB">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2330301</w:t>
            </w:r>
          </w:p>
        </w:tc>
        <w:tc>
          <w:tcPr>
            <w:tcW w:w="1668" w:type="pct"/>
            <w:tcBorders>
              <w:top w:val="single" w:color="auto" w:sz="2" w:space="0"/>
              <w:left w:val="single" w:color="auto" w:sz="4" w:space="0"/>
              <w:bottom w:val="single" w:color="auto" w:sz="2" w:space="0"/>
            </w:tcBorders>
            <w:shd w:val="clear" w:color="auto" w:fill="auto"/>
            <w:vAlign w:val="center"/>
          </w:tcPr>
          <w:p w14:paraId="2A7A7620">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地方政府一般债务发行费用支出</w:t>
            </w:r>
          </w:p>
        </w:tc>
        <w:tc>
          <w:tcPr>
            <w:tcW w:w="627" w:type="pct"/>
            <w:tcBorders>
              <w:top w:val="single" w:color="auto" w:sz="2" w:space="0"/>
              <w:left w:val="single" w:color="auto" w:sz="4" w:space="0"/>
              <w:bottom w:val="single" w:color="auto" w:sz="2" w:space="0"/>
            </w:tcBorders>
            <w:shd w:val="clear" w:color="auto" w:fill="auto"/>
            <w:vAlign w:val="center"/>
          </w:tcPr>
          <w:p w14:paraId="371276CD">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57.00 </w:t>
            </w:r>
          </w:p>
        </w:tc>
        <w:tc>
          <w:tcPr>
            <w:tcW w:w="627" w:type="pct"/>
            <w:tcBorders>
              <w:top w:val="single" w:color="auto" w:sz="2" w:space="0"/>
              <w:left w:val="single" w:color="auto" w:sz="4" w:space="0"/>
              <w:bottom w:val="single" w:color="auto" w:sz="2" w:space="0"/>
            </w:tcBorders>
            <w:shd w:val="clear" w:color="auto" w:fill="auto"/>
            <w:vAlign w:val="center"/>
          </w:tcPr>
          <w:p w14:paraId="5A6473C2">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568" w:type="pct"/>
            <w:tcBorders>
              <w:top w:val="single" w:color="auto" w:sz="2" w:space="0"/>
              <w:left w:val="single" w:color="auto" w:sz="4" w:space="0"/>
              <w:bottom w:val="single" w:color="auto" w:sz="2" w:space="0"/>
            </w:tcBorders>
            <w:shd w:val="clear" w:color="auto" w:fill="auto"/>
            <w:vAlign w:val="center"/>
          </w:tcPr>
          <w:p w14:paraId="5AB9B8C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w:t>
            </w:r>
          </w:p>
        </w:tc>
        <w:tc>
          <w:tcPr>
            <w:tcW w:w="627" w:type="pct"/>
            <w:tcBorders>
              <w:top w:val="single" w:color="auto" w:sz="2" w:space="0"/>
              <w:left w:val="single" w:color="auto" w:sz="4" w:space="0"/>
              <w:bottom w:val="single" w:color="auto" w:sz="2" w:space="0"/>
            </w:tcBorders>
            <w:shd w:val="clear" w:color="auto" w:fill="auto"/>
            <w:vAlign w:val="center"/>
          </w:tcPr>
          <w:p w14:paraId="21F2D2A9">
            <w:pPr>
              <w:widowControl/>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57.00 </w:t>
            </w:r>
          </w:p>
        </w:tc>
      </w:tr>
      <w:tr w14:paraId="79918CD6">
        <w:tblPrEx>
          <w:tblBorders>
            <w:top w:val="single" w:color="auto" w:sz="2" w:space="0"/>
            <w:left w:val="none" w:color="auto" w:sz="0" w:space="0"/>
            <w:bottom w:val="single" w:color="auto" w:sz="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9" w:hRule="atLeast"/>
          <w:jc w:val="center"/>
        </w:trPr>
        <w:tc>
          <w:tcPr>
            <w:tcW w:w="882" w:type="pct"/>
            <w:tcBorders>
              <w:top w:val="single" w:color="auto" w:sz="2" w:space="0"/>
              <w:bottom w:val="single" w:color="auto" w:sz="2" w:space="0"/>
            </w:tcBorders>
            <w:shd w:val="clear" w:color="auto" w:fill="auto"/>
            <w:vAlign w:val="center"/>
          </w:tcPr>
          <w:p w14:paraId="386AE2FC">
            <w:pPr>
              <w:widowControl/>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　</w:t>
            </w:r>
          </w:p>
        </w:tc>
        <w:tc>
          <w:tcPr>
            <w:tcW w:w="1668" w:type="pct"/>
            <w:tcBorders>
              <w:top w:val="single" w:color="auto" w:sz="2" w:space="0"/>
              <w:left w:val="single" w:color="auto" w:sz="4" w:space="0"/>
              <w:bottom w:val="single" w:color="auto" w:sz="2" w:space="0"/>
            </w:tcBorders>
            <w:shd w:val="clear" w:color="auto" w:fill="auto"/>
            <w:vAlign w:val="center"/>
          </w:tcPr>
          <w:p w14:paraId="7792B4D6">
            <w:pPr>
              <w:widowControl/>
              <w:jc w:val="center"/>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合计</w:t>
            </w:r>
          </w:p>
        </w:tc>
        <w:tc>
          <w:tcPr>
            <w:tcW w:w="627" w:type="pct"/>
            <w:tcBorders>
              <w:top w:val="single" w:color="auto" w:sz="2" w:space="0"/>
              <w:left w:val="single" w:color="auto" w:sz="4" w:space="0"/>
              <w:bottom w:val="single" w:color="auto" w:sz="2" w:space="0"/>
            </w:tcBorders>
            <w:shd w:val="clear" w:color="auto" w:fill="auto"/>
            <w:vAlign w:val="center"/>
          </w:tcPr>
          <w:p w14:paraId="52306708">
            <w:pPr>
              <w:widowControl/>
              <w:jc w:val="right"/>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 xml:space="preserve">505219.01 </w:t>
            </w:r>
          </w:p>
        </w:tc>
        <w:tc>
          <w:tcPr>
            <w:tcW w:w="627" w:type="pct"/>
            <w:tcBorders>
              <w:top w:val="single" w:color="auto" w:sz="2" w:space="0"/>
              <w:left w:val="single" w:color="auto" w:sz="4" w:space="0"/>
              <w:bottom w:val="single" w:color="auto" w:sz="2" w:space="0"/>
            </w:tcBorders>
            <w:shd w:val="clear" w:color="auto" w:fill="auto"/>
            <w:vAlign w:val="center"/>
          </w:tcPr>
          <w:p w14:paraId="25ED9053">
            <w:pPr>
              <w:widowControl/>
              <w:jc w:val="right"/>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 xml:space="preserve">264777.09 </w:t>
            </w:r>
          </w:p>
        </w:tc>
        <w:tc>
          <w:tcPr>
            <w:tcW w:w="568" w:type="pct"/>
            <w:tcBorders>
              <w:top w:val="single" w:color="auto" w:sz="2" w:space="0"/>
              <w:left w:val="single" w:color="auto" w:sz="4" w:space="0"/>
              <w:bottom w:val="single" w:color="auto" w:sz="2" w:space="0"/>
            </w:tcBorders>
            <w:shd w:val="clear" w:color="auto" w:fill="auto"/>
            <w:vAlign w:val="center"/>
          </w:tcPr>
          <w:p w14:paraId="25C681A4">
            <w:pPr>
              <w:widowControl/>
              <w:jc w:val="right"/>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 xml:space="preserve">14436.14 </w:t>
            </w:r>
          </w:p>
        </w:tc>
        <w:tc>
          <w:tcPr>
            <w:tcW w:w="627" w:type="pct"/>
            <w:tcBorders>
              <w:top w:val="single" w:color="auto" w:sz="2" w:space="0"/>
              <w:left w:val="single" w:color="auto" w:sz="4" w:space="0"/>
              <w:bottom w:val="single" w:color="auto" w:sz="2" w:space="0"/>
            </w:tcBorders>
            <w:shd w:val="clear" w:color="auto" w:fill="auto"/>
            <w:vAlign w:val="center"/>
          </w:tcPr>
          <w:p w14:paraId="4B6840FA">
            <w:pPr>
              <w:widowControl/>
              <w:jc w:val="right"/>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 xml:space="preserve">226005.78 </w:t>
            </w:r>
          </w:p>
        </w:tc>
      </w:tr>
    </w:tbl>
    <w:p w14:paraId="65125B69">
      <w:pPr>
        <w:widowControl/>
        <w:jc w:val="left"/>
      </w:pPr>
      <w:r>
        <w:rPr>
          <w:rFonts w:hint="eastAsia"/>
        </w:rPr>
        <w:t>注：本级财力安排的本级支出。</w:t>
      </w:r>
    </w:p>
    <w:p w14:paraId="0C49A6DC">
      <w:pPr>
        <w:pStyle w:val="22"/>
      </w:pPr>
    </w:p>
    <w:p w14:paraId="009305FD">
      <w:pPr>
        <w:pStyle w:val="22"/>
      </w:pPr>
    </w:p>
    <w:p w14:paraId="23597A00">
      <w:pPr>
        <w:spacing w:line="560" w:lineRule="exact"/>
        <w:jc w:val="center"/>
        <w:outlineLvl w:val="1"/>
        <w:rPr>
          <w:rFonts w:ascii="方正小标宋简体" w:eastAsia="方正小标宋简体"/>
          <w:sz w:val="36"/>
          <w:szCs w:val="36"/>
        </w:rPr>
      </w:pPr>
      <w:r>
        <w:tab/>
      </w:r>
      <w:r>
        <w:rPr>
          <w:rFonts w:ascii="方正小标宋简体" w:eastAsia="方正小标宋简体"/>
          <w:sz w:val="36"/>
          <w:szCs w:val="36"/>
        </w:rPr>
        <w:tab/>
      </w:r>
      <w:bookmarkStart w:id="6" w:name="_Toc188131491"/>
    </w:p>
    <w:p w14:paraId="3AAA2998">
      <w:pPr>
        <w:rPr>
          <w:rFonts w:ascii="方正小标宋简体" w:eastAsia="方正小标宋简体"/>
          <w:sz w:val="36"/>
          <w:szCs w:val="36"/>
        </w:rPr>
      </w:pPr>
      <w:r>
        <w:rPr>
          <w:rFonts w:ascii="方正小标宋简体" w:eastAsia="方正小标宋简体"/>
          <w:sz w:val="36"/>
          <w:szCs w:val="36"/>
        </w:rPr>
        <w:br w:type="page"/>
      </w:r>
    </w:p>
    <w:p w14:paraId="2D0A7829">
      <w:pPr>
        <w:pStyle w:val="5"/>
      </w:pPr>
      <w:r>
        <w:rPr>
          <w:rFonts w:hint="eastAsia"/>
        </w:rPr>
        <w:t xml:space="preserve">§6 </w:t>
      </w:r>
      <w:r>
        <w:t xml:space="preserve"> </w:t>
      </w:r>
      <w:r>
        <w:rPr>
          <w:rFonts w:hint="eastAsia"/>
        </w:rPr>
        <w:t xml:space="preserve"> 秦皇岛海港区一般公共预算基本支出经济分类表</w:t>
      </w:r>
      <w:bookmarkEnd w:id="6"/>
    </w:p>
    <w:p w14:paraId="05B08714">
      <w:pPr>
        <w:pStyle w:val="22"/>
      </w:pPr>
    </w:p>
    <w:tbl>
      <w:tblPr>
        <w:tblStyle w:val="15"/>
        <w:tblW w:w="5000" w:type="pct"/>
        <w:tblInd w:w="0" w:type="dxa"/>
        <w:tblLayout w:type="autofit"/>
        <w:tblCellMar>
          <w:top w:w="0" w:type="dxa"/>
          <w:left w:w="108" w:type="dxa"/>
          <w:bottom w:w="0" w:type="dxa"/>
          <w:right w:w="108" w:type="dxa"/>
        </w:tblCellMar>
      </w:tblPr>
      <w:tblGrid>
        <w:gridCol w:w="1633"/>
        <w:gridCol w:w="2765"/>
        <w:gridCol w:w="1519"/>
        <w:gridCol w:w="1383"/>
        <w:gridCol w:w="1761"/>
      </w:tblGrid>
      <w:tr w14:paraId="5845A052">
        <w:tblPrEx>
          <w:tblCellMar>
            <w:top w:w="0" w:type="dxa"/>
            <w:left w:w="108" w:type="dxa"/>
            <w:bottom w:w="0" w:type="dxa"/>
            <w:right w:w="108" w:type="dxa"/>
          </w:tblCellMar>
        </w:tblPrEx>
        <w:trPr>
          <w:trHeight w:val="498" w:hRule="atLeast"/>
          <w:tblHeader/>
        </w:trPr>
        <w:tc>
          <w:tcPr>
            <w:tcW w:w="901" w:type="pct"/>
            <w:tcBorders>
              <w:top w:val="single" w:color="auto" w:sz="2" w:space="0"/>
              <w:left w:val="nil"/>
              <w:bottom w:val="single" w:color="auto" w:sz="4" w:space="0"/>
              <w:right w:val="single" w:color="auto" w:sz="4" w:space="0"/>
            </w:tcBorders>
            <w:shd w:val="clear" w:color="auto" w:fill="auto"/>
            <w:vAlign w:val="center"/>
          </w:tcPr>
          <w:p w14:paraId="603AB6FF">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科目编码</w:t>
            </w:r>
          </w:p>
        </w:tc>
        <w:tc>
          <w:tcPr>
            <w:tcW w:w="1526" w:type="pct"/>
            <w:tcBorders>
              <w:top w:val="single" w:color="auto" w:sz="2" w:space="0"/>
              <w:left w:val="nil"/>
              <w:bottom w:val="single" w:color="auto" w:sz="4" w:space="0"/>
              <w:right w:val="single" w:color="auto" w:sz="4" w:space="0"/>
            </w:tcBorders>
            <w:shd w:val="clear" w:color="auto" w:fill="auto"/>
            <w:vAlign w:val="center"/>
          </w:tcPr>
          <w:p w14:paraId="478B3F56">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科目名称</w:t>
            </w:r>
          </w:p>
        </w:tc>
        <w:tc>
          <w:tcPr>
            <w:tcW w:w="838" w:type="pct"/>
            <w:tcBorders>
              <w:top w:val="single" w:color="auto" w:sz="2" w:space="0"/>
              <w:left w:val="nil"/>
              <w:bottom w:val="single" w:color="auto" w:sz="4" w:space="0"/>
              <w:right w:val="nil"/>
            </w:tcBorders>
            <w:shd w:val="clear" w:color="auto" w:fill="auto"/>
            <w:vAlign w:val="center"/>
          </w:tcPr>
          <w:p w14:paraId="440992E5">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预算安排</w:t>
            </w:r>
          </w:p>
        </w:tc>
        <w:tc>
          <w:tcPr>
            <w:tcW w:w="763" w:type="pct"/>
            <w:tcBorders>
              <w:top w:val="single" w:color="auto" w:sz="2" w:space="0"/>
              <w:left w:val="single" w:color="auto" w:sz="4" w:space="0"/>
              <w:bottom w:val="single" w:color="auto" w:sz="4" w:space="0"/>
              <w:right w:val="nil"/>
            </w:tcBorders>
            <w:shd w:val="clear" w:color="auto" w:fill="auto"/>
            <w:vAlign w:val="center"/>
          </w:tcPr>
          <w:p w14:paraId="3E552E10">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人员经费</w:t>
            </w:r>
          </w:p>
        </w:tc>
        <w:tc>
          <w:tcPr>
            <w:tcW w:w="972" w:type="pct"/>
            <w:tcBorders>
              <w:top w:val="single" w:color="auto" w:sz="2" w:space="0"/>
              <w:left w:val="single" w:color="auto" w:sz="4" w:space="0"/>
              <w:bottom w:val="single" w:color="auto" w:sz="4" w:space="0"/>
              <w:right w:val="nil"/>
            </w:tcBorders>
            <w:shd w:val="clear" w:color="auto" w:fill="auto"/>
            <w:vAlign w:val="center"/>
          </w:tcPr>
          <w:p w14:paraId="64D4F19A">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日常公用经费</w:t>
            </w:r>
          </w:p>
        </w:tc>
      </w:tr>
      <w:tr w14:paraId="52DC3F90">
        <w:tblPrEx>
          <w:tblCellMar>
            <w:top w:w="0" w:type="dxa"/>
            <w:left w:w="108" w:type="dxa"/>
            <w:bottom w:w="0" w:type="dxa"/>
            <w:right w:w="108" w:type="dxa"/>
          </w:tblCellMar>
        </w:tblPrEx>
        <w:trPr>
          <w:trHeight w:val="408" w:hRule="atLeast"/>
        </w:trPr>
        <w:tc>
          <w:tcPr>
            <w:tcW w:w="901" w:type="pct"/>
            <w:tcBorders>
              <w:top w:val="nil"/>
              <w:left w:val="nil"/>
              <w:bottom w:val="nil"/>
              <w:right w:val="single" w:color="auto" w:sz="4" w:space="0"/>
            </w:tcBorders>
            <w:shd w:val="clear" w:color="auto" w:fill="auto"/>
            <w:vAlign w:val="center"/>
          </w:tcPr>
          <w:p w14:paraId="022461E7">
            <w:pPr>
              <w:widowControl/>
              <w:ind w:firstLine="210" w:firstLineChars="100"/>
              <w:jc w:val="left"/>
              <w:rPr>
                <w:rFonts w:ascii="Times New Roman" w:hAnsi="Times New Roman" w:eastAsia="宋体" w:cs="Times New Roman"/>
                <w:color w:val="000000"/>
                <w:kern w:val="0"/>
                <w:szCs w:val="21"/>
              </w:rPr>
            </w:pPr>
            <w:r>
              <w:rPr>
                <w:rFonts w:hint="eastAsia"/>
              </w:rPr>
              <w:t>501</w:t>
            </w:r>
          </w:p>
        </w:tc>
        <w:tc>
          <w:tcPr>
            <w:tcW w:w="1526" w:type="pct"/>
            <w:tcBorders>
              <w:top w:val="nil"/>
              <w:left w:val="nil"/>
              <w:bottom w:val="nil"/>
              <w:right w:val="single" w:color="auto" w:sz="4" w:space="0"/>
            </w:tcBorders>
            <w:shd w:val="clear" w:color="auto" w:fill="auto"/>
            <w:vAlign w:val="center"/>
          </w:tcPr>
          <w:p w14:paraId="48CC94EA">
            <w:pPr>
              <w:widowControl/>
              <w:ind w:firstLine="210" w:firstLineChars="100"/>
              <w:jc w:val="left"/>
              <w:rPr>
                <w:rFonts w:ascii="Times New Roman" w:hAnsi="Times New Roman" w:eastAsia="宋体" w:cs="Times New Roman"/>
                <w:color w:val="000000"/>
                <w:kern w:val="0"/>
                <w:szCs w:val="21"/>
              </w:rPr>
            </w:pPr>
            <w:r>
              <w:rPr>
                <w:rFonts w:hint="eastAsia"/>
              </w:rPr>
              <w:t>机关工资福利支出</w:t>
            </w:r>
          </w:p>
        </w:tc>
        <w:tc>
          <w:tcPr>
            <w:tcW w:w="838" w:type="pct"/>
            <w:tcBorders>
              <w:top w:val="nil"/>
              <w:left w:val="nil"/>
              <w:bottom w:val="nil"/>
              <w:right w:val="nil"/>
            </w:tcBorders>
            <w:shd w:val="clear" w:color="auto" w:fill="auto"/>
            <w:noWrap/>
            <w:vAlign w:val="center"/>
          </w:tcPr>
          <w:p w14:paraId="6B799F1D">
            <w:pPr>
              <w:widowControl/>
              <w:jc w:val="right"/>
              <w:rPr>
                <w:rFonts w:ascii="Times New Roman" w:hAnsi="Times New Roman" w:eastAsia="宋体" w:cs="Times New Roman"/>
                <w:color w:val="000000"/>
                <w:kern w:val="0"/>
                <w:szCs w:val="21"/>
              </w:rPr>
            </w:pPr>
            <w:r>
              <w:rPr>
                <w:rFonts w:hint="eastAsia"/>
              </w:rPr>
              <w:t xml:space="preserve">82458.91 </w:t>
            </w:r>
          </w:p>
        </w:tc>
        <w:tc>
          <w:tcPr>
            <w:tcW w:w="763" w:type="pct"/>
            <w:tcBorders>
              <w:top w:val="nil"/>
              <w:left w:val="single" w:color="auto" w:sz="4" w:space="0"/>
              <w:bottom w:val="nil"/>
              <w:right w:val="nil"/>
            </w:tcBorders>
            <w:shd w:val="clear" w:color="auto" w:fill="auto"/>
            <w:noWrap/>
            <w:vAlign w:val="center"/>
          </w:tcPr>
          <w:p w14:paraId="33D9FEAB">
            <w:pPr>
              <w:widowControl/>
              <w:jc w:val="right"/>
              <w:rPr>
                <w:rFonts w:ascii="Times New Roman" w:hAnsi="Times New Roman" w:eastAsia="宋体" w:cs="Times New Roman"/>
                <w:color w:val="000000"/>
                <w:kern w:val="0"/>
                <w:szCs w:val="21"/>
              </w:rPr>
            </w:pPr>
            <w:r>
              <w:rPr>
                <w:rFonts w:hint="eastAsia"/>
              </w:rPr>
              <w:t xml:space="preserve">82458.91 </w:t>
            </w:r>
          </w:p>
        </w:tc>
        <w:tc>
          <w:tcPr>
            <w:tcW w:w="972" w:type="pct"/>
            <w:tcBorders>
              <w:top w:val="nil"/>
              <w:left w:val="single" w:color="auto" w:sz="4" w:space="0"/>
              <w:bottom w:val="nil"/>
              <w:right w:val="nil"/>
            </w:tcBorders>
            <w:shd w:val="clear" w:color="auto" w:fill="auto"/>
            <w:noWrap/>
            <w:vAlign w:val="center"/>
          </w:tcPr>
          <w:p w14:paraId="4D0BA596">
            <w:pPr>
              <w:widowControl/>
              <w:jc w:val="right"/>
              <w:rPr>
                <w:rFonts w:ascii="Times New Roman" w:hAnsi="Times New Roman" w:eastAsia="宋体" w:cs="Times New Roman"/>
                <w:color w:val="000000"/>
                <w:kern w:val="0"/>
                <w:szCs w:val="21"/>
              </w:rPr>
            </w:pPr>
          </w:p>
        </w:tc>
      </w:tr>
      <w:tr w14:paraId="779611A6">
        <w:tblPrEx>
          <w:tblCellMar>
            <w:top w:w="0" w:type="dxa"/>
            <w:left w:w="108" w:type="dxa"/>
            <w:bottom w:w="0" w:type="dxa"/>
            <w:right w:w="108" w:type="dxa"/>
          </w:tblCellMar>
        </w:tblPrEx>
        <w:trPr>
          <w:trHeight w:val="408" w:hRule="atLeast"/>
        </w:trPr>
        <w:tc>
          <w:tcPr>
            <w:tcW w:w="901" w:type="pct"/>
            <w:tcBorders>
              <w:top w:val="nil"/>
              <w:left w:val="nil"/>
              <w:bottom w:val="nil"/>
              <w:right w:val="single" w:color="auto" w:sz="4" w:space="0"/>
            </w:tcBorders>
            <w:shd w:val="clear" w:color="auto" w:fill="auto"/>
            <w:vAlign w:val="center"/>
          </w:tcPr>
          <w:p w14:paraId="667F4982">
            <w:pPr>
              <w:widowControl/>
              <w:ind w:firstLine="420" w:firstLineChars="200"/>
              <w:jc w:val="left"/>
              <w:rPr>
                <w:rFonts w:ascii="Times New Roman" w:hAnsi="Times New Roman" w:eastAsia="宋体" w:cs="Times New Roman"/>
                <w:color w:val="000000"/>
                <w:kern w:val="0"/>
                <w:szCs w:val="21"/>
              </w:rPr>
            </w:pPr>
            <w:r>
              <w:rPr>
                <w:rFonts w:hint="eastAsia"/>
              </w:rPr>
              <w:t>50101</w:t>
            </w:r>
          </w:p>
        </w:tc>
        <w:tc>
          <w:tcPr>
            <w:tcW w:w="1526" w:type="pct"/>
            <w:tcBorders>
              <w:top w:val="nil"/>
              <w:left w:val="nil"/>
              <w:bottom w:val="nil"/>
              <w:right w:val="single" w:color="auto" w:sz="4" w:space="0"/>
            </w:tcBorders>
            <w:shd w:val="clear" w:color="auto" w:fill="auto"/>
            <w:vAlign w:val="center"/>
          </w:tcPr>
          <w:p w14:paraId="3C33E408">
            <w:pPr>
              <w:widowControl/>
              <w:ind w:firstLine="420" w:firstLineChars="200"/>
              <w:jc w:val="left"/>
              <w:rPr>
                <w:rFonts w:ascii="Times New Roman" w:hAnsi="Times New Roman" w:eastAsia="宋体" w:cs="Times New Roman"/>
                <w:color w:val="000000"/>
                <w:kern w:val="0"/>
                <w:szCs w:val="21"/>
              </w:rPr>
            </w:pPr>
            <w:r>
              <w:rPr>
                <w:rFonts w:hint="eastAsia"/>
              </w:rPr>
              <w:t>工资奖金津补贴</w:t>
            </w:r>
          </w:p>
        </w:tc>
        <w:tc>
          <w:tcPr>
            <w:tcW w:w="838" w:type="pct"/>
            <w:tcBorders>
              <w:top w:val="nil"/>
              <w:left w:val="nil"/>
              <w:bottom w:val="nil"/>
              <w:right w:val="nil"/>
            </w:tcBorders>
            <w:shd w:val="clear" w:color="auto" w:fill="auto"/>
            <w:noWrap/>
            <w:vAlign w:val="center"/>
          </w:tcPr>
          <w:p w14:paraId="2DBFDEA6">
            <w:pPr>
              <w:widowControl/>
              <w:jc w:val="right"/>
              <w:rPr>
                <w:rFonts w:ascii="Times New Roman" w:hAnsi="Times New Roman" w:eastAsia="宋体" w:cs="Times New Roman"/>
                <w:color w:val="000000"/>
                <w:kern w:val="0"/>
                <w:szCs w:val="21"/>
              </w:rPr>
            </w:pPr>
            <w:r>
              <w:rPr>
                <w:rFonts w:hint="eastAsia"/>
              </w:rPr>
              <w:t xml:space="preserve">58748.05 </w:t>
            </w:r>
          </w:p>
        </w:tc>
        <w:tc>
          <w:tcPr>
            <w:tcW w:w="763" w:type="pct"/>
            <w:tcBorders>
              <w:top w:val="nil"/>
              <w:left w:val="single" w:color="auto" w:sz="4" w:space="0"/>
              <w:bottom w:val="nil"/>
              <w:right w:val="nil"/>
            </w:tcBorders>
            <w:shd w:val="clear" w:color="auto" w:fill="auto"/>
            <w:noWrap/>
            <w:vAlign w:val="center"/>
          </w:tcPr>
          <w:p w14:paraId="34CD54AE">
            <w:pPr>
              <w:widowControl/>
              <w:jc w:val="right"/>
              <w:rPr>
                <w:rFonts w:ascii="Times New Roman" w:hAnsi="Times New Roman" w:eastAsia="宋体" w:cs="Times New Roman"/>
                <w:color w:val="000000"/>
                <w:kern w:val="0"/>
                <w:szCs w:val="21"/>
              </w:rPr>
            </w:pPr>
            <w:r>
              <w:rPr>
                <w:rFonts w:hint="eastAsia"/>
              </w:rPr>
              <w:t xml:space="preserve">58748.05 </w:t>
            </w:r>
          </w:p>
        </w:tc>
        <w:tc>
          <w:tcPr>
            <w:tcW w:w="972" w:type="pct"/>
            <w:tcBorders>
              <w:top w:val="nil"/>
              <w:left w:val="single" w:color="auto" w:sz="4" w:space="0"/>
              <w:bottom w:val="nil"/>
              <w:right w:val="nil"/>
            </w:tcBorders>
            <w:shd w:val="clear" w:color="auto" w:fill="auto"/>
            <w:noWrap/>
            <w:vAlign w:val="center"/>
          </w:tcPr>
          <w:p w14:paraId="443670E6">
            <w:pPr>
              <w:widowControl/>
              <w:jc w:val="right"/>
              <w:rPr>
                <w:rFonts w:ascii="Times New Roman" w:hAnsi="Times New Roman" w:eastAsia="宋体" w:cs="Times New Roman"/>
                <w:color w:val="000000"/>
                <w:kern w:val="0"/>
                <w:szCs w:val="21"/>
              </w:rPr>
            </w:pPr>
          </w:p>
        </w:tc>
      </w:tr>
      <w:tr w14:paraId="27D8C7C8">
        <w:tblPrEx>
          <w:tblCellMar>
            <w:top w:w="0" w:type="dxa"/>
            <w:left w:w="108" w:type="dxa"/>
            <w:bottom w:w="0" w:type="dxa"/>
            <w:right w:w="108" w:type="dxa"/>
          </w:tblCellMar>
        </w:tblPrEx>
        <w:trPr>
          <w:trHeight w:val="408" w:hRule="atLeast"/>
        </w:trPr>
        <w:tc>
          <w:tcPr>
            <w:tcW w:w="901" w:type="pct"/>
            <w:tcBorders>
              <w:top w:val="nil"/>
              <w:left w:val="nil"/>
              <w:bottom w:val="nil"/>
              <w:right w:val="single" w:color="auto" w:sz="4" w:space="0"/>
            </w:tcBorders>
            <w:shd w:val="clear" w:color="auto" w:fill="auto"/>
            <w:vAlign w:val="center"/>
          </w:tcPr>
          <w:p w14:paraId="5330154C">
            <w:pPr>
              <w:widowControl/>
              <w:ind w:firstLine="420" w:firstLineChars="200"/>
              <w:jc w:val="left"/>
              <w:rPr>
                <w:rFonts w:ascii="Times New Roman" w:hAnsi="Times New Roman" w:eastAsia="宋体" w:cs="Times New Roman"/>
                <w:color w:val="000000"/>
                <w:kern w:val="0"/>
                <w:szCs w:val="21"/>
              </w:rPr>
            </w:pPr>
            <w:r>
              <w:rPr>
                <w:rFonts w:hint="eastAsia"/>
              </w:rPr>
              <w:t>50102</w:t>
            </w:r>
          </w:p>
        </w:tc>
        <w:tc>
          <w:tcPr>
            <w:tcW w:w="1526" w:type="pct"/>
            <w:tcBorders>
              <w:top w:val="nil"/>
              <w:left w:val="nil"/>
              <w:bottom w:val="nil"/>
              <w:right w:val="single" w:color="auto" w:sz="4" w:space="0"/>
            </w:tcBorders>
            <w:shd w:val="clear" w:color="auto" w:fill="auto"/>
            <w:vAlign w:val="center"/>
          </w:tcPr>
          <w:p w14:paraId="76ADF885">
            <w:pPr>
              <w:widowControl/>
              <w:ind w:firstLine="420" w:firstLineChars="200"/>
              <w:jc w:val="left"/>
              <w:rPr>
                <w:rFonts w:ascii="Times New Roman" w:hAnsi="Times New Roman" w:eastAsia="宋体" w:cs="Times New Roman"/>
                <w:color w:val="000000"/>
                <w:kern w:val="0"/>
                <w:szCs w:val="21"/>
              </w:rPr>
            </w:pPr>
            <w:r>
              <w:rPr>
                <w:rFonts w:hint="eastAsia"/>
              </w:rPr>
              <w:t>社会保障缴费</w:t>
            </w:r>
          </w:p>
        </w:tc>
        <w:tc>
          <w:tcPr>
            <w:tcW w:w="838" w:type="pct"/>
            <w:tcBorders>
              <w:top w:val="nil"/>
              <w:left w:val="nil"/>
              <w:bottom w:val="nil"/>
              <w:right w:val="nil"/>
            </w:tcBorders>
            <w:shd w:val="clear" w:color="auto" w:fill="auto"/>
            <w:noWrap/>
            <w:vAlign w:val="center"/>
          </w:tcPr>
          <w:p w14:paraId="0B240673">
            <w:pPr>
              <w:widowControl/>
              <w:jc w:val="right"/>
              <w:rPr>
                <w:rFonts w:ascii="Times New Roman" w:hAnsi="Times New Roman" w:eastAsia="宋体" w:cs="Times New Roman"/>
                <w:color w:val="000000"/>
                <w:kern w:val="0"/>
                <w:szCs w:val="21"/>
              </w:rPr>
            </w:pPr>
            <w:r>
              <w:rPr>
                <w:rFonts w:hint="eastAsia"/>
              </w:rPr>
              <w:t xml:space="preserve">8051.20 </w:t>
            </w:r>
          </w:p>
        </w:tc>
        <w:tc>
          <w:tcPr>
            <w:tcW w:w="763" w:type="pct"/>
            <w:tcBorders>
              <w:top w:val="nil"/>
              <w:left w:val="single" w:color="auto" w:sz="4" w:space="0"/>
              <w:bottom w:val="nil"/>
              <w:right w:val="nil"/>
            </w:tcBorders>
            <w:shd w:val="clear" w:color="auto" w:fill="auto"/>
            <w:noWrap/>
            <w:vAlign w:val="center"/>
          </w:tcPr>
          <w:p w14:paraId="00180E46">
            <w:pPr>
              <w:widowControl/>
              <w:jc w:val="right"/>
              <w:rPr>
                <w:rFonts w:ascii="Times New Roman" w:hAnsi="Times New Roman" w:eastAsia="宋体" w:cs="Times New Roman"/>
                <w:color w:val="000000"/>
                <w:kern w:val="0"/>
                <w:szCs w:val="21"/>
              </w:rPr>
            </w:pPr>
            <w:r>
              <w:rPr>
                <w:rFonts w:hint="eastAsia"/>
              </w:rPr>
              <w:t xml:space="preserve">8051.20 </w:t>
            </w:r>
          </w:p>
        </w:tc>
        <w:tc>
          <w:tcPr>
            <w:tcW w:w="972" w:type="pct"/>
            <w:tcBorders>
              <w:top w:val="nil"/>
              <w:left w:val="single" w:color="auto" w:sz="4" w:space="0"/>
              <w:bottom w:val="nil"/>
              <w:right w:val="nil"/>
            </w:tcBorders>
            <w:shd w:val="clear" w:color="auto" w:fill="auto"/>
            <w:noWrap/>
            <w:vAlign w:val="center"/>
          </w:tcPr>
          <w:p w14:paraId="35E83227">
            <w:pPr>
              <w:widowControl/>
              <w:jc w:val="right"/>
              <w:rPr>
                <w:rFonts w:ascii="Times New Roman" w:hAnsi="Times New Roman" w:eastAsia="宋体" w:cs="Times New Roman"/>
                <w:color w:val="000000"/>
                <w:kern w:val="0"/>
                <w:szCs w:val="21"/>
              </w:rPr>
            </w:pPr>
          </w:p>
        </w:tc>
      </w:tr>
      <w:tr w14:paraId="509D0BDC">
        <w:tblPrEx>
          <w:tblCellMar>
            <w:top w:w="0" w:type="dxa"/>
            <w:left w:w="108" w:type="dxa"/>
            <w:bottom w:w="0" w:type="dxa"/>
            <w:right w:w="108" w:type="dxa"/>
          </w:tblCellMar>
        </w:tblPrEx>
        <w:trPr>
          <w:trHeight w:val="408" w:hRule="atLeast"/>
        </w:trPr>
        <w:tc>
          <w:tcPr>
            <w:tcW w:w="901" w:type="pct"/>
            <w:tcBorders>
              <w:top w:val="nil"/>
              <w:left w:val="nil"/>
              <w:bottom w:val="nil"/>
              <w:right w:val="single" w:color="auto" w:sz="4" w:space="0"/>
            </w:tcBorders>
            <w:shd w:val="clear" w:color="auto" w:fill="auto"/>
            <w:vAlign w:val="center"/>
          </w:tcPr>
          <w:p w14:paraId="4274FAF4">
            <w:pPr>
              <w:widowControl/>
              <w:ind w:firstLine="420" w:firstLineChars="200"/>
              <w:jc w:val="left"/>
              <w:rPr>
                <w:rFonts w:ascii="Times New Roman" w:hAnsi="Times New Roman" w:eastAsia="宋体" w:cs="Times New Roman"/>
                <w:color w:val="000000"/>
                <w:kern w:val="0"/>
                <w:szCs w:val="21"/>
              </w:rPr>
            </w:pPr>
            <w:r>
              <w:rPr>
                <w:rFonts w:hint="eastAsia"/>
              </w:rPr>
              <w:t>50103</w:t>
            </w:r>
          </w:p>
        </w:tc>
        <w:tc>
          <w:tcPr>
            <w:tcW w:w="1526" w:type="pct"/>
            <w:tcBorders>
              <w:top w:val="nil"/>
              <w:left w:val="nil"/>
              <w:bottom w:val="nil"/>
              <w:right w:val="single" w:color="auto" w:sz="4" w:space="0"/>
            </w:tcBorders>
            <w:shd w:val="clear" w:color="auto" w:fill="auto"/>
            <w:vAlign w:val="center"/>
          </w:tcPr>
          <w:p w14:paraId="1CCC3E6E">
            <w:pPr>
              <w:widowControl/>
              <w:ind w:firstLine="420" w:firstLineChars="200"/>
              <w:jc w:val="left"/>
              <w:rPr>
                <w:rFonts w:ascii="Times New Roman" w:hAnsi="Times New Roman" w:eastAsia="宋体" w:cs="Times New Roman"/>
                <w:color w:val="000000"/>
                <w:kern w:val="0"/>
                <w:szCs w:val="21"/>
              </w:rPr>
            </w:pPr>
            <w:r>
              <w:rPr>
                <w:rFonts w:hint="eastAsia"/>
              </w:rPr>
              <w:t>住房公积金</w:t>
            </w:r>
          </w:p>
        </w:tc>
        <w:tc>
          <w:tcPr>
            <w:tcW w:w="838" w:type="pct"/>
            <w:tcBorders>
              <w:top w:val="nil"/>
              <w:left w:val="nil"/>
              <w:bottom w:val="nil"/>
              <w:right w:val="nil"/>
            </w:tcBorders>
            <w:shd w:val="clear" w:color="auto" w:fill="auto"/>
            <w:noWrap/>
            <w:vAlign w:val="center"/>
          </w:tcPr>
          <w:p w14:paraId="6283C8FE">
            <w:pPr>
              <w:widowControl/>
              <w:jc w:val="right"/>
              <w:rPr>
                <w:rFonts w:ascii="Times New Roman" w:hAnsi="Times New Roman" w:eastAsia="宋体" w:cs="Times New Roman"/>
                <w:color w:val="000000"/>
                <w:kern w:val="0"/>
                <w:szCs w:val="21"/>
              </w:rPr>
            </w:pPr>
            <w:r>
              <w:rPr>
                <w:rFonts w:hint="eastAsia"/>
              </w:rPr>
              <w:t xml:space="preserve">3508.66 </w:t>
            </w:r>
          </w:p>
        </w:tc>
        <w:tc>
          <w:tcPr>
            <w:tcW w:w="763" w:type="pct"/>
            <w:tcBorders>
              <w:top w:val="nil"/>
              <w:left w:val="single" w:color="auto" w:sz="4" w:space="0"/>
              <w:bottom w:val="nil"/>
              <w:right w:val="nil"/>
            </w:tcBorders>
            <w:shd w:val="clear" w:color="auto" w:fill="auto"/>
            <w:noWrap/>
            <w:vAlign w:val="center"/>
          </w:tcPr>
          <w:p w14:paraId="74C2999A">
            <w:pPr>
              <w:widowControl/>
              <w:jc w:val="right"/>
              <w:rPr>
                <w:rFonts w:ascii="Times New Roman" w:hAnsi="Times New Roman" w:eastAsia="宋体" w:cs="Times New Roman"/>
                <w:color w:val="000000"/>
                <w:kern w:val="0"/>
                <w:szCs w:val="21"/>
              </w:rPr>
            </w:pPr>
            <w:r>
              <w:rPr>
                <w:rFonts w:hint="eastAsia"/>
              </w:rPr>
              <w:t xml:space="preserve">3508.66 </w:t>
            </w:r>
          </w:p>
        </w:tc>
        <w:tc>
          <w:tcPr>
            <w:tcW w:w="972" w:type="pct"/>
            <w:tcBorders>
              <w:top w:val="nil"/>
              <w:left w:val="single" w:color="auto" w:sz="4" w:space="0"/>
              <w:bottom w:val="nil"/>
              <w:right w:val="nil"/>
            </w:tcBorders>
            <w:shd w:val="clear" w:color="auto" w:fill="auto"/>
            <w:noWrap/>
            <w:vAlign w:val="center"/>
          </w:tcPr>
          <w:p w14:paraId="688BA746">
            <w:pPr>
              <w:widowControl/>
              <w:jc w:val="right"/>
              <w:rPr>
                <w:rFonts w:ascii="Times New Roman" w:hAnsi="Times New Roman" w:eastAsia="宋体" w:cs="Times New Roman"/>
                <w:color w:val="000000"/>
                <w:kern w:val="0"/>
                <w:szCs w:val="21"/>
              </w:rPr>
            </w:pPr>
          </w:p>
        </w:tc>
      </w:tr>
      <w:tr w14:paraId="513964C1">
        <w:tblPrEx>
          <w:tblCellMar>
            <w:top w:w="0" w:type="dxa"/>
            <w:left w:w="108" w:type="dxa"/>
            <w:bottom w:w="0" w:type="dxa"/>
            <w:right w:w="108" w:type="dxa"/>
          </w:tblCellMar>
        </w:tblPrEx>
        <w:trPr>
          <w:trHeight w:val="408" w:hRule="atLeast"/>
        </w:trPr>
        <w:tc>
          <w:tcPr>
            <w:tcW w:w="901" w:type="pct"/>
            <w:tcBorders>
              <w:top w:val="nil"/>
              <w:left w:val="nil"/>
              <w:bottom w:val="nil"/>
              <w:right w:val="single" w:color="auto" w:sz="4" w:space="0"/>
            </w:tcBorders>
            <w:shd w:val="clear" w:color="auto" w:fill="auto"/>
            <w:vAlign w:val="center"/>
          </w:tcPr>
          <w:p w14:paraId="33DCD230">
            <w:pPr>
              <w:widowControl/>
              <w:ind w:firstLine="420" w:firstLineChars="200"/>
              <w:jc w:val="left"/>
              <w:rPr>
                <w:rFonts w:ascii="Times New Roman" w:hAnsi="Times New Roman" w:eastAsia="宋体" w:cs="Times New Roman"/>
                <w:color w:val="000000"/>
                <w:kern w:val="0"/>
                <w:szCs w:val="21"/>
              </w:rPr>
            </w:pPr>
            <w:r>
              <w:rPr>
                <w:rFonts w:hint="eastAsia"/>
              </w:rPr>
              <w:t>50199</w:t>
            </w:r>
          </w:p>
        </w:tc>
        <w:tc>
          <w:tcPr>
            <w:tcW w:w="1526" w:type="pct"/>
            <w:tcBorders>
              <w:top w:val="nil"/>
              <w:left w:val="nil"/>
              <w:bottom w:val="nil"/>
              <w:right w:val="single" w:color="auto" w:sz="4" w:space="0"/>
            </w:tcBorders>
            <w:shd w:val="clear" w:color="auto" w:fill="auto"/>
            <w:vAlign w:val="center"/>
          </w:tcPr>
          <w:p w14:paraId="3978380E">
            <w:pPr>
              <w:widowControl/>
              <w:ind w:firstLine="420" w:firstLineChars="200"/>
              <w:jc w:val="left"/>
              <w:rPr>
                <w:rFonts w:ascii="Times New Roman" w:hAnsi="Times New Roman" w:eastAsia="宋体" w:cs="Times New Roman"/>
                <w:color w:val="000000"/>
                <w:kern w:val="0"/>
                <w:szCs w:val="21"/>
              </w:rPr>
            </w:pPr>
            <w:r>
              <w:rPr>
                <w:rFonts w:hint="eastAsia"/>
              </w:rPr>
              <w:t>其他工资福利支出</w:t>
            </w:r>
          </w:p>
        </w:tc>
        <w:tc>
          <w:tcPr>
            <w:tcW w:w="838" w:type="pct"/>
            <w:tcBorders>
              <w:top w:val="nil"/>
              <w:left w:val="nil"/>
              <w:bottom w:val="nil"/>
              <w:right w:val="nil"/>
            </w:tcBorders>
            <w:shd w:val="clear" w:color="auto" w:fill="auto"/>
            <w:noWrap/>
            <w:vAlign w:val="center"/>
          </w:tcPr>
          <w:p w14:paraId="540B48E7">
            <w:pPr>
              <w:widowControl/>
              <w:jc w:val="right"/>
              <w:rPr>
                <w:rFonts w:ascii="Times New Roman" w:hAnsi="Times New Roman" w:eastAsia="宋体" w:cs="Times New Roman"/>
                <w:color w:val="000000"/>
                <w:kern w:val="0"/>
                <w:szCs w:val="21"/>
              </w:rPr>
            </w:pPr>
            <w:r>
              <w:rPr>
                <w:rFonts w:hint="eastAsia"/>
              </w:rPr>
              <w:t xml:space="preserve">12151.00 </w:t>
            </w:r>
          </w:p>
        </w:tc>
        <w:tc>
          <w:tcPr>
            <w:tcW w:w="763" w:type="pct"/>
            <w:tcBorders>
              <w:top w:val="nil"/>
              <w:left w:val="single" w:color="auto" w:sz="4" w:space="0"/>
              <w:bottom w:val="nil"/>
              <w:right w:val="nil"/>
            </w:tcBorders>
            <w:shd w:val="clear" w:color="auto" w:fill="auto"/>
            <w:noWrap/>
            <w:vAlign w:val="center"/>
          </w:tcPr>
          <w:p w14:paraId="4FF89B43">
            <w:pPr>
              <w:widowControl/>
              <w:jc w:val="right"/>
              <w:rPr>
                <w:rFonts w:ascii="Times New Roman" w:hAnsi="Times New Roman" w:eastAsia="宋体" w:cs="Times New Roman"/>
                <w:color w:val="000000"/>
                <w:kern w:val="0"/>
                <w:szCs w:val="21"/>
              </w:rPr>
            </w:pPr>
            <w:r>
              <w:rPr>
                <w:rFonts w:hint="eastAsia"/>
              </w:rPr>
              <w:t xml:space="preserve">12151.00 </w:t>
            </w:r>
          </w:p>
        </w:tc>
        <w:tc>
          <w:tcPr>
            <w:tcW w:w="972" w:type="pct"/>
            <w:tcBorders>
              <w:top w:val="nil"/>
              <w:left w:val="single" w:color="auto" w:sz="4" w:space="0"/>
              <w:bottom w:val="nil"/>
              <w:right w:val="nil"/>
            </w:tcBorders>
            <w:shd w:val="clear" w:color="auto" w:fill="auto"/>
            <w:noWrap/>
            <w:vAlign w:val="center"/>
          </w:tcPr>
          <w:p w14:paraId="0F692EE9">
            <w:pPr>
              <w:widowControl/>
              <w:jc w:val="right"/>
              <w:rPr>
                <w:rFonts w:ascii="Times New Roman" w:hAnsi="Times New Roman" w:eastAsia="宋体" w:cs="Times New Roman"/>
                <w:color w:val="000000"/>
                <w:kern w:val="0"/>
                <w:szCs w:val="21"/>
              </w:rPr>
            </w:pPr>
          </w:p>
        </w:tc>
      </w:tr>
      <w:tr w14:paraId="2F6BE558">
        <w:tblPrEx>
          <w:tblCellMar>
            <w:top w:w="0" w:type="dxa"/>
            <w:left w:w="108" w:type="dxa"/>
            <w:bottom w:w="0" w:type="dxa"/>
            <w:right w:w="108" w:type="dxa"/>
          </w:tblCellMar>
        </w:tblPrEx>
        <w:trPr>
          <w:trHeight w:val="408" w:hRule="atLeast"/>
        </w:trPr>
        <w:tc>
          <w:tcPr>
            <w:tcW w:w="901" w:type="pct"/>
            <w:tcBorders>
              <w:top w:val="nil"/>
              <w:left w:val="nil"/>
              <w:bottom w:val="nil"/>
              <w:right w:val="single" w:color="auto" w:sz="4" w:space="0"/>
            </w:tcBorders>
            <w:shd w:val="clear" w:color="auto" w:fill="auto"/>
            <w:vAlign w:val="center"/>
          </w:tcPr>
          <w:p w14:paraId="21DB1E3A">
            <w:pPr>
              <w:widowControl/>
              <w:ind w:firstLine="210" w:firstLineChars="100"/>
              <w:jc w:val="left"/>
              <w:rPr>
                <w:rFonts w:ascii="Times New Roman" w:hAnsi="Times New Roman" w:eastAsia="宋体" w:cs="Times New Roman"/>
                <w:color w:val="000000"/>
                <w:kern w:val="0"/>
                <w:szCs w:val="21"/>
              </w:rPr>
            </w:pPr>
            <w:r>
              <w:rPr>
                <w:rFonts w:hint="eastAsia"/>
              </w:rPr>
              <w:t>502</w:t>
            </w:r>
          </w:p>
        </w:tc>
        <w:tc>
          <w:tcPr>
            <w:tcW w:w="1526" w:type="pct"/>
            <w:tcBorders>
              <w:top w:val="nil"/>
              <w:left w:val="nil"/>
              <w:bottom w:val="nil"/>
              <w:right w:val="single" w:color="auto" w:sz="4" w:space="0"/>
            </w:tcBorders>
            <w:shd w:val="clear" w:color="auto" w:fill="auto"/>
            <w:vAlign w:val="center"/>
          </w:tcPr>
          <w:p w14:paraId="6E234FF0">
            <w:pPr>
              <w:widowControl/>
              <w:ind w:firstLine="210" w:firstLineChars="100"/>
              <w:jc w:val="left"/>
              <w:rPr>
                <w:rFonts w:ascii="Times New Roman" w:hAnsi="Times New Roman" w:eastAsia="宋体" w:cs="Times New Roman"/>
                <w:color w:val="000000"/>
                <w:kern w:val="0"/>
                <w:szCs w:val="21"/>
              </w:rPr>
            </w:pPr>
            <w:r>
              <w:rPr>
                <w:rFonts w:hint="eastAsia"/>
              </w:rPr>
              <w:t>机关商品和服务支出</w:t>
            </w:r>
          </w:p>
        </w:tc>
        <w:tc>
          <w:tcPr>
            <w:tcW w:w="838" w:type="pct"/>
            <w:tcBorders>
              <w:top w:val="nil"/>
              <w:left w:val="nil"/>
              <w:bottom w:val="nil"/>
              <w:right w:val="nil"/>
            </w:tcBorders>
            <w:shd w:val="clear" w:color="auto" w:fill="auto"/>
            <w:noWrap/>
            <w:vAlign w:val="center"/>
          </w:tcPr>
          <w:p w14:paraId="5BBEA538">
            <w:pPr>
              <w:widowControl/>
              <w:jc w:val="right"/>
              <w:rPr>
                <w:rFonts w:ascii="Times New Roman" w:hAnsi="Times New Roman" w:eastAsia="宋体" w:cs="Times New Roman"/>
                <w:color w:val="000000"/>
                <w:kern w:val="0"/>
                <w:szCs w:val="21"/>
              </w:rPr>
            </w:pPr>
            <w:r>
              <w:rPr>
                <w:rFonts w:hint="eastAsia"/>
              </w:rPr>
              <w:t xml:space="preserve">5350.15 </w:t>
            </w:r>
          </w:p>
        </w:tc>
        <w:tc>
          <w:tcPr>
            <w:tcW w:w="763" w:type="pct"/>
            <w:tcBorders>
              <w:top w:val="nil"/>
              <w:left w:val="single" w:color="auto" w:sz="4" w:space="0"/>
              <w:bottom w:val="nil"/>
              <w:right w:val="nil"/>
            </w:tcBorders>
            <w:shd w:val="clear" w:color="auto" w:fill="auto"/>
            <w:noWrap/>
            <w:vAlign w:val="center"/>
          </w:tcPr>
          <w:p w14:paraId="3BD53913">
            <w:pPr>
              <w:widowControl/>
              <w:jc w:val="right"/>
              <w:rPr>
                <w:rFonts w:ascii="Times New Roman" w:hAnsi="Times New Roman" w:eastAsia="宋体" w:cs="Times New Roman"/>
                <w:color w:val="000000"/>
                <w:kern w:val="0"/>
                <w:szCs w:val="21"/>
              </w:rPr>
            </w:pPr>
          </w:p>
        </w:tc>
        <w:tc>
          <w:tcPr>
            <w:tcW w:w="972" w:type="pct"/>
            <w:tcBorders>
              <w:top w:val="nil"/>
              <w:left w:val="single" w:color="auto" w:sz="4" w:space="0"/>
              <w:bottom w:val="nil"/>
              <w:right w:val="nil"/>
            </w:tcBorders>
            <w:shd w:val="clear" w:color="auto" w:fill="auto"/>
            <w:noWrap/>
            <w:vAlign w:val="center"/>
          </w:tcPr>
          <w:p w14:paraId="7DFB5EAC">
            <w:pPr>
              <w:widowControl/>
              <w:jc w:val="right"/>
              <w:rPr>
                <w:rFonts w:ascii="Times New Roman" w:hAnsi="Times New Roman" w:eastAsia="宋体" w:cs="Times New Roman"/>
                <w:color w:val="000000"/>
                <w:kern w:val="0"/>
                <w:szCs w:val="21"/>
              </w:rPr>
            </w:pPr>
            <w:r>
              <w:rPr>
                <w:rFonts w:hint="eastAsia"/>
              </w:rPr>
              <w:t xml:space="preserve">5350.15 </w:t>
            </w:r>
          </w:p>
        </w:tc>
      </w:tr>
      <w:tr w14:paraId="5F90D933">
        <w:tblPrEx>
          <w:tblCellMar>
            <w:top w:w="0" w:type="dxa"/>
            <w:left w:w="108" w:type="dxa"/>
            <w:bottom w:w="0" w:type="dxa"/>
            <w:right w:w="108" w:type="dxa"/>
          </w:tblCellMar>
        </w:tblPrEx>
        <w:trPr>
          <w:trHeight w:val="408" w:hRule="atLeast"/>
        </w:trPr>
        <w:tc>
          <w:tcPr>
            <w:tcW w:w="901" w:type="pct"/>
            <w:tcBorders>
              <w:top w:val="nil"/>
              <w:left w:val="nil"/>
              <w:bottom w:val="nil"/>
              <w:right w:val="single" w:color="auto" w:sz="4" w:space="0"/>
            </w:tcBorders>
            <w:shd w:val="clear" w:color="auto" w:fill="auto"/>
            <w:vAlign w:val="center"/>
          </w:tcPr>
          <w:p w14:paraId="594A3A5B">
            <w:pPr>
              <w:widowControl/>
              <w:ind w:firstLine="420" w:firstLineChars="200"/>
              <w:jc w:val="left"/>
              <w:rPr>
                <w:rFonts w:ascii="Times New Roman" w:hAnsi="Times New Roman" w:eastAsia="宋体" w:cs="Times New Roman"/>
                <w:color w:val="000000"/>
                <w:kern w:val="0"/>
                <w:szCs w:val="21"/>
              </w:rPr>
            </w:pPr>
            <w:r>
              <w:rPr>
                <w:rFonts w:hint="eastAsia"/>
              </w:rPr>
              <w:t>50201</w:t>
            </w:r>
          </w:p>
        </w:tc>
        <w:tc>
          <w:tcPr>
            <w:tcW w:w="1526" w:type="pct"/>
            <w:tcBorders>
              <w:top w:val="nil"/>
              <w:left w:val="nil"/>
              <w:bottom w:val="nil"/>
              <w:right w:val="single" w:color="auto" w:sz="4" w:space="0"/>
            </w:tcBorders>
            <w:shd w:val="clear" w:color="auto" w:fill="auto"/>
            <w:vAlign w:val="center"/>
          </w:tcPr>
          <w:p w14:paraId="0FADA9A6">
            <w:pPr>
              <w:widowControl/>
              <w:ind w:firstLine="420" w:firstLineChars="200"/>
              <w:jc w:val="left"/>
              <w:rPr>
                <w:rFonts w:ascii="Times New Roman" w:hAnsi="Times New Roman" w:eastAsia="宋体" w:cs="Times New Roman"/>
                <w:color w:val="000000"/>
                <w:kern w:val="0"/>
                <w:szCs w:val="21"/>
              </w:rPr>
            </w:pPr>
            <w:r>
              <w:rPr>
                <w:rFonts w:hint="eastAsia"/>
              </w:rPr>
              <w:t>办公经费</w:t>
            </w:r>
          </w:p>
        </w:tc>
        <w:tc>
          <w:tcPr>
            <w:tcW w:w="838" w:type="pct"/>
            <w:tcBorders>
              <w:top w:val="nil"/>
              <w:left w:val="nil"/>
              <w:bottom w:val="nil"/>
              <w:right w:val="nil"/>
            </w:tcBorders>
            <w:shd w:val="clear" w:color="auto" w:fill="auto"/>
            <w:noWrap/>
            <w:vAlign w:val="center"/>
          </w:tcPr>
          <w:p w14:paraId="1452110F">
            <w:pPr>
              <w:widowControl/>
              <w:jc w:val="right"/>
              <w:rPr>
                <w:rFonts w:ascii="Times New Roman" w:hAnsi="Times New Roman" w:eastAsia="宋体" w:cs="Times New Roman"/>
                <w:color w:val="000000"/>
                <w:kern w:val="0"/>
                <w:szCs w:val="21"/>
              </w:rPr>
            </w:pPr>
            <w:r>
              <w:rPr>
                <w:rFonts w:hint="eastAsia"/>
              </w:rPr>
              <w:t xml:space="preserve">4788.43 </w:t>
            </w:r>
          </w:p>
        </w:tc>
        <w:tc>
          <w:tcPr>
            <w:tcW w:w="763" w:type="pct"/>
            <w:tcBorders>
              <w:top w:val="nil"/>
              <w:left w:val="single" w:color="auto" w:sz="4" w:space="0"/>
              <w:bottom w:val="nil"/>
              <w:right w:val="nil"/>
            </w:tcBorders>
            <w:shd w:val="clear" w:color="auto" w:fill="auto"/>
            <w:noWrap/>
            <w:vAlign w:val="center"/>
          </w:tcPr>
          <w:p w14:paraId="2B65386E">
            <w:pPr>
              <w:widowControl/>
              <w:jc w:val="right"/>
              <w:rPr>
                <w:rFonts w:ascii="Times New Roman" w:hAnsi="Times New Roman" w:eastAsia="宋体" w:cs="Times New Roman"/>
                <w:color w:val="000000"/>
                <w:kern w:val="0"/>
                <w:szCs w:val="21"/>
              </w:rPr>
            </w:pPr>
          </w:p>
        </w:tc>
        <w:tc>
          <w:tcPr>
            <w:tcW w:w="972" w:type="pct"/>
            <w:tcBorders>
              <w:top w:val="nil"/>
              <w:left w:val="single" w:color="auto" w:sz="4" w:space="0"/>
              <w:bottom w:val="nil"/>
              <w:right w:val="nil"/>
            </w:tcBorders>
            <w:shd w:val="clear" w:color="auto" w:fill="auto"/>
            <w:noWrap/>
            <w:vAlign w:val="center"/>
          </w:tcPr>
          <w:p w14:paraId="65328E7A">
            <w:pPr>
              <w:widowControl/>
              <w:jc w:val="right"/>
              <w:rPr>
                <w:rFonts w:ascii="Times New Roman" w:hAnsi="Times New Roman" w:eastAsia="宋体" w:cs="Times New Roman"/>
                <w:color w:val="000000"/>
                <w:kern w:val="0"/>
                <w:szCs w:val="21"/>
              </w:rPr>
            </w:pPr>
            <w:r>
              <w:rPr>
                <w:rFonts w:hint="eastAsia"/>
              </w:rPr>
              <w:t xml:space="preserve">4788.43 </w:t>
            </w:r>
          </w:p>
        </w:tc>
      </w:tr>
      <w:tr w14:paraId="76A2585D">
        <w:tblPrEx>
          <w:tblCellMar>
            <w:top w:w="0" w:type="dxa"/>
            <w:left w:w="108" w:type="dxa"/>
            <w:bottom w:w="0" w:type="dxa"/>
            <w:right w:w="108" w:type="dxa"/>
          </w:tblCellMar>
        </w:tblPrEx>
        <w:trPr>
          <w:trHeight w:val="408" w:hRule="atLeast"/>
        </w:trPr>
        <w:tc>
          <w:tcPr>
            <w:tcW w:w="901" w:type="pct"/>
            <w:tcBorders>
              <w:top w:val="nil"/>
              <w:left w:val="nil"/>
              <w:bottom w:val="nil"/>
              <w:right w:val="single" w:color="auto" w:sz="4" w:space="0"/>
            </w:tcBorders>
            <w:shd w:val="clear" w:color="auto" w:fill="auto"/>
            <w:vAlign w:val="center"/>
          </w:tcPr>
          <w:p w14:paraId="52E97588">
            <w:pPr>
              <w:widowControl/>
              <w:ind w:firstLine="420" w:firstLineChars="200"/>
              <w:jc w:val="left"/>
              <w:rPr>
                <w:rFonts w:ascii="Times New Roman" w:hAnsi="Times New Roman" w:eastAsia="宋体" w:cs="Times New Roman"/>
                <w:color w:val="000000"/>
                <w:kern w:val="0"/>
                <w:szCs w:val="21"/>
              </w:rPr>
            </w:pPr>
            <w:r>
              <w:rPr>
                <w:rFonts w:hint="eastAsia"/>
              </w:rPr>
              <w:t>50202</w:t>
            </w:r>
          </w:p>
        </w:tc>
        <w:tc>
          <w:tcPr>
            <w:tcW w:w="1526" w:type="pct"/>
            <w:tcBorders>
              <w:top w:val="nil"/>
              <w:left w:val="nil"/>
              <w:bottom w:val="nil"/>
              <w:right w:val="single" w:color="auto" w:sz="4" w:space="0"/>
            </w:tcBorders>
            <w:shd w:val="clear" w:color="auto" w:fill="auto"/>
            <w:vAlign w:val="center"/>
          </w:tcPr>
          <w:p w14:paraId="614ED3D9">
            <w:pPr>
              <w:widowControl/>
              <w:ind w:firstLine="420" w:firstLineChars="200"/>
              <w:jc w:val="left"/>
              <w:rPr>
                <w:rFonts w:ascii="Times New Roman" w:hAnsi="Times New Roman" w:eastAsia="宋体" w:cs="Times New Roman"/>
                <w:color w:val="000000"/>
                <w:kern w:val="0"/>
                <w:szCs w:val="21"/>
              </w:rPr>
            </w:pPr>
            <w:r>
              <w:rPr>
                <w:rFonts w:hint="eastAsia"/>
              </w:rPr>
              <w:t>会议费</w:t>
            </w:r>
          </w:p>
        </w:tc>
        <w:tc>
          <w:tcPr>
            <w:tcW w:w="838" w:type="pct"/>
            <w:tcBorders>
              <w:top w:val="nil"/>
              <w:left w:val="nil"/>
              <w:bottom w:val="nil"/>
              <w:right w:val="nil"/>
            </w:tcBorders>
            <w:shd w:val="clear" w:color="auto" w:fill="auto"/>
            <w:noWrap/>
            <w:vAlign w:val="center"/>
          </w:tcPr>
          <w:p w14:paraId="282205D3">
            <w:pPr>
              <w:widowControl/>
              <w:jc w:val="right"/>
              <w:rPr>
                <w:rFonts w:ascii="Times New Roman" w:hAnsi="Times New Roman" w:eastAsia="宋体" w:cs="Times New Roman"/>
                <w:color w:val="000000"/>
                <w:kern w:val="0"/>
                <w:szCs w:val="21"/>
              </w:rPr>
            </w:pPr>
          </w:p>
        </w:tc>
        <w:tc>
          <w:tcPr>
            <w:tcW w:w="763" w:type="pct"/>
            <w:tcBorders>
              <w:top w:val="nil"/>
              <w:left w:val="single" w:color="auto" w:sz="4" w:space="0"/>
              <w:bottom w:val="nil"/>
              <w:right w:val="nil"/>
            </w:tcBorders>
            <w:shd w:val="clear" w:color="auto" w:fill="auto"/>
            <w:noWrap/>
            <w:vAlign w:val="center"/>
          </w:tcPr>
          <w:p w14:paraId="3C4628E6">
            <w:pPr>
              <w:widowControl/>
              <w:jc w:val="right"/>
              <w:rPr>
                <w:rFonts w:ascii="Times New Roman" w:hAnsi="Times New Roman" w:eastAsia="宋体" w:cs="Times New Roman"/>
                <w:color w:val="000000"/>
                <w:kern w:val="0"/>
                <w:szCs w:val="21"/>
              </w:rPr>
            </w:pPr>
          </w:p>
        </w:tc>
        <w:tc>
          <w:tcPr>
            <w:tcW w:w="972" w:type="pct"/>
            <w:tcBorders>
              <w:top w:val="nil"/>
              <w:left w:val="single" w:color="auto" w:sz="4" w:space="0"/>
              <w:bottom w:val="nil"/>
              <w:right w:val="nil"/>
            </w:tcBorders>
            <w:shd w:val="clear" w:color="auto" w:fill="auto"/>
            <w:noWrap/>
            <w:vAlign w:val="center"/>
          </w:tcPr>
          <w:p w14:paraId="6A9BD0B3">
            <w:pPr>
              <w:widowControl/>
              <w:jc w:val="right"/>
              <w:rPr>
                <w:rFonts w:ascii="Times New Roman" w:hAnsi="Times New Roman" w:eastAsia="宋体" w:cs="Times New Roman"/>
                <w:color w:val="000000"/>
                <w:kern w:val="0"/>
                <w:szCs w:val="21"/>
              </w:rPr>
            </w:pPr>
          </w:p>
        </w:tc>
      </w:tr>
      <w:tr w14:paraId="13D5A9FC">
        <w:tblPrEx>
          <w:tblCellMar>
            <w:top w:w="0" w:type="dxa"/>
            <w:left w:w="108" w:type="dxa"/>
            <w:bottom w:w="0" w:type="dxa"/>
            <w:right w:w="108" w:type="dxa"/>
          </w:tblCellMar>
        </w:tblPrEx>
        <w:trPr>
          <w:trHeight w:val="408" w:hRule="atLeast"/>
        </w:trPr>
        <w:tc>
          <w:tcPr>
            <w:tcW w:w="901" w:type="pct"/>
            <w:tcBorders>
              <w:top w:val="nil"/>
              <w:left w:val="nil"/>
              <w:bottom w:val="nil"/>
              <w:right w:val="single" w:color="auto" w:sz="4" w:space="0"/>
            </w:tcBorders>
            <w:shd w:val="clear" w:color="auto" w:fill="auto"/>
            <w:vAlign w:val="center"/>
          </w:tcPr>
          <w:p w14:paraId="4D24D2DB">
            <w:pPr>
              <w:widowControl/>
              <w:ind w:firstLine="420" w:firstLineChars="200"/>
              <w:jc w:val="left"/>
              <w:rPr>
                <w:rFonts w:ascii="Times New Roman" w:hAnsi="Times New Roman" w:eastAsia="宋体" w:cs="Times New Roman"/>
                <w:color w:val="000000"/>
                <w:kern w:val="0"/>
                <w:szCs w:val="21"/>
              </w:rPr>
            </w:pPr>
            <w:r>
              <w:rPr>
                <w:rFonts w:hint="eastAsia"/>
              </w:rPr>
              <w:t>50203</w:t>
            </w:r>
          </w:p>
        </w:tc>
        <w:tc>
          <w:tcPr>
            <w:tcW w:w="1526" w:type="pct"/>
            <w:tcBorders>
              <w:top w:val="nil"/>
              <w:left w:val="nil"/>
              <w:bottom w:val="nil"/>
              <w:right w:val="single" w:color="auto" w:sz="4" w:space="0"/>
            </w:tcBorders>
            <w:shd w:val="clear" w:color="auto" w:fill="auto"/>
            <w:vAlign w:val="center"/>
          </w:tcPr>
          <w:p w14:paraId="18BA0B21">
            <w:pPr>
              <w:widowControl/>
              <w:ind w:firstLine="420" w:firstLineChars="200"/>
              <w:jc w:val="left"/>
              <w:rPr>
                <w:rFonts w:ascii="Times New Roman" w:hAnsi="Times New Roman" w:eastAsia="宋体" w:cs="Times New Roman"/>
                <w:color w:val="000000"/>
                <w:kern w:val="0"/>
                <w:szCs w:val="21"/>
              </w:rPr>
            </w:pPr>
            <w:r>
              <w:rPr>
                <w:rFonts w:hint="eastAsia"/>
              </w:rPr>
              <w:t>培训费</w:t>
            </w:r>
          </w:p>
        </w:tc>
        <w:tc>
          <w:tcPr>
            <w:tcW w:w="838" w:type="pct"/>
            <w:tcBorders>
              <w:top w:val="nil"/>
              <w:left w:val="nil"/>
              <w:bottom w:val="nil"/>
              <w:right w:val="nil"/>
            </w:tcBorders>
            <w:shd w:val="clear" w:color="auto" w:fill="auto"/>
            <w:noWrap/>
            <w:vAlign w:val="center"/>
          </w:tcPr>
          <w:p w14:paraId="3449B639">
            <w:pPr>
              <w:widowControl/>
              <w:jc w:val="right"/>
              <w:rPr>
                <w:rFonts w:ascii="Times New Roman" w:hAnsi="Times New Roman" w:eastAsia="宋体" w:cs="Times New Roman"/>
                <w:color w:val="000000"/>
                <w:kern w:val="0"/>
                <w:szCs w:val="21"/>
              </w:rPr>
            </w:pPr>
          </w:p>
        </w:tc>
        <w:tc>
          <w:tcPr>
            <w:tcW w:w="763" w:type="pct"/>
            <w:tcBorders>
              <w:top w:val="nil"/>
              <w:left w:val="single" w:color="auto" w:sz="4" w:space="0"/>
              <w:bottom w:val="nil"/>
              <w:right w:val="nil"/>
            </w:tcBorders>
            <w:shd w:val="clear" w:color="auto" w:fill="auto"/>
            <w:noWrap/>
            <w:vAlign w:val="center"/>
          </w:tcPr>
          <w:p w14:paraId="0AE07C41">
            <w:pPr>
              <w:widowControl/>
              <w:jc w:val="right"/>
              <w:rPr>
                <w:rFonts w:ascii="Times New Roman" w:hAnsi="Times New Roman" w:eastAsia="宋体" w:cs="Times New Roman"/>
                <w:color w:val="000000"/>
                <w:kern w:val="0"/>
                <w:szCs w:val="21"/>
              </w:rPr>
            </w:pPr>
          </w:p>
        </w:tc>
        <w:tc>
          <w:tcPr>
            <w:tcW w:w="972" w:type="pct"/>
            <w:tcBorders>
              <w:top w:val="nil"/>
              <w:left w:val="single" w:color="auto" w:sz="4" w:space="0"/>
              <w:bottom w:val="nil"/>
              <w:right w:val="nil"/>
            </w:tcBorders>
            <w:shd w:val="clear" w:color="auto" w:fill="auto"/>
            <w:noWrap/>
            <w:vAlign w:val="center"/>
          </w:tcPr>
          <w:p w14:paraId="610B9165">
            <w:pPr>
              <w:widowControl/>
              <w:jc w:val="right"/>
              <w:rPr>
                <w:rFonts w:ascii="Times New Roman" w:hAnsi="Times New Roman" w:eastAsia="宋体" w:cs="Times New Roman"/>
                <w:color w:val="000000"/>
                <w:kern w:val="0"/>
                <w:szCs w:val="21"/>
              </w:rPr>
            </w:pPr>
          </w:p>
        </w:tc>
      </w:tr>
      <w:tr w14:paraId="0B939775">
        <w:tblPrEx>
          <w:tblCellMar>
            <w:top w:w="0" w:type="dxa"/>
            <w:left w:w="108" w:type="dxa"/>
            <w:bottom w:w="0" w:type="dxa"/>
            <w:right w:w="108" w:type="dxa"/>
          </w:tblCellMar>
        </w:tblPrEx>
        <w:trPr>
          <w:trHeight w:val="408" w:hRule="atLeast"/>
        </w:trPr>
        <w:tc>
          <w:tcPr>
            <w:tcW w:w="901" w:type="pct"/>
            <w:tcBorders>
              <w:top w:val="nil"/>
              <w:left w:val="nil"/>
              <w:bottom w:val="nil"/>
              <w:right w:val="single" w:color="auto" w:sz="4" w:space="0"/>
            </w:tcBorders>
            <w:shd w:val="clear" w:color="auto" w:fill="auto"/>
            <w:vAlign w:val="center"/>
          </w:tcPr>
          <w:p w14:paraId="06E6D74E">
            <w:pPr>
              <w:widowControl/>
              <w:ind w:firstLine="420" w:firstLineChars="200"/>
              <w:jc w:val="left"/>
              <w:rPr>
                <w:rFonts w:ascii="Times New Roman" w:hAnsi="Times New Roman" w:eastAsia="宋体" w:cs="Times New Roman"/>
                <w:color w:val="000000"/>
                <w:kern w:val="0"/>
                <w:szCs w:val="21"/>
              </w:rPr>
            </w:pPr>
            <w:r>
              <w:rPr>
                <w:rFonts w:hint="eastAsia"/>
              </w:rPr>
              <w:t>50204</w:t>
            </w:r>
          </w:p>
        </w:tc>
        <w:tc>
          <w:tcPr>
            <w:tcW w:w="1526" w:type="pct"/>
            <w:tcBorders>
              <w:top w:val="nil"/>
              <w:left w:val="nil"/>
              <w:bottom w:val="nil"/>
              <w:right w:val="single" w:color="auto" w:sz="4" w:space="0"/>
            </w:tcBorders>
            <w:shd w:val="clear" w:color="auto" w:fill="auto"/>
            <w:vAlign w:val="center"/>
          </w:tcPr>
          <w:p w14:paraId="60DE8BFF">
            <w:pPr>
              <w:widowControl/>
              <w:ind w:firstLine="420" w:firstLineChars="200"/>
              <w:jc w:val="left"/>
              <w:rPr>
                <w:rFonts w:ascii="Times New Roman" w:hAnsi="Times New Roman" w:eastAsia="宋体" w:cs="Times New Roman"/>
                <w:color w:val="000000"/>
                <w:kern w:val="0"/>
                <w:szCs w:val="21"/>
              </w:rPr>
            </w:pPr>
            <w:r>
              <w:rPr>
                <w:rFonts w:hint="eastAsia"/>
              </w:rPr>
              <w:t>专用材料购置费</w:t>
            </w:r>
          </w:p>
        </w:tc>
        <w:tc>
          <w:tcPr>
            <w:tcW w:w="838" w:type="pct"/>
            <w:tcBorders>
              <w:top w:val="nil"/>
              <w:left w:val="nil"/>
              <w:bottom w:val="nil"/>
              <w:right w:val="nil"/>
            </w:tcBorders>
            <w:shd w:val="clear" w:color="auto" w:fill="auto"/>
            <w:noWrap/>
            <w:vAlign w:val="center"/>
          </w:tcPr>
          <w:p w14:paraId="54ADAC79">
            <w:pPr>
              <w:widowControl/>
              <w:jc w:val="right"/>
              <w:rPr>
                <w:rFonts w:ascii="Times New Roman" w:hAnsi="Times New Roman" w:eastAsia="宋体" w:cs="Times New Roman"/>
                <w:color w:val="000000"/>
                <w:kern w:val="0"/>
                <w:szCs w:val="21"/>
              </w:rPr>
            </w:pPr>
          </w:p>
        </w:tc>
        <w:tc>
          <w:tcPr>
            <w:tcW w:w="763" w:type="pct"/>
            <w:tcBorders>
              <w:top w:val="nil"/>
              <w:left w:val="single" w:color="auto" w:sz="4" w:space="0"/>
              <w:bottom w:val="nil"/>
              <w:right w:val="nil"/>
            </w:tcBorders>
            <w:shd w:val="clear" w:color="auto" w:fill="auto"/>
            <w:noWrap/>
            <w:vAlign w:val="center"/>
          </w:tcPr>
          <w:p w14:paraId="25BE7AF2">
            <w:pPr>
              <w:widowControl/>
              <w:jc w:val="right"/>
              <w:rPr>
                <w:rFonts w:ascii="Times New Roman" w:hAnsi="Times New Roman" w:eastAsia="宋体" w:cs="Times New Roman"/>
                <w:color w:val="000000"/>
                <w:kern w:val="0"/>
                <w:szCs w:val="21"/>
              </w:rPr>
            </w:pPr>
          </w:p>
        </w:tc>
        <w:tc>
          <w:tcPr>
            <w:tcW w:w="972" w:type="pct"/>
            <w:tcBorders>
              <w:top w:val="nil"/>
              <w:left w:val="single" w:color="auto" w:sz="4" w:space="0"/>
              <w:bottom w:val="nil"/>
              <w:right w:val="nil"/>
            </w:tcBorders>
            <w:shd w:val="clear" w:color="auto" w:fill="auto"/>
            <w:noWrap/>
            <w:vAlign w:val="center"/>
          </w:tcPr>
          <w:p w14:paraId="177F595A">
            <w:pPr>
              <w:widowControl/>
              <w:jc w:val="right"/>
              <w:rPr>
                <w:rFonts w:ascii="Times New Roman" w:hAnsi="Times New Roman" w:eastAsia="宋体" w:cs="Times New Roman"/>
                <w:color w:val="000000"/>
                <w:kern w:val="0"/>
                <w:szCs w:val="21"/>
              </w:rPr>
            </w:pPr>
          </w:p>
        </w:tc>
      </w:tr>
      <w:tr w14:paraId="3911EF3B">
        <w:tblPrEx>
          <w:tblCellMar>
            <w:top w:w="0" w:type="dxa"/>
            <w:left w:w="108" w:type="dxa"/>
            <w:bottom w:w="0" w:type="dxa"/>
            <w:right w:w="108" w:type="dxa"/>
          </w:tblCellMar>
        </w:tblPrEx>
        <w:trPr>
          <w:trHeight w:val="408" w:hRule="atLeast"/>
        </w:trPr>
        <w:tc>
          <w:tcPr>
            <w:tcW w:w="901" w:type="pct"/>
            <w:tcBorders>
              <w:top w:val="nil"/>
              <w:left w:val="nil"/>
              <w:bottom w:val="nil"/>
              <w:right w:val="single" w:color="auto" w:sz="4" w:space="0"/>
            </w:tcBorders>
            <w:shd w:val="clear" w:color="auto" w:fill="auto"/>
            <w:vAlign w:val="center"/>
          </w:tcPr>
          <w:p w14:paraId="38261B1A">
            <w:pPr>
              <w:widowControl/>
              <w:ind w:firstLine="420" w:firstLineChars="200"/>
              <w:jc w:val="left"/>
              <w:rPr>
                <w:rFonts w:ascii="Times New Roman" w:hAnsi="Times New Roman" w:eastAsia="宋体" w:cs="Times New Roman"/>
                <w:color w:val="000000"/>
                <w:kern w:val="0"/>
                <w:szCs w:val="21"/>
              </w:rPr>
            </w:pPr>
            <w:r>
              <w:rPr>
                <w:rFonts w:hint="eastAsia"/>
              </w:rPr>
              <w:t>50205</w:t>
            </w:r>
          </w:p>
        </w:tc>
        <w:tc>
          <w:tcPr>
            <w:tcW w:w="1526" w:type="pct"/>
            <w:tcBorders>
              <w:top w:val="nil"/>
              <w:left w:val="nil"/>
              <w:bottom w:val="nil"/>
              <w:right w:val="single" w:color="auto" w:sz="4" w:space="0"/>
            </w:tcBorders>
            <w:shd w:val="clear" w:color="auto" w:fill="auto"/>
            <w:vAlign w:val="center"/>
          </w:tcPr>
          <w:p w14:paraId="28EA85BF">
            <w:pPr>
              <w:widowControl/>
              <w:ind w:firstLine="420" w:firstLineChars="200"/>
              <w:jc w:val="left"/>
              <w:rPr>
                <w:rFonts w:ascii="Times New Roman" w:hAnsi="Times New Roman" w:eastAsia="宋体" w:cs="Times New Roman"/>
                <w:color w:val="000000"/>
                <w:kern w:val="0"/>
                <w:szCs w:val="21"/>
              </w:rPr>
            </w:pPr>
            <w:r>
              <w:rPr>
                <w:rFonts w:hint="eastAsia"/>
              </w:rPr>
              <w:t>委托业务费</w:t>
            </w:r>
          </w:p>
        </w:tc>
        <w:tc>
          <w:tcPr>
            <w:tcW w:w="838" w:type="pct"/>
            <w:tcBorders>
              <w:top w:val="nil"/>
              <w:left w:val="nil"/>
              <w:bottom w:val="nil"/>
              <w:right w:val="nil"/>
            </w:tcBorders>
            <w:shd w:val="clear" w:color="auto" w:fill="auto"/>
            <w:noWrap/>
            <w:vAlign w:val="center"/>
          </w:tcPr>
          <w:p w14:paraId="4819A6EF">
            <w:pPr>
              <w:widowControl/>
              <w:jc w:val="right"/>
              <w:rPr>
                <w:rFonts w:ascii="Times New Roman" w:hAnsi="Times New Roman" w:eastAsia="宋体" w:cs="Times New Roman"/>
                <w:color w:val="000000"/>
                <w:kern w:val="0"/>
                <w:szCs w:val="21"/>
              </w:rPr>
            </w:pPr>
          </w:p>
        </w:tc>
        <w:tc>
          <w:tcPr>
            <w:tcW w:w="763" w:type="pct"/>
            <w:tcBorders>
              <w:top w:val="nil"/>
              <w:left w:val="single" w:color="auto" w:sz="4" w:space="0"/>
              <w:bottom w:val="nil"/>
              <w:right w:val="nil"/>
            </w:tcBorders>
            <w:shd w:val="clear" w:color="auto" w:fill="auto"/>
            <w:noWrap/>
            <w:vAlign w:val="center"/>
          </w:tcPr>
          <w:p w14:paraId="1B2601A8">
            <w:pPr>
              <w:widowControl/>
              <w:jc w:val="right"/>
              <w:rPr>
                <w:rFonts w:ascii="Times New Roman" w:hAnsi="Times New Roman" w:eastAsia="宋体" w:cs="Times New Roman"/>
                <w:color w:val="000000"/>
                <w:kern w:val="0"/>
                <w:szCs w:val="21"/>
              </w:rPr>
            </w:pPr>
          </w:p>
        </w:tc>
        <w:tc>
          <w:tcPr>
            <w:tcW w:w="972" w:type="pct"/>
            <w:tcBorders>
              <w:top w:val="nil"/>
              <w:left w:val="single" w:color="auto" w:sz="4" w:space="0"/>
              <w:bottom w:val="nil"/>
              <w:right w:val="nil"/>
            </w:tcBorders>
            <w:shd w:val="clear" w:color="auto" w:fill="auto"/>
            <w:noWrap/>
            <w:vAlign w:val="center"/>
          </w:tcPr>
          <w:p w14:paraId="1C1A53EA">
            <w:pPr>
              <w:widowControl/>
              <w:jc w:val="right"/>
              <w:rPr>
                <w:rFonts w:ascii="Times New Roman" w:hAnsi="Times New Roman" w:eastAsia="宋体" w:cs="Times New Roman"/>
                <w:color w:val="000000"/>
                <w:kern w:val="0"/>
                <w:szCs w:val="21"/>
              </w:rPr>
            </w:pPr>
          </w:p>
        </w:tc>
      </w:tr>
      <w:tr w14:paraId="0107396E">
        <w:tblPrEx>
          <w:tblCellMar>
            <w:top w:w="0" w:type="dxa"/>
            <w:left w:w="108" w:type="dxa"/>
            <w:bottom w:w="0" w:type="dxa"/>
            <w:right w:w="108" w:type="dxa"/>
          </w:tblCellMar>
        </w:tblPrEx>
        <w:trPr>
          <w:trHeight w:val="408" w:hRule="atLeast"/>
        </w:trPr>
        <w:tc>
          <w:tcPr>
            <w:tcW w:w="901" w:type="pct"/>
            <w:tcBorders>
              <w:top w:val="nil"/>
              <w:left w:val="nil"/>
              <w:bottom w:val="nil"/>
              <w:right w:val="single" w:color="auto" w:sz="4" w:space="0"/>
            </w:tcBorders>
            <w:shd w:val="clear" w:color="auto" w:fill="auto"/>
            <w:vAlign w:val="center"/>
          </w:tcPr>
          <w:p w14:paraId="00137F42">
            <w:pPr>
              <w:widowControl/>
              <w:ind w:firstLine="420" w:firstLineChars="200"/>
              <w:jc w:val="left"/>
              <w:rPr>
                <w:rFonts w:ascii="Times New Roman" w:hAnsi="Times New Roman" w:eastAsia="宋体" w:cs="Times New Roman"/>
                <w:color w:val="000000"/>
                <w:kern w:val="0"/>
                <w:szCs w:val="21"/>
              </w:rPr>
            </w:pPr>
            <w:r>
              <w:rPr>
                <w:rFonts w:hint="eastAsia"/>
              </w:rPr>
              <w:t>50206</w:t>
            </w:r>
          </w:p>
        </w:tc>
        <w:tc>
          <w:tcPr>
            <w:tcW w:w="1526" w:type="pct"/>
            <w:tcBorders>
              <w:top w:val="nil"/>
              <w:left w:val="nil"/>
              <w:bottom w:val="nil"/>
              <w:right w:val="single" w:color="auto" w:sz="4" w:space="0"/>
            </w:tcBorders>
            <w:shd w:val="clear" w:color="auto" w:fill="auto"/>
            <w:vAlign w:val="center"/>
          </w:tcPr>
          <w:p w14:paraId="0705ABC5">
            <w:pPr>
              <w:widowControl/>
              <w:ind w:firstLine="420" w:firstLineChars="200"/>
              <w:jc w:val="left"/>
              <w:rPr>
                <w:rFonts w:ascii="Times New Roman" w:hAnsi="Times New Roman" w:eastAsia="宋体" w:cs="Times New Roman"/>
                <w:color w:val="000000"/>
                <w:kern w:val="0"/>
                <w:szCs w:val="21"/>
              </w:rPr>
            </w:pPr>
            <w:r>
              <w:rPr>
                <w:rFonts w:hint="eastAsia"/>
              </w:rPr>
              <w:t>公务接待费</w:t>
            </w:r>
          </w:p>
        </w:tc>
        <w:tc>
          <w:tcPr>
            <w:tcW w:w="838" w:type="pct"/>
            <w:tcBorders>
              <w:top w:val="nil"/>
              <w:left w:val="nil"/>
              <w:bottom w:val="nil"/>
              <w:right w:val="nil"/>
            </w:tcBorders>
            <w:shd w:val="clear" w:color="auto" w:fill="auto"/>
            <w:noWrap/>
            <w:vAlign w:val="center"/>
          </w:tcPr>
          <w:p w14:paraId="7F9B5F28">
            <w:pPr>
              <w:widowControl/>
              <w:jc w:val="right"/>
              <w:rPr>
                <w:rFonts w:ascii="Times New Roman" w:hAnsi="Times New Roman" w:eastAsia="宋体" w:cs="Times New Roman"/>
                <w:color w:val="000000"/>
                <w:kern w:val="0"/>
                <w:szCs w:val="21"/>
              </w:rPr>
            </w:pPr>
            <w:r>
              <w:rPr>
                <w:rFonts w:hint="eastAsia"/>
              </w:rPr>
              <w:t xml:space="preserve">59.05 </w:t>
            </w:r>
          </w:p>
        </w:tc>
        <w:tc>
          <w:tcPr>
            <w:tcW w:w="763" w:type="pct"/>
            <w:tcBorders>
              <w:top w:val="nil"/>
              <w:left w:val="single" w:color="auto" w:sz="4" w:space="0"/>
              <w:bottom w:val="nil"/>
              <w:right w:val="nil"/>
            </w:tcBorders>
            <w:shd w:val="clear" w:color="auto" w:fill="auto"/>
            <w:noWrap/>
            <w:vAlign w:val="center"/>
          </w:tcPr>
          <w:p w14:paraId="069E910B">
            <w:pPr>
              <w:widowControl/>
              <w:jc w:val="right"/>
              <w:rPr>
                <w:rFonts w:ascii="Times New Roman" w:hAnsi="Times New Roman" w:eastAsia="宋体" w:cs="Times New Roman"/>
                <w:color w:val="000000"/>
                <w:kern w:val="0"/>
                <w:szCs w:val="21"/>
              </w:rPr>
            </w:pPr>
          </w:p>
        </w:tc>
        <w:tc>
          <w:tcPr>
            <w:tcW w:w="972" w:type="pct"/>
            <w:tcBorders>
              <w:top w:val="nil"/>
              <w:left w:val="single" w:color="auto" w:sz="4" w:space="0"/>
              <w:bottom w:val="nil"/>
              <w:right w:val="nil"/>
            </w:tcBorders>
            <w:shd w:val="clear" w:color="auto" w:fill="auto"/>
            <w:noWrap/>
            <w:vAlign w:val="center"/>
          </w:tcPr>
          <w:p w14:paraId="0C2EF8B0">
            <w:pPr>
              <w:widowControl/>
              <w:jc w:val="right"/>
              <w:rPr>
                <w:rFonts w:ascii="Times New Roman" w:hAnsi="Times New Roman" w:eastAsia="宋体" w:cs="Times New Roman"/>
                <w:color w:val="000000"/>
                <w:kern w:val="0"/>
                <w:szCs w:val="21"/>
              </w:rPr>
            </w:pPr>
            <w:r>
              <w:rPr>
                <w:rFonts w:hint="eastAsia"/>
              </w:rPr>
              <w:t xml:space="preserve">59.05 </w:t>
            </w:r>
          </w:p>
        </w:tc>
      </w:tr>
      <w:tr w14:paraId="66B27870">
        <w:tblPrEx>
          <w:tblCellMar>
            <w:top w:w="0" w:type="dxa"/>
            <w:left w:w="108" w:type="dxa"/>
            <w:bottom w:w="0" w:type="dxa"/>
            <w:right w:w="108" w:type="dxa"/>
          </w:tblCellMar>
        </w:tblPrEx>
        <w:trPr>
          <w:trHeight w:val="408" w:hRule="atLeast"/>
        </w:trPr>
        <w:tc>
          <w:tcPr>
            <w:tcW w:w="901" w:type="pct"/>
            <w:tcBorders>
              <w:top w:val="nil"/>
              <w:left w:val="nil"/>
              <w:bottom w:val="nil"/>
              <w:right w:val="single" w:color="auto" w:sz="4" w:space="0"/>
            </w:tcBorders>
            <w:shd w:val="clear" w:color="auto" w:fill="auto"/>
            <w:vAlign w:val="center"/>
          </w:tcPr>
          <w:p w14:paraId="0D32DB00">
            <w:pPr>
              <w:widowControl/>
              <w:ind w:firstLine="420" w:firstLineChars="200"/>
              <w:jc w:val="left"/>
              <w:rPr>
                <w:rFonts w:ascii="Times New Roman" w:hAnsi="Times New Roman" w:eastAsia="宋体" w:cs="Times New Roman"/>
                <w:color w:val="000000"/>
                <w:kern w:val="0"/>
                <w:szCs w:val="21"/>
              </w:rPr>
            </w:pPr>
            <w:r>
              <w:rPr>
                <w:rFonts w:hint="eastAsia"/>
              </w:rPr>
              <w:t>50207</w:t>
            </w:r>
          </w:p>
        </w:tc>
        <w:tc>
          <w:tcPr>
            <w:tcW w:w="1526" w:type="pct"/>
            <w:tcBorders>
              <w:top w:val="nil"/>
              <w:left w:val="nil"/>
              <w:bottom w:val="nil"/>
              <w:right w:val="single" w:color="auto" w:sz="4" w:space="0"/>
            </w:tcBorders>
            <w:shd w:val="clear" w:color="auto" w:fill="auto"/>
            <w:vAlign w:val="center"/>
          </w:tcPr>
          <w:p w14:paraId="73083EA7">
            <w:pPr>
              <w:widowControl/>
              <w:ind w:firstLine="420" w:firstLineChars="200"/>
              <w:jc w:val="left"/>
              <w:rPr>
                <w:rFonts w:ascii="Times New Roman" w:hAnsi="Times New Roman" w:eastAsia="宋体" w:cs="Times New Roman"/>
                <w:color w:val="000000"/>
                <w:kern w:val="0"/>
                <w:szCs w:val="21"/>
              </w:rPr>
            </w:pPr>
            <w:r>
              <w:rPr>
                <w:rFonts w:hint="eastAsia"/>
              </w:rPr>
              <w:t>因公出国（境）费用</w:t>
            </w:r>
          </w:p>
        </w:tc>
        <w:tc>
          <w:tcPr>
            <w:tcW w:w="838" w:type="pct"/>
            <w:tcBorders>
              <w:top w:val="nil"/>
              <w:left w:val="nil"/>
              <w:bottom w:val="nil"/>
              <w:right w:val="nil"/>
            </w:tcBorders>
            <w:shd w:val="clear" w:color="auto" w:fill="auto"/>
            <w:noWrap/>
            <w:vAlign w:val="center"/>
          </w:tcPr>
          <w:p w14:paraId="1E588617">
            <w:pPr>
              <w:widowControl/>
              <w:jc w:val="right"/>
              <w:rPr>
                <w:rFonts w:ascii="Times New Roman" w:hAnsi="Times New Roman" w:eastAsia="宋体" w:cs="Times New Roman"/>
                <w:color w:val="000000"/>
                <w:kern w:val="0"/>
                <w:szCs w:val="21"/>
              </w:rPr>
            </w:pPr>
          </w:p>
        </w:tc>
        <w:tc>
          <w:tcPr>
            <w:tcW w:w="763" w:type="pct"/>
            <w:tcBorders>
              <w:top w:val="nil"/>
              <w:left w:val="single" w:color="auto" w:sz="4" w:space="0"/>
              <w:bottom w:val="nil"/>
              <w:right w:val="nil"/>
            </w:tcBorders>
            <w:shd w:val="clear" w:color="auto" w:fill="auto"/>
            <w:noWrap/>
            <w:vAlign w:val="center"/>
          </w:tcPr>
          <w:p w14:paraId="451CF480">
            <w:pPr>
              <w:widowControl/>
              <w:jc w:val="right"/>
              <w:rPr>
                <w:rFonts w:ascii="Times New Roman" w:hAnsi="Times New Roman" w:eastAsia="宋体" w:cs="Times New Roman"/>
                <w:color w:val="000000"/>
                <w:kern w:val="0"/>
                <w:szCs w:val="21"/>
              </w:rPr>
            </w:pPr>
          </w:p>
        </w:tc>
        <w:tc>
          <w:tcPr>
            <w:tcW w:w="972" w:type="pct"/>
            <w:tcBorders>
              <w:top w:val="nil"/>
              <w:left w:val="single" w:color="auto" w:sz="4" w:space="0"/>
              <w:bottom w:val="nil"/>
              <w:right w:val="nil"/>
            </w:tcBorders>
            <w:shd w:val="clear" w:color="auto" w:fill="auto"/>
            <w:noWrap/>
            <w:vAlign w:val="center"/>
          </w:tcPr>
          <w:p w14:paraId="02DCABAB">
            <w:pPr>
              <w:widowControl/>
              <w:jc w:val="right"/>
              <w:rPr>
                <w:rFonts w:ascii="Times New Roman" w:hAnsi="Times New Roman" w:eastAsia="宋体" w:cs="Times New Roman"/>
                <w:color w:val="000000"/>
                <w:kern w:val="0"/>
                <w:szCs w:val="21"/>
              </w:rPr>
            </w:pPr>
          </w:p>
        </w:tc>
      </w:tr>
      <w:tr w14:paraId="190E5B98">
        <w:tblPrEx>
          <w:tblCellMar>
            <w:top w:w="0" w:type="dxa"/>
            <w:left w:w="108" w:type="dxa"/>
            <w:bottom w:w="0" w:type="dxa"/>
            <w:right w:w="108" w:type="dxa"/>
          </w:tblCellMar>
        </w:tblPrEx>
        <w:trPr>
          <w:trHeight w:val="408" w:hRule="atLeast"/>
        </w:trPr>
        <w:tc>
          <w:tcPr>
            <w:tcW w:w="901" w:type="pct"/>
            <w:tcBorders>
              <w:top w:val="nil"/>
              <w:left w:val="nil"/>
              <w:bottom w:val="nil"/>
              <w:right w:val="single" w:color="auto" w:sz="4" w:space="0"/>
            </w:tcBorders>
            <w:shd w:val="clear" w:color="auto" w:fill="auto"/>
            <w:vAlign w:val="center"/>
          </w:tcPr>
          <w:p w14:paraId="67C35F2B">
            <w:pPr>
              <w:widowControl/>
              <w:ind w:firstLine="420" w:firstLineChars="200"/>
              <w:jc w:val="left"/>
              <w:rPr>
                <w:rFonts w:ascii="Times New Roman" w:hAnsi="Times New Roman" w:eastAsia="宋体" w:cs="Times New Roman"/>
                <w:color w:val="000000"/>
                <w:kern w:val="0"/>
                <w:szCs w:val="21"/>
              </w:rPr>
            </w:pPr>
            <w:r>
              <w:rPr>
                <w:rFonts w:hint="eastAsia"/>
              </w:rPr>
              <w:t>50208</w:t>
            </w:r>
          </w:p>
        </w:tc>
        <w:tc>
          <w:tcPr>
            <w:tcW w:w="1526" w:type="pct"/>
            <w:tcBorders>
              <w:top w:val="nil"/>
              <w:left w:val="nil"/>
              <w:bottom w:val="nil"/>
              <w:right w:val="single" w:color="auto" w:sz="4" w:space="0"/>
            </w:tcBorders>
            <w:shd w:val="clear" w:color="auto" w:fill="auto"/>
            <w:vAlign w:val="center"/>
          </w:tcPr>
          <w:p w14:paraId="4D26D67A">
            <w:pPr>
              <w:widowControl/>
              <w:ind w:firstLine="420" w:firstLineChars="200"/>
              <w:jc w:val="left"/>
              <w:rPr>
                <w:rFonts w:ascii="Times New Roman" w:hAnsi="Times New Roman" w:eastAsia="宋体" w:cs="Times New Roman"/>
                <w:color w:val="000000"/>
                <w:kern w:val="0"/>
                <w:szCs w:val="21"/>
              </w:rPr>
            </w:pPr>
            <w:r>
              <w:rPr>
                <w:rFonts w:hint="eastAsia"/>
              </w:rPr>
              <w:t>公务用车运行维护费</w:t>
            </w:r>
          </w:p>
        </w:tc>
        <w:tc>
          <w:tcPr>
            <w:tcW w:w="838" w:type="pct"/>
            <w:tcBorders>
              <w:top w:val="nil"/>
              <w:left w:val="nil"/>
              <w:bottom w:val="nil"/>
              <w:right w:val="nil"/>
            </w:tcBorders>
            <w:shd w:val="clear" w:color="auto" w:fill="auto"/>
            <w:noWrap/>
            <w:vAlign w:val="center"/>
          </w:tcPr>
          <w:p w14:paraId="65FEE8B3">
            <w:pPr>
              <w:widowControl/>
              <w:jc w:val="right"/>
              <w:rPr>
                <w:rFonts w:ascii="Times New Roman" w:hAnsi="Times New Roman" w:eastAsia="宋体" w:cs="Times New Roman"/>
                <w:color w:val="000000"/>
                <w:kern w:val="0"/>
                <w:szCs w:val="21"/>
              </w:rPr>
            </w:pPr>
            <w:r>
              <w:rPr>
                <w:rFonts w:hint="eastAsia"/>
              </w:rPr>
              <w:t xml:space="preserve">342.42 </w:t>
            </w:r>
          </w:p>
        </w:tc>
        <w:tc>
          <w:tcPr>
            <w:tcW w:w="763" w:type="pct"/>
            <w:tcBorders>
              <w:top w:val="nil"/>
              <w:left w:val="single" w:color="auto" w:sz="4" w:space="0"/>
              <w:bottom w:val="nil"/>
              <w:right w:val="nil"/>
            </w:tcBorders>
            <w:shd w:val="clear" w:color="auto" w:fill="auto"/>
            <w:noWrap/>
            <w:vAlign w:val="center"/>
          </w:tcPr>
          <w:p w14:paraId="7F3207D2">
            <w:pPr>
              <w:widowControl/>
              <w:jc w:val="right"/>
              <w:rPr>
                <w:rFonts w:ascii="Times New Roman" w:hAnsi="Times New Roman" w:eastAsia="宋体" w:cs="Times New Roman"/>
                <w:color w:val="000000"/>
                <w:kern w:val="0"/>
                <w:szCs w:val="21"/>
              </w:rPr>
            </w:pPr>
          </w:p>
        </w:tc>
        <w:tc>
          <w:tcPr>
            <w:tcW w:w="972" w:type="pct"/>
            <w:tcBorders>
              <w:top w:val="nil"/>
              <w:left w:val="single" w:color="auto" w:sz="4" w:space="0"/>
              <w:bottom w:val="nil"/>
              <w:right w:val="nil"/>
            </w:tcBorders>
            <w:shd w:val="clear" w:color="auto" w:fill="auto"/>
            <w:noWrap/>
            <w:vAlign w:val="center"/>
          </w:tcPr>
          <w:p w14:paraId="3D62F99A">
            <w:pPr>
              <w:widowControl/>
              <w:jc w:val="right"/>
              <w:rPr>
                <w:rFonts w:ascii="Times New Roman" w:hAnsi="Times New Roman" w:eastAsia="宋体" w:cs="Times New Roman"/>
                <w:color w:val="000000"/>
                <w:kern w:val="0"/>
                <w:szCs w:val="21"/>
              </w:rPr>
            </w:pPr>
            <w:r>
              <w:rPr>
                <w:rFonts w:hint="eastAsia"/>
              </w:rPr>
              <w:t xml:space="preserve">342.42 </w:t>
            </w:r>
          </w:p>
        </w:tc>
      </w:tr>
      <w:tr w14:paraId="2522EF33">
        <w:tblPrEx>
          <w:tblCellMar>
            <w:top w:w="0" w:type="dxa"/>
            <w:left w:w="108" w:type="dxa"/>
            <w:bottom w:w="0" w:type="dxa"/>
            <w:right w:w="108" w:type="dxa"/>
          </w:tblCellMar>
        </w:tblPrEx>
        <w:trPr>
          <w:trHeight w:val="408" w:hRule="atLeast"/>
        </w:trPr>
        <w:tc>
          <w:tcPr>
            <w:tcW w:w="901" w:type="pct"/>
            <w:tcBorders>
              <w:top w:val="nil"/>
              <w:left w:val="nil"/>
              <w:bottom w:val="nil"/>
              <w:right w:val="single" w:color="auto" w:sz="4" w:space="0"/>
            </w:tcBorders>
            <w:shd w:val="clear" w:color="auto" w:fill="auto"/>
            <w:vAlign w:val="center"/>
          </w:tcPr>
          <w:p w14:paraId="56DC971B">
            <w:pPr>
              <w:widowControl/>
              <w:ind w:firstLine="420" w:firstLineChars="200"/>
              <w:jc w:val="left"/>
              <w:rPr>
                <w:rFonts w:ascii="Times New Roman" w:hAnsi="Times New Roman" w:eastAsia="宋体" w:cs="Times New Roman"/>
                <w:color w:val="000000"/>
                <w:kern w:val="0"/>
                <w:szCs w:val="21"/>
              </w:rPr>
            </w:pPr>
            <w:r>
              <w:rPr>
                <w:rFonts w:hint="eastAsia"/>
              </w:rPr>
              <w:t>50209</w:t>
            </w:r>
          </w:p>
        </w:tc>
        <w:tc>
          <w:tcPr>
            <w:tcW w:w="1526" w:type="pct"/>
            <w:tcBorders>
              <w:top w:val="nil"/>
              <w:left w:val="nil"/>
              <w:bottom w:val="nil"/>
              <w:right w:val="single" w:color="auto" w:sz="4" w:space="0"/>
            </w:tcBorders>
            <w:shd w:val="clear" w:color="auto" w:fill="auto"/>
            <w:vAlign w:val="center"/>
          </w:tcPr>
          <w:p w14:paraId="679DCC2F">
            <w:pPr>
              <w:widowControl/>
              <w:ind w:firstLine="420" w:firstLineChars="200"/>
              <w:jc w:val="left"/>
              <w:rPr>
                <w:rFonts w:ascii="Times New Roman" w:hAnsi="Times New Roman" w:eastAsia="宋体" w:cs="Times New Roman"/>
                <w:color w:val="000000"/>
                <w:kern w:val="0"/>
                <w:szCs w:val="21"/>
              </w:rPr>
            </w:pPr>
            <w:r>
              <w:rPr>
                <w:rFonts w:hint="eastAsia"/>
              </w:rPr>
              <w:t>维修（护）费</w:t>
            </w:r>
          </w:p>
        </w:tc>
        <w:tc>
          <w:tcPr>
            <w:tcW w:w="838" w:type="pct"/>
            <w:tcBorders>
              <w:top w:val="nil"/>
              <w:left w:val="nil"/>
              <w:bottom w:val="nil"/>
              <w:right w:val="nil"/>
            </w:tcBorders>
            <w:shd w:val="clear" w:color="auto" w:fill="auto"/>
            <w:noWrap/>
            <w:vAlign w:val="center"/>
          </w:tcPr>
          <w:p w14:paraId="2BAF1E10">
            <w:pPr>
              <w:widowControl/>
              <w:jc w:val="right"/>
              <w:rPr>
                <w:rFonts w:ascii="Times New Roman" w:hAnsi="Times New Roman" w:eastAsia="宋体" w:cs="Times New Roman"/>
                <w:color w:val="000000"/>
                <w:kern w:val="0"/>
                <w:szCs w:val="21"/>
              </w:rPr>
            </w:pPr>
          </w:p>
        </w:tc>
        <w:tc>
          <w:tcPr>
            <w:tcW w:w="763" w:type="pct"/>
            <w:tcBorders>
              <w:top w:val="nil"/>
              <w:left w:val="single" w:color="auto" w:sz="4" w:space="0"/>
              <w:bottom w:val="nil"/>
              <w:right w:val="nil"/>
            </w:tcBorders>
            <w:shd w:val="clear" w:color="auto" w:fill="auto"/>
            <w:noWrap/>
            <w:vAlign w:val="center"/>
          </w:tcPr>
          <w:p w14:paraId="7821105E">
            <w:pPr>
              <w:widowControl/>
              <w:jc w:val="right"/>
              <w:rPr>
                <w:rFonts w:ascii="Times New Roman" w:hAnsi="Times New Roman" w:eastAsia="宋体" w:cs="Times New Roman"/>
                <w:color w:val="000000"/>
                <w:kern w:val="0"/>
                <w:szCs w:val="21"/>
              </w:rPr>
            </w:pPr>
          </w:p>
        </w:tc>
        <w:tc>
          <w:tcPr>
            <w:tcW w:w="972" w:type="pct"/>
            <w:tcBorders>
              <w:top w:val="nil"/>
              <w:left w:val="single" w:color="auto" w:sz="4" w:space="0"/>
              <w:bottom w:val="nil"/>
              <w:right w:val="nil"/>
            </w:tcBorders>
            <w:shd w:val="clear" w:color="auto" w:fill="auto"/>
            <w:noWrap/>
            <w:vAlign w:val="center"/>
          </w:tcPr>
          <w:p w14:paraId="277DEE12">
            <w:pPr>
              <w:widowControl/>
              <w:jc w:val="right"/>
              <w:rPr>
                <w:rFonts w:ascii="Times New Roman" w:hAnsi="Times New Roman" w:eastAsia="宋体" w:cs="Times New Roman"/>
                <w:color w:val="000000"/>
                <w:kern w:val="0"/>
                <w:szCs w:val="21"/>
              </w:rPr>
            </w:pPr>
          </w:p>
        </w:tc>
      </w:tr>
      <w:tr w14:paraId="31D1EC54">
        <w:tblPrEx>
          <w:tblCellMar>
            <w:top w:w="0" w:type="dxa"/>
            <w:left w:w="108" w:type="dxa"/>
            <w:bottom w:w="0" w:type="dxa"/>
            <w:right w:w="108" w:type="dxa"/>
          </w:tblCellMar>
        </w:tblPrEx>
        <w:trPr>
          <w:trHeight w:val="408" w:hRule="atLeast"/>
        </w:trPr>
        <w:tc>
          <w:tcPr>
            <w:tcW w:w="901" w:type="pct"/>
            <w:tcBorders>
              <w:top w:val="nil"/>
              <w:left w:val="nil"/>
              <w:bottom w:val="nil"/>
              <w:right w:val="single" w:color="auto" w:sz="4" w:space="0"/>
            </w:tcBorders>
            <w:shd w:val="clear" w:color="auto" w:fill="auto"/>
            <w:vAlign w:val="center"/>
          </w:tcPr>
          <w:p w14:paraId="483F3604">
            <w:pPr>
              <w:widowControl/>
              <w:ind w:firstLine="420" w:firstLineChars="200"/>
              <w:jc w:val="left"/>
              <w:rPr>
                <w:rFonts w:ascii="Times New Roman" w:hAnsi="Times New Roman" w:eastAsia="宋体" w:cs="Times New Roman"/>
                <w:color w:val="000000"/>
                <w:kern w:val="0"/>
                <w:szCs w:val="21"/>
              </w:rPr>
            </w:pPr>
            <w:r>
              <w:rPr>
                <w:rFonts w:hint="eastAsia"/>
              </w:rPr>
              <w:t>50299</w:t>
            </w:r>
          </w:p>
        </w:tc>
        <w:tc>
          <w:tcPr>
            <w:tcW w:w="1526" w:type="pct"/>
            <w:tcBorders>
              <w:top w:val="nil"/>
              <w:left w:val="nil"/>
              <w:bottom w:val="nil"/>
              <w:right w:val="single" w:color="auto" w:sz="4" w:space="0"/>
            </w:tcBorders>
            <w:shd w:val="clear" w:color="auto" w:fill="auto"/>
            <w:vAlign w:val="center"/>
          </w:tcPr>
          <w:p w14:paraId="3C082406">
            <w:pPr>
              <w:widowControl/>
              <w:ind w:firstLine="420" w:firstLineChars="200"/>
              <w:jc w:val="left"/>
              <w:rPr>
                <w:rFonts w:ascii="Times New Roman" w:hAnsi="Times New Roman" w:eastAsia="宋体" w:cs="Times New Roman"/>
                <w:color w:val="000000"/>
                <w:kern w:val="0"/>
                <w:szCs w:val="21"/>
              </w:rPr>
            </w:pPr>
            <w:r>
              <w:rPr>
                <w:rFonts w:hint="eastAsia"/>
              </w:rPr>
              <w:t>其他商品和服务支出</w:t>
            </w:r>
          </w:p>
        </w:tc>
        <w:tc>
          <w:tcPr>
            <w:tcW w:w="838" w:type="pct"/>
            <w:tcBorders>
              <w:top w:val="nil"/>
              <w:left w:val="nil"/>
              <w:bottom w:val="nil"/>
              <w:right w:val="nil"/>
            </w:tcBorders>
            <w:shd w:val="clear" w:color="auto" w:fill="auto"/>
            <w:noWrap/>
            <w:vAlign w:val="center"/>
          </w:tcPr>
          <w:p w14:paraId="1F5ADB97">
            <w:pPr>
              <w:widowControl/>
              <w:jc w:val="right"/>
              <w:rPr>
                <w:rFonts w:ascii="Times New Roman" w:hAnsi="Times New Roman" w:eastAsia="宋体" w:cs="Times New Roman"/>
                <w:color w:val="000000"/>
                <w:kern w:val="0"/>
                <w:szCs w:val="21"/>
              </w:rPr>
            </w:pPr>
            <w:r>
              <w:rPr>
                <w:rFonts w:hint="eastAsia"/>
              </w:rPr>
              <w:t xml:space="preserve">160.25 </w:t>
            </w:r>
          </w:p>
        </w:tc>
        <w:tc>
          <w:tcPr>
            <w:tcW w:w="763" w:type="pct"/>
            <w:tcBorders>
              <w:top w:val="nil"/>
              <w:left w:val="single" w:color="auto" w:sz="4" w:space="0"/>
              <w:bottom w:val="nil"/>
              <w:right w:val="nil"/>
            </w:tcBorders>
            <w:shd w:val="clear" w:color="auto" w:fill="auto"/>
            <w:noWrap/>
            <w:vAlign w:val="center"/>
          </w:tcPr>
          <w:p w14:paraId="7BA6E86C">
            <w:pPr>
              <w:widowControl/>
              <w:jc w:val="right"/>
              <w:rPr>
                <w:rFonts w:ascii="Times New Roman" w:hAnsi="Times New Roman" w:eastAsia="宋体" w:cs="Times New Roman"/>
                <w:color w:val="000000"/>
                <w:kern w:val="0"/>
                <w:szCs w:val="21"/>
              </w:rPr>
            </w:pPr>
          </w:p>
        </w:tc>
        <w:tc>
          <w:tcPr>
            <w:tcW w:w="972" w:type="pct"/>
            <w:tcBorders>
              <w:top w:val="nil"/>
              <w:left w:val="single" w:color="auto" w:sz="4" w:space="0"/>
              <w:bottom w:val="nil"/>
              <w:right w:val="nil"/>
            </w:tcBorders>
            <w:shd w:val="clear" w:color="auto" w:fill="auto"/>
            <w:noWrap/>
            <w:vAlign w:val="center"/>
          </w:tcPr>
          <w:p w14:paraId="4D2F7CC2">
            <w:pPr>
              <w:widowControl/>
              <w:jc w:val="right"/>
              <w:rPr>
                <w:rFonts w:ascii="Times New Roman" w:hAnsi="Times New Roman" w:eastAsia="宋体" w:cs="Times New Roman"/>
                <w:color w:val="000000"/>
                <w:kern w:val="0"/>
                <w:szCs w:val="21"/>
              </w:rPr>
            </w:pPr>
            <w:r>
              <w:rPr>
                <w:rFonts w:hint="eastAsia"/>
              </w:rPr>
              <w:t xml:space="preserve">160.25 </w:t>
            </w:r>
          </w:p>
        </w:tc>
      </w:tr>
      <w:tr w14:paraId="4432FF98">
        <w:tblPrEx>
          <w:tblCellMar>
            <w:top w:w="0" w:type="dxa"/>
            <w:left w:w="108" w:type="dxa"/>
            <w:bottom w:w="0" w:type="dxa"/>
            <w:right w:w="108" w:type="dxa"/>
          </w:tblCellMar>
        </w:tblPrEx>
        <w:trPr>
          <w:trHeight w:val="408" w:hRule="atLeast"/>
        </w:trPr>
        <w:tc>
          <w:tcPr>
            <w:tcW w:w="901" w:type="pct"/>
            <w:tcBorders>
              <w:top w:val="nil"/>
              <w:left w:val="nil"/>
              <w:bottom w:val="nil"/>
              <w:right w:val="single" w:color="auto" w:sz="4" w:space="0"/>
            </w:tcBorders>
            <w:shd w:val="clear" w:color="auto" w:fill="auto"/>
            <w:vAlign w:val="center"/>
          </w:tcPr>
          <w:p w14:paraId="5D6421CA">
            <w:pPr>
              <w:widowControl/>
              <w:ind w:firstLine="210" w:firstLineChars="100"/>
              <w:jc w:val="left"/>
              <w:rPr>
                <w:rFonts w:ascii="Times New Roman" w:hAnsi="Times New Roman" w:eastAsia="宋体" w:cs="Times New Roman"/>
                <w:color w:val="000000"/>
                <w:kern w:val="0"/>
                <w:szCs w:val="21"/>
              </w:rPr>
            </w:pPr>
            <w:r>
              <w:rPr>
                <w:rFonts w:hint="eastAsia"/>
              </w:rPr>
              <w:t>503</w:t>
            </w:r>
          </w:p>
        </w:tc>
        <w:tc>
          <w:tcPr>
            <w:tcW w:w="1526" w:type="pct"/>
            <w:tcBorders>
              <w:top w:val="nil"/>
              <w:left w:val="nil"/>
              <w:bottom w:val="nil"/>
              <w:right w:val="single" w:color="auto" w:sz="4" w:space="0"/>
            </w:tcBorders>
            <w:shd w:val="clear" w:color="auto" w:fill="auto"/>
            <w:vAlign w:val="center"/>
          </w:tcPr>
          <w:p w14:paraId="657122F7">
            <w:pPr>
              <w:widowControl/>
              <w:ind w:firstLine="210" w:firstLineChars="100"/>
              <w:jc w:val="left"/>
              <w:rPr>
                <w:rFonts w:ascii="Times New Roman" w:hAnsi="Times New Roman" w:eastAsia="宋体" w:cs="Times New Roman"/>
                <w:color w:val="000000"/>
                <w:kern w:val="0"/>
                <w:szCs w:val="21"/>
              </w:rPr>
            </w:pPr>
            <w:r>
              <w:rPr>
                <w:rFonts w:hint="eastAsia"/>
              </w:rPr>
              <w:t>机关资本性支出</w:t>
            </w:r>
          </w:p>
        </w:tc>
        <w:tc>
          <w:tcPr>
            <w:tcW w:w="838" w:type="pct"/>
            <w:tcBorders>
              <w:top w:val="nil"/>
              <w:left w:val="nil"/>
              <w:bottom w:val="nil"/>
              <w:right w:val="nil"/>
            </w:tcBorders>
            <w:shd w:val="clear" w:color="auto" w:fill="auto"/>
            <w:noWrap/>
            <w:vAlign w:val="center"/>
          </w:tcPr>
          <w:p w14:paraId="40573CBD">
            <w:pPr>
              <w:widowControl/>
              <w:jc w:val="right"/>
              <w:rPr>
                <w:rFonts w:ascii="Times New Roman" w:hAnsi="Times New Roman" w:eastAsia="宋体" w:cs="Times New Roman"/>
                <w:color w:val="000000"/>
                <w:kern w:val="0"/>
                <w:szCs w:val="21"/>
              </w:rPr>
            </w:pPr>
          </w:p>
        </w:tc>
        <w:tc>
          <w:tcPr>
            <w:tcW w:w="763" w:type="pct"/>
            <w:tcBorders>
              <w:top w:val="nil"/>
              <w:left w:val="single" w:color="auto" w:sz="4" w:space="0"/>
              <w:bottom w:val="nil"/>
              <w:right w:val="nil"/>
            </w:tcBorders>
            <w:shd w:val="clear" w:color="auto" w:fill="auto"/>
            <w:noWrap/>
            <w:vAlign w:val="center"/>
          </w:tcPr>
          <w:p w14:paraId="6DC204C9">
            <w:pPr>
              <w:widowControl/>
              <w:jc w:val="right"/>
              <w:rPr>
                <w:rFonts w:ascii="Times New Roman" w:hAnsi="Times New Roman" w:eastAsia="宋体" w:cs="Times New Roman"/>
                <w:color w:val="000000"/>
                <w:kern w:val="0"/>
                <w:szCs w:val="21"/>
              </w:rPr>
            </w:pPr>
          </w:p>
        </w:tc>
        <w:tc>
          <w:tcPr>
            <w:tcW w:w="972" w:type="pct"/>
            <w:tcBorders>
              <w:top w:val="nil"/>
              <w:left w:val="single" w:color="auto" w:sz="4" w:space="0"/>
              <w:bottom w:val="nil"/>
              <w:right w:val="nil"/>
            </w:tcBorders>
            <w:shd w:val="clear" w:color="auto" w:fill="auto"/>
            <w:noWrap/>
            <w:vAlign w:val="center"/>
          </w:tcPr>
          <w:p w14:paraId="473E82F6">
            <w:pPr>
              <w:widowControl/>
              <w:jc w:val="right"/>
              <w:rPr>
                <w:rFonts w:ascii="Times New Roman" w:hAnsi="Times New Roman" w:eastAsia="宋体" w:cs="Times New Roman"/>
                <w:color w:val="000000"/>
                <w:kern w:val="0"/>
                <w:szCs w:val="21"/>
              </w:rPr>
            </w:pPr>
          </w:p>
        </w:tc>
      </w:tr>
      <w:tr w14:paraId="182D145C">
        <w:tblPrEx>
          <w:tblCellMar>
            <w:top w:w="0" w:type="dxa"/>
            <w:left w:w="108" w:type="dxa"/>
            <w:bottom w:w="0" w:type="dxa"/>
            <w:right w:w="108" w:type="dxa"/>
          </w:tblCellMar>
        </w:tblPrEx>
        <w:trPr>
          <w:trHeight w:val="408" w:hRule="atLeast"/>
        </w:trPr>
        <w:tc>
          <w:tcPr>
            <w:tcW w:w="901" w:type="pct"/>
            <w:tcBorders>
              <w:top w:val="nil"/>
              <w:left w:val="nil"/>
              <w:bottom w:val="nil"/>
              <w:right w:val="single" w:color="auto" w:sz="4" w:space="0"/>
            </w:tcBorders>
            <w:shd w:val="clear" w:color="auto" w:fill="auto"/>
            <w:vAlign w:val="center"/>
          </w:tcPr>
          <w:p w14:paraId="73843718">
            <w:pPr>
              <w:widowControl/>
              <w:ind w:firstLine="420" w:firstLineChars="200"/>
              <w:jc w:val="left"/>
              <w:rPr>
                <w:rFonts w:ascii="Times New Roman" w:hAnsi="Times New Roman" w:eastAsia="宋体" w:cs="Times New Roman"/>
                <w:color w:val="000000"/>
                <w:kern w:val="0"/>
                <w:szCs w:val="21"/>
              </w:rPr>
            </w:pPr>
            <w:r>
              <w:rPr>
                <w:rFonts w:hint="eastAsia"/>
              </w:rPr>
              <w:t>50306</w:t>
            </w:r>
          </w:p>
        </w:tc>
        <w:tc>
          <w:tcPr>
            <w:tcW w:w="1526" w:type="pct"/>
            <w:tcBorders>
              <w:top w:val="nil"/>
              <w:left w:val="nil"/>
              <w:bottom w:val="nil"/>
              <w:right w:val="single" w:color="auto" w:sz="4" w:space="0"/>
            </w:tcBorders>
            <w:shd w:val="clear" w:color="auto" w:fill="auto"/>
            <w:vAlign w:val="center"/>
          </w:tcPr>
          <w:p w14:paraId="32427B7F">
            <w:pPr>
              <w:widowControl/>
              <w:ind w:firstLine="420" w:firstLineChars="200"/>
              <w:jc w:val="left"/>
              <w:rPr>
                <w:rFonts w:ascii="Times New Roman" w:hAnsi="Times New Roman" w:eastAsia="宋体" w:cs="Times New Roman"/>
                <w:color w:val="000000"/>
                <w:kern w:val="0"/>
                <w:szCs w:val="21"/>
              </w:rPr>
            </w:pPr>
            <w:r>
              <w:rPr>
                <w:rFonts w:hint="eastAsia"/>
              </w:rPr>
              <w:t>设备购置</w:t>
            </w:r>
          </w:p>
        </w:tc>
        <w:tc>
          <w:tcPr>
            <w:tcW w:w="838" w:type="pct"/>
            <w:tcBorders>
              <w:top w:val="nil"/>
              <w:left w:val="nil"/>
              <w:bottom w:val="nil"/>
              <w:right w:val="nil"/>
            </w:tcBorders>
            <w:shd w:val="clear" w:color="auto" w:fill="auto"/>
            <w:noWrap/>
            <w:vAlign w:val="center"/>
          </w:tcPr>
          <w:p w14:paraId="3B8880A4">
            <w:pPr>
              <w:widowControl/>
              <w:jc w:val="right"/>
              <w:rPr>
                <w:rFonts w:ascii="Times New Roman" w:hAnsi="Times New Roman" w:eastAsia="宋体" w:cs="Times New Roman"/>
                <w:color w:val="000000"/>
                <w:kern w:val="0"/>
                <w:szCs w:val="21"/>
              </w:rPr>
            </w:pPr>
          </w:p>
        </w:tc>
        <w:tc>
          <w:tcPr>
            <w:tcW w:w="763" w:type="pct"/>
            <w:tcBorders>
              <w:top w:val="nil"/>
              <w:left w:val="single" w:color="auto" w:sz="4" w:space="0"/>
              <w:bottom w:val="nil"/>
              <w:right w:val="nil"/>
            </w:tcBorders>
            <w:shd w:val="clear" w:color="auto" w:fill="auto"/>
            <w:noWrap/>
            <w:vAlign w:val="center"/>
          </w:tcPr>
          <w:p w14:paraId="7EBBF4AF">
            <w:pPr>
              <w:widowControl/>
              <w:jc w:val="right"/>
              <w:rPr>
                <w:rFonts w:ascii="Times New Roman" w:hAnsi="Times New Roman" w:eastAsia="宋体" w:cs="Times New Roman"/>
                <w:color w:val="000000"/>
                <w:kern w:val="0"/>
                <w:szCs w:val="21"/>
              </w:rPr>
            </w:pPr>
          </w:p>
        </w:tc>
        <w:tc>
          <w:tcPr>
            <w:tcW w:w="972" w:type="pct"/>
            <w:tcBorders>
              <w:top w:val="nil"/>
              <w:left w:val="single" w:color="auto" w:sz="4" w:space="0"/>
              <w:bottom w:val="nil"/>
              <w:right w:val="nil"/>
            </w:tcBorders>
            <w:shd w:val="clear" w:color="auto" w:fill="auto"/>
            <w:noWrap/>
            <w:vAlign w:val="center"/>
          </w:tcPr>
          <w:p w14:paraId="0BA6C700">
            <w:pPr>
              <w:widowControl/>
              <w:jc w:val="right"/>
              <w:rPr>
                <w:rFonts w:ascii="Times New Roman" w:hAnsi="Times New Roman" w:eastAsia="宋体" w:cs="Times New Roman"/>
                <w:color w:val="000000"/>
                <w:kern w:val="0"/>
                <w:szCs w:val="21"/>
              </w:rPr>
            </w:pPr>
          </w:p>
        </w:tc>
      </w:tr>
      <w:tr w14:paraId="68082F43">
        <w:tblPrEx>
          <w:tblCellMar>
            <w:top w:w="0" w:type="dxa"/>
            <w:left w:w="108" w:type="dxa"/>
            <w:bottom w:w="0" w:type="dxa"/>
            <w:right w:w="108" w:type="dxa"/>
          </w:tblCellMar>
        </w:tblPrEx>
        <w:trPr>
          <w:trHeight w:val="408" w:hRule="atLeast"/>
        </w:trPr>
        <w:tc>
          <w:tcPr>
            <w:tcW w:w="901" w:type="pct"/>
            <w:tcBorders>
              <w:top w:val="nil"/>
              <w:left w:val="nil"/>
              <w:bottom w:val="nil"/>
              <w:right w:val="single" w:color="auto" w:sz="4" w:space="0"/>
            </w:tcBorders>
            <w:shd w:val="clear" w:color="auto" w:fill="auto"/>
            <w:vAlign w:val="center"/>
          </w:tcPr>
          <w:p w14:paraId="1472BA3B">
            <w:pPr>
              <w:widowControl/>
              <w:ind w:firstLine="210" w:firstLineChars="100"/>
              <w:jc w:val="left"/>
              <w:rPr>
                <w:rFonts w:ascii="Times New Roman" w:hAnsi="Times New Roman" w:eastAsia="宋体" w:cs="Times New Roman"/>
                <w:color w:val="000000"/>
                <w:kern w:val="0"/>
                <w:szCs w:val="21"/>
              </w:rPr>
            </w:pPr>
            <w:r>
              <w:rPr>
                <w:rFonts w:hint="eastAsia"/>
              </w:rPr>
              <w:t>505</w:t>
            </w:r>
          </w:p>
        </w:tc>
        <w:tc>
          <w:tcPr>
            <w:tcW w:w="1526" w:type="pct"/>
            <w:tcBorders>
              <w:top w:val="nil"/>
              <w:left w:val="nil"/>
              <w:bottom w:val="nil"/>
              <w:right w:val="single" w:color="auto" w:sz="4" w:space="0"/>
            </w:tcBorders>
            <w:shd w:val="clear" w:color="auto" w:fill="auto"/>
            <w:vAlign w:val="center"/>
          </w:tcPr>
          <w:p w14:paraId="105F34BD">
            <w:pPr>
              <w:widowControl/>
              <w:ind w:firstLine="210" w:firstLineChars="100"/>
              <w:jc w:val="left"/>
              <w:rPr>
                <w:rFonts w:ascii="Times New Roman" w:hAnsi="Times New Roman" w:eastAsia="宋体" w:cs="Times New Roman"/>
                <w:color w:val="000000"/>
                <w:kern w:val="0"/>
                <w:szCs w:val="21"/>
              </w:rPr>
            </w:pPr>
            <w:r>
              <w:rPr>
                <w:rFonts w:hint="eastAsia"/>
              </w:rPr>
              <w:t>对事业单位经常性补助</w:t>
            </w:r>
          </w:p>
        </w:tc>
        <w:tc>
          <w:tcPr>
            <w:tcW w:w="838" w:type="pct"/>
            <w:tcBorders>
              <w:top w:val="nil"/>
              <w:left w:val="nil"/>
              <w:bottom w:val="nil"/>
              <w:right w:val="nil"/>
            </w:tcBorders>
            <w:shd w:val="clear" w:color="auto" w:fill="auto"/>
            <w:noWrap/>
            <w:vAlign w:val="center"/>
          </w:tcPr>
          <w:p w14:paraId="2F76FF31">
            <w:pPr>
              <w:widowControl/>
              <w:jc w:val="right"/>
              <w:rPr>
                <w:rFonts w:ascii="Times New Roman" w:hAnsi="Times New Roman" w:eastAsia="宋体" w:cs="Times New Roman"/>
                <w:color w:val="000000"/>
                <w:kern w:val="0"/>
                <w:szCs w:val="21"/>
              </w:rPr>
            </w:pPr>
            <w:r>
              <w:rPr>
                <w:rFonts w:hint="eastAsia"/>
              </w:rPr>
              <w:t xml:space="preserve">166405.87 </w:t>
            </w:r>
          </w:p>
        </w:tc>
        <w:tc>
          <w:tcPr>
            <w:tcW w:w="763" w:type="pct"/>
            <w:tcBorders>
              <w:top w:val="nil"/>
              <w:left w:val="single" w:color="auto" w:sz="4" w:space="0"/>
              <w:bottom w:val="nil"/>
              <w:right w:val="nil"/>
            </w:tcBorders>
            <w:shd w:val="clear" w:color="auto" w:fill="auto"/>
            <w:noWrap/>
            <w:vAlign w:val="center"/>
          </w:tcPr>
          <w:p w14:paraId="0328CE0D">
            <w:pPr>
              <w:widowControl/>
              <w:jc w:val="right"/>
              <w:rPr>
                <w:rFonts w:ascii="Times New Roman" w:hAnsi="Times New Roman" w:eastAsia="宋体" w:cs="Times New Roman"/>
                <w:color w:val="000000"/>
                <w:kern w:val="0"/>
                <w:szCs w:val="21"/>
              </w:rPr>
            </w:pPr>
            <w:r>
              <w:rPr>
                <w:rFonts w:hint="eastAsia"/>
              </w:rPr>
              <w:t xml:space="preserve">157319.88 </w:t>
            </w:r>
          </w:p>
        </w:tc>
        <w:tc>
          <w:tcPr>
            <w:tcW w:w="972" w:type="pct"/>
            <w:tcBorders>
              <w:top w:val="nil"/>
              <w:left w:val="single" w:color="auto" w:sz="4" w:space="0"/>
              <w:bottom w:val="nil"/>
              <w:right w:val="nil"/>
            </w:tcBorders>
            <w:shd w:val="clear" w:color="auto" w:fill="auto"/>
            <w:noWrap/>
            <w:vAlign w:val="center"/>
          </w:tcPr>
          <w:p w14:paraId="4F7574A1">
            <w:pPr>
              <w:widowControl/>
              <w:jc w:val="right"/>
              <w:rPr>
                <w:rFonts w:ascii="Times New Roman" w:hAnsi="Times New Roman" w:eastAsia="宋体" w:cs="Times New Roman"/>
                <w:color w:val="000000"/>
                <w:kern w:val="0"/>
                <w:szCs w:val="21"/>
              </w:rPr>
            </w:pPr>
            <w:r>
              <w:rPr>
                <w:rFonts w:hint="eastAsia"/>
              </w:rPr>
              <w:t xml:space="preserve">9085.99 </w:t>
            </w:r>
          </w:p>
        </w:tc>
      </w:tr>
      <w:tr w14:paraId="19DA1DB6">
        <w:tblPrEx>
          <w:tblCellMar>
            <w:top w:w="0" w:type="dxa"/>
            <w:left w:w="108" w:type="dxa"/>
            <w:bottom w:w="0" w:type="dxa"/>
            <w:right w:w="108" w:type="dxa"/>
          </w:tblCellMar>
        </w:tblPrEx>
        <w:trPr>
          <w:trHeight w:val="408" w:hRule="atLeast"/>
        </w:trPr>
        <w:tc>
          <w:tcPr>
            <w:tcW w:w="901" w:type="pct"/>
            <w:tcBorders>
              <w:top w:val="nil"/>
              <w:left w:val="nil"/>
              <w:bottom w:val="nil"/>
              <w:right w:val="single" w:color="auto" w:sz="4" w:space="0"/>
            </w:tcBorders>
            <w:shd w:val="clear" w:color="auto" w:fill="auto"/>
            <w:vAlign w:val="center"/>
          </w:tcPr>
          <w:p w14:paraId="1D0A07F7">
            <w:pPr>
              <w:widowControl/>
              <w:ind w:firstLine="420" w:firstLineChars="200"/>
              <w:jc w:val="left"/>
              <w:rPr>
                <w:rFonts w:ascii="Times New Roman" w:hAnsi="Times New Roman" w:eastAsia="宋体" w:cs="Times New Roman"/>
                <w:color w:val="000000"/>
                <w:kern w:val="0"/>
                <w:szCs w:val="21"/>
              </w:rPr>
            </w:pPr>
            <w:r>
              <w:rPr>
                <w:rFonts w:hint="eastAsia"/>
              </w:rPr>
              <w:t>50501</w:t>
            </w:r>
          </w:p>
        </w:tc>
        <w:tc>
          <w:tcPr>
            <w:tcW w:w="1526" w:type="pct"/>
            <w:tcBorders>
              <w:top w:val="nil"/>
              <w:left w:val="nil"/>
              <w:bottom w:val="nil"/>
              <w:right w:val="single" w:color="auto" w:sz="4" w:space="0"/>
            </w:tcBorders>
            <w:shd w:val="clear" w:color="auto" w:fill="auto"/>
            <w:vAlign w:val="center"/>
          </w:tcPr>
          <w:p w14:paraId="24E0546A">
            <w:pPr>
              <w:widowControl/>
              <w:ind w:firstLine="420" w:firstLineChars="200"/>
              <w:jc w:val="left"/>
              <w:rPr>
                <w:rFonts w:ascii="Times New Roman" w:hAnsi="Times New Roman" w:eastAsia="宋体" w:cs="Times New Roman"/>
                <w:color w:val="000000"/>
                <w:kern w:val="0"/>
                <w:szCs w:val="21"/>
              </w:rPr>
            </w:pPr>
            <w:r>
              <w:rPr>
                <w:rFonts w:hint="eastAsia"/>
              </w:rPr>
              <w:t>工资福利支出</w:t>
            </w:r>
          </w:p>
        </w:tc>
        <w:tc>
          <w:tcPr>
            <w:tcW w:w="838" w:type="pct"/>
            <w:tcBorders>
              <w:top w:val="nil"/>
              <w:left w:val="nil"/>
              <w:bottom w:val="nil"/>
              <w:right w:val="nil"/>
            </w:tcBorders>
            <w:shd w:val="clear" w:color="auto" w:fill="auto"/>
            <w:noWrap/>
            <w:vAlign w:val="center"/>
          </w:tcPr>
          <w:p w14:paraId="4D133D80">
            <w:pPr>
              <w:widowControl/>
              <w:jc w:val="right"/>
              <w:rPr>
                <w:rFonts w:ascii="Times New Roman" w:hAnsi="Times New Roman" w:eastAsia="宋体" w:cs="Times New Roman"/>
                <w:color w:val="000000"/>
                <w:kern w:val="0"/>
                <w:szCs w:val="21"/>
              </w:rPr>
            </w:pPr>
            <w:r>
              <w:rPr>
                <w:rFonts w:hint="eastAsia"/>
              </w:rPr>
              <w:t xml:space="preserve">157319.88 </w:t>
            </w:r>
          </w:p>
        </w:tc>
        <w:tc>
          <w:tcPr>
            <w:tcW w:w="763" w:type="pct"/>
            <w:tcBorders>
              <w:top w:val="nil"/>
              <w:left w:val="single" w:color="auto" w:sz="4" w:space="0"/>
              <w:bottom w:val="nil"/>
              <w:right w:val="nil"/>
            </w:tcBorders>
            <w:shd w:val="clear" w:color="auto" w:fill="auto"/>
            <w:noWrap/>
            <w:vAlign w:val="center"/>
          </w:tcPr>
          <w:p w14:paraId="762B2CEA">
            <w:pPr>
              <w:widowControl/>
              <w:jc w:val="right"/>
              <w:rPr>
                <w:rFonts w:ascii="Times New Roman" w:hAnsi="Times New Roman" w:eastAsia="宋体" w:cs="Times New Roman"/>
                <w:color w:val="000000"/>
                <w:kern w:val="0"/>
                <w:szCs w:val="21"/>
              </w:rPr>
            </w:pPr>
            <w:r>
              <w:rPr>
                <w:rFonts w:hint="eastAsia"/>
              </w:rPr>
              <w:t xml:space="preserve">157319.88 </w:t>
            </w:r>
          </w:p>
        </w:tc>
        <w:tc>
          <w:tcPr>
            <w:tcW w:w="972" w:type="pct"/>
            <w:tcBorders>
              <w:top w:val="nil"/>
              <w:left w:val="single" w:color="auto" w:sz="4" w:space="0"/>
              <w:bottom w:val="nil"/>
              <w:right w:val="nil"/>
            </w:tcBorders>
            <w:shd w:val="clear" w:color="auto" w:fill="auto"/>
            <w:noWrap/>
            <w:vAlign w:val="center"/>
          </w:tcPr>
          <w:p w14:paraId="71670FE8">
            <w:pPr>
              <w:widowControl/>
              <w:jc w:val="right"/>
              <w:rPr>
                <w:rFonts w:ascii="Times New Roman" w:hAnsi="Times New Roman" w:eastAsia="宋体" w:cs="Times New Roman"/>
                <w:color w:val="000000"/>
                <w:kern w:val="0"/>
                <w:szCs w:val="21"/>
              </w:rPr>
            </w:pPr>
          </w:p>
        </w:tc>
      </w:tr>
      <w:tr w14:paraId="07274135">
        <w:tblPrEx>
          <w:tblCellMar>
            <w:top w:w="0" w:type="dxa"/>
            <w:left w:w="108" w:type="dxa"/>
            <w:bottom w:w="0" w:type="dxa"/>
            <w:right w:w="108" w:type="dxa"/>
          </w:tblCellMar>
        </w:tblPrEx>
        <w:trPr>
          <w:trHeight w:val="408" w:hRule="atLeast"/>
        </w:trPr>
        <w:tc>
          <w:tcPr>
            <w:tcW w:w="901" w:type="pct"/>
            <w:tcBorders>
              <w:top w:val="nil"/>
              <w:left w:val="nil"/>
              <w:bottom w:val="nil"/>
              <w:right w:val="single" w:color="auto" w:sz="4" w:space="0"/>
            </w:tcBorders>
            <w:shd w:val="clear" w:color="auto" w:fill="auto"/>
            <w:vAlign w:val="center"/>
          </w:tcPr>
          <w:p w14:paraId="5FB28E48">
            <w:pPr>
              <w:widowControl/>
              <w:ind w:firstLine="420" w:firstLineChars="200"/>
              <w:jc w:val="left"/>
              <w:rPr>
                <w:rFonts w:ascii="Times New Roman" w:hAnsi="Times New Roman" w:eastAsia="宋体" w:cs="Times New Roman"/>
                <w:color w:val="000000"/>
                <w:kern w:val="0"/>
                <w:szCs w:val="21"/>
              </w:rPr>
            </w:pPr>
            <w:r>
              <w:rPr>
                <w:rFonts w:hint="eastAsia"/>
              </w:rPr>
              <w:t>50502</w:t>
            </w:r>
          </w:p>
        </w:tc>
        <w:tc>
          <w:tcPr>
            <w:tcW w:w="1526" w:type="pct"/>
            <w:tcBorders>
              <w:top w:val="nil"/>
              <w:left w:val="nil"/>
              <w:bottom w:val="nil"/>
              <w:right w:val="single" w:color="auto" w:sz="4" w:space="0"/>
            </w:tcBorders>
            <w:shd w:val="clear" w:color="auto" w:fill="auto"/>
            <w:vAlign w:val="center"/>
          </w:tcPr>
          <w:p w14:paraId="60093EB7">
            <w:pPr>
              <w:widowControl/>
              <w:ind w:firstLine="420" w:firstLineChars="200"/>
              <w:jc w:val="left"/>
              <w:rPr>
                <w:rFonts w:ascii="Times New Roman" w:hAnsi="Times New Roman" w:eastAsia="宋体" w:cs="Times New Roman"/>
                <w:color w:val="000000"/>
                <w:kern w:val="0"/>
                <w:szCs w:val="21"/>
              </w:rPr>
            </w:pPr>
            <w:r>
              <w:rPr>
                <w:rFonts w:hint="eastAsia"/>
              </w:rPr>
              <w:t>商品和服务支出</w:t>
            </w:r>
          </w:p>
        </w:tc>
        <w:tc>
          <w:tcPr>
            <w:tcW w:w="838" w:type="pct"/>
            <w:tcBorders>
              <w:top w:val="nil"/>
              <w:left w:val="nil"/>
              <w:bottom w:val="nil"/>
              <w:right w:val="nil"/>
            </w:tcBorders>
            <w:shd w:val="clear" w:color="auto" w:fill="auto"/>
            <w:noWrap/>
            <w:vAlign w:val="center"/>
          </w:tcPr>
          <w:p w14:paraId="5DB7D529">
            <w:pPr>
              <w:widowControl/>
              <w:jc w:val="right"/>
              <w:rPr>
                <w:rFonts w:ascii="Times New Roman" w:hAnsi="Times New Roman" w:eastAsia="宋体" w:cs="Times New Roman"/>
                <w:color w:val="000000"/>
                <w:kern w:val="0"/>
                <w:szCs w:val="21"/>
              </w:rPr>
            </w:pPr>
            <w:r>
              <w:rPr>
                <w:rFonts w:hint="eastAsia"/>
              </w:rPr>
              <w:t xml:space="preserve">9085.99 </w:t>
            </w:r>
          </w:p>
        </w:tc>
        <w:tc>
          <w:tcPr>
            <w:tcW w:w="763" w:type="pct"/>
            <w:tcBorders>
              <w:top w:val="nil"/>
              <w:left w:val="single" w:color="auto" w:sz="4" w:space="0"/>
              <w:bottom w:val="nil"/>
              <w:right w:val="nil"/>
            </w:tcBorders>
            <w:shd w:val="clear" w:color="auto" w:fill="auto"/>
            <w:noWrap/>
            <w:vAlign w:val="center"/>
          </w:tcPr>
          <w:p w14:paraId="70796833">
            <w:pPr>
              <w:widowControl/>
              <w:jc w:val="right"/>
              <w:rPr>
                <w:rFonts w:ascii="Times New Roman" w:hAnsi="Times New Roman" w:eastAsia="宋体" w:cs="Times New Roman"/>
                <w:color w:val="000000"/>
                <w:kern w:val="0"/>
                <w:szCs w:val="21"/>
              </w:rPr>
            </w:pPr>
          </w:p>
        </w:tc>
        <w:tc>
          <w:tcPr>
            <w:tcW w:w="972" w:type="pct"/>
            <w:tcBorders>
              <w:top w:val="nil"/>
              <w:left w:val="single" w:color="auto" w:sz="4" w:space="0"/>
              <w:bottom w:val="nil"/>
              <w:right w:val="nil"/>
            </w:tcBorders>
            <w:shd w:val="clear" w:color="auto" w:fill="auto"/>
            <w:noWrap/>
            <w:vAlign w:val="center"/>
          </w:tcPr>
          <w:p w14:paraId="7C9F525A">
            <w:pPr>
              <w:widowControl/>
              <w:jc w:val="right"/>
              <w:rPr>
                <w:rFonts w:ascii="Times New Roman" w:hAnsi="Times New Roman" w:eastAsia="宋体" w:cs="Times New Roman"/>
                <w:color w:val="000000"/>
                <w:kern w:val="0"/>
                <w:szCs w:val="21"/>
              </w:rPr>
            </w:pPr>
            <w:r>
              <w:rPr>
                <w:rFonts w:hint="eastAsia"/>
              </w:rPr>
              <w:t xml:space="preserve">9085.99 </w:t>
            </w:r>
          </w:p>
        </w:tc>
      </w:tr>
      <w:tr w14:paraId="23FF0BE0">
        <w:tblPrEx>
          <w:tblCellMar>
            <w:top w:w="0" w:type="dxa"/>
            <w:left w:w="108" w:type="dxa"/>
            <w:bottom w:w="0" w:type="dxa"/>
            <w:right w:w="108" w:type="dxa"/>
          </w:tblCellMar>
        </w:tblPrEx>
        <w:trPr>
          <w:trHeight w:val="408" w:hRule="atLeast"/>
        </w:trPr>
        <w:tc>
          <w:tcPr>
            <w:tcW w:w="901" w:type="pct"/>
            <w:tcBorders>
              <w:top w:val="nil"/>
              <w:left w:val="nil"/>
              <w:bottom w:val="nil"/>
              <w:right w:val="single" w:color="auto" w:sz="4" w:space="0"/>
            </w:tcBorders>
            <w:shd w:val="clear" w:color="auto" w:fill="auto"/>
            <w:vAlign w:val="center"/>
          </w:tcPr>
          <w:p w14:paraId="07FD4122">
            <w:pPr>
              <w:widowControl/>
              <w:ind w:firstLine="210" w:firstLineChars="100"/>
              <w:jc w:val="left"/>
              <w:rPr>
                <w:rFonts w:ascii="Times New Roman" w:hAnsi="Times New Roman" w:eastAsia="宋体" w:cs="Times New Roman"/>
                <w:color w:val="000000"/>
                <w:kern w:val="0"/>
                <w:szCs w:val="21"/>
              </w:rPr>
            </w:pPr>
            <w:r>
              <w:rPr>
                <w:rFonts w:hint="eastAsia"/>
              </w:rPr>
              <w:t>506</w:t>
            </w:r>
          </w:p>
        </w:tc>
        <w:tc>
          <w:tcPr>
            <w:tcW w:w="1526" w:type="pct"/>
            <w:tcBorders>
              <w:top w:val="nil"/>
              <w:left w:val="nil"/>
              <w:bottom w:val="nil"/>
              <w:right w:val="single" w:color="auto" w:sz="4" w:space="0"/>
            </w:tcBorders>
            <w:shd w:val="clear" w:color="auto" w:fill="auto"/>
            <w:vAlign w:val="center"/>
          </w:tcPr>
          <w:p w14:paraId="19B875A5">
            <w:pPr>
              <w:widowControl/>
              <w:ind w:firstLine="210" w:firstLineChars="100"/>
              <w:jc w:val="left"/>
              <w:rPr>
                <w:rFonts w:ascii="Times New Roman" w:hAnsi="Times New Roman" w:eastAsia="宋体" w:cs="Times New Roman"/>
                <w:color w:val="000000"/>
                <w:kern w:val="0"/>
                <w:szCs w:val="21"/>
              </w:rPr>
            </w:pPr>
            <w:r>
              <w:rPr>
                <w:rFonts w:hint="eastAsia"/>
              </w:rPr>
              <w:t>对事业单位资本性补助</w:t>
            </w:r>
          </w:p>
        </w:tc>
        <w:tc>
          <w:tcPr>
            <w:tcW w:w="838" w:type="pct"/>
            <w:tcBorders>
              <w:top w:val="nil"/>
              <w:left w:val="nil"/>
              <w:bottom w:val="nil"/>
              <w:right w:val="nil"/>
            </w:tcBorders>
            <w:shd w:val="clear" w:color="auto" w:fill="auto"/>
            <w:noWrap/>
            <w:vAlign w:val="center"/>
          </w:tcPr>
          <w:p w14:paraId="5485E892">
            <w:pPr>
              <w:widowControl/>
              <w:jc w:val="right"/>
              <w:rPr>
                <w:rFonts w:ascii="Times New Roman" w:hAnsi="Times New Roman" w:eastAsia="宋体" w:cs="Times New Roman"/>
                <w:color w:val="000000"/>
                <w:kern w:val="0"/>
                <w:szCs w:val="21"/>
              </w:rPr>
            </w:pPr>
          </w:p>
        </w:tc>
        <w:tc>
          <w:tcPr>
            <w:tcW w:w="763" w:type="pct"/>
            <w:tcBorders>
              <w:top w:val="nil"/>
              <w:left w:val="single" w:color="auto" w:sz="4" w:space="0"/>
              <w:bottom w:val="nil"/>
              <w:right w:val="nil"/>
            </w:tcBorders>
            <w:shd w:val="clear" w:color="auto" w:fill="auto"/>
            <w:noWrap/>
            <w:vAlign w:val="center"/>
          </w:tcPr>
          <w:p w14:paraId="30381AA2">
            <w:pPr>
              <w:widowControl/>
              <w:jc w:val="right"/>
              <w:rPr>
                <w:rFonts w:ascii="Times New Roman" w:hAnsi="Times New Roman" w:eastAsia="宋体" w:cs="Times New Roman"/>
                <w:color w:val="000000"/>
                <w:kern w:val="0"/>
                <w:szCs w:val="21"/>
              </w:rPr>
            </w:pPr>
          </w:p>
        </w:tc>
        <w:tc>
          <w:tcPr>
            <w:tcW w:w="972" w:type="pct"/>
            <w:tcBorders>
              <w:top w:val="nil"/>
              <w:left w:val="single" w:color="auto" w:sz="4" w:space="0"/>
              <w:bottom w:val="nil"/>
              <w:right w:val="nil"/>
            </w:tcBorders>
            <w:shd w:val="clear" w:color="auto" w:fill="auto"/>
            <w:noWrap/>
            <w:vAlign w:val="center"/>
          </w:tcPr>
          <w:p w14:paraId="73627A69">
            <w:pPr>
              <w:widowControl/>
              <w:jc w:val="right"/>
              <w:rPr>
                <w:rFonts w:ascii="Times New Roman" w:hAnsi="Times New Roman" w:eastAsia="宋体" w:cs="Times New Roman"/>
                <w:color w:val="000000"/>
                <w:kern w:val="0"/>
                <w:szCs w:val="21"/>
              </w:rPr>
            </w:pPr>
          </w:p>
        </w:tc>
      </w:tr>
      <w:tr w14:paraId="7EC07FA6">
        <w:tblPrEx>
          <w:tblCellMar>
            <w:top w:w="0" w:type="dxa"/>
            <w:left w:w="108" w:type="dxa"/>
            <w:bottom w:w="0" w:type="dxa"/>
            <w:right w:w="108" w:type="dxa"/>
          </w:tblCellMar>
        </w:tblPrEx>
        <w:trPr>
          <w:trHeight w:val="408" w:hRule="atLeast"/>
        </w:trPr>
        <w:tc>
          <w:tcPr>
            <w:tcW w:w="901" w:type="pct"/>
            <w:tcBorders>
              <w:top w:val="nil"/>
              <w:left w:val="nil"/>
              <w:bottom w:val="nil"/>
              <w:right w:val="single" w:color="auto" w:sz="4" w:space="0"/>
            </w:tcBorders>
            <w:shd w:val="clear" w:color="auto" w:fill="auto"/>
            <w:vAlign w:val="center"/>
          </w:tcPr>
          <w:p w14:paraId="0A77626D">
            <w:pPr>
              <w:widowControl/>
              <w:ind w:firstLine="420" w:firstLineChars="200"/>
              <w:jc w:val="left"/>
              <w:rPr>
                <w:rFonts w:ascii="Times New Roman" w:hAnsi="Times New Roman" w:eastAsia="宋体" w:cs="Times New Roman"/>
                <w:color w:val="000000"/>
                <w:kern w:val="0"/>
                <w:szCs w:val="21"/>
              </w:rPr>
            </w:pPr>
            <w:r>
              <w:rPr>
                <w:rFonts w:hint="eastAsia"/>
              </w:rPr>
              <w:t>50601</w:t>
            </w:r>
          </w:p>
        </w:tc>
        <w:tc>
          <w:tcPr>
            <w:tcW w:w="1526" w:type="pct"/>
            <w:tcBorders>
              <w:top w:val="nil"/>
              <w:left w:val="nil"/>
              <w:bottom w:val="nil"/>
              <w:right w:val="single" w:color="auto" w:sz="4" w:space="0"/>
            </w:tcBorders>
            <w:shd w:val="clear" w:color="auto" w:fill="auto"/>
            <w:vAlign w:val="center"/>
          </w:tcPr>
          <w:p w14:paraId="21079F1B">
            <w:pPr>
              <w:widowControl/>
              <w:ind w:firstLine="420" w:firstLineChars="200"/>
              <w:jc w:val="left"/>
              <w:rPr>
                <w:rFonts w:ascii="Times New Roman" w:hAnsi="Times New Roman" w:eastAsia="宋体" w:cs="Times New Roman"/>
                <w:color w:val="000000"/>
                <w:kern w:val="0"/>
                <w:szCs w:val="21"/>
              </w:rPr>
            </w:pPr>
            <w:r>
              <w:rPr>
                <w:rFonts w:hint="eastAsia"/>
              </w:rPr>
              <w:t>资本性支出</w:t>
            </w:r>
          </w:p>
        </w:tc>
        <w:tc>
          <w:tcPr>
            <w:tcW w:w="838" w:type="pct"/>
            <w:tcBorders>
              <w:top w:val="nil"/>
              <w:left w:val="nil"/>
              <w:bottom w:val="nil"/>
              <w:right w:val="nil"/>
            </w:tcBorders>
            <w:shd w:val="clear" w:color="auto" w:fill="auto"/>
            <w:noWrap/>
            <w:vAlign w:val="center"/>
          </w:tcPr>
          <w:p w14:paraId="3C6F886E">
            <w:pPr>
              <w:widowControl/>
              <w:jc w:val="right"/>
              <w:rPr>
                <w:rFonts w:ascii="Times New Roman" w:hAnsi="Times New Roman" w:eastAsia="宋体" w:cs="Times New Roman"/>
                <w:color w:val="000000"/>
                <w:kern w:val="0"/>
                <w:szCs w:val="21"/>
              </w:rPr>
            </w:pPr>
          </w:p>
        </w:tc>
        <w:tc>
          <w:tcPr>
            <w:tcW w:w="763" w:type="pct"/>
            <w:tcBorders>
              <w:top w:val="nil"/>
              <w:left w:val="single" w:color="auto" w:sz="4" w:space="0"/>
              <w:bottom w:val="nil"/>
              <w:right w:val="nil"/>
            </w:tcBorders>
            <w:shd w:val="clear" w:color="auto" w:fill="auto"/>
            <w:noWrap/>
            <w:vAlign w:val="center"/>
          </w:tcPr>
          <w:p w14:paraId="1DD1B197">
            <w:pPr>
              <w:widowControl/>
              <w:jc w:val="right"/>
              <w:rPr>
                <w:rFonts w:ascii="Times New Roman" w:hAnsi="Times New Roman" w:eastAsia="宋体" w:cs="Times New Roman"/>
                <w:color w:val="000000"/>
                <w:kern w:val="0"/>
                <w:szCs w:val="21"/>
              </w:rPr>
            </w:pPr>
          </w:p>
        </w:tc>
        <w:tc>
          <w:tcPr>
            <w:tcW w:w="972" w:type="pct"/>
            <w:tcBorders>
              <w:top w:val="nil"/>
              <w:left w:val="single" w:color="auto" w:sz="4" w:space="0"/>
              <w:bottom w:val="nil"/>
              <w:right w:val="nil"/>
            </w:tcBorders>
            <w:shd w:val="clear" w:color="auto" w:fill="auto"/>
            <w:noWrap/>
            <w:vAlign w:val="center"/>
          </w:tcPr>
          <w:p w14:paraId="1096A83A">
            <w:pPr>
              <w:widowControl/>
              <w:jc w:val="right"/>
              <w:rPr>
                <w:rFonts w:ascii="Times New Roman" w:hAnsi="Times New Roman" w:eastAsia="宋体" w:cs="Times New Roman"/>
                <w:color w:val="000000"/>
                <w:kern w:val="0"/>
                <w:szCs w:val="21"/>
              </w:rPr>
            </w:pPr>
          </w:p>
        </w:tc>
      </w:tr>
      <w:tr w14:paraId="79DA808A">
        <w:tblPrEx>
          <w:tblCellMar>
            <w:top w:w="0" w:type="dxa"/>
            <w:left w:w="108" w:type="dxa"/>
            <w:bottom w:w="0" w:type="dxa"/>
            <w:right w:w="108" w:type="dxa"/>
          </w:tblCellMar>
        </w:tblPrEx>
        <w:trPr>
          <w:trHeight w:val="408" w:hRule="atLeast"/>
        </w:trPr>
        <w:tc>
          <w:tcPr>
            <w:tcW w:w="901" w:type="pct"/>
            <w:tcBorders>
              <w:top w:val="nil"/>
              <w:left w:val="nil"/>
              <w:bottom w:val="nil"/>
              <w:right w:val="single" w:color="auto" w:sz="4" w:space="0"/>
            </w:tcBorders>
            <w:shd w:val="clear" w:color="auto" w:fill="auto"/>
            <w:vAlign w:val="center"/>
          </w:tcPr>
          <w:p w14:paraId="39EE078E">
            <w:pPr>
              <w:widowControl/>
              <w:ind w:firstLine="210" w:firstLineChars="100"/>
              <w:jc w:val="left"/>
              <w:rPr>
                <w:rFonts w:ascii="Times New Roman" w:hAnsi="Times New Roman" w:eastAsia="宋体" w:cs="Times New Roman"/>
                <w:color w:val="000000"/>
                <w:kern w:val="0"/>
                <w:szCs w:val="21"/>
              </w:rPr>
            </w:pPr>
            <w:r>
              <w:rPr>
                <w:rFonts w:hint="eastAsia"/>
              </w:rPr>
              <w:t>509</w:t>
            </w:r>
          </w:p>
        </w:tc>
        <w:tc>
          <w:tcPr>
            <w:tcW w:w="1526" w:type="pct"/>
            <w:tcBorders>
              <w:top w:val="nil"/>
              <w:left w:val="nil"/>
              <w:bottom w:val="nil"/>
              <w:right w:val="single" w:color="auto" w:sz="4" w:space="0"/>
            </w:tcBorders>
            <w:shd w:val="clear" w:color="auto" w:fill="auto"/>
            <w:vAlign w:val="center"/>
          </w:tcPr>
          <w:p w14:paraId="7BA49CFD">
            <w:pPr>
              <w:widowControl/>
              <w:ind w:firstLine="210" w:firstLineChars="100"/>
              <w:jc w:val="left"/>
              <w:rPr>
                <w:rFonts w:ascii="Times New Roman" w:hAnsi="Times New Roman" w:eastAsia="宋体" w:cs="Times New Roman"/>
                <w:color w:val="000000"/>
                <w:kern w:val="0"/>
                <w:szCs w:val="21"/>
              </w:rPr>
            </w:pPr>
            <w:r>
              <w:rPr>
                <w:rFonts w:hint="eastAsia"/>
              </w:rPr>
              <w:t>对个人和家庭的补助</w:t>
            </w:r>
          </w:p>
        </w:tc>
        <w:tc>
          <w:tcPr>
            <w:tcW w:w="838" w:type="pct"/>
            <w:tcBorders>
              <w:top w:val="nil"/>
              <w:left w:val="nil"/>
              <w:bottom w:val="nil"/>
              <w:right w:val="nil"/>
            </w:tcBorders>
            <w:shd w:val="clear" w:color="auto" w:fill="auto"/>
            <w:noWrap/>
            <w:vAlign w:val="center"/>
          </w:tcPr>
          <w:p w14:paraId="75277DE8">
            <w:pPr>
              <w:widowControl/>
              <w:jc w:val="right"/>
              <w:rPr>
                <w:rFonts w:ascii="Times New Roman" w:hAnsi="Times New Roman" w:eastAsia="宋体" w:cs="Times New Roman"/>
                <w:color w:val="000000"/>
                <w:kern w:val="0"/>
                <w:szCs w:val="21"/>
              </w:rPr>
            </w:pPr>
            <w:r>
              <w:rPr>
                <w:rFonts w:hint="eastAsia"/>
              </w:rPr>
              <w:t xml:space="preserve">24998.30 </w:t>
            </w:r>
          </w:p>
        </w:tc>
        <w:tc>
          <w:tcPr>
            <w:tcW w:w="763" w:type="pct"/>
            <w:tcBorders>
              <w:top w:val="nil"/>
              <w:left w:val="single" w:color="auto" w:sz="4" w:space="0"/>
              <w:bottom w:val="nil"/>
              <w:right w:val="nil"/>
            </w:tcBorders>
            <w:shd w:val="clear" w:color="auto" w:fill="auto"/>
            <w:noWrap/>
            <w:vAlign w:val="center"/>
          </w:tcPr>
          <w:p w14:paraId="071631FC">
            <w:pPr>
              <w:widowControl/>
              <w:jc w:val="right"/>
              <w:rPr>
                <w:rFonts w:ascii="Times New Roman" w:hAnsi="Times New Roman" w:eastAsia="宋体" w:cs="Times New Roman"/>
                <w:color w:val="000000"/>
                <w:kern w:val="0"/>
                <w:szCs w:val="21"/>
              </w:rPr>
            </w:pPr>
            <w:r>
              <w:rPr>
                <w:rFonts w:hint="eastAsia"/>
              </w:rPr>
              <w:t xml:space="preserve">24998.30 </w:t>
            </w:r>
          </w:p>
        </w:tc>
        <w:tc>
          <w:tcPr>
            <w:tcW w:w="972" w:type="pct"/>
            <w:tcBorders>
              <w:top w:val="nil"/>
              <w:left w:val="single" w:color="auto" w:sz="4" w:space="0"/>
              <w:bottom w:val="nil"/>
              <w:right w:val="nil"/>
            </w:tcBorders>
            <w:shd w:val="clear" w:color="auto" w:fill="auto"/>
            <w:noWrap/>
            <w:vAlign w:val="center"/>
          </w:tcPr>
          <w:p w14:paraId="79883808">
            <w:pPr>
              <w:widowControl/>
              <w:jc w:val="right"/>
              <w:rPr>
                <w:rFonts w:ascii="Times New Roman" w:hAnsi="Times New Roman" w:eastAsia="宋体" w:cs="Times New Roman"/>
                <w:color w:val="000000"/>
                <w:kern w:val="0"/>
                <w:szCs w:val="21"/>
              </w:rPr>
            </w:pPr>
          </w:p>
        </w:tc>
      </w:tr>
      <w:tr w14:paraId="624C9909">
        <w:tblPrEx>
          <w:tblCellMar>
            <w:top w:w="0" w:type="dxa"/>
            <w:left w:w="108" w:type="dxa"/>
            <w:bottom w:w="0" w:type="dxa"/>
            <w:right w:w="108" w:type="dxa"/>
          </w:tblCellMar>
        </w:tblPrEx>
        <w:trPr>
          <w:trHeight w:val="408" w:hRule="atLeast"/>
        </w:trPr>
        <w:tc>
          <w:tcPr>
            <w:tcW w:w="901" w:type="pct"/>
            <w:tcBorders>
              <w:top w:val="nil"/>
              <w:left w:val="nil"/>
              <w:right w:val="single" w:color="auto" w:sz="4" w:space="0"/>
            </w:tcBorders>
            <w:shd w:val="clear" w:color="auto" w:fill="auto"/>
            <w:vAlign w:val="center"/>
          </w:tcPr>
          <w:p w14:paraId="4E82353A">
            <w:pPr>
              <w:widowControl/>
              <w:ind w:firstLine="420" w:firstLineChars="200"/>
              <w:jc w:val="left"/>
              <w:rPr>
                <w:rFonts w:ascii="Times New Roman" w:hAnsi="Times New Roman" w:eastAsia="宋体" w:cs="Times New Roman"/>
                <w:color w:val="000000"/>
                <w:kern w:val="0"/>
                <w:szCs w:val="21"/>
              </w:rPr>
            </w:pPr>
            <w:r>
              <w:rPr>
                <w:rFonts w:hint="eastAsia"/>
              </w:rPr>
              <w:t>50901</w:t>
            </w:r>
          </w:p>
        </w:tc>
        <w:tc>
          <w:tcPr>
            <w:tcW w:w="1526" w:type="pct"/>
            <w:tcBorders>
              <w:top w:val="nil"/>
              <w:left w:val="nil"/>
              <w:right w:val="single" w:color="auto" w:sz="4" w:space="0"/>
            </w:tcBorders>
            <w:shd w:val="clear" w:color="auto" w:fill="auto"/>
            <w:vAlign w:val="center"/>
          </w:tcPr>
          <w:p w14:paraId="7440DF17">
            <w:pPr>
              <w:widowControl/>
              <w:ind w:firstLine="420" w:firstLineChars="200"/>
              <w:jc w:val="left"/>
              <w:rPr>
                <w:rFonts w:ascii="Times New Roman" w:hAnsi="Times New Roman" w:eastAsia="宋体" w:cs="Times New Roman"/>
                <w:color w:val="000000"/>
                <w:kern w:val="0"/>
                <w:szCs w:val="21"/>
              </w:rPr>
            </w:pPr>
            <w:r>
              <w:rPr>
                <w:rFonts w:hint="eastAsia"/>
              </w:rPr>
              <w:t>社会福利和救助</w:t>
            </w:r>
          </w:p>
        </w:tc>
        <w:tc>
          <w:tcPr>
            <w:tcW w:w="838" w:type="pct"/>
            <w:tcBorders>
              <w:top w:val="nil"/>
              <w:left w:val="nil"/>
              <w:right w:val="nil"/>
            </w:tcBorders>
            <w:shd w:val="clear" w:color="auto" w:fill="auto"/>
            <w:noWrap/>
            <w:vAlign w:val="center"/>
          </w:tcPr>
          <w:p w14:paraId="77BB5A35">
            <w:pPr>
              <w:widowControl/>
              <w:jc w:val="right"/>
              <w:rPr>
                <w:rFonts w:ascii="Times New Roman" w:hAnsi="Times New Roman" w:eastAsia="宋体" w:cs="Times New Roman"/>
                <w:color w:val="000000"/>
                <w:kern w:val="0"/>
                <w:szCs w:val="21"/>
              </w:rPr>
            </w:pPr>
            <w:r>
              <w:rPr>
                <w:rFonts w:hint="eastAsia"/>
              </w:rPr>
              <w:t xml:space="preserve">448.86 </w:t>
            </w:r>
          </w:p>
        </w:tc>
        <w:tc>
          <w:tcPr>
            <w:tcW w:w="763" w:type="pct"/>
            <w:tcBorders>
              <w:top w:val="nil"/>
              <w:left w:val="single" w:color="auto" w:sz="4" w:space="0"/>
              <w:right w:val="nil"/>
            </w:tcBorders>
            <w:shd w:val="clear" w:color="auto" w:fill="auto"/>
            <w:noWrap/>
            <w:vAlign w:val="center"/>
          </w:tcPr>
          <w:p w14:paraId="69808FF9">
            <w:pPr>
              <w:widowControl/>
              <w:jc w:val="right"/>
              <w:rPr>
                <w:rFonts w:ascii="Times New Roman" w:hAnsi="Times New Roman" w:eastAsia="宋体" w:cs="Times New Roman"/>
                <w:color w:val="000000"/>
                <w:kern w:val="0"/>
                <w:szCs w:val="21"/>
              </w:rPr>
            </w:pPr>
            <w:r>
              <w:rPr>
                <w:rFonts w:hint="eastAsia"/>
              </w:rPr>
              <w:t xml:space="preserve">448.86 </w:t>
            </w:r>
          </w:p>
        </w:tc>
        <w:tc>
          <w:tcPr>
            <w:tcW w:w="972" w:type="pct"/>
            <w:tcBorders>
              <w:top w:val="nil"/>
              <w:left w:val="single" w:color="auto" w:sz="4" w:space="0"/>
              <w:right w:val="nil"/>
            </w:tcBorders>
            <w:shd w:val="clear" w:color="auto" w:fill="auto"/>
            <w:noWrap/>
            <w:vAlign w:val="center"/>
          </w:tcPr>
          <w:p w14:paraId="042032E1">
            <w:pPr>
              <w:widowControl/>
              <w:jc w:val="right"/>
              <w:rPr>
                <w:rFonts w:ascii="Times New Roman" w:hAnsi="Times New Roman" w:eastAsia="宋体" w:cs="Times New Roman"/>
                <w:color w:val="000000"/>
                <w:kern w:val="0"/>
                <w:szCs w:val="21"/>
              </w:rPr>
            </w:pPr>
          </w:p>
        </w:tc>
      </w:tr>
      <w:tr w14:paraId="4B85FC89">
        <w:tblPrEx>
          <w:tblCellMar>
            <w:top w:w="0" w:type="dxa"/>
            <w:left w:w="108" w:type="dxa"/>
            <w:bottom w:w="0" w:type="dxa"/>
            <w:right w:w="108" w:type="dxa"/>
          </w:tblCellMar>
        </w:tblPrEx>
        <w:trPr>
          <w:trHeight w:val="408" w:hRule="atLeast"/>
        </w:trPr>
        <w:tc>
          <w:tcPr>
            <w:tcW w:w="901" w:type="pct"/>
            <w:tcBorders>
              <w:top w:val="nil"/>
              <w:left w:val="nil"/>
              <w:right w:val="single" w:color="auto" w:sz="4" w:space="0"/>
            </w:tcBorders>
            <w:shd w:val="clear" w:color="auto" w:fill="auto"/>
            <w:vAlign w:val="center"/>
          </w:tcPr>
          <w:p w14:paraId="2F97CA0F">
            <w:pPr>
              <w:widowControl/>
              <w:ind w:firstLine="420" w:firstLineChars="200"/>
              <w:jc w:val="left"/>
              <w:rPr>
                <w:rFonts w:ascii="Times New Roman" w:hAnsi="Times New Roman" w:eastAsia="宋体" w:cs="Times New Roman"/>
                <w:color w:val="000000"/>
                <w:kern w:val="0"/>
                <w:szCs w:val="21"/>
              </w:rPr>
            </w:pPr>
            <w:r>
              <w:rPr>
                <w:rFonts w:hint="eastAsia"/>
              </w:rPr>
              <w:t>50905</w:t>
            </w:r>
          </w:p>
        </w:tc>
        <w:tc>
          <w:tcPr>
            <w:tcW w:w="1526" w:type="pct"/>
            <w:tcBorders>
              <w:top w:val="nil"/>
              <w:left w:val="nil"/>
              <w:right w:val="single" w:color="auto" w:sz="4" w:space="0"/>
            </w:tcBorders>
            <w:shd w:val="clear" w:color="auto" w:fill="auto"/>
            <w:vAlign w:val="center"/>
          </w:tcPr>
          <w:p w14:paraId="6D2F687B">
            <w:pPr>
              <w:widowControl/>
              <w:ind w:firstLine="420" w:firstLineChars="200"/>
              <w:jc w:val="left"/>
              <w:rPr>
                <w:rFonts w:ascii="Times New Roman" w:hAnsi="Times New Roman" w:eastAsia="宋体" w:cs="Times New Roman"/>
                <w:color w:val="000000"/>
                <w:kern w:val="0"/>
                <w:szCs w:val="21"/>
              </w:rPr>
            </w:pPr>
            <w:r>
              <w:rPr>
                <w:rFonts w:hint="eastAsia"/>
              </w:rPr>
              <w:t>离退休费</w:t>
            </w:r>
          </w:p>
        </w:tc>
        <w:tc>
          <w:tcPr>
            <w:tcW w:w="838" w:type="pct"/>
            <w:tcBorders>
              <w:top w:val="nil"/>
              <w:left w:val="nil"/>
              <w:right w:val="nil"/>
            </w:tcBorders>
            <w:shd w:val="clear" w:color="auto" w:fill="auto"/>
            <w:noWrap/>
            <w:vAlign w:val="center"/>
          </w:tcPr>
          <w:p w14:paraId="4EC81804">
            <w:pPr>
              <w:widowControl/>
              <w:jc w:val="right"/>
              <w:rPr>
                <w:rFonts w:ascii="Times New Roman" w:hAnsi="Times New Roman" w:eastAsia="宋体" w:cs="Times New Roman"/>
                <w:color w:val="000000"/>
                <w:kern w:val="0"/>
                <w:szCs w:val="21"/>
              </w:rPr>
            </w:pPr>
            <w:r>
              <w:rPr>
                <w:rFonts w:hint="eastAsia"/>
              </w:rPr>
              <w:t xml:space="preserve">24549.44 </w:t>
            </w:r>
          </w:p>
        </w:tc>
        <w:tc>
          <w:tcPr>
            <w:tcW w:w="763" w:type="pct"/>
            <w:tcBorders>
              <w:top w:val="nil"/>
              <w:left w:val="single" w:color="auto" w:sz="4" w:space="0"/>
              <w:right w:val="nil"/>
            </w:tcBorders>
            <w:shd w:val="clear" w:color="auto" w:fill="auto"/>
            <w:noWrap/>
            <w:vAlign w:val="center"/>
          </w:tcPr>
          <w:p w14:paraId="6D4E297E">
            <w:pPr>
              <w:widowControl/>
              <w:jc w:val="right"/>
              <w:rPr>
                <w:rFonts w:ascii="Times New Roman" w:hAnsi="Times New Roman" w:eastAsia="宋体" w:cs="Times New Roman"/>
                <w:color w:val="000000"/>
                <w:kern w:val="0"/>
                <w:szCs w:val="21"/>
              </w:rPr>
            </w:pPr>
            <w:r>
              <w:rPr>
                <w:rFonts w:hint="eastAsia"/>
              </w:rPr>
              <w:t xml:space="preserve">24549.44 </w:t>
            </w:r>
          </w:p>
        </w:tc>
        <w:tc>
          <w:tcPr>
            <w:tcW w:w="972" w:type="pct"/>
            <w:tcBorders>
              <w:top w:val="nil"/>
              <w:left w:val="single" w:color="auto" w:sz="4" w:space="0"/>
              <w:right w:val="nil"/>
            </w:tcBorders>
            <w:shd w:val="clear" w:color="auto" w:fill="auto"/>
            <w:noWrap/>
            <w:vAlign w:val="center"/>
          </w:tcPr>
          <w:p w14:paraId="6A9AB105">
            <w:pPr>
              <w:widowControl/>
              <w:jc w:val="right"/>
              <w:rPr>
                <w:rFonts w:ascii="Times New Roman" w:hAnsi="Times New Roman" w:eastAsia="宋体" w:cs="Times New Roman"/>
                <w:color w:val="000000"/>
                <w:kern w:val="0"/>
                <w:szCs w:val="21"/>
              </w:rPr>
            </w:pPr>
          </w:p>
        </w:tc>
      </w:tr>
      <w:tr w14:paraId="738E8BF4">
        <w:tblPrEx>
          <w:tblCellMar>
            <w:top w:w="0" w:type="dxa"/>
            <w:left w:w="108" w:type="dxa"/>
            <w:bottom w:w="0" w:type="dxa"/>
            <w:right w:w="108" w:type="dxa"/>
          </w:tblCellMar>
        </w:tblPrEx>
        <w:trPr>
          <w:trHeight w:val="408" w:hRule="atLeast"/>
        </w:trPr>
        <w:tc>
          <w:tcPr>
            <w:tcW w:w="901" w:type="pct"/>
            <w:tcBorders>
              <w:left w:val="nil"/>
              <w:bottom w:val="single" w:color="auto" w:sz="4" w:space="0"/>
              <w:right w:val="single" w:color="auto" w:sz="4" w:space="0"/>
            </w:tcBorders>
            <w:shd w:val="clear" w:color="auto" w:fill="auto"/>
            <w:vAlign w:val="center"/>
          </w:tcPr>
          <w:p w14:paraId="6E35E6F0">
            <w:pPr>
              <w:widowControl/>
              <w:ind w:firstLine="420" w:firstLineChars="200"/>
              <w:jc w:val="left"/>
              <w:rPr>
                <w:rFonts w:ascii="Times New Roman" w:hAnsi="Times New Roman" w:eastAsia="宋体" w:cs="Times New Roman"/>
                <w:color w:val="000000"/>
                <w:kern w:val="0"/>
                <w:szCs w:val="21"/>
              </w:rPr>
            </w:pPr>
            <w:r>
              <w:rPr>
                <w:rFonts w:hint="eastAsia"/>
              </w:rPr>
              <w:t>50999</w:t>
            </w:r>
          </w:p>
        </w:tc>
        <w:tc>
          <w:tcPr>
            <w:tcW w:w="1526" w:type="pct"/>
            <w:tcBorders>
              <w:left w:val="nil"/>
              <w:bottom w:val="single" w:color="auto" w:sz="4" w:space="0"/>
              <w:right w:val="single" w:color="auto" w:sz="4" w:space="0"/>
            </w:tcBorders>
            <w:shd w:val="clear" w:color="auto" w:fill="auto"/>
            <w:vAlign w:val="center"/>
          </w:tcPr>
          <w:p w14:paraId="24E976DB">
            <w:pPr>
              <w:widowControl/>
              <w:ind w:firstLine="420" w:firstLineChars="200"/>
              <w:jc w:val="left"/>
              <w:rPr>
                <w:rFonts w:ascii="Times New Roman" w:hAnsi="Times New Roman" w:eastAsia="宋体" w:cs="Times New Roman"/>
                <w:color w:val="000000"/>
                <w:kern w:val="0"/>
                <w:szCs w:val="21"/>
              </w:rPr>
            </w:pPr>
            <w:r>
              <w:rPr>
                <w:rFonts w:hint="eastAsia"/>
              </w:rPr>
              <w:t>其他对个人和家庭补助</w:t>
            </w:r>
          </w:p>
        </w:tc>
        <w:tc>
          <w:tcPr>
            <w:tcW w:w="838" w:type="pct"/>
            <w:tcBorders>
              <w:left w:val="nil"/>
              <w:bottom w:val="single" w:color="auto" w:sz="4" w:space="0"/>
              <w:right w:val="nil"/>
            </w:tcBorders>
            <w:shd w:val="clear" w:color="auto" w:fill="auto"/>
            <w:noWrap/>
            <w:vAlign w:val="center"/>
          </w:tcPr>
          <w:p w14:paraId="2B81782A">
            <w:pPr>
              <w:widowControl/>
              <w:jc w:val="right"/>
              <w:rPr>
                <w:rFonts w:ascii="Times New Roman" w:hAnsi="Times New Roman" w:eastAsia="宋体" w:cs="Times New Roman"/>
                <w:color w:val="000000"/>
                <w:kern w:val="0"/>
                <w:szCs w:val="21"/>
              </w:rPr>
            </w:pPr>
          </w:p>
        </w:tc>
        <w:tc>
          <w:tcPr>
            <w:tcW w:w="763" w:type="pct"/>
            <w:tcBorders>
              <w:left w:val="single" w:color="auto" w:sz="4" w:space="0"/>
              <w:bottom w:val="single" w:color="auto" w:sz="4" w:space="0"/>
              <w:right w:val="nil"/>
            </w:tcBorders>
            <w:shd w:val="clear" w:color="auto" w:fill="auto"/>
            <w:noWrap/>
            <w:vAlign w:val="center"/>
          </w:tcPr>
          <w:p w14:paraId="20EBBD79">
            <w:pPr>
              <w:widowControl/>
              <w:jc w:val="right"/>
              <w:rPr>
                <w:rFonts w:ascii="Times New Roman" w:hAnsi="Times New Roman" w:eastAsia="宋体" w:cs="Times New Roman"/>
                <w:color w:val="000000"/>
                <w:kern w:val="0"/>
                <w:szCs w:val="21"/>
              </w:rPr>
            </w:pPr>
          </w:p>
        </w:tc>
        <w:tc>
          <w:tcPr>
            <w:tcW w:w="972" w:type="pct"/>
            <w:tcBorders>
              <w:left w:val="single" w:color="auto" w:sz="4" w:space="0"/>
              <w:bottom w:val="single" w:color="auto" w:sz="4" w:space="0"/>
              <w:right w:val="nil"/>
            </w:tcBorders>
            <w:shd w:val="clear" w:color="auto" w:fill="auto"/>
            <w:noWrap/>
            <w:vAlign w:val="center"/>
          </w:tcPr>
          <w:p w14:paraId="0ED0991C">
            <w:pPr>
              <w:widowControl/>
              <w:jc w:val="right"/>
              <w:rPr>
                <w:rFonts w:ascii="Times New Roman" w:hAnsi="Times New Roman" w:eastAsia="宋体" w:cs="Times New Roman"/>
                <w:color w:val="000000"/>
                <w:kern w:val="0"/>
                <w:szCs w:val="21"/>
              </w:rPr>
            </w:pPr>
          </w:p>
        </w:tc>
      </w:tr>
      <w:tr w14:paraId="526E95E0">
        <w:tblPrEx>
          <w:tblCellMar>
            <w:top w:w="0" w:type="dxa"/>
            <w:left w:w="108" w:type="dxa"/>
            <w:bottom w:w="0" w:type="dxa"/>
            <w:right w:w="108" w:type="dxa"/>
          </w:tblCellMar>
        </w:tblPrEx>
        <w:trPr>
          <w:trHeight w:val="498" w:hRule="atLeast"/>
        </w:trPr>
        <w:tc>
          <w:tcPr>
            <w:tcW w:w="901" w:type="pct"/>
            <w:tcBorders>
              <w:top w:val="single" w:color="auto" w:sz="4" w:space="0"/>
              <w:left w:val="nil"/>
              <w:bottom w:val="single" w:color="auto" w:sz="2" w:space="0"/>
              <w:right w:val="single" w:color="auto" w:sz="4" w:space="0"/>
            </w:tcBorders>
            <w:shd w:val="clear" w:color="auto" w:fill="auto"/>
            <w:vAlign w:val="center"/>
          </w:tcPr>
          <w:p w14:paraId="3E9C061A">
            <w:pPr>
              <w:widowControl/>
              <w:rPr>
                <w:rFonts w:ascii="Times New Roman" w:hAnsi="Times New Roman" w:eastAsia="宋体" w:cs="Times New Roman"/>
                <w:b/>
                <w:bCs/>
                <w:color w:val="000000"/>
                <w:kern w:val="0"/>
                <w:szCs w:val="21"/>
              </w:rPr>
            </w:pPr>
          </w:p>
        </w:tc>
        <w:tc>
          <w:tcPr>
            <w:tcW w:w="1526" w:type="pct"/>
            <w:tcBorders>
              <w:top w:val="single" w:color="auto" w:sz="4" w:space="0"/>
              <w:left w:val="nil"/>
              <w:bottom w:val="single" w:color="auto" w:sz="2" w:space="0"/>
              <w:right w:val="single" w:color="auto" w:sz="4" w:space="0"/>
            </w:tcBorders>
            <w:shd w:val="clear" w:color="auto" w:fill="auto"/>
            <w:vAlign w:val="center"/>
          </w:tcPr>
          <w:p w14:paraId="02A2F408">
            <w:pPr>
              <w:widowControl/>
              <w:jc w:val="center"/>
              <w:rPr>
                <w:rFonts w:ascii="Times New Roman" w:hAnsi="Times New Roman" w:eastAsia="宋体" w:cs="Times New Roman"/>
                <w:b/>
                <w:bCs/>
                <w:color w:val="000000"/>
                <w:kern w:val="0"/>
                <w:szCs w:val="21"/>
              </w:rPr>
            </w:pPr>
            <w:r>
              <w:rPr>
                <w:rFonts w:hint="eastAsia"/>
                <w:b/>
                <w:bCs/>
              </w:rPr>
              <w:t>合       计</w:t>
            </w:r>
          </w:p>
        </w:tc>
        <w:tc>
          <w:tcPr>
            <w:tcW w:w="838" w:type="pct"/>
            <w:tcBorders>
              <w:top w:val="single" w:color="auto" w:sz="4" w:space="0"/>
              <w:left w:val="nil"/>
              <w:bottom w:val="single" w:color="auto" w:sz="2" w:space="0"/>
              <w:right w:val="nil"/>
            </w:tcBorders>
            <w:shd w:val="clear" w:color="auto" w:fill="auto"/>
            <w:noWrap/>
            <w:vAlign w:val="center"/>
          </w:tcPr>
          <w:p w14:paraId="40788F8D">
            <w:pPr>
              <w:widowControl/>
              <w:jc w:val="right"/>
              <w:rPr>
                <w:rFonts w:ascii="Times New Roman" w:hAnsi="Times New Roman" w:eastAsia="宋体" w:cs="Times New Roman"/>
                <w:b/>
                <w:bCs/>
                <w:color w:val="000000"/>
                <w:szCs w:val="21"/>
              </w:rPr>
            </w:pPr>
            <w:r>
              <w:rPr>
                <w:rFonts w:hint="eastAsia"/>
                <w:b/>
                <w:bCs/>
              </w:rPr>
              <w:t xml:space="preserve">279213.23 </w:t>
            </w:r>
          </w:p>
        </w:tc>
        <w:tc>
          <w:tcPr>
            <w:tcW w:w="763" w:type="pct"/>
            <w:tcBorders>
              <w:top w:val="single" w:color="auto" w:sz="4" w:space="0"/>
              <w:left w:val="single" w:color="auto" w:sz="4" w:space="0"/>
              <w:bottom w:val="single" w:color="auto" w:sz="2" w:space="0"/>
              <w:right w:val="nil"/>
            </w:tcBorders>
            <w:shd w:val="clear" w:color="auto" w:fill="auto"/>
            <w:noWrap/>
            <w:vAlign w:val="center"/>
          </w:tcPr>
          <w:p w14:paraId="6C27FA5A">
            <w:pPr>
              <w:widowControl/>
              <w:jc w:val="right"/>
              <w:rPr>
                <w:rFonts w:ascii="Times New Roman" w:hAnsi="Times New Roman" w:eastAsia="宋体" w:cs="Times New Roman"/>
                <w:b/>
                <w:bCs/>
                <w:color w:val="000000"/>
                <w:szCs w:val="21"/>
              </w:rPr>
            </w:pPr>
            <w:r>
              <w:rPr>
                <w:rFonts w:hint="eastAsia"/>
                <w:b/>
                <w:bCs/>
              </w:rPr>
              <w:t xml:space="preserve">264777.09 </w:t>
            </w:r>
          </w:p>
        </w:tc>
        <w:tc>
          <w:tcPr>
            <w:tcW w:w="972" w:type="pct"/>
            <w:tcBorders>
              <w:top w:val="single" w:color="auto" w:sz="4" w:space="0"/>
              <w:left w:val="single" w:color="auto" w:sz="4" w:space="0"/>
              <w:bottom w:val="single" w:color="auto" w:sz="2" w:space="0"/>
              <w:right w:val="nil"/>
            </w:tcBorders>
            <w:shd w:val="clear" w:color="auto" w:fill="auto"/>
            <w:noWrap/>
            <w:vAlign w:val="center"/>
          </w:tcPr>
          <w:p w14:paraId="54BC2F47">
            <w:pPr>
              <w:widowControl/>
              <w:jc w:val="right"/>
              <w:rPr>
                <w:rFonts w:ascii="Times New Roman" w:hAnsi="Times New Roman" w:eastAsia="宋体" w:cs="Times New Roman"/>
                <w:b/>
                <w:bCs/>
                <w:color w:val="000000"/>
                <w:kern w:val="0"/>
                <w:szCs w:val="21"/>
              </w:rPr>
            </w:pPr>
            <w:r>
              <w:rPr>
                <w:rFonts w:hint="eastAsia"/>
                <w:b/>
                <w:bCs/>
              </w:rPr>
              <w:t xml:space="preserve">14436.14 </w:t>
            </w:r>
          </w:p>
        </w:tc>
      </w:tr>
    </w:tbl>
    <w:p w14:paraId="77789F78">
      <w:pPr>
        <w:pStyle w:val="5"/>
      </w:pPr>
      <w:bookmarkStart w:id="7" w:name="_Toc188131492"/>
      <w:r>
        <w:rPr>
          <w:rFonts w:hint="eastAsia"/>
        </w:rPr>
        <w:t xml:space="preserve">§7  </w:t>
      </w:r>
      <w:r>
        <w:t xml:space="preserve"> </w:t>
      </w:r>
      <w:r>
        <w:rPr>
          <w:rFonts w:hint="eastAsia"/>
        </w:rPr>
        <w:t>秦皇岛海港区一般公共预算项目支出安排情况</w:t>
      </w:r>
      <w:bookmarkEnd w:id="7"/>
    </w:p>
    <w:tbl>
      <w:tblPr>
        <w:tblStyle w:val="15"/>
        <w:tblW w:w="8800" w:type="dxa"/>
        <w:tblInd w:w="0" w:type="dxa"/>
        <w:tblLayout w:type="autofit"/>
        <w:tblCellMar>
          <w:top w:w="0" w:type="dxa"/>
          <w:left w:w="108" w:type="dxa"/>
          <w:bottom w:w="0" w:type="dxa"/>
          <w:right w:w="108" w:type="dxa"/>
        </w:tblCellMar>
      </w:tblPr>
      <w:tblGrid>
        <w:gridCol w:w="6600"/>
        <w:gridCol w:w="2200"/>
      </w:tblGrid>
      <w:tr w14:paraId="5571759A">
        <w:tblPrEx>
          <w:tblCellMar>
            <w:top w:w="0" w:type="dxa"/>
            <w:left w:w="108" w:type="dxa"/>
            <w:bottom w:w="0" w:type="dxa"/>
            <w:right w:w="108" w:type="dxa"/>
          </w:tblCellMar>
        </w:tblPrEx>
        <w:trPr>
          <w:trHeight w:val="348" w:hRule="atLeast"/>
        </w:trPr>
        <w:tc>
          <w:tcPr>
            <w:tcW w:w="6600" w:type="dxa"/>
            <w:tcBorders>
              <w:top w:val="nil"/>
              <w:left w:val="nil"/>
              <w:bottom w:val="nil"/>
              <w:right w:val="nil"/>
            </w:tcBorders>
            <w:shd w:val="clear" w:color="auto" w:fill="auto"/>
            <w:noWrap/>
            <w:vAlign w:val="center"/>
          </w:tcPr>
          <w:p w14:paraId="068B047B">
            <w:pPr>
              <w:spacing w:line="58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一、一般公共服务支出</w:t>
            </w:r>
          </w:p>
        </w:tc>
        <w:tc>
          <w:tcPr>
            <w:tcW w:w="2200" w:type="dxa"/>
            <w:tcBorders>
              <w:top w:val="nil"/>
              <w:left w:val="nil"/>
              <w:bottom w:val="nil"/>
              <w:right w:val="nil"/>
            </w:tcBorders>
            <w:shd w:val="clear" w:color="auto" w:fill="auto"/>
            <w:noWrap/>
            <w:vAlign w:val="center"/>
          </w:tcPr>
          <w:p w14:paraId="1E379590">
            <w:pPr>
              <w:spacing w:line="580" w:lineRule="exact"/>
              <w:rPr>
                <w:rFonts w:ascii="仿宋_GB2312" w:hAnsi="仿宋_GB2312" w:eastAsia="仿宋_GB2312" w:cs="仿宋_GB2312"/>
                <w:color w:val="000000"/>
                <w:kern w:val="0"/>
                <w:sz w:val="32"/>
                <w:szCs w:val="32"/>
              </w:rPr>
            </w:pPr>
          </w:p>
        </w:tc>
      </w:tr>
      <w:tr w14:paraId="25B9AA38">
        <w:tblPrEx>
          <w:tblCellMar>
            <w:top w:w="0" w:type="dxa"/>
            <w:left w:w="108" w:type="dxa"/>
            <w:bottom w:w="0" w:type="dxa"/>
            <w:right w:w="108" w:type="dxa"/>
          </w:tblCellMar>
        </w:tblPrEx>
        <w:trPr>
          <w:trHeight w:val="348" w:hRule="atLeast"/>
        </w:trPr>
        <w:tc>
          <w:tcPr>
            <w:tcW w:w="6600" w:type="dxa"/>
            <w:tcBorders>
              <w:top w:val="nil"/>
              <w:left w:val="nil"/>
              <w:bottom w:val="nil"/>
              <w:right w:val="nil"/>
            </w:tcBorders>
            <w:shd w:val="clear" w:color="auto" w:fill="auto"/>
            <w:noWrap/>
            <w:vAlign w:val="center"/>
          </w:tcPr>
          <w:p w14:paraId="7CB968F0">
            <w:pPr>
              <w:widowControl/>
              <w:jc w:val="right"/>
              <w:rPr>
                <w:rFonts w:ascii="Times New Roman" w:hAnsi="Times New Roman" w:eastAsia="Times New Roman" w:cs="Times New Roman"/>
                <w:kern w:val="0"/>
                <w:sz w:val="20"/>
                <w:szCs w:val="20"/>
              </w:rPr>
            </w:pPr>
          </w:p>
        </w:tc>
        <w:tc>
          <w:tcPr>
            <w:tcW w:w="2200" w:type="dxa"/>
            <w:tcBorders>
              <w:top w:val="nil"/>
              <w:left w:val="nil"/>
              <w:bottom w:val="nil"/>
              <w:right w:val="nil"/>
            </w:tcBorders>
            <w:shd w:val="clear" w:color="auto" w:fill="auto"/>
            <w:noWrap/>
            <w:vAlign w:val="center"/>
          </w:tcPr>
          <w:p w14:paraId="6FFBB0C7">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单位：万元</w:t>
            </w:r>
          </w:p>
        </w:tc>
      </w:tr>
    </w:tbl>
    <w:p w14:paraId="604C2D66"/>
    <w:tbl>
      <w:tblPr>
        <w:tblStyle w:val="15"/>
        <w:tblW w:w="8800" w:type="dxa"/>
        <w:tblInd w:w="0" w:type="dxa"/>
        <w:tblLayout w:type="autofit"/>
        <w:tblCellMar>
          <w:top w:w="0" w:type="dxa"/>
          <w:left w:w="108" w:type="dxa"/>
          <w:bottom w:w="0" w:type="dxa"/>
          <w:right w:w="108" w:type="dxa"/>
        </w:tblCellMar>
      </w:tblPr>
      <w:tblGrid>
        <w:gridCol w:w="6600"/>
        <w:gridCol w:w="2200"/>
      </w:tblGrid>
      <w:tr w14:paraId="371F2847">
        <w:tblPrEx>
          <w:tblCellMar>
            <w:top w:w="0" w:type="dxa"/>
            <w:left w:w="108" w:type="dxa"/>
            <w:bottom w:w="0" w:type="dxa"/>
            <w:right w:w="108" w:type="dxa"/>
          </w:tblCellMar>
        </w:tblPrEx>
        <w:trPr>
          <w:trHeight w:val="312" w:hRule="atLeast"/>
          <w:tblHeader/>
        </w:trPr>
        <w:tc>
          <w:tcPr>
            <w:tcW w:w="6600" w:type="dxa"/>
            <w:tcBorders>
              <w:top w:val="single" w:color="auto" w:sz="4" w:space="0"/>
              <w:left w:val="nil"/>
              <w:bottom w:val="single" w:color="auto" w:sz="4" w:space="0"/>
              <w:right w:val="single" w:color="auto" w:sz="4" w:space="0"/>
            </w:tcBorders>
            <w:shd w:val="clear" w:color="auto" w:fill="auto"/>
            <w:vAlign w:val="center"/>
          </w:tcPr>
          <w:p w14:paraId="5EC3FDC9">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功能项目</w:t>
            </w:r>
          </w:p>
        </w:tc>
        <w:tc>
          <w:tcPr>
            <w:tcW w:w="2200" w:type="dxa"/>
            <w:tcBorders>
              <w:top w:val="single" w:color="auto" w:sz="4" w:space="0"/>
              <w:left w:val="nil"/>
              <w:bottom w:val="single" w:color="auto" w:sz="4" w:space="0"/>
              <w:right w:val="nil"/>
            </w:tcBorders>
            <w:shd w:val="clear" w:color="auto" w:fill="auto"/>
            <w:noWrap/>
            <w:vAlign w:val="center"/>
          </w:tcPr>
          <w:p w14:paraId="1FEBE0E3">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预算数</w:t>
            </w:r>
          </w:p>
        </w:tc>
      </w:tr>
      <w:tr w14:paraId="0B1C4784">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158EE0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人大</w:t>
            </w:r>
          </w:p>
        </w:tc>
        <w:tc>
          <w:tcPr>
            <w:tcW w:w="2200" w:type="dxa"/>
            <w:tcBorders>
              <w:top w:val="nil"/>
              <w:left w:val="nil"/>
              <w:bottom w:val="nil"/>
              <w:right w:val="nil"/>
            </w:tcBorders>
            <w:shd w:val="clear" w:color="auto" w:fill="auto"/>
            <w:noWrap/>
            <w:vAlign w:val="center"/>
          </w:tcPr>
          <w:p w14:paraId="0BB07244">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1D30D074">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6F037E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代表活动经费</w:t>
            </w:r>
          </w:p>
        </w:tc>
        <w:tc>
          <w:tcPr>
            <w:tcW w:w="2200" w:type="dxa"/>
            <w:tcBorders>
              <w:top w:val="nil"/>
              <w:left w:val="nil"/>
              <w:bottom w:val="nil"/>
              <w:right w:val="nil"/>
            </w:tcBorders>
            <w:shd w:val="clear" w:color="auto" w:fill="auto"/>
            <w:vAlign w:val="center"/>
          </w:tcPr>
          <w:p w14:paraId="589D14B9">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40.00 </w:t>
            </w:r>
          </w:p>
        </w:tc>
      </w:tr>
      <w:tr w14:paraId="3CCB3D11">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4B9C46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专门委员会经费</w:t>
            </w:r>
          </w:p>
        </w:tc>
        <w:tc>
          <w:tcPr>
            <w:tcW w:w="2200" w:type="dxa"/>
            <w:tcBorders>
              <w:top w:val="nil"/>
              <w:left w:val="nil"/>
              <w:bottom w:val="nil"/>
              <w:right w:val="nil"/>
            </w:tcBorders>
            <w:shd w:val="clear" w:color="auto" w:fill="auto"/>
            <w:vAlign w:val="center"/>
          </w:tcPr>
          <w:p w14:paraId="15B0DAEC">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7.00 </w:t>
            </w:r>
          </w:p>
        </w:tc>
      </w:tr>
      <w:tr w14:paraId="31B80B07">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BF28AE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慰问老干部经费</w:t>
            </w:r>
          </w:p>
        </w:tc>
        <w:tc>
          <w:tcPr>
            <w:tcW w:w="2200" w:type="dxa"/>
            <w:tcBorders>
              <w:top w:val="nil"/>
              <w:left w:val="nil"/>
              <w:bottom w:val="nil"/>
              <w:right w:val="nil"/>
            </w:tcBorders>
            <w:shd w:val="clear" w:color="auto" w:fill="auto"/>
            <w:vAlign w:val="center"/>
          </w:tcPr>
          <w:p w14:paraId="02C7453E">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5.00 </w:t>
            </w:r>
          </w:p>
        </w:tc>
      </w:tr>
      <w:tr w14:paraId="4C23643A">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C8BEB8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人大预算联网监督</w:t>
            </w:r>
          </w:p>
        </w:tc>
        <w:tc>
          <w:tcPr>
            <w:tcW w:w="2200" w:type="dxa"/>
            <w:tcBorders>
              <w:top w:val="nil"/>
              <w:left w:val="nil"/>
              <w:bottom w:val="nil"/>
              <w:right w:val="nil"/>
            </w:tcBorders>
            <w:shd w:val="clear" w:color="auto" w:fill="auto"/>
            <w:vAlign w:val="center"/>
          </w:tcPr>
          <w:p w14:paraId="1ED77EAD">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5.00 </w:t>
            </w:r>
          </w:p>
        </w:tc>
      </w:tr>
      <w:tr w14:paraId="58DF4D8B">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4C8D37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人大信访及海港人大经费</w:t>
            </w:r>
          </w:p>
        </w:tc>
        <w:tc>
          <w:tcPr>
            <w:tcW w:w="2200" w:type="dxa"/>
            <w:tcBorders>
              <w:top w:val="nil"/>
              <w:left w:val="nil"/>
              <w:bottom w:val="nil"/>
              <w:right w:val="nil"/>
            </w:tcBorders>
            <w:shd w:val="clear" w:color="auto" w:fill="auto"/>
            <w:vAlign w:val="center"/>
          </w:tcPr>
          <w:p w14:paraId="2764961B">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5.00 </w:t>
            </w:r>
          </w:p>
        </w:tc>
      </w:tr>
      <w:tr w14:paraId="35457207">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9AEAF2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人大代表之家</w:t>
            </w:r>
          </w:p>
        </w:tc>
        <w:tc>
          <w:tcPr>
            <w:tcW w:w="2200" w:type="dxa"/>
            <w:tcBorders>
              <w:top w:val="nil"/>
              <w:left w:val="nil"/>
              <w:bottom w:val="nil"/>
              <w:right w:val="nil"/>
            </w:tcBorders>
            <w:shd w:val="clear" w:color="auto" w:fill="auto"/>
            <w:vAlign w:val="center"/>
          </w:tcPr>
          <w:p w14:paraId="0D815278">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5.00 </w:t>
            </w:r>
          </w:p>
        </w:tc>
      </w:tr>
      <w:tr w14:paraId="12EF35E5">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434455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1"/>
                <w:lang w:eastAsia="zh-CN"/>
              </w:rPr>
              <w:t>人大常委会</w:t>
            </w:r>
            <w:r>
              <w:rPr>
                <w:rFonts w:hint="eastAsia" w:ascii="宋体" w:hAnsi="宋体" w:eastAsia="宋体" w:cs="宋体"/>
                <w:color w:val="000000"/>
                <w:kern w:val="0"/>
                <w:szCs w:val="21"/>
              </w:rPr>
              <w:t>会议及人大常委会主任会议资料费</w:t>
            </w:r>
          </w:p>
        </w:tc>
        <w:tc>
          <w:tcPr>
            <w:tcW w:w="2200" w:type="dxa"/>
            <w:tcBorders>
              <w:top w:val="nil"/>
              <w:left w:val="nil"/>
              <w:bottom w:val="nil"/>
              <w:right w:val="nil"/>
            </w:tcBorders>
            <w:shd w:val="clear" w:color="auto" w:fill="auto"/>
            <w:vAlign w:val="center"/>
          </w:tcPr>
          <w:p w14:paraId="24560449">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5.00 </w:t>
            </w:r>
          </w:p>
        </w:tc>
      </w:tr>
      <w:tr w14:paraId="5EB5EC7C">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DF34FB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计划预算初审经费</w:t>
            </w:r>
          </w:p>
        </w:tc>
        <w:tc>
          <w:tcPr>
            <w:tcW w:w="2200" w:type="dxa"/>
            <w:tcBorders>
              <w:top w:val="nil"/>
              <w:left w:val="nil"/>
              <w:bottom w:val="nil"/>
              <w:right w:val="nil"/>
            </w:tcBorders>
            <w:shd w:val="clear" w:color="auto" w:fill="auto"/>
            <w:vAlign w:val="center"/>
          </w:tcPr>
          <w:p w14:paraId="7A45B176">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3.00 </w:t>
            </w:r>
          </w:p>
        </w:tc>
      </w:tr>
      <w:tr w14:paraId="37C477AB">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43E2B3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政协</w:t>
            </w:r>
          </w:p>
        </w:tc>
        <w:tc>
          <w:tcPr>
            <w:tcW w:w="2200" w:type="dxa"/>
            <w:tcBorders>
              <w:top w:val="nil"/>
              <w:left w:val="nil"/>
              <w:bottom w:val="nil"/>
              <w:right w:val="nil"/>
            </w:tcBorders>
            <w:shd w:val="clear" w:color="auto" w:fill="auto"/>
            <w:vAlign w:val="center"/>
          </w:tcPr>
          <w:p w14:paraId="600B979E">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5D4B68C8">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72FAAD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政协委员活动经费</w:t>
            </w:r>
          </w:p>
        </w:tc>
        <w:tc>
          <w:tcPr>
            <w:tcW w:w="2200" w:type="dxa"/>
            <w:tcBorders>
              <w:top w:val="nil"/>
              <w:left w:val="nil"/>
              <w:bottom w:val="nil"/>
              <w:right w:val="nil"/>
            </w:tcBorders>
            <w:shd w:val="clear" w:color="auto" w:fill="auto"/>
            <w:vAlign w:val="center"/>
          </w:tcPr>
          <w:p w14:paraId="4ABA047F">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45.00 </w:t>
            </w:r>
          </w:p>
        </w:tc>
      </w:tr>
      <w:tr w14:paraId="54B1DC60">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0FFA90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编辑出版《海港区文史资料选编》费用</w:t>
            </w:r>
          </w:p>
        </w:tc>
        <w:tc>
          <w:tcPr>
            <w:tcW w:w="2200" w:type="dxa"/>
            <w:tcBorders>
              <w:top w:val="nil"/>
              <w:left w:val="nil"/>
              <w:bottom w:val="nil"/>
              <w:right w:val="nil"/>
            </w:tcBorders>
            <w:shd w:val="clear" w:color="auto" w:fill="auto"/>
            <w:vAlign w:val="center"/>
          </w:tcPr>
          <w:p w14:paraId="5B0472B8">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7.00 </w:t>
            </w:r>
          </w:p>
        </w:tc>
      </w:tr>
      <w:tr w14:paraId="0E43F46F">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6603F6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慰问老干部经费</w:t>
            </w:r>
          </w:p>
        </w:tc>
        <w:tc>
          <w:tcPr>
            <w:tcW w:w="2200" w:type="dxa"/>
            <w:tcBorders>
              <w:top w:val="nil"/>
              <w:left w:val="nil"/>
              <w:bottom w:val="nil"/>
              <w:right w:val="nil"/>
            </w:tcBorders>
            <w:shd w:val="clear" w:color="auto" w:fill="auto"/>
            <w:vAlign w:val="center"/>
          </w:tcPr>
          <w:p w14:paraId="756DBEF7">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5.00 </w:t>
            </w:r>
          </w:p>
        </w:tc>
      </w:tr>
      <w:tr w14:paraId="76B33B12">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004EC9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《委员之声》印刷及邮寄费</w:t>
            </w:r>
          </w:p>
        </w:tc>
        <w:tc>
          <w:tcPr>
            <w:tcW w:w="2200" w:type="dxa"/>
            <w:tcBorders>
              <w:top w:val="nil"/>
              <w:left w:val="nil"/>
              <w:bottom w:val="nil"/>
              <w:right w:val="nil"/>
            </w:tcBorders>
            <w:shd w:val="clear" w:color="auto" w:fill="auto"/>
            <w:vAlign w:val="center"/>
          </w:tcPr>
          <w:p w14:paraId="37F615E8">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5.00 </w:t>
            </w:r>
          </w:p>
        </w:tc>
      </w:tr>
      <w:tr w14:paraId="7971C441">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4EE20E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政协主席及</w:t>
            </w:r>
            <w:r>
              <w:rPr>
                <w:rFonts w:hint="eastAsia" w:ascii="宋体" w:hAnsi="宋体" w:eastAsia="宋体" w:cs="宋体"/>
                <w:color w:val="000000"/>
                <w:kern w:val="0"/>
                <w:szCs w:val="21"/>
                <w:lang w:eastAsia="zh-CN"/>
              </w:rPr>
              <w:t>常委会会议</w:t>
            </w:r>
            <w:r>
              <w:rPr>
                <w:rFonts w:hint="eastAsia" w:ascii="宋体" w:hAnsi="宋体" w:eastAsia="宋体" w:cs="宋体"/>
                <w:color w:val="000000"/>
                <w:kern w:val="0"/>
                <w:szCs w:val="21"/>
              </w:rPr>
              <w:t>经费</w:t>
            </w:r>
          </w:p>
        </w:tc>
        <w:tc>
          <w:tcPr>
            <w:tcW w:w="2200" w:type="dxa"/>
            <w:tcBorders>
              <w:top w:val="nil"/>
              <w:left w:val="nil"/>
              <w:bottom w:val="nil"/>
              <w:right w:val="nil"/>
            </w:tcBorders>
            <w:shd w:val="clear" w:color="auto" w:fill="auto"/>
            <w:vAlign w:val="center"/>
          </w:tcPr>
          <w:p w14:paraId="4E71A91E">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1.50 </w:t>
            </w:r>
          </w:p>
        </w:tc>
      </w:tr>
      <w:tr w14:paraId="6F5AB9CD">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C82E21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区委办</w:t>
            </w:r>
          </w:p>
        </w:tc>
        <w:tc>
          <w:tcPr>
            <w:tcW w:w="2200" w:type="dxa"/>
            <w:tcBorders>
              <w:top w:val="nil"/>
              <w:left w:val="nil"/>
              <w:bottom w:val="nil"/>
              <w:right w:val="nil"/>
            </w:tcBorders>
            <w:shd w:val="clear" w:color="auto" w:fill="auto"/>
            <w:vAlign w:val="center"/>
          </w:tcPr>
          <w:p w14:paraId="64280BD4">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7BFA2460">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696DBF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党政专用电视会议系统延伸建设资金</w:t>
            </w:r>
          </w:p>
        </w:tc>
        <w:tc>
          <w:tcPr>
            <w:tcW w:w="2200" w:type="dxa"/>
            <w:tcBorders>
              <w:top w:val="nil"/>
              <w:left w:val="nil"/>
              <w:bottom w:val="nil"/>
              <w:right w:val="nil"/>
            </w:tcBorders>
            <w:shd w:val="clear" w:color="auto" w:fill="auto"/>
            <w:vAlign w:val="center"/>
          </w:tcPr>
          <w:p w14:paraId="6482761D">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217.00 </w:t>
            </w:r>
          </w:p>
        </w:tc>
      </w:tr>
      <w:tr w14:paraId="0E95137D">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652820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无纸化办公系统商用系统建设费</w:t>
            </w:r>
          </w:p>
        </w:tc>
        <w:tc>
          <w:tcPr>
            <w:tcW w:w="2200" w:type="dxa"/>
            <w:tcBorders>
              <w:top w:val="nil"/>
              <w:left w:val="nil"/>
              <w:bottom w:val="nil"/>
              <w:right w:val="nil"/>
            </w:tcBorders>
            <w:shd w:val="clear" w:color="auto" w:fill="auto"/>
            <w:vAlign w:val="center"/>
          </w:tcPr>
          <w:p w14:paraId="6652B921">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80.00 </w:t>
            </w:r>
          </w:p>
        </w:tc>
      </w:tr>
      <w:tr w14:paraId="5BB1E23A">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819567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重点工作经费</w:t>
            </w:r>
          </w:p>
        </w:tc>
        <w:tc>
          <w:tcPr>
            <w:tcW w:w="2200" w:type="dxa"/>
            <w:tcBorders>
              <w:top w:val="nil"/>
              <w:left w:val="nil"/>
              <w:bottom w:val="nil"/>
              <w:right w:val="nil"/>
            </w:tcBorders>
            <w:shd w:val="clear" w:color="auto" w:fill="auto"/>
            <w:vAlign w:val="center"/>
          </w:tcPr>
          <w:p w14:paraId="4F17B61A">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44.00 </w:t>
            </w:r>
          </w:p>
        </w:tc>
      </w:tr>
      <w:tr w14:paraId="3E5F4369">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240C2A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保密机要工作经费</w:t>
            </w:r>
          </w:p>
        </w:tc>
        <w:tc>
          <w:tcPr>
            <w:tcW w:w="2200" w:type="dxa"/>
            <w:tcBorders>
              <w:top w:val="nil"/>
              <w:left w:val="nil"/>
              <w:bottom w:val="nil"/>
              <w:right w:val="nil"/>
            </w:tcBorders>
            <w:shd w:val="clear" w:color="auto" w:fill="auto"/>
            <w:vAlign w:val="center"/>
          </w:tcPr>
          <w:p w14:paraId="19787CFA">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41.51 </w:t>
            </w:r>
          </w:p>
        </w:tc>
      </w:tr>
      <w:tr w14:paraId="02437E93">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7A9DCA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信息化中心专项经费</w:t>
            </w:r>
          </w:p>
        </w:tc>
        <w:tc>
          <w:tcPr>
            <w:tcW w:w="2200" w:type="dxa"/>
            <w:tcBorders>
              <w:top w:val="nil"/>
              <w:left w:val="nil"/>
              <w:bottom w:val="nil"/>
              <w:right w:val="nil"/>
            </w:tcBorders>
            <w:shd w:val="clear" w:color="auto" w:fill="auto"/>
            <w:vAlign w:val="center"/>
          </w:tcPr>
          <w:p w14:paraId="7A82AD69">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37.00 </w:t>
            </w:r>
          </w:p>
        </w:tc>
      </w:tr>
      <w:tr w14:paraId="762EF1AA">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25B706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系统运维及线路租赁经费（WL)</w:t>
            </w:r>
          </w:p>
        </w:tc>
        <w:tc>
          <w:tcPr>
            <w:tcW w:w="2200" w:type="dxa"/>
            <w:tcBorders>
              <w:top w:val="nil"/>
              <w:left w:val="nil"/>
              <w:bottom w:val="nil"/>
              <w:right w:val="nil"/>
            </w:tcBorders>
            <w:shd w:val="clear" w:color="auto" w:fill="auto"/>
            <w:vAlign w:val="center"/>
          </w:tcPr>
          <w:p w14:paraId="38F3A5DD">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36.48 </w:t>
            </w:r>
          </w:p>
        </w:tc>
      </w:tr>
      <w:tr w14:paraId="68948057">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1F9F38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国家安全宣传教育经费</w:t>
            </w:r>
          </w:p>
        </w:tc>
        <w:tc>
          <w:tcPr>
            <w:tcW w:w="2200" w:type="dxa"/>
            <w:tcBorders>
              <w:top w:val="nil"/>
              <w:left w:val="nil"/>
              <w:bottom w:val="nil"/>
              <w:right w:val="nil"/>
            </w:tcBorders>
            <w:shd w:val="clear" w:color="auto" w:fill="auto"/>
            <w:vAlign w:val="center"/>
          </w:tcPr>
          <w:p w14:paraId="6D015E88">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30.00 </w:t>
            </w:r>
          </w:p>
        </w:tc>
      </w:tr>
      <w:tr w14:paraId="6D66C44D">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40C80F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资料印刷制作费</w:t>
            </w:r>
          </w:p>
        </w:tc>
        <w:tc>
          <w:tcPr>
            <w:tcW w:w="2200" w:type="dxa"/>
            <w:tcBorders>
              <w:top w:val="nil"/>
              <w:left w:val="nil"/>
              <w:bottom w:val="nil"/>
              <w:right w:val="nil"/>
            </w:tcBorders>
            <w:shd w:val="clear" w:color="auto" w:fill="auto"/>
            <w:vAlign w:val="center"/>
          </w:tcPr>
          <w:p w14:paraId="0EBC6B23">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20.00 </w:t>
            </w:r>
          </w:p>
        </w:tc>
      </w:tr>
      <w:tr w14:paraId="4CC0766C">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A85ACB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党史编辑研究宣传工作经费</w:t>
            </w:r>
          </w:p>
        </w:tc>
        <w:tc>
          <w:tcPr>
            <w:tcW w:w="2200" w:type="dxa"/>
            <w:tcBorders>
              <w:top w:val="nil"/>
              <w:left w:val="nil"/>
              <w:bottom w:val="nil"/>
              <w:right w:val="nil"/>
            </w:tcBorders>
            <w:shd w:val="clear" w:color="auto" w:fill="auto"/>
            <w:vAlign w:val="center"/>
          </w:tcPr>
          <w:p w14:paraId="153FD44E">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18.40 </w:t>
            </w:r>
          </w:p>
        </w:tc>
      </w:tr>
      <w:tr w14:paraId="7A9ADA33">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E8BEF0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信访局</w:t>
            </w:r>
          </w:p>
        </w:tc>
        <w:tc>
          <w:tcPr>
            <w:tcW w:w="2200" w:type="dxa"/>
            <w:tcBorders>
              <w:top w:val="nil"/>
              <w:left w:val="nil"/>
              <w:bottom w:val="nil"/>
              <w:right w:val="nil"/>
            </w:tcBorders>
            <w:shd w:val="clear" w:color="auto" w:fill="auto"/>
            <w:vAlign w:val="center"/>
          </w:tcPr>
          <w:p w14:paraId="295D47DE">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6EDA496A">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1B1CC7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重点时段信访维稳经费</w:t>
            </w:r>
          </w:p>
        </w:tc>
        <w:tc>
          <w:tcPr>
            <w:tcW w:w="2200" w:type="dxa"/>
            <w:tcBorders>
              <w:top w:val="nil"/>
              <w:left w:val="nil"/>
              <w:bottom w:val="nil"/>
              <w:right w:val="nil"/>
            </w:tcBorders>
            <w:shd w:val="clear" w:color="auto" w:fill="auto"/>
            <w:vAlign w:val="center"/>
          </w:tcPr>
          <w:p w14:paraId="3CFDC779">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100.00 </w:t>
            </w:r>
          </w:p>
        </w:tc>
      </w:tr>
      <w:tr w14:paraId="6555D48D">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73F6D4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信访救助金</w:t>
            </w:r>
          </w:p>
        </w:tc>
        <w:tc>
          <w:tcPr>
            <w:tcW w:w="2200" w:type="dxa"/>
            <w:tcBorders>
              <w:top w:val="nil"/>
              <w:left w:val="nil"/>
              <w:bottom w:val="nil"/>
              <w:right w:val="nil"/>
            </w:tcBorders>
            <w:shd w:val="clear" w:color="auto" w:fill="auto"/>
            <w:vAlign w:val="center"/>
          </w:tcPr>
          <w:p w14:paraId="674F394B">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10.00 </w:t>
            </w:r>
          </w:p>
        </w:tc>
      </w:tr>
      <w:tr w14:paraId="0B1CCEF2">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8C80B0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群众工作中心经费</w:t>
            </w:r>
          </w:p>
        </w:tc>
        <w:tc>
          <w:tcPr>
            <w:tcW w:w="2200" w:type="dxa"/>
            <w:tcBorders>
              <w:top w:val="nil"/>
              <w:left w:val="nil"/>
              <w:bottom w:val="nil"/>
              <w:right w:val="nil"/>
            </w:tcBorders>
            <w:shd w:val="clear" w:color="auto" w:fill="auto"/>
            <w:vAlign w:val="center"/>
          </w:tcPr>
          <w:p w14:paraId="1D5CC5CB">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10.00 </w:t>
            </w:r>
          </w:p>
        </w:tc>
      </w:tr>
      <w:tr w14:paraId="2A9CA7ED">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B3BD75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组织部</w:t>
            </w:r>
          </w:p>
        </w:tc>
        <w:tc>
          <w:tcPr>
            <w:tcW w:w="2200" w:type="dxa"/>
            <w:tcBorders>
              <w:top w:val="nil"/>
              <w:left w:val="nil"/>
              <w:bottom w:val="nil"/>
              <w:right w:val="nil"/>
            </w:tcBorders>
            <w:shd w:val="clear" w:color="auto" w:fill="auto"/>
            <w:vAlign w:val="center"/>
          </w:tcPr>
          <w:p w14:paraId="71C195CC">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1B3A073C">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6E2E97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干部考核经费</w:t>
            </w:r>
          </w:p>
        </w:tc>
        <w:tc>
          <w:tcPr>
            <w:tcW w:w="2200" w:type="dxa"/>
            <w:tcBorders>
              <w:top w:val="nil"/>
              <w:left w:val="nil"/>
              <w:bottom w:val="nil"/>
              <w:right w:val="nil"/>
            </w:tcBorders>
            <w:shd w:val="clear" w:color="auto" w:fill="auto"/>
            <w:vAlign w:val="center"/>
          </w:tcPr>
          <w:p w14:paraId="5A23672D">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65.00 </w:t>
            </w:r>
          </w:p>
        </w:tc>
      </w:tr>
      <w:tr w14:paraId="4375B67D">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C34532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组织工作专项经费</w:t>
            </w:r>
          </w:p>
        </w:tc>
        <w:tc>
          <w:tcPr>
            <w:tcW w:w="2200" w:type="dxa"/>
            <w:tcBorders>
              <w:top w:val="nil"/>
              <w:left w:val="nil"/>
              <w:bottom w:val="nil"/>
              <w:right w:val="nil"/>
            </w:tcBorders>
            <w:shd w:val="clear" w:color="auto" w:fill="auto"/>
            <w:vAlign w:val="center"/>
          </w:tcPr>
          <w:p w14:paraId="1E65D3A9">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40.00 </w:t>
            </w:r>
          </w:p>
        </w:tc>
      </w:tr>
      <w:tr w14:paraId="5564E046">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5E6A6D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电教远教网络运维（WL）</w:t>
            </w:r>
          </w:p>
        </w:tc>
        <w:tc>
          <w:tcPr>
            <w:tcW w:w="2200" w:type="dxa"/>
            <w:tcBorders>
              <w:top w:val="nil"/>
              <w:left w:val="nil"/>
              <w:bottom w:val="nil"/>
              <w:right w:val="nil"/>
            </w:tcBorders>
            <w:shd w:val="clear" w:color="auto" w:fill="auto"/>
            <w:vAlign w:val="center"/>
          </w:tcPr>
          <w:p w14:paraId="4C9A4564">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31.00 </w:t>
            </w:r>
          </w:p>
        </w:tc>
      </w:tr>
      <w:tr w14:paraId="32C384C9">
        <w:tblPrEx>
          <w:tblCellMar>
            <w:top w:w="0" w:type="dxa"/>
            <w:left w:w="108" w:type="dxa"/>
            <w:bottom w:w="0" w:type="dxa"/>
            <w:right w:w="108" w:type="dxa"/>
          </w:tblCellMar>
        </w:tblPrEx>
        <w:trPr>
          <w:trHeight w:val="312" w:hRule="atLeast"/>
        </w:trPr>
        <w:tc>
          <w:tcPr>
            <w:tcW w:w="6600" w:type="dxa"/>
            <w:tcBorders>
              <w:top w:val="nil"/>
              <w:left w:val="nil"/>
              <w:right w:val="single" w:color="auto" w:sz="4" w:space="0"/>
            </w:tcBorders>
            <w:shd w:val="clear" w:color="auto" w:fill="auto"/>
            <w:vAlign w:val="center"/>
          </w:tcPr>
          <w:p w14:paraId="19FCBA3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老干部各项相关经费</w:t>
            </w:r>
          </w:p>
        </w:tc>
        <w:tc>
          <w:tcPr>
            <w:tcW w:w="2200" w:type="dxa"/>
            <w:tcBorders>
              <w:top w:val="nil"/>
              <w:left w:val="nil"/>
              <w:right w:val="nil"/>
            </w:tcBorders>
            <w:shd w:val="clear" w:color="auto" w:fill="auto"/>
            <w:vAlign w:val="center"/>
          </w:tcPr>
          <w:p w14:paraId="0F7FBEB3">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16.40 </w:t>
            </w:r>
          </w:p>
        </w:tc>
      </w:tr>
      <w:tr w14:paraId="20627D3D">
        <w:tblPrEx>
          <w:tblCellMar>
            <w:top w:w="0" w:type="dxa"/>
            <w:left w:w="108" w:type="dxa"/>
            <w:bottom w:w="0" w:type="dxa"/>
            <w:right w:w="108" w:type="dxa"/>
          </w:tblCellMar>
        </w:tblPrEx>
        <w:trPr>
          <w:trHeight w:val="312" w:hRule="atLeast"/>
        </w:trPr>
        <w:tc>
          <w:tcPr>
            <w:tcW w:w="6600" w:type="dxa"/>
            <w:tcBorders>
              <w:top w:val="nil"/>
              <w:left w:val="nil"/>
              <w:bottom w:val="single" w:color="auto" w:sz="4" w:space="0"/>
              <w:right w:val="single" w:color="auto" w:sz="4" w:space="0"/>
            </w:tcBorders>
            <w:shd w:val="clear" w:color="auto" w:fill="auto"/>
            <w:vAlign w:val="center"/>
          </w:tcPr>
          <w:p w14:paraId="11C9EFD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基层党建培训费</w:t>
            </w:r>
          </w:p>
        </w:tc>
        <w:tc>
          <w:tcPr>
            <w:tcW w:w="2200" w:type="dxa"/>
            <w:tcBorders>
              <w:top w:val="nil"/>
              <w:left w:val="nil"/>
              <w:bottom w:val="single" w:color="auto" w:sz="4" w:space="0"/>
              <w:right w:val="nil"/>
            </w:tcBorders>
            <w:shd w:val="clear" w:color="auto" w:fill="auto"/>
            <w:vAlign w:val="center"/>
          </w:tcPr>
          <w:p w14:paraId="0B03806D">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10.00 </w:t>
            </w:r>
          </w:p>
        </w:tc>
      </w:tr>
      <w:tr w14:paraId="48C04102">
        <w:tblPrEx>
          <w:tblCellMar>
            <w:top w:w="0" w:type="dxa"/>
            <w:left w:w="108" w:type="dxa"/>
            <w:bottom w:w="0" w:type="dxa"/>
            <w:right w:w="108" w:type="dxa"/>
          </w:tblCellMar>
        </w:tblPrEx>
        <w:trPr>
          <w:trHeight w:val="312" w:hRule="atLeast"/>
        </w:trPr>
        <w:tc>
          <w:tcPr>
            <w:tcW w:w="6600" w:type="dxa"/>
            <w:tcBorders>
              <w:top w:val="single" w:color="auto" w:sz="4" w:space="0"/>
              <w:left w:val="nil"/>
              <w:bottom w:val="nil"/>
              <w:right w:val="single" w:color="auto" w:sz="4" w:space="0"/>
            </w:tcBorders>
            <w:shd w:val="clear" w:color="auto" w:fill="auto"/>
            <w:vAlign w:val="center"/>
          </w:tcPr>
          <w:p w14:paraId="7D6B440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关心下一代工作经费</w:t>
            </w:r>
          </w:p>
        </w:tc>
        <w:tc>
          <w:tcPr>
            <w:tcW w:w="2200" w:type="dxa"/>
            <w:tcBorders>
              <w:top w:val="single" w:color="auto" w:sz="4" w:space="0"/>
              <w:left w:val="nil"/>
              <w:bottom w:val="nil"/>
              <w:right w:val="nil"/>
            </w:tcBorders>
            <w:shd w:val="clear" w:color="auto" w:fill="auto"/>
            <w:vAlign w:val="center"/>
          </w:tcPr>
          <w:p w14:paraId="171CD912">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10.00 </w:t>
            </w:r>
          </w:p>
        </w:tc>
      </w:tr>
      <w:tr w14:paraId="4C2E92E6">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28ACFC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干部教育培训费用</w:t>
            </w:r>
          </w:p>
        </w:tc>
        <w:tc>
          <w:tcPr>
            <w:tcW w:w="2200" w:type="dxa"/>
            <w:tcBorders>
              <w:top w:val="nil"/>
              <w:left w:val="nil"/>
              <w:bottom w:val="nil"/>
              <w:right w:val="nil"/>
            </w:tcBorders>
            <w:shd w:val="clear" w:color="auto" w:fill="auto"/>
            <w:vAlign w:val="center"/>
          </w:tcPr>
          <w:p w14:paraId="7251EE44">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10.00 </w:t>
            </w:r>
          </w:p>
        </w:tc>
      </w:tr>
      <w:tr w14:paraId="461C17FE">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1C6667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工资、档案系统建设管理经费</w:t>
            </w:r>
          </w:p>
        </w:tc>
        <w:tc>
          <w:tcPr>
            <w:tcW w:w="2200" w:type="dxa"/>
            <w:tcBorders>
              <w:top w:val="nil"/>
              <w:left w:val="nil"/>
              <w:bottom w:val="nil"/>
              <w:right w:val="nil"/>
            </w:tcBorders>
            <w:shd w:val="clear" w:color="auto" w:fill="auto"/>
            <w:vAlign w:val="center"/>
          </w:tcPr>
          <w:p w14:paraId="2356703A">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5.00 </w:t>
            </w:r>
          </w:p>
        </w:tc>
      </w:tr>
      <w:tr w14:paraId="3BE16BAA">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ED14A9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党组织活动经费（含困难党员慰问）</w:t>
            </w:r>
          </w:p>
        </w:tc>
        <w:tc>
          <w:tcPr>
            <w:tcW w:w="2200" w:type="dxa"/>
            <w:tcBorders>
              <w:top w:val="nil"/>
              <w:left w:val="nil"/>
              <w:bottom w:val="nil"/>
              <w:right w:val="nil"/>
            </w:tcBorders>
            <w:shd w:val="clear" w:color="auto" w:fill="auto"/>
            <w:vAlign w:val="center"/>
          </w:tcPr>
          <w:p w14:paraId="7E2711C3">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5.00 </w:t>
            </w:r>
          </w:p>
        </w:tc>
      </w:tr>
      <w:tr w14:paraId="0C4624CF">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1EC1C1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编纂印刷《海港区组织史资料》（第八卷）经费</w:t>
            </w:r>
          </w:p>
        </w:tc>
        <w:tc>
          <w:tcPr>
            <w:tcW w:w="2200" w:type="dxa"/>
            <w:tcBorders>
              <w:top w:val="nil"/>
              <w:left w:val="nil"/>
              <w:bottom w:val="nil"/>
              <w:right w:val="nil"/>
            </w:tcBorders>
            <w:shd w:val="clear" w:color="auto" w:fill="auto"/>
            <w:vAlign w:val="center"/>
          </w:tcPr>
          <w:p w14:paraId="69FF900D">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5.00 </w:t>
            </w:r>
          </w:p>
        </w:tc>
      </w:tr>
      <w:tr w14:paraId="0F56C0CC">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9FEC3C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宣传部</w:t>
            </w:r>
          </w:p>
        </w:tc>
        <w:tc>
          <w:tcPr>
            <w:tcW w:w="2200" w:type="dxa"/>
            <w:tcBorders>
              <w:top w:val="nil"/>
              <w:left w:val="nil"/>
              <w:bottom w:val="nil"/>
              <w:right w:val="nil"/>
            </w:tcBorders>
            <w:shd w:val="clear" w:color="auto" w:fill="auto"/>
            <w:vAlign w:val="center"/>
          </w:tcPr>
          <w:p w14:paraId="3DA8C9E9">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52E7B380">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E2EFAB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重点党报党刊订阅经费</w:t>
            </w:r>
          </w:p>
        </w:tc>
        <w:tc>
          <w:tcPr>
            <w:tcW w:w="2200" w:type="dxa"/>
            <w:tcBorders>
              <w:top w:val="nil"/>
              <w:left w:val="nil"/>
              <w:bottom w:val="nil"/>
              <w:right w:val="nil"/>
            </w:tcBorders>
            <w:shd w:val="clear" w:color="auto" w:fill="auto"/>
            <w:vAlign w:val="center"/>
          </w:tcPr>
          <w:p w14:paraId="3B554FEB">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470.00 </w:t>
            </w:r>
          </w:p>
        </w:tc>
      </w:tr>
      <w:tr w14:paraId="67066370">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DDE1A2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文化产业引导和宣传文化（发展）资金</w:t>
            </w:r>
          </w:p>
        </w:tc>
        <w:tc>
          <w:tcPr>
            <w:tcW w:w="2200" w:type="dxa"/>
            <w:tcBorders>
              <w:top w:val="nil"/>
              <w:left w:val="nil"/>
              <w:bottom w:val="nil"/>
              <w:right w:val="nil"/>
            </w:tcBorders>
            <w:shd w:val="clear" w:color="auto" w:fill="auto"/>
            <w:vAlign w:val="center"/>
          </w:tcPr>
          <w:p w14:paraId="6C9D3BA7">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200.00 </w:t>
            </w:r>
          </w:p>
        </w:tc>
      </w:tr>
      <w:tr w14:paraId="432218F7">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B219D9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市级以上媒体宣传经费</w:t>
            </w:r>
          </w:p>
        </w:tc>
        <w:tc>
          <w:tcPr>
            <w:tcW w:w="2200" w:type="dxa"/>
            <w:tcBorders>
              <w:top w:val="nil"/>
              <w:left w:val="nil"/>
              <w:bottom w:val="nil"/>
              <w:right w:val="nil"/>
            </w:tcBorders>
            <w:shd w:val="clear" w:color="auto" w:fill="auto"/>
            <w:vAlign w:val="center"/>
          </w:tcPr>
          <w:p w14:paraId="53A6DABB">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200.00 </w:t>
            </w:r>
          </w:p>
        </w:tc>
      </w:tr>
      <w:tr w14:paraId="6E8A57EE">
        <w:tblPrEx>
          <w:tblCellMar>
            <w:top w:w="0" w:type="dxa"/>
            <w:left w:w="108" w:type="dxa"/>
            <w:bottom w:w="0" w:type="dxa"/>
            <w:right w:w="108" w:type="dxa"/>
          </w:tblCellMar>
        </w:tblPrEx>
        <w:trPr>
          <w:trHeight w:val="624" w:hRule="atLeast"/>
        </w:trPr>
        <w:tc>
          <w:tcPr>
            <w:tcW w:w="6600" w:type="dxa"/>
            <w:tcBorders>
              <w:top w:val="nil"/>
              <w:left w:val="nil"/>
              <w:bottom w:val="nil"/>
              <w:right w:val="single" w:color="auto" w:sz="4" w:space="0"/>
            </w:tcBorders>
            <w:shd w:val="clear" w:color="auto" w:fill="auto"/>
            <w:vAlign w:val="center"/>
          </w:tcPr>
          <w:p w14:paraId="0E249E3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创城经费（含公益广告、精神文明建设、未成年人思想道德、新时代文明实践中心运行维护）</w:t>
            </w:r>
          </w:p>
        </w:tc>
        <w:tc>
          <w:tcPr>
            <w:tcW w:w="2200" w:type="dxa"/>
            <w:tcBorders>
              <w:top w:val="nil"/>
              <w:left w:val="nil"/>
              <w:bottom w:val="nil"/>
              <w:right w:val="nil"/>
            </w:tcBorders>
            <w:shd w:val="clear" w:color="auto" w:fill="auto"/>
            <w:vAlign w:val="center"/>
          </w:tcPr>
          <w:p w14:paraId="2DD564D7">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200.00 </w:t>
            </w:r>
          </w:p>
        </w:tc>
      </w:tr>
      <w:tr w14:paraId="14409348">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C5C3EC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《今日海港区》宣传经费</w:t>
            </w:r>
          </w:p>
        </w:tc>
        <w:tc>
          <w:tcPr>
            <w:tcW w:w="2200" w:type="dxa"/>
            <w:tcBorders>
              <w:top w:val="nil"/>
              <w:left w:val="nil"/>
              <w:bottom w:val="nil"/>
              <w:right w:val="nil"/>
            </w:tcBorders>
            <w:shd w:val="clear" w:color="auto" w:fill="auto"/>
            <w:vAlign w:val="center"/>
          </w:tcPr>
          <w:p w14:paraId="09E0E868">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166.00 </w:t>
            </w:r>
          </w:p>
        </w:tc>
      </w:tr>
      <w:tr w14:paraId="575E175D">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C5EFF2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新时代文明实践活动中心建设经费</w:t>
            </w:r>
          </w:p>
        </w:tc>
        <w:tc>
          <w:tcPr>
            <w:tcW w:w="2200" w:type="dxa"/>
            <w:tcBorders>
              <w:top w:val="nil"/>
              <w:left w:val="nil"/>
              <w:bottom w:val="nil"/>
              <w:right w:val="nil"/>
            </w:tcBorders>
            <w:shd w:val="clear" w:color="auto" w:fill="auto"/>
            <w:vAlign w:val="center"/>
          </w:tcPr>
          <w:p w14:paraId="336F7EBE">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80.00 </w:t>
            </w:r>
          </w:p>
        </w:tc>
      </w:tr>
      <w:tr w14:paraId="26A11BDD">
        <w:tblPrEx>
          <w:tblCellMar>
            <w:top w:w="0" w:type="dxa"/>
            <w:left w:w="108" w:type="dxa"/>
            <w:bottom w:w="0" w:type="dxa"/>
            <w:right w:w="108" w:type="dxa"/>
          </w:tblCellMar>
        </w:tblPrEx>
        <w:trPr>
          <w:trHeight w:val="624" w:hRule="atLeast"/>
        </w:trPr>
        <w:tc>
          <w:tcPr>
            <w:tcW w:w="6600" w:type="dxa"/>
            <w:tcBorders>
              <w:top w:val="nil"/>
              <w:left w:val="nil"/>
              <w:bottom w:val="nil"/>
              <w:right w:val="single" w:color="auto" w:sz="4" w:space="0"/>
            </w:tcBorders>
            <w:shd w:val="clear" w:color="auto" w:fill="auto"/>
            <w:vAlign w:val="center"/>
          </w:tcPr>
          <w:p w14:paraId="4FB32A8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重点工作宣传经费（含典型宣传、扫黄打非、平民偶像、国防教育）</w:t>
            </w:r>
          </w:p>
        </w:tc>
        <w:tc>
          <w:tcPr>
            <w:tcW w:w="2200" w:type="dxa"/>
            <w:tcBorders>
              <w:top w:val="nil"/>
              <w:left w:val="nil"/>
              <w:bottom w:val="nil"/>
              <w:right w:val="nil"/>
            </w:tcBorders>
            <w:shd w:val="clear" w:color="auto" w:fill="auto"/>
            <w:vAlign w:val="center"/>
          </w:tcPr>
          <w:p w14:paraId="2773F595">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30.00 </w:t>
            </w:r>
          </w:p>
        </w:tc>
      </w:tr>
      <w:tr w14:paraId="116902BE">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DB6B2B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宣传阵地建设资金</w:t>
            </w:r>
          </w:p>
        </w:tc>
        <w:tc>
          <w:tcPr>
            <w:tcW w:w="2200" w:type="dxa"/>
            <w:tcBorders>
              <w:top w:val="nil"/>
              <w:left w:val="nil"/>
              <w:bottom w:val="nil"/>
              <w:right w:val="nil"/>
            </w:tcBorders>
            <w:shd w:val="clear" w:color="auto" w:fill="auto"/>
            <w:vAlign w:val="center"/>
          </w:tcPr>
          <w:p w14:paraId="34F40B79">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30.00 </w:t>
            </w:r>
          </w:p>
        </w:tc>
      </w:tr>
      <w:tr w14:paraId="54E6B714">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49AE81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政府机关软件正版化工作经费</w:t>
            </w:r>
          </w:p>
        </w:tc>
        <w:tc>
          <w:tcPr>
            <w:tcW w:w="2200" w:type="dxa"/>
            <w:tcBorders>
              <w:top w:val="nil"/>
              <w:left w:val="nil"/>
              <w:bottom w:val="nil"/>
              <w:right w:val="nil"/>
            </w:tcBorders>
            <w:shd w:val="clear" w:color="auto" w:fill="auto"/>
            <w:vAlign w:val="center"/>
          </w:tcPr>
          <w:p w14:paraId="45C5EB75">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19.80 </w:t>
            </w:r>
          </w:p>
        </w:tc>
      </w:tr>
      <w:tr w14:paraId="7D6CD689">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20A505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重要节日及群众性重点文化活动经费</w:t>
            </w:r>
          </w:p>
        </w:tc>
        <w:tc>
          <w:tcPr>
            <w:tcW w:w="2200" w:type="dxa"/>
            <w:tcBorders>
              <w:top w:val="nil"/>
              <w:left w:val="nil"/>
              <w:bottom w:val="nil"/>
              <w:right w:val="nil"/>
            </w:tcBorders>
            <w:shd w:val="clear" w:color="auto" w:fill="auto"/>
            <w:vAlign w:val="center"/>
          </w:tcPr>
          <w:p w14:paraId="50B9A7F2">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15.00 </w:t>
            </w:r>
          </w:p>
        </w:tc>
      </w:tr>
      <w:tr w14:paraId="2816546C">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36F4DF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理论宣讲经费（含中心组、意识形态工作、讲师团）</w:t>
            </w:r>
          </w:p>
        </w:tc>
        <w:tc>
          <w:tcPr>
            <w:tcW w:w="2200" w:type="dxa"/>
            <w:tcBorders>
              <w:top w:val="nil"/>
              <w:left w:val="nil"/>
              <w:bottom w:val="nil"/>
              <w:right w:val="nil"/>
            </w:tcBorders>
            <w:shd w:val="clear" w:color="auto" w:fill="auto"/>
            <w:vAlign w:val="center"/>
          </w:tcPr>
          <w:p w14:paraId="700FC570">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10.00 </w:t>
            </w:r>
          </w:p>
        </w:tc>
      </w:tr>
      <w:tr w14:paraId="478D122F">
        <w:tblPrEx>
          <w:tblCellMar>
            <w:top w:w="0" w:type="dxa"/>
            <w:left w:w="108" w:type="dxa"/>
            <w:bottom w:w="0" w:type="dxa"/>
            <w:right w:w="108" w:type="dxa"/>
          </w:tblCellMar>
        </w:tblPrEx>
        <w:trPr>
          <w:trHeight w:val="624" w:hRule="atLeast"/>
        </w:trPr>
        <w:tc>
          <w:tcPr>
            <w:tcW w:w="6600" w:type="dxa"/>
            <w:tcBorders>
              <w:top w:val="nil"/>
              <w:left w:val="nil"/>
              <w:bottom w:val="nil"/>
              <w:right w:val="single" w:color="auto" w:sz="4" w:space="0"/>
            </w:tcBorders>
            <w:shd w:val="clear" w:color="auto" w:fill="auto"/>
            <w:vAlign w:val="center"/>
          </w:tcPr>
          <w:p w14:paraId="7BB17B1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公共文化服务体系建设区级配套资金（原乡镇电影放映员生活补贴RY）</w:t>
            </w:r>
          </w:p>
        </w:tc>
        <w:tc>
          <w:tcPr>
            <w:tcW w:w="2200" w:type="dxa"/>
            <w:tcBorders>
              <w:top w:val="nil"/>
              <w:left w:val="nil"/>
              <w:bottom w:val="nil"/>
              <w:right w:val="nil"/>
            </w:tcBorders>
            <w:shd w:val="clear" w:color="auto" w:fill="auto"/>
            <w:vAlign w:val="center"/>
          </w:tcPr>
          <w:p w14:paraId="62CC029C">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8.24 </w:t>
            </w:r>
          </w:p>
        </w:tc>
      </w:tr>
      <w:tr w14:paraId="20F96A75">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9FF640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社工部</w:t>
            </w:r>
          </w:p>
        </w:tc>
        <w:tc>
          <w:tcPr>
            <w:tcW w:w="2200" w:type="dxa"/>
            <w:tcBorders>
              <w:top w:val="nil"/>
              <w:left w:val="nil"/>
              <w:bottom w:val="nil"/>
              <w:right w:val="nil"/>
            </w:tcBorders>
            <w:shd w:val="clear" w:color="auto" w:fill="auto"/>
            <w:vAlign w:val="center"/>
          </w:tcPr>
          <w:p w14:paraId="25AE0B6F">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7F699633">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B75C8C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社区建设资金</w:t>
            </w:r>
          </w:p>
        </w:tc>
        <w:tc>
          <w:tcPr>
            <w:tcW w:w="2200" w:type="dxa"/>
            <w:tcBorders>
              <w:top w:val="nil"/>
              <w:left w:val="nil"/>
              <w:bottom w:val="nil"/>
              <w:right w:val="nil"/>
            </w:tcBorders>
            <w:shd w:val="clear" w:color="auto" w:fill="auto"/>
            <w:vAlign w:val="center"/>
          </w:tcPr>
          <w:p w14:paraId="10A4053C">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30.00 </w:t>
            </w:r>
          </w:p>
        </w:tc>
      </w:tr>
      <w:tr w14:paraId="5600CCE7">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0B426B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专项工作经费（含志愿者、非公工作）</w:t>
            </w:r>
          </w:p>
        </w:tc>
        <w:tc>
          <w:tcPr>
            <w:tcW w:w="2200" w:type="dxa"/>
            <w:tcBorders>
              <w:top w:val="nil"/>
              <w:left w:val="nil"/>
              <w:bottom w:val="nil"/>
              <w:right w:val="nil"/>
            </w:tcBorders>
            <w:shd w:val="clear" w:color="auto" w:fill="auto"/>
            <w:vAlign w:val="center"/>
          </w:tcPr>
          <w:p w14:paraId="6A3D8AC0">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20.00 </w:t>
            </w:r>
          </w:p>
        </w:tc>
      </w:tr>
      <w:tr w14:paraId="30E74A2B">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7C19BF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统战部</w:t>
            </w:r>
          </w:p>
        </w:tc>
        <w:tc>
          <w:tcPr>
            <w:tcW w:w="2200" w:type="dxa"/>
            <w:tcBorders>
              <w:top w:val="nil"/>
              <w:left w:val="nil"/>
              <w:bottom w:val="nil"/>
              <w:right w:val="nil"/>
            </w:tcBorders>
            <w:shd w:val="clear" w:color="auto" w:fill="auto"/>
            <w:vAlign w:val="center"/>
          </w:tcPr>
          <w:p w14:paraId="598A7CEC">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2FE0F751">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41524B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宗教教职人员生活补贴（RY)</w:t>
            </w:r>
          </w:p>
        </w:tc>
        <w:tc>
          <w:tcPr>
            <w:tcW w:w="2200" w:type="dxa"/>
            <w:tcBorders>
              <w:top w:val="nil"/>
              <w:left w:val="nil"/>
              <w:bottom w:val="nil"/>
              <w:right w:val="nil"/>
            </w:tcBorders>
            <w:shd w:val="clear" w:color="auto" w:fill="auto"/>
            <w:vAlign w:val="center"/>
          </w:tcPr>
          <w:p w14:paraId="2A2D88AC">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11.88 </w:t>
            </w:r>
          </w:p>
        </w:tc>
      </w:tr>
      <w:tr w14:paraId="67D11F31">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47CA72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统战重点工作经费</w:t>
            </w:r>
          </w:p>
        </w:tc>
        <w:tc>
          <w:tcPr>
            <w:tcW w:w="2200" w:type="dxa"/>
            <w:tcBorders>
              <w:top w:val="nil"/>
              <w:left w:val="nil"/>
              <w:bottom w:val="nil"/>
              <w:right w:val="nil"/>
            </w:tcBorders>
            <w:shd w:val="clear" w:color="auto" w:fill="auto"/>
            <w:vAlign w:val="center"/>
          </w:tcPr>
          <w:p w14:paraId="1D2677DD">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9.00 </w:t>
            </w:r>
          </w:p>
        </w:tc>
      </w:tr>
      <w:tr w14:paraId="0348E54B">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CA686B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民宗重点工作经费</w:t>
            </w:r>
          </w:p>
        </w:tc>
        <w:tc>
          <w:tcPr>
            <w:tcW w:w="2200" w:type="dxa"/>
            <w:tcBorders>
              <w:top w:val="nil"/>
              <w:left w:val="nil"/>
              <w:bottom w:val="nil"/>
              <w:right w:val="nil"/>
            </w:tcBorders>
            <w:shd w:val="clear" w:color="auto" w:fill="auto"/>
            <w:vAlign w:val="center"/>
          </w:tcPr>
          <w:p w14:paraId="7B8A4A14">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9.00 </w:t>
            </w:r>
          </w:p>
        </w:tc>
      </w:tr>
      <w:tr w14:paraId="51684812">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E9123D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政法委</w:t>
            </w:r>
          </w:p>
        </w:tc>
        <w:tc>
          <w:tcPr>
            <w:tcW w:w="2200" w:type="dxa"/>
            <w:tcBorders>
              <w:top w:val="nil"/>
              <w:left w:val="nil"/>
              <w:bottom w:val="nil"/>
              <w:right w:val="nil"/>
            </w:tcBorders>
            <w:shd w:val="clear" w:color="auto" w:fill="auto"/>
            <w:vAlign w:val="center"/>
          </w:tcPr>
          <w:p w14:paraId="41180443">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02ED88E8">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8A1AA3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流动人口专管员补助经费(RY)</w:t>
            </w:r>
          </w:p>
        </w:tc>
        <w:tc>
          <w:tcPr>
            <w:tcW w:w="2200" w:type="dxa"/>
            <w:tcBorders>
              <w:top w:val="nil"/>
              <w:left w:val="nil"/>
              <w:bottom w:val="nil"/>
              <w:right w:val="nil"/>
            </w:tcBorders>
            <w:shd w:val="clear" w:color="auto" w:fill="auto"/>
            <w:vAlign w:val="center"/>
          </w:tcPr>
          <w:p w14:paraId="5D0AD07F">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560.00 </w:t>
            </w:r>
          </w:p>
        </w:tc>
      </w:tr>
      <w:tr w14:paraId="0021BA89">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DA9EDE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社会治安综合治理经费</w:t>
            </w:r>
          </w:p>
        </w:tc>
        <w:tc>
          <w:tcPr>
            <w:tcW w:w="2200" w:type="dxa"/>
            <w:tcBorders>
              <w:top w:val="nil"/>
              <w:left w:val="nil"/>
              <w:bottom w:val="nil"/>
              <w:right w:val="nil"/>
            </w:tcBorders>
            <w:shd w:val="clear" w:color="auto" w:fill="auto"/>
            <w:vAlign w:val="center"/>
          </w:tcPr>
          <w:p w14:paraId="2B192EB6">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100.00 </w:t>
            </w:r>
          </w:p>
        </w:tc>
      </w:tr>
      <w:tr w14:paraId="63D2358F">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8FDD90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政法网络运维(WL)</w:t>
            </w:r>
          </w:p>
        </w:tc>
        <w:tc>
          <w:tcPr>
            <w:tcW w:w="2200" w:type="dxa"/>
            <w:tcBorders>
              <w:top w:val="nil"/>
              <w:left w:val="nil"/>
              <w:bottom w:val="nil"/>
              <w:right w:val="nil"/>
            </w:tcBorders>
            <w:shd w:val="clear" w:color="auto" w:fill="auto"/>
            <w:vAlign w:val="center"/>
          </w:tcPr>
          <w:p w14:paraId="2D7B0742">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88.62 </w:t>
            </w:r>
          </w:p>
        </w:tc>
      </w:tr>
      <w:tr w14:paraId="12D26B93">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25D8CD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社会治安综合治理规范化建设经费</w:t>
            </w:r>
          </w:p>
        </w:tc>
        <w:tc>
          <w:tcPr>
            <w:tcW w:w="2200" w:type="dxa"/>
            <w:tcBorders>
              <w:top w:val="nil"/>
              <w:left w:val="nil"/>
              <w:bottom w:val="nil"/>
              <w:right w:val="nil"/>
            </w:tcBorders>
            <w:shd w:val="clear" w:color="auto" w:fill="auto"/>
            <w:vAlign w:val="center"/>
          </w:tcPr>
          <w:p w14:paraId="29F0B813">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75.00 </w:t>
            </w:r>
          </w:p>
        </w:tc>
      </w:tr>
      <w:tr w14:paraId="17460CF7">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D75A27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重要时点安防经费(RY)</w:t>
            </w:r>
          </w:p>
        </w:tc>
        <w:tc>
          <w:tcPr>
            <w:tcW w:w="2200" w:type="dxa"/>
            <w:tcBorders>
              <w:top w:val="nil"/>
              <w:left w:val="nil"/>
              <w:bottom w:val="nil"/>
              <w:right w:val="nil"/>
            </w:tcBorders>
            <w:shd w:val="clear" w:color="auto" w:fill="auto"/>
            <w:vAlign w:val="center"/>
          </w:tcPr>
          <w:p w14:paraId="14E7AF8A">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49.00 </w:t>
            </w:r>
          </w:p>
        </w:tc>
      </w:tr>
      <w:tr w14:paraId="0E1AB4B3">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56C0C4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精神障碍患者管控经费</w:t>
            </w:r>
          </w:p>
        </w:tc>
        <w:tc>
          <w:tcPr>
            <w:tcW w:w="2200" w:type="dxa"/>
            <w:tcBorders>
              <w:top w:val="nil"/>
              <w:left w:val="nil"/>
              <w:bottom w:val="nil"/>
              <w:right w:val="nil"/>
            </w:tcBorders>
            <w:shd w:val="clear" w:color="auto" w:fill="auto"/>
            <w:vAlign w:val="center"/>
          </w:tcPr>
          <w:p w14:paraId="4D2135D3">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31.00 </w:t>
            </w:r>
          </w:p>
        </w:tc>
      </w:tr>
      <w:tr w14:paraId="75633E15">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192F0B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司法救助金</w:t>
            </w:r>
          </w:p>
        </w:tc>
        <w:tc>
          <w:tcPr>
            <w:tcW w:w="2200" w:type="dxa"/>
            <w:tcBorders>
              <w:top w:val="nil"/>
              <w:left w:val="nil"/>
              <w:bottom w:val="nil"/>
              <w:right w:val="nil"/>
            </w:tcBorders>
            <w:shd w:val="clear" w:color="auto" w:fill="auto"/>
            <w:vAlign w:val="center"/>
          </w:tcPr>
          <w:p w14:paraId="6D29BDCC">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15.00 </w:t>
            </w:r>
          </w:p>
        </w:tc>
      </w:tr>
      <w:tr w14:paraId="446E5B9C">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B5198F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海防工作经费</w:t>
            </w:r>
          </w:p>
        </w:tc>
        <w:tc>
          <w:tcPr>
            <w:tcW w:w="2200" w:type="dxa"/>
            <w:tcBorders>
              <w:top w:val="nil"/>
              <w:left w:val="nil"/>
              <w:bottom w:val="nil"/>
              <w:right w:val="nil"/>
            </w:tcBorders>
            <w:shd w:val="clear" w:color="auto" w:fill="auto"/>
            <w:vAlign w:val="center"/>
          </w:tcPr>
          <w:p w14:paraId="04657CB8">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10.00 </w:t>
            </w:r>
          </w:p>
        </w:tc>
      </w:tr>
      <w:tr w14:paraId="2731C059">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8BD556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政法干警保险</w:t>
            </w:r>
          </w:p>
        </w:tc>
        <w:tc>
          <w:tcPr>
            <w:tcW w:w="2200" w:type="dxa"/>
            <w:tcBorders>
              <w:top w:val="nil"/>
              <w:left w:val="nil"/>
              <w:bottom w:val="nil"/>
              <w:right w:val="nil"/>
            </w:tcBorders>
            <w:shd w:val="clear" w:color="auto" w:fill="auto"/>
            <w:vAlign w:val="center"/>
          </w:tcPr>
          <w:p w14:paraId="728303B2">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8.00 </w:t>
            </w:r>
          </w:p>
        </w:tc>
      </w:tr>
      <w:tr w14:paraId="3822C568">
        <w:tblPrEx>
          <w:tblCellMar>
            <w:top w:w="0" w:type="dxa"/>
            <w:left w:w="108" w:type="dxa"/>
            <w:bottom w:w="0" w:type="dxa"/>
            <w:right w:w="108" w:type="dxa"/>
          </w:tblCellMar>
        </w:tblPrEx>
        <w:trPr>
          <w:trHeight w:val="312" w:hRule="atLeast"/>
        </w:trPr>
        <w:tc>
          <w:tcPr>
            <w:tcW w:w="6600" w:type="dxa"/>
            <w:tcBorders>
              <w:top w:val="nil"/>
              <w:left w:val="nil"/>
              <w:right w:val="single" w:color="auto" w:sz="4" w:space="0"/>
            </w:tcBorders>
            <w:shd w:val="clear" w:color="auto" w:fill="auto"/>
            <w:vAlign w:val="center"/>
          </w:tcPr>
          <w:p w14:paraId="3AACD36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平安志愿者组织发动经费</w:t>
            </w:r>
          </w:p>
        </w:tc>
        <w:tc>
          <w:tcPr>
            <w:tcW w:w="2200" w:type="dxa"/>
            <w:tcBorders>
              <w:top w:val="nil"/>
              <w:left w:val="nil"/>
              <w:right w:val="nil"/>
            </w:tcBorders>
            <w:shd w:val="clear" w:color="auto" w:fill="auto"/>
            <w:vAlign w:val="center"/>
          </w:tcPr>
          <w:p w14:paraId="1336CB52">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5.00 </w:t>
            </w:r>
          </w:p>
        </w:tc>
      </w:tr>
      <w:tr w14:paraId="005A41AC">
        <w:tblPrEx>
          <w:tblCellMar>
            <w:top w:w="0" w:type="dxa"/>
            <w:left w:w="108" w:type="dxa"/>
            <w:bottom w:w="0" w:type="dxa"/>
            <w:right w:w="108" w:type="dxa"/>
          </w:tblCellMar>
        </w:tblPrEx>
        <w:trPr>
          <w:trHeight w:val="312" w:hRule="atLeast"/>
        </w:trPr>
        <w:tc>
          <w:tcPr>
            <w:tcW w:w="6600" w:type="dxa"/>
            <w:tcBorders>
              <w:top w:val="nil"/>
              <w:left w:val="nil"/>
              <w:bottom w:val="single" w:color="auto" w:sz="4" w:space="0"/>
              <w:right w:val="single" w:color="auto" w:sz="4" w:space="0"/>
            </w:tcBorders>
            <w:shd w:val="clear" w:color="auto" w:fill="auto"/>
            <w:vAlign w:val="center"/>
          </w:tcPr>
          <w:p w14:paraId="28FBFE9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见义勇为奖励经费</w:t>
            </w:r>
          </w:p>
        </w:tc>
        <w:tc>
          <w:tcPr>
            <w:tcW w:w="2200" w:type="dxa"/>
            <w:tcBorders>
              <w:top w:val="nil"/>
              <w:left w:val="nil"/>
              <w:bottom w:val="single" w:color="auto" w:sz="4" w:space="0"/>
              <w:right w:val="nil"/>
            </w:tcBorders>
            <w:shd w:val="clear" w:color="auto" w:fill="auto"/>
            <w:vAlign w:val="center"/>
          </w:tcPr>
          <w:p w14:paraId="666308EC">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5.00 </w:t>
            </w:r>
          </w:p>
        </w:tc>
      </w:tr>
      <w:tr w14:paraId="07664C1F">
        <w:tblPrEx>
          <w:tblCellMar>
            <w:top w:w="0" w:type="dxa"/>
            <w:left w:w="108" w:type="dxa"/>
            <w:bottom w:w="0" w:type="dxa"/>
            <w:right w:w="108" w:type="dxa"/>
          </w:tblCellMar>
        </w:tblPrEx>
        <w:trPr>
          <w:trHeight w:val="312" w:hRule="atLeast"/>
        </w:trPr>
        <w:tc>
          <w:tcPr>
            <w:tcW w:w="6600" w:type="dxa"/>
            <w:tcBorders>
              <w:top w:val="single" w:color="auto" w:sz="4" w:space="0"/>
              <w:left w:val="nil"/>
              <w:bottom w:val="nil"/>
              <w:right w:val="single" w:color="auto" w:sz="4" w:space="0"/>
            </w:tcBorders>
            <w:shd w:val="clear" w:color="auto" w:fill="auto"/>
            <w:vAlign w:val="center"/>
          </w:tcPr>
          <w:p w14:paraId="2196013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纪检会</w:t>
            </w:r>
          </w:p>
        </w:tc>
        <w:tc>
          <w:tcPr>
            <w:tcW w:w="2200" w:type="dxa"/>
            <w:tcBorders>
              <w:top w:val="single" w:color="auto" w:sz="4" w:space="0"/>
              <w:left w:val="nil"/>
              <w:bottom w:val="nil"/>
              <w:right w:val="nil"/>
            </w:tcBorders>
            <w:shd w:val="clear" w:color="auto" w:fill="auto"/>
            <w:vAlign w:val="center"/>
          </w:tcPr>
          <w:p w14:paraId="12BA128C">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34C43AE3">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A82EAC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纪检监察办案业务费</w:t>
            </w:r>
          </w:p>
        </w:tc>
        <w:tc>
          <w:tcPr>
            <w:tcW w:w="2200" w:type="dxa"/>
            <w:tcBorders>
              <w:top w:val="nil"/>
              <w:left w:val="nil"/>
              <w:bottom w:val="nil"/>
              <w:right w:val="nil"/>
            </w:tcBorders>
            <w:shd w:val="clear" w:color="auto" w:fill="auto"/>
            <w:vAlign w:val="center"/>
          </w:tcPr>
          <w:p w14:paraId="0B757989">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120.00 </w:t>
            </w:r>
          </w:p>
        </w:tc>
      </w:tr>
      <w:tr w14:paraId="2FF4E1A0">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713E03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廉政建设经费</w:t>
            </w:r>
          </w:p>
        </w:tc>
        <w:tc>
          <w:tcPr>
            <w:tcW w:w="2200" w:type="dxa"/>
            <w:tcBorders>
              <w:top w:val="nil"/>
              <w:left w:val="nil"/>
              <w:bottom w:val="nil"/>
              <w:right w:val="nil"/>
            </w:tcBorders>
            <w:shd w:val="clear" w:color="auto" w:fill="auto"/>
            <w:vAlign w:val="center"/>
          </w:tcPr>
          <w:p w14:paraId="008CADD1">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80.00 </w:t>
            </w:r>
          </w:p>
        </w:tc>
      </w:tr>
      <w:tr w14:paraId="4625C071">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080818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纪检监察内外网建设资金</w:t>
            </w:r>
          </w:p>
        </w:tc>
        <w:tc>
          <w:tcPr>
            <w:tcW w:w="2200" w:type="dxa"/>
            <w:tcBorders>
              <w:top w:val="nil"/>
              <w:left w:val="nil"/>
              <w:bottom w:val="nil"/>
              <w:right w:val="nil"/>
            </w:tcBorders>
            <w:shd w:val="clear" w:color="auto" w:fill="auto"/>
            <w:vAlign w:val="center"/>
          </w:tcPr>
          <w:p w14:paraId="3CF60B8C">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60.00 </w:t>
            </w:r>
          </w:p>
        </w:tc>
      </w:tr>
      <w:tr w14:paraId="533AB1FC">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1548CF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区委巡察工作经费</w:t>
            </w:r>
          </w:p>
        </w:tc>
        <w:tc>
          <w:tcPr>
            <w:tcW w:w="2200" w:type="dxa"/>
            <w:tcBorders>
              <w:top w:val="nil"/>
              <w:left w:val="nil"/>
              <w:bottom w:val="nil"/>
              <w:right w:val="nil"/>
            </w:tcBorders>
            <w:shd w:val="clear" w:color="auto" w:fill="auto"/>
            <w:vAlign w:val="center"/>
          </w:tcPr>
          <w:p w14:paraId="13AF9D85">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30.00 </w:t>
            </w:r>
          </w:p>
        </w:tc>
      </w:tr>
      <w:tr w14:paraId="51B03D08">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DCAF30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走读谈话室运转资金</w:t>
            </w:r>
          </w:p>
        </w:tc>
        <w:tc>
          <w:tcPr>
            <w:tcW w:w="2200" w:type="dxa"/>
            <w:tcBorders>
              <w:top w:val="nil"/>
              <w:left w:val="nil"/>
              <w:bottom w:val="nil"/>
              <w:right w:val="nil"/>
            </w:tcBorders>
            <w:shd w:val="clear" w:color="auto" w:fill="auto"/>
            <w:vAlign w:val="center"/>
          </w:tcPr>
          <w:p w14:paraId="3DD93AC4">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25.00 </w:t>
            </w:r>
          </w:p>
        </w:tc>
      </w:tr>
      <w:tr w14:paraId="1E91B50D">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1222ED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区委网信办</w:t>
            </w:r>
          </w:p>
        </w:tc>
        <w:tc>
          <w:tcPr>
            <w:tcW w:w="2200" w:type="dxa"/>
            <w:tcBorders>
              <w:top w:val="nil"/>
              <w:left w:val="nil"/>
              <w:bottom w:val="nil"/>
              <w:right w:val="nil"/>
            </w:tcBorders>
            <w:shd w:val="clear" w:color="auto" w:fill="auto"/>
            <w:vAlign w:val="center"/>
          </w:tcPr>
          <w:p w14:paraId="476C3DF5">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422A8FD8">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6DB6D6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网信业务费</w:t>
            </w:r>
          </w:p>
        </w:tc>
        <w:tc>
          <w:tcPr>
            <w:tcW w:w="2200" w:type="dxa"/>
            <w:tcBorders>
              <w:top w:val="nil"/>
              <w:left w:val="nil"/>
              <w:bottom w:val="nil"/>
              <w:right w:val="nil"/>
            </w:tcBorders>
            <w:shd w:val="clear" w:color="auto" w:fill="auto"/>
            <w:vAlign w:val="center"/>
          </w:tcPr>
          <w:p w14:paraId="3B017677">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9.00 </w:t>
            </w:r>
          </w:p>
        </w:tc>
      </w:tr>
      <w:tr w14:paraId="7715A49A">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5DD186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网络安全经费</w:t>
            </w:r>
          </w:p>
        </w:tc>
        <w:tc>
          <w:tcPr>
            <w:tcW w:w="2200" w:type="dxa"/>
            <w:tcBorders>
              <w:top w:val="nil"/>
              <w:left w:val="nil"/>
              <w:bottom w:val="nil"/>
              <w:right w:val="nil"/>
            </w:tcBorders>
            <w:shd w:val="clear" w:color="auto" w:fill="auto"/>
            <w:vAlign w:val="center"/>
          </w:tcPr>
          <w:p w14:paraId="3DFEE7F6">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9.00 </w:t>
            </w:r>
          </w:p>
        </w:tc>
      </w:tr>
      <w:tr w14:paraId="279194DE">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45898C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编办</w:t>
            </w:r>
          </w:p>
        </w:tc>
        <w:tc>
          <w:tcPr>
            <w:tcW w:w="2200" w:type="dxa"/>
            <w:tcBorders>
              <w:top w:val="nil"/>
              <w:left w:val="nil"/>
              <w:bottom w:val="nil"/>
              <w:right w:val="nil"/>
            </w:tcBorders>
            <w:shd w:val="clear" w:color="auto" w:fill="auto"/>
            <w:vAlign w:val="center"/>
          </w:tcPr>
          <w:p w14:paraId="25EA4624">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521DA31A">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708CE8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机构编制综合事务管理经费（含域名运行）</w:t>
            </w:r>
          </w:p>
        </w:tc>
        <w:tc>
          <w:tcPr>
            <w:tcW w:w="2200" w:type="dxa"/>
            <w:tcBorders>
              <w:top w:val="nil"/>
              <w:left w:val="nil"/>
              <w:bottom w:val="nil"/>
              <w:right w:val="nil"/>
            </w:tcBorders>
            <w:shd w:val="clear" w:color="auto" w:fill="auto"/>
            <w:vAlign w:val="center"/>
          </w:tcPr>
          <w:p w14:paraId="47E9097C">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11.00 </w:t>
            </w:r>
          </w:p>
        </w:tc>
      </w:tr>
      <w:tr w14:paraId="2A9DE99E">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606FA1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档案馆</w:t>
            </w:r>
          </w:p>
        </w:tc>
        <w:tc>
          <w:tcPr>
            <w:tcW w:w="2200" w:type="dxa"/>
            <w:tcBorders>
              <w:top w:val="nil"/>
              <w:left w:val="nil"/>
              <w:bottom w:val="nil"/>
              <w:right w:val="nil"/>
            </w:tcBorders>
            <w:shd w:val="clear" w:color="auto" w:fill="auto"/>
            <w:vAlign w:val="center"/>
          </w:tcPr>
          <w:p w14:paraId="64B5B998">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79A8E6D0">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7180D5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档案工作经费（含企业人事档案管理经费）</w:t>
            </w:r>
          </w:p>
        </w:tc>
        <w:tc>
          <w:tcPr>
            <w:tcW w:w="2200" w:type="dxa"/>
            <w:tcBorders>
              <w:top w:val="nil"/>
              <w:left w:val="nil"/>
              <w:bottom w:val="nil"/>
              <w:right w:val="nil"/>
            </w:tcBorders>
            <w:shd w:val="clear" w:color="auto" w:fill="auto"/>
            <w:vAlign w:val="center"/>
          </w:tcPr>
          <w:p w14:paraId="40C5A71D">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13.00 </w:t>
            </w:r>
          </w:p>
        </w:tc>
      </w:tr>
      <w:tr w14:paraId="391C0806">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FABAD4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爱国主义教育基地工作经费</w:t>
            </w:r>
          </w:p>
        </w:tc>
        <w:tc>
          <w:tcPr>
            <w:tcW w:w="2200" w:type="dxa"/>
            <w:tcBorders>
              <w:top w:val="nil"/>
              <w:left w:val="nil"/>
              <w:bottom w:val="nil"/>
              <w:right w:val="nil"/>
            </w:tcBorders>
            <w:shd w:val="clear" w:color="auto" w:fill="auto"/>
            <w:vAlign w:val="center"/>
          </w:tcPr>
          <w:p w14:paraId="58225B79">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2.00 </w:t>
            </w:r>
          </w:p>
        </w:tc>
      </w:tr>
      <w:tr w14:paraId="58453A15">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36CAA9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发改局</w:t>
            </w:r>
          </w:p>
        </w:tc>
        <w:tc>
          <w:tcPr>
            <w:tcW w:w="2200" w:type="dxa"/>
            <w:tcBorders>
              <w:top w:val="nil"/>
              <w:left w:val="nil"/>
              <w:bottom w:val="nil"/>
              <w:right w:val="nil"/>
            </w:tcBorders>
            <w:shd w:val="clear" w:color="auto" w:fill="auto"/>
            <w:vAlign w:val="center"/>
          </w:tcPr>
          <w:p w14:paraId="7AD85517">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58987A7E">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2D212A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物资储备保障资金</w:t>
            </w:r>
          </w:p>
        </w:tc>
        <w:tc>
          <w:tcPr>
            <w:tcW w:w="2200" w:type="dxa"/>
            <w:tcBorders>
              <w:top w:val="nil"/>
              <w:left w:val="nil"/>
              <w:bottom w:val="nil"/>
              <w:right w:val="nil"/>
            </w:tcBorders>
            <w:shd w:val="clear" w:color="auto" w:fill="auto"/>
            <w:vAlign w:val="center"/>
          </w:tcPr>
          <w:p w14:paraId="0022F833">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200.00 </w:t>
            </w:r>
          </w:p>
        </w:tc>
      </w:tr>
      <w:tr w14:paraId="555EF740">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CA015E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1"/>
                <w:lang w:eastAsia="zh-CN"/>
              </w:rPr>
              <w:t>“十五五”规划</w:t>
            </w:r>
            <w:r>
              <w:rPr>
                <w:rFonts w:hint="eastAsia" w:ascii="宋体" w:hAnsi="宋体" w:eastAsia="宋体" w:cs="宋体"/>
                <w:color w:val="000000"/>
                <w:kern w:val="0"/>
                <w:szCs w:val="21"/>
              </w:rPr>
              <w:t>编制课题研究经费（含国防动员预案）</w:t>
            </w:r>
          </w:p>
        </w:tc>
        <w:tc>
          <w:tcPr>
            <w:tcW w:w="2200" w:type="dxa"/>
            <w:tcBorders>
              <w:top w:val="nil"/>
              <w:left w:val="nil"/>
              <w:bottom w:val="nil"/>
              <w:right w:val="nil"/>
            </w:tcBorders>
            <w:shd w:val="clear" w:color="auto" w:fill="auto"/>
            <w:vAlign w:val="center"/>
          </w:tcPr>
          <w:p w14:paraId="547631BD">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150.00 </w:t>
            </w:r>
          </w:p>
        </w:tc>
      </w:tr>
      <w:tr w14:paraId="7582B504">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740390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防空警报器采购费</w:t>
            </w:r>
          </w:p>
        </w:tc>
        <w:tc>
          <w:tcPr>
            <w:tcW w:w="2200" w:type="dxa"/>
            <w:tcBorders>
              <w:top w:val="nil"/>
              <w:left w:val="nil"/>
              <w:bottom w:val="nil"/>
              <w:right w:val="nil"/>
            </w:tcBorders>
            <w:shd w:val="clear" w:color="auto" w:fill="auto"/>
            <w:vAlign w:val="center"/>
          </w:tcPr>
          <w:p w14:paraId="35D989A8">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30.00 </w:t>
            </w:r>
          </w:p>
        </w:tc>
      </w:tr>
      <w:tr w14:paraId="5FE5C0FB">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267432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社会稳定风险评估经费</w:t>
            </w:r>
          </w:p>
        </w:tc>
        <w:tc>
          <w:tcPr>
            <w:tcW w:w="2200" w:type="dxa"/>
            <w:tcBorders>
              <w:top w:val="nil"/>
              <w:left w:val="nil"/>
              <w:bottom w:val="nil"/>
              <w:right w:val="nil"/>
            </w:tcBorders>
            <w:shd w:val="clear" w:color="auto" w:fill="auto"/>
            <w:vAlign w:val="center"/>
          </w:tcPr>
          <w:p w14:paraId="3E871963">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20.00 </w:t>
            </w:r>
          </w:p>
        </w:tc>
      </w:tr>
      <w:tr w14:paraId="6D010948">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C294B1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原人防粮食人员经费（RY）</w:t>
            </w:r>
          </w:p>
        </w:tc>
        <w:tc>
          <w:tcPr>
            <w:tcW w:w="2200" w:type="dxa"/>
            <w:tcBorders>
              <w:top w:val="nil"/>
              <w:left w:val="nil"/>
              <w:bottom w:val="nil"/>
              <w:right w:val="nil"/>
            </w:tcBorders>
            <w:shd w:val="clear" w:color="auto" w:fill="auto"/>
            <w:vAlign w:val="center"/>
          </w:tcPr>
          <w:p w14:paraId="27331032">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15.02 </w:t>
            </w:r>
          </w:p>
        </w:tc>
      </w:tr>
      <w:tr w14:paraId="1B0E587D">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BCDF50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节能减排专项经费</w:t>
            </w:r>
          </w:p>
        </w:tc>
        <w:tc>
          <w:tcPr>
            <w:tcW w:w="2200" w:type="dxa"/>
            <w:tcBorders>
              <w:top w:val="nil"/>
              <w:left w:val="nil"/>
              <w:bottom w:val="nil"/>
              <w:right w:val="nil"/>
            </w:tcBorders>
            <w:shd w:val="clear" w:color="auto" w:fill="auto"/>
            <w:vAlign w:val="center"/>
          </w:tcPr>
          <w:p w14:paraId="073F1B7E">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10.00 </w:t>
            </w:r>
          </w:p>
        </w:tc>
      </w:tr>
      <w:tr w14:paraId="36BA0104">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065713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专项工作经费</w:t>
            </w:r>
          </w:p>
        </w:tc>
        <w:tc>
          <w:tcPr>
            <w:tcW w:w="2200" w:type="dxa"/>
            <w:tcBorders>
              <w:top w:val="nil"/>
              <w:left w:val="nil"/>
              <w:bottom w:val="nil"/>
              <w:right w:val="nil"/>
            </w:tcBorders>
            <w:shd w:val="clear" w:color="auto" w:fill="auto"/>
            <w:vAlign w:val="center"/>
          </w:tcPr>
          <w:p w14:paraId="1EB5924B">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8.00 </w:t>
            </w:r>
          </w:p>
        </w:tc>
      </w:tr>
      <w:tr w14:paraId="1B34FA40">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8C5D20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财政局</w:t>
            </w:r>
          </w:p>
        </w:tc>
        <w:tc>
          <w:tcPr>
            <w:tcW w:w="2200" w:type="dxa"/>
            <w:tcBorders>
              <w:top w:val="nil"/>
              <w:left w:val="nil"/>
              <w:bottom w:val="nil"/>
              <w:right w:val="nil"/>
            </w:tcBorders>
            <w:shd w:val="clear" w:color="auto" w:fill="auto"/>
            <w:vAlign w:val="center"/>
          </w:tcPr>
          <w:p w14:paraId="7816BBF1">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309EE14A">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A7119B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投资评审费</w:t>
            </w:r>
          </w:p>
        </w:tc>
        <w:tc>
          <w:tcPr>
            <w:tcW w:w="2200" w:type="dxa"/>
            <w:tcBorders>
              <w:top w:val="nil"/>
              <w:left w:val="nil"/>
              <w:bottom w:val="nil"/>
              <w:right w:val="nil"/>
            </w:tcBorders>
            <w:shd w:val="clear" w:color="auto" w:fill="auto"/>
            <w:vAlign w:val="center"/>
          </w:tcPr>
          <w:p w14:paraId="3FF4E26A">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900.00 </w:t>
            </w:r>
          </w:p>
        </w:tc>
      </w:tr>
      <w:tr w14:paraId="199DB0F2">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A35931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综合治税管理经费</w:t>
            </w:r>
          </w:p>
        </w:tc>
        <w:tc>
          <w:tcPr>
            <w:tcW w:w="2200" w:type="dxa"/>
            <w:tcBorders>
              <w:top w:val="nil"/>
              <w:left w:val="nil"/>
              <w:bottom w:val="nil"/>
              <w:right w:val="nil"/>
            </w:tcBorders>
            <w:shd w:val="clear" w:color="auto" w:fill="auto"/>
            <w:vAlign w:val="center"/>
          </w:tcPr>
          <w:p w14:paraId="5459F1CA">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150.00 </w:t>
            </w:r>
          </w:p>
        </w:tc>
      </w:tr>
      <w:tr w14:paraId="7390DD7C">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199F03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财政一体化软件运行维护费</w:t>
            </w:r>
          </w:p>
        </w:tc>
        <w:tc>
          <w:tcPr>
            <w:tcW w:w="2200" w:type="dxa"/>
            <w:tcBorders>
              <w:top w:val="nil"/>
              <w:left w:val="nil"/>
              <w:bottom w:val="nil"/>
              <w:right w:val="nil"/>
            </w:tcBorders>
            <w:shd w:val="clear" w:color="auto" w:fill="auto"/>
            <w:vAlign w:val="center"/>
          </w:tcPr>
          <w:p w14:paraId="19A1E9BE">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126.00 </w:t>
            </w:r>
          </w:p>
        </w:tc>
      </w:tr>
      <w:tr w14:paraId="77E53348">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78DD87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国有企业财务会计报表审计</w:t>
            </w:r>
          </w:p>
        </w:tc>
        <w:tc>
          <w:tcPr>
            <w:tcW w:w="2200" w:type="dxa"/>
            <w:tcBorders>
              <w:top w:val="nil"/>
              <w:left w:val="nil"/>
              <w:bottom w:val="nil"/>
              <w:right w:val="nil"/>
            </w:tcBorders>
            <w:shd w:val="clear" w:color="auto" w:fill="auto"/>
            <w:vAlign w:val="center"/>
          </w:tcPr>
          <w:p w14:paraId="37B6B908">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75.00 </w:t>
            </w:r>
          </w:p>
        </w:tc>
      </w:tr>
      <w:tr w14:paraId="70EC2511">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EED470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规划咨询服务费</w:t>
            </w:r>
          </w:p>
        </w:tc>
        <w:tc>
          <w:tcPr>
            <w:tcW w:w="2200" w:type="dxa"/>
            <w:tcBorders>
              <w:top w:val="nil"/>
              <w:left w:val="nil"/>
              <w:bottom w:val="nil"/>
              <w:right w:val="nil"/>
            </w:tcBorders>
            <w:shd w:val="clear" w:color="auto" w:fill="auto"/>
            <w:vAlign w:val="center"/>
          </w:tcPr>
          <w:p w14:paraId="5FCA5A04">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69.00 </w:t>
            </w:r>
          </w:p>
        </w:tc>
      </w:tr>
      <w:tr w14:paraId="3EDB7D54">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E56E04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绩效预算管理改革经费</w:t>
            </w:r>
          </w:p>
        </w:tc>
        <w:tc>
          <w:tcPr>
            <w:tcW w:w="2200" w:type="dxa"/>
            <w:tcBorders>
              <w:top w:val="nil"/>
              <w:left w:val="nil"/>
              <w:bottom w:val="nil"/>
              <w:right w:val="nil"/>
            </w:tcBorders>
            <w:shd w:val="clear" w:color="auto" w:fill="auto"/>
            <w:vAlign w:val="center"/>
          </w:tcPr>
          <w:p w14:paraId="55E7F62A">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40.00 </w:t>
            </w:r>
          </w:p>
        </w:tc>
      </w:tr>
      <w:tr w14:paraId="4A89337A">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563D1B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政府采购经费</w:t>
            </w:r>
          </w:p>
        </w:tc>
        <w:tc>
          <w:tcPr>
            <w:tcW w:w="2200" w:type="dxa"/>
            <w:tcBorders>
              <w:top w:val="nil"/>
              <w:left w:val="nil"/>
              <w:bottom w:val="nil"/>
              <w:right w:val="nil"/>
            </w:tcBorders>
            <w:shd w:val="clear" w:color="auto" w:fill="auto"/>
            <w:vAlign w:val="center"/>
          </w:tcPr>
          <w:p w14:paraId="617116EC">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30.00 </w:t>
            </w:r>
          </w:p>
        </w:tc>
      </w:tr>
      <w:tr w14:paraId="2C8659CC">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C889DB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电子化采购平台建设资金</w:t>
            </w:r>
          </w:p>
        </w:tc>
        <w:tc>
          <w:tcPr>
            <w:tcW w:w="2200" w:type="dxa"/>
            <w:tcBorders>
              <w:top w:val="nil"/>
              <w:left w:val="nil"/>
              <w:bottom w:val="nil"/>
              <w:right w:val="nil"/>
            </w:tcBorders>
            <w:shd w:val="clear" w:color="auto" w:fill="auto"/>
            <w:vAlign w:val="center"/>
          </w:tcPr>
          <w:p w14:paraId="70168F5A">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30.00 </w:t>
            </w:r>
          </w:p>
        </w:tc>
      </w:tr>
      <w:tr w14:paraId="71DAAF46">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92FA26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财政监督检查经费</w:t>
            </w:r>
          </w:p>
        </w:tc>
        <w:tc>
          <w:tcPr>
            <w:tcW w:w="2200" w:type="dxa"/>
            <w:tcBorders>
              <w:top w:val="nil"/>
              <w:left w:val="nil"/>
              <w:bottom w:val="nil"/>
              <w:right w:val="nil"/>
            </w:tcBorders>
            <w:shd w:val="clear" w:color="auto" w:fill="auto"/>
            <w:vAlign w:val="center"/>
          </w:tcPr>
          <w:p w14:paraId="737530B6">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30.00 </w:t>
            </w:r>
          </w:p>
        </w:tc>
      </w:tr>
      <w:tr w14:paraId="43BCB1FA">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D8305B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国资软件维护经费</w:t>
            </w:r>
          </w:p>
        </w:tc>
        <w:tc>
          <w:tcPr>
            <w:tcW w:w="2200" w:type="dxa"/>
            <w:tcBorders>
              <w:top w:val="nil"/>
              <w:left w:val="nil"/>
              <w:bottom w:val="nil"/>
              <w:right w:val="nil"/>
            </w:tcBorders>
            <w:shd w:val="clear" w:color="auto" w:fill="auto"/>
            <w:vAlign w:val="center"/>
          </w:tcPr>
          <w:p w14:paraId="567E3B7B">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27.00 </w:t>
            </w:r>
          </w:p>
        </w:tc>
      </w:tr>
      <w:tr w14:paraId="2FA05237">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904AAE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国有资产专项管理经费</w:t>
            </w:r>
          </w:p>
        </w:tc>
        <w:tc>
          <w:tcPr>
            <w:tcW w:w="2200" w:type="dxa"/>
            <w:tcBorders>
              <w:top w:val="nil"/>
              <w:left w:val="nil"/>
              <w:bottom w:val="nil"/>
              <w:right w:val="nil"/>
            </w:tcBorders>
            <w:shd w:val="clear" w:color="auto" w:fill="auto"/>
            <w:vAlign w:val="center"/>
          </w:tcPr>
          <w:p w14:paraId="031DF72E">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25.00 </w:t>
            </w:r>
          </w:p>
        </w:tc>
      </w:tr>
      <w:tr w14:paraId="2E6EC133">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47ECBC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审计局</w:t>
            </w:r>
          </w:p>
        </w:tc>
        <w:tc>
          <w:tcPr>
            <w:tcW w:w="2200" w:type="dxa"/>
            <w:tcBorders>
              <w:top w:val="nil"/>
              <w:left w:val="nil"/>
              <w:bottom w:val="nil"/>
              <w:right w:val="nil"/>
            </w:tcBorders>
            <w:shd w:val="clear" w:color="auto" w:fill="auto"/>
            <w:vAlign w:val="center"/>
          </w:tcPr>
          <w:p w14:paraId="7F5D03FB">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1D637FFE">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9F695A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基建投资审计经费</w:t>
            </w:r>
          </w:p>
        </w:tc>
        <w:tc>
          <w:tcPr>
            <w:tcW w:w="2200" w:type="dxa"/>
            <w:tcBorders>
              <w:top w:val="nil"/>
              <w:left w:val="nil"/>
              <w:bottom w:val="nil"/>
              <w:right w:val="nil"/>
            </w:tcBorders>
            <w:shd w:val="clear" w:color="auto" w:fill="auto"/>
            <w:vAlign w:val="center"/>
          </w:tcPr>
          <w:p w14:paraId="33D8C0A6">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350.00 </w:t>
            </w:r>
          </w:p>
        </w:tc>
      </w:tr>
      <w:tr w14:paraId="0A4AF624">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D31E50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审计工作经费</w:t>
            </w:r>
          </w:p>
        </w:tc>
        <w:tc>
          <w:tcPr>
            <w:tcW w:w="2200" w:type="dxa"/>
            <w:tcBorders>
              <w:top w:val="nil"/>
              <w:left w:val="nil"/>
              <w:bottom w:val="nil"/>
              <w:right w:val="nil"/>
            </w:tcBorders>
            <w:shd w:val="clear" w:color="auto" w:fill="auto"/>
            <w:vAlign w:val="center"/>
          </w:tcPr>
          <w:p w14:paraId="4E2C0865">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25.00 </w:t>
            </w:r>
          </w:p>
        </w:tc>
      </w:tr>
      <w:tr w14:paraId="4F5391E8">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8D188A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财政收支监督检查经费</w:t>
            </w:r>
          </w:p>
        </w:tc>
        <w:tc>
          <w:tcPr>
            <w:tcW w:w="2200" w:type="dxa"/>
            <w:tcBorders>
              <w:top w:val="nil"/>
              <w:left w:val="nil"/>
              <w:bottom w:val="nil"/>
              <w:right w:val="nil"/>
            </w:tcBorders>
            <w:shd w:val="clear" w:color="auto" w:fill="auto"/>
            <w:vAlign w:val="center"/>
          </w:tcPr>
          <w:p w14:paraId="197597F7">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20.00 </w:t>
            </w:r>
          </w:p>
        </w:tc>
      </w:tr>
      <w:tr w14:paraId="1D863DD4">
        <w:tblPrEx>
          <w:tblCellMar>
            <w:top w:w="0" w:type="dxa"/>
            <w:left w:w="108" w:type="dxa"/>
            <w:bottom w:w="0" w:type="dxa"/>
            <w:right w:w="108" w:type="dxa"/>
          </w:tblCellMar>
        </w:tblPrEx>
        <w:trPr>
          <w:trHeight w:val="312" w:hRule="atLeast"/>
        </w:trPr>
        <w:tc>
          <w:tcPr>
            <w:tcW w:w="6600" w:type="dxa"/>
            <w:tcBorders>
              <w:top w:val="nil"/>
              <w:left w:val="nil"/>
              <w:right w:val="single" w:color="auto" w:sz="4" w:space="0"/>
            </w:tcBorders>
            <w:shd w:val="clear" w:color="auto" w:fill="auto"/>
            <w:vAlign w:val="center"/>
          </w:tcPr>
          <w:p w14:paraId="54114D7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审计信息化建设经费</w:t>
            </w:r>
          </w:p>
        </w:tc>
        <w:tc>
          <w:tcPr>
            <w:tcW w:w="2200" w:type="dxa"/>
            <w:tcBorders>
              <w:top w:val="nil"/>
              <w:left w:val="nil"/>
              <w:right w:val="nil"/>
            </w:tcBorders>
            <w:shd w:val="clear" w:color="auto" w:fill="auto"/>
            <w:vAlign w:val="center"/>
          </w:tcPr>
          <w:p w14:paraId="36D4D1ED">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10.00 </w:t>
            </w:r>
          </w:p>
        </w:tc>
      </w:tr>
      <w:tr w14:paraId="16FD5ECE">
        <w:tblPrEx>
          <w:tblCellMar>
            <w:top w:w="0" w:type="dxa"/>
            <w:left w:w="108" w:type="dxa"/>
            <w:bottom w:w="0" w:type="dxa"/>
            <w:right w:w="108" w:type="dxa"/>
          </w:tblCellMar>
        </w:tblPrEx>
        <w:trPr>
          <w:trHeight w:val="312" w:hRule="atLeast"/>
        </w:trPr>
        <w:tc>
          <w:tcPr>
            <w:tcW w:w="6600" w:type="dxa"/>
            <w:tcBorders>
              <w:top w:val="nil"/>
              <w:left w:val="nil"/>
              <w:bottom w:val="single" w:color="auto" w:sz="4" w:space="0"/>
              <w:right w:val="single" w:color="auto" w:sz="4" w:space="0"/>
            </w:tcBorders>
            <w:shd w:val="clear" w:color="auto" w:fill="auto"/>
            <w:vAlign w:val="center"/>
          </w:tcPr>
          <w:p w14:paraId="41FEA17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领导干部自然资源资产离任审计工作经费</w:t>
            </w:r>
          </w:p>
        </w:tc>
        <w:tc>
          <w:tcPr>
            <w:tcW w:w="2200" w:type="dxa"/>
            <w:tcBorders>
              <w:top w:val="nil"/>
              <w:left w:val="nil"/>
              <w:bottom w:val="single" w:color="auto" w:sz="4" w:space="0"/>
              <w:right w:val="nil"/>
            </w:tcBorders>
            <w:shd w:val="clear" w:color="auto" w:fill="auto"/>
            <w:vAlign w:val="center"/>
          </w:tcPr>
          <w:p w14:paraId="60863072">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10.00 </w:t>
            </w:r>
          </w:p>
        </w:tc>
      </w:tr>
      <w:tr w14:paraId="3653FEA7">
        <w:tblPrEx>
          <w:tblCellMar>
            <w:top w:w="0" w:type="dxa"/>
            <w:left w:w="108" w:type="dxa"/>
            <w:bottom w:w="0" w:type="dxa"/>
            <w:right w:w="108" w:type="dxa"/>
          </w:tblCellMar>
        </w:tblPrEx>
        <w:trPr>
          <w:trHeight w:val="312" w:hRule="atLeast"/>
        </w:trPr>
        <w:tc>
          <w:tcPr>
            <w:tcW w:w="6600" w:type="dxa"/>
            <w:tcBorders>
              <w:top w:val="single" w:color="auto" w:sz="4" w:space="0"/>
              <w:left w:val="nil"/>
              <w:bottom w:val="nil"/>
              <w:right w:val="single" w:color="auto" w:sz="4" w:space="0"/>
            </w:tcBorders>
            <w:shd w:val="clear" w:color="auto" w:fill="auto"/>
            <w:vAlign w:val="center"/>
          </w:tcPr>
          <w:p w14:paraId="112AD31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审计业务费</w:t>
            </w:r>
          </w:p>
        </w:tc>
        <w:tc>
          <w:tcPr>
            <w:tcW w:w="2200" w:type="dxa"/>
            <w:tcBorders>
              <w:top w:val="single" w:color="auto" w:sz="4" w:space="0"/>
              <w:left w:val="nil"/>
              <w:bottom w:val="nil"/>
              <w:right w:val="nil"/>
            </w:tcBorders>
            <w:shd w:val="clear" w:color="auto" w:fill="auto"/>
            <w:vAlign w:val="center"/>
          </w:tcPr>
          <w:p w14:paraId="32EFD891">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5.00 </w:t>
            </w:r>
          </w:p>
        </w:tc>
      </w:tr>
      <w:tr w14:paraId="2E3EA4AB">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F5D2D8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金审工程建设经费</w:t>
            </w:r>
          </w:p>
        </w:tc>
        <w:tc>
          <w:tcPr>
            <w:tcW w:w="2200" w:type="dxa"/>
            <w:tcBorders>
              <w:top w:val="nil"/>
              <w:left w:val="nil"/>
              <w:bottom w:val="nil"/>
              <w:right w:val="nil"/>
            </w:tcBorders>
            <w:shd w:val="clear" w:color="auto" w:fill="auto"/>
            <w:vAlign w:val="center"/>
          </w:tcPr>
          <w:p w14:paraId="44A94EBE">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3.00 </w:t>
            </w:r>
          </w:p>
        </w:tc>
      </w:tr>
      <w:tr w14:paraId="02C8A491">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43FFF3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招商和投资促进中心</w:t>
            </w:r>
          </w:p>
        </w:tc>
        <w:tc>
          <w:tcPr>
            <w:tcW w:w="2200" w:type="dxa"/>
            <w:tcBorders>
              <w:top w:val="nil"/>
              <w:left w:val="nil"/>
              <w:bottom w:val="nil"/>
              <w:right w:val="nil"/>
            </w:tcBorders>
            <w:shd w:val="clear" w:color="auto" w:fill="auto"/>
            <w:vAlign w:val="center"/>
          </w:tcPr>
          <w:p w14:paraId="162E2185">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036C242F">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65DF97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招商工作经费</w:t>
            </w:r>
          </w:p>
        </w:tc>
        <w:tc>
          <w:tcPr>
            <w:tcW w:w="2200" w:type="dxa"/>
            <w:tcBorders>
              <w:top w:val="nil"/>
              <w:left w:val="nil"/>
              <w:bottom w:val="nil"/>
              <w:right w:val="nil"/>
            </w:tcBorders>
            <w:shd w:val="clear" w:color="auto" w:fill="auto"/>
            <w:vAlign w:val="center"/>
          </w:tcPr>
          <w:p w14:paraId="3E37F2D8">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160.00 </w:t>
            </w:r>
          </w:p>
        </w:tc>
      </w:tr>
      <w:tr w14:paraId="2FA87437">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6B4DF2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商务局</w:t>
            </w:r>
          </w:p>
        </w:tc>
        <w:tc>
          <w:tcPr>
            <w:tcW w:w="2200" w:type="dxa"/>
            <w:tcBorders>
              <w:top w:val="nil"/>
              <w:left w:val="nil"/>
              <w:bottom w:val="nil"/>
              <w:right w:val="nil"/>
            </w:tcBorders>
            <w:shd w:val="clear" w:color="auto" w:fill="auto"/>
            <w:vAlign w:val="center"/>
          </w:tcPr>
          <w:p w14:paraId="43E1272B">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295455E6">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C7F226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专项工作经费</w:t>
            </w:r>
          </w:p>
        </w:tc>
        <w:tc>
          <w:tcPr>
            <w:tcW w:w="2200" w:type="dxa"/>
            <w:tcBorders>
              <w:top w:val="nil"/>
              <w:left w:val="nil"/>
              <w:bottom w:val="nil"/>
              <w:right w:val="nil"/>
            </w:tcBorders>
            <w:shd w:val="clear" w:color="auto" w:fill="auto"/>
            <w:vAlign w:val="center"/>
          </w:tcPr>
          <w:p w14:paraId="645844CD">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18.00 </w:t>
            </w:r>
          </w:p>
        </w:tc>
      </w:tr>
      <w:tr w14:paraId="5DB24556">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37021D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统计局</w:t>
            </w:r>
          </w:p>
        </w:tc>
        <w:tc>
          <w:tcPr>
            <w:tcW w:w="2200" w:type="dxa"/>
            <w:tcBorders>
              <w:top w:val="nil"/>
              <w:left w:val="nil"/>
              <w:bottom w:val="nil"/>
              <w:right w:val="nil"/>
            </w:tcBorders>
            <w:shd w:val="clear" w:color="auto" w:fill="auto"/>
            <w:vAlign w:val="center"/>
          </w:tcPr>
          <w:p w14:paraId="1FCEDAF2">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769B062F">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B1AE2C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统计调查经费</w:t>
            </w:r>
          </w:p>
        </w:tc>
        <w:tc>
          <w:tcPr>
            <w:tcW w:w="2200" w:type="dxa"/>
            <w:tcBorders>
              <w:top w:val="nil"/>
              <w:left w:val="nil"/>
              <w:bottom w:val="nil"/>
              <w:right w:val="nil"/>
            </w:tcBorders>
            <w:shd w:val="clear" w:color="auto" w:fill="auto"/>
            <w:vAlign w:val="center"/>
          </w:tcPr>
          <w:p w14:paraId="717A299B">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43.00 </w:t>
            </w:r>
          </w:p>
        </w:tc>
      </w:tr>
      <w:tr w14:paraId="08539664">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449220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统计调查经费(RY)</w:t>
            </w:r>
          </w:p>
        </w:tc>
        <w:tc>
          <w:tcPr>
            <w:tcW w:w="2200" w:type="dxa"/>
            <w:tcBorders>
              <w:top w:val="nil"/>
              <w:left w:val="nil"/>
              <w:bottom w:val="nil"/>
              <w:right w:val="nil"/>
            </w:tcBorders>
            <w:shd w:val="clear" w:color="auto" w:fill="auto"/>
            <w:vAlign w:val="center"/>
          </w:tcPr>
          <w:p w14:paraId="74AC12A1">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36.00 </w:t>
            </w:r>
          </w:p>
        </w:tc>
      </w:tr>
      <w:tr w14:paraId="5B43F21B">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9BD1D0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全国第五次经济普查经费(RY)</w:t>
            </w:r>
          </w:p>
        </w:tc>
        <w:tc>
          <w:tcPr>
            <w:tcW w:w="2200" w:type="dxa"/>
            <w:tcBorders>
              <w:top w:val="nil"/>
              <w:left w:val="nil"/>
              <w:bottom w:val="nil"/>
              <w:right w:val="nil"/>
            </w:tcBorders>
            <w:shd w:val="clear" w:color="auto" w:fill="auto"/>
            <w:vAlign w:val="center"/>
          </w:tcPr>
          <w:p w14:paraId="370F267A">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5.00 </w:t>
            </w:r>
          </w:p>
        </w:tc>
      </w:tr>
      <w:tr w14:paraId="65AC19AC">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8ABE33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市场监督管理局</w:t>
            </w:r>
          </w:p>
        </w:tc>
        <w:tc>
          <w:tcPr>
            <w:tcW w:w="2200" w:type="dxa"/>
            <w:tcBorders>
              <w:top w:val="nil"/>
              <w:left w:val="nil"/>
              <w:bottom w:val="nil"/>
              <w:right w:val="nil"/>
            </w:tcBorders>
            <w:shd w:val="clear" w:color="auto" w:fill="auto"/>
            <w:vAlign w:val="center"/>
          </w:tcPr>
          <w:p w14:paraId="55382339">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39FF5044">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661BEC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食品检测经费 </w:t>
            </w:r>
          </w:p>
        </w:tc>
        <w:tc>
          <w:tcPr>
            <w:tcW w:w="2200" w:type="dxa"/>
            <w:tcBorders>
              <w:top w:val="nil"/>
              <w:left w:val="nil"/>
              <w:bottom w:val="nil"/>
              <w:right w:val="nil"/>
            </w:tcBorders>
            <w:shd w:val="clear" w:color="auto" w:fill="auto"/>
            <w:vAlign w:val="center"/>
          </w:tcPr>
          <w:p w14:paraId="3EE03288">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100.00 </w:t>
            </w:r>
          </w:p>
        </w:tc>
      </w:tr>
      <w:tr w14:paraId="4AB8B50E">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2B717C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创建国家食品安全示范城市相关工作保障经费</w:t>
            </w:r>
          </w:p>
        </w:tc>
        <w:tc>
          <w:tcPr>
            <w:tcW w:w="2200" w:type="dxa"/>
            <w:tcBorders>
              <w:top w:val="nil"/>
              <w:left w:val="nil"/>
              <w:bottom w:val="nil"/>
              <w:right w:val="nil"/>
            </w:tcBorders>
            <w:shd w:val="clear" w:color="auto" w:fill="auto"/>
            <w:vAlign w:val="center"/>
          </w:tcPr>
          <w:p w14:paraId="1517BCF5">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90.00 </w:t>
            </w:r>
          </w:p>
        </w:tc>
      </w:tr>
      <w:tr w14:paraId="070FF027">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B06C0D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市场监管经费 </w:t>
            </w:r>
          </w:p>
        </w:tc>
        <w:tc>
          <w:tcPr>
            <w:tcW w:w="2200" w:type="dxa"/>
            <w:tcBorders>
              <w:top w:val="nil"/>
              <w:left w:val="nil"/>
              <w:bottom w:val="nil"/>
              <w:right w:val="nil"/>
            </w:tcBorders>
            <w:shd w:val="clear" w:color="auto" w:fill="auto"/>
            <w:vAlign w:val="center"/>
          </w:tcPr>
          <w:p w14:paraId="3D1FC687">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50.00 </w:t>
            </w:r>
          </w:p>
        </w:tc>
      </w:tr>
      <w:tr w14:paraId="3B7D8753">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97CCA1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劣质散煤检查卡口人员经费（RY)</w:t>
            </w:r>
          </w:p>
        </w:tc>
        <w:tc>
          <w:tcPr>
            <w:tcW w:w="2200" w:type="dxa"/>
            <w:tcBorders>
              <w:top w:val="nil"/>
              <w:left w:val="nil"/>
              <w:bottom w:val="nil"/>
              <w:right w:val="nil"/>
            </w:tcBorders>
            <w:shd w:val="clear" w:color="auto" w:fill="auto"/>
            <w:vAlign w:val="center"/>
          </w:tcPr>
          <w:p w14:paraId="136241A8">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47.80 </w:t>
            </w:r>
          </w:p>
        </w:tc>
      </w:tr>
      <w:tr w14:paraId="43E149B4">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9BD44F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知识产权经费</w:t>
            </w:r>
          </w:p>
        </w:tc>
        <w:tc>
          <w:tcPr>
            <w:tcW w:w="2200" w:type="dxa"/>
            <w:tcBorders>
              <w:top w:val="nil"/>
              <w:left w:val="nil"/>
              <w:bottom w:val="nil"/>
              <w:right w:val="nil"/>
            </w:tcBorders>
            <w:shd w:val="clear" w:color="auto" w:fill="auto"/>
            <w:vAlign w:val="center"/>
          </w:tcPr>
          <w:p w14:paraId="4D0B419F">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20.00 </w:t>
            </w:r>
          </w:p>
        </w:tc>
      </w:tr>
      <w:tr w14:paraId="39363E2D">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4D5492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机关后勤服务中心</w:t>
            </w:r>
          </w:p>
        </w:tc>
        <w:tc>
          <w:tcPr>
            <w:tcW w:w="2200" w:type="dxa"/>
            <w:tcBorders>
              <w:top w:val="nil"/>
              <w:left w:val="nil"/>
              <w:bottom w:val="nil"/>
              <w:right w:val="nil"/>
            </w:tcBorders>
            <w:shd w:val="clear" w:color="auto" w:fill="auto"/>
            <w:vAlign w:val="center"/>
          </w:tcPr>
          <w:p w14:paraId="7564DB19">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0E796F96">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0FC13F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政府外联办工作经费</w:t>
            </w:r>
          </w:p>
        </w:tc>
        <w:tc>
          <w:tcPr>
            <w:tcW w:w="2200" w:type="dxa"/>
            <w:tcBorders>
              <w:top w:val="nil"/>
              <w:left w:val="nil"/>
              <w:bottom w:val="nil"/>
              <w:right w:val="nil"/>
            </w:tcBorders>
            <w:shd w:val="clear" w:color="auto" w:fill="auto"/>
            <w:vAlign w:val="center"/>
          </w:tcPr>
          <w:p w14:paraId="1197FAB3">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180.00 </w:t>
            </w:r>
          </w:p>
        </w:tc>
      </w:tr>
      <w:tr w14:paraId="61D43C92">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3BA76B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政府办</w:t>
            </w:r>
          </w:p>
        </w:tc>
        <w:tc>
          <w:tcPr>
            <w:tcW w:w="2200" w:type="dxa"/>
            <w:tcBorders>
              <w:top w:val="nil"/>
              <w:left w:val="nil"/>
              <w:bottom w:val="nil"/>
              <w:right w:val="nil"/>
            </w:tcBorders>
            <w:shd w:val="clear" w:color="auto" w:fill="auto"/>
            <w:vAlign w:val="center"/>
          </w:tcPr>
          <w:p w14:paraId="0368AD7D">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0991AC6B">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62494A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固定电话打包费（WL）</w:t>
            </w:r>
          </w:p>
        </w:tc>
        <w:tc>
          <w:tcPr>
            <w:tcW w:w="2200" w:type="dxa"/>
            <w:tcBorders>
              <w:top w:val="nil"/>
              <w:left w:val="nil"/>
              <w:bottom w:val="nil"/>
              <w:right w:val="nil"/>
            </w:tcBorders>
            <w:shd w:val="clear" w:color="auto" w:fill="auto"/>
            <w:vAlign w:val="center"/>
          </w:tcPr>
          <w:p w14:paraId="64681F9D">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179.00 </w:t>
            </w:r>
          </w:p>
        </w:tc>
      </w:tr>
      <w:tr w14:paraId="57A82617">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4904B4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金融办企业监管服务经费</w:t>
            </w:r>
          </w:p>
        </w:tc>
        <w:tc>
          <w:tcPr>
            <w:tcW w:w="2200" w:type="dxa"/>
            <w:tcBorders>
              <w:top w:val="nil"/>
              <w:left w:val="nil"/>
              <w:bottom w:val="nil"/>
              <w:right w:val="nil"/>
            </w:tcBorders>
            <w:shd w:val="clear" w:color="auto" w:fill="auto"/>
            <w:vAlign w:val="center"/>
          </w:tcPr>
          <w:p w14:paraId="1EA5BF49">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160.00 </w:t>
            </w:r>
          </w:p>
        </w:tc>
      </w:tr>
      <w:tr w14:paraId="62CF9ABA">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8CA20A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重点工作经费（含法律顾问经费）</w:t>
            </w:r>
          </w:p>
        </w:tc>
        <w:tc>
          <w:tcPr>
            <w:tcW w:w="2200" w:type="dxa"/>
            <w:tcBorders>
              <w:top w:val="nil"/>
              <w:left w:val="nil"/>
              <w:bottom w:val="nil"/>
              <w:right w:val="nil"/>
            </w:tcBorders>
            <w:shd w:val="clear" w:color="auto" w:fill="auto"/>
            <w:vAlign w:val="center"/>
          </w:tcPr>
          <w:p w14:paraId="2D52F6B7">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65.00 </w:t>
            </w:r>
          </w:p>
        </w:tc>
      </w:tr>
      <w:tr w14:paraId="1E096740">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16FC00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无纸化办公系统经费（WL）</w:t>
            </w:r>
          </w:p>
        </w:tc>
        <w:tc>
          <w:tcPr>
            <w:tcW w:w="2200" w:type="dxa"/>
            <w:tcBorders>
              <w:top w:val="nil"/>
              <w:left w:val="nil"/>
              <w:bottom w:val="nil"/>
              <w:right w:val="nil"/>
            </w:tcBorders>
            <w:shd w:val="clear" w:color="auto" w:fill="auto"/>
            <w:vAlign w:val="center"/>
          </w:tcPr>
          <w:p w14:paraId="47262940">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35.00 </w:t>
            </w:r>
          </w:p>
        </w:tc>
      </w:tr>
      <w:tr w14:paraId="33D6A07C">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9CAC46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政府门户网站等运转经费(WL)</w:t>
            </w:r>
          </w:p>
        </w:tc>
        <w:tc>
          <w:tcPr>
            <w:tcW w:w="2200" w:type="dxa"/>
            <w:tcBorders>
              <w:top w:val="nil"/>
              <w:left w:val="nil"/>
              <w:bottom w:val="nil"/>
              <w:right w:val="nil"/>
            </w:tcBorders>
            <w:shd w:val="clear" w:color="auto" w:fill="auto"/>
            <w:vAlign w:val="center"/>
          </w:tcPr>
          <w:p w14:paraId="22DDD8E5">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27.40 </w:t>
            </w:r>
          </w:p>
        </w:tc>
      </w:tr>
      <w:tr w14:paraId="583203DC">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BD77FF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政府办资料印刷费</w:t>
            </w:r>
          </w:p>
        </w:tc>
        <w:tc>
          <w:tcPr>
            <w:tcW w:w="2200" w:type="dxa"/>
            <w:tcBorders>
              <w:top w:val="nil"/>
              <w:left w:val="nil"/>
              <w:bottom w:val="nil"/>
              <w:right w:val="nil"/>
            </w:tcBorders>
            <w:shd w:val="clear" w:color="auto" w:fill="auto"/>
            <w:vAlign w:val="center"/>
          </w:tcPr>
          <w:p w14:paraId="255565E0">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15.00 </w:t>
            </w:r>
          </w:p>
        </w:tc>
      </w:tr>
      <w:tr w14:paraId="5AA5EEC6">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1CB05B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数政局</w:t>
            </w:r>
          </w:p>
        </w:tc>
        <w:tc>
          <w:tcPr>
            <w:tcW w:w="2200" w:type="dxa"/>
            <w:tcBorders>
              <w:top w:val="nil"/>
              <w:left w:val="nil"/>
              <w:bottom w:val="nil"/>
              <w:right w:val="nil"/>
            </w:tcBorders>
            <w:shd w:val="clear" w:color="auto" w:fill="auto"/>
            <w:vAlign w:val="center"/>
          </w:tcPr>
          <w:p w14:paraId="34A5E098">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3ADF876B">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AC60DA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审批大厅运行费</w:t>
            </w:r>
          </w:p>
        </w:tc>
        <w:tc>
          <w:tcPr>
            <w:tcW w:w="2200" w:type="dxa"/>
            <w:tcBorders>
              <w:top w:val="nil"/>
              <w:left w:val="nil"/>
              <w:bottom w:val="nil"/>
              <w:right w:val="nil"/>
            </w:tcBorders>
            <w:shd w:val="clear" w:color="auto" w:fill="auto"/>
            <w:vAlign w:val="center"/>
          </w:tcPr>
          <w:p w14:paraId="0B078755">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520.00 </w:t>
            </w:r>
          </w:p>
        </w:tc>
      </w:tr>
      <w:tr w14:paraId="17E92D07">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C5AEEE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办事大厅购买服务费（RY)</w:t>
            </w:r>
          </w:p>
        </w:tc>
        <w:tc>
          <w:tcPr>
            <w:tcW w:w="2200" w:type="dxa"/>
            <w:tcBorders>
              <w:top w:val="nil"/>
              <w:left w:val="nil"/>
              <w:bottom w:val="nil"/>
              <w:right w:val="nil"/>
            </w:tcBorders>
            <w:shd w:val="clear" w:color="auto" w:fill="auto"/>
            <w:vAlign w:val="center"/>
          </w:tcPr>
          <w:p w14:paraId="378C2EB8">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246.00 </w:t>
            </w:r>
          </w:p>
        </w:tc>
      </w:tr>
      <w:tr w14:paraId="0233DD01">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771136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政务外网运维费（WL)</w:t>
            </w:r>
          </w:p>
        </w:tc>
        <w:tc>
          <w:tcPr>
            <w:tcW w:w="2200" w:type="dxa"/>
            <w:tcBorders>
              <w:top w:val="nil"/>
              <w:left w:val="nil"/>
              <w:bottom w:val="nil"/>
              <w:right w:val="nil"/>
            </w:tcBorders>
            <w:shd w:val="clear" w:color="auto" w:fill="auto"/>
            <w:vAlign w:val="center"/>
          </w:tcPr>
          <w:p w14:paraId="7802102F">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129.00 </w:t>
            </w:r>
          </w:p>
        </w:tc>
      </w:tr>
      <w:tr w14:paraId="1C6D1B70">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AB221A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企业开办刻章经费</w:t>
            </w:r>
          </w:p>
        </w:tc>
        <w:tc>
          <w:tcPr>
            <w:tcW w:w="2200" w:type="dxa"/>
            <w:tcBorders>
              <w:top w:val="nil"/>
              <w:left w:val="nil"/>
              <w:bottom w:val="nil"/>
              <w:right w:val="nil"/>
            </w:tcBorders>
            <w:shd w:val="clear" w:color="auto" w:fill="auto"/>
            <w:vAlign w:val="center"/>
          </w:tcPr>
          <w:p w14:paraId="3EC165D9">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45.00 </w:t>
            </w:r>
          </w:p>
        </w:tc>
      </w:tr>
      <w:tr w14:paraId="191E19CC">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0C256D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行政审批综合管理经费</w:t>
            </w:r>
          </w:p>
        </w:tc>
        <w:tc>
          <w:tcPr>
            <w:tcW w:w="2200" w:type="dxa"/>
            <w:tcBorders>
              <w:top w:val="nil"/>
              <w:left w:val="nil"/>
              <w:bottom w:val="nil"/>
              <w:right w:val="nil"/>
            </w:tcBorders>
            <w:shd w:val="clear" w:color="auto" w:fill="auto"/>
            <w:vAlign w:val="center"/>
          </w:tcPr>
          <w:p w14:paraId="5A8AC7C1">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36.00 </w:t>
            </w:r>
          </w:p>
        </w:tc>
      </w:tr>
      <w:tr w14:paraId="3F4B284B">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2D0630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专家评审费</w:t>
            </w:r>
          </w:p>
        </w:tc>
        <w:tc>
          <w:tcPr>
            <w:tcW w:w="2200" w:type="dxa"/>
            <w:tcBorders>
              <w:top w:val="nil"/>
              <w:left w:val="nil"/>
              <w:bottom w:val="nil"/>
              <w:right w:val="nil"/>
            </w:tcBorders>
            <w:shd w:val="clear" w:color="auto" w:fill="auto"/>
            <w:vAlign w:val="center"/>
          </w:tcPr>
          <w:p w14:paraId="7F74CF8C">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20.00 </w:t>
            </w:r>
          </w:p>
        </w:tc>
      </w:tr>
      <w:tr w14:paraId="646A5614">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155979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临港物流园区</w:t>
            </w:r>
          </w:p>
        </w:tc>
        <w:tc>
          <w:tcPr>
            <w:tcW w:w="2200" w:type="dxa"/>
            <w:tcBorders>
              <w:top w:val="nil"/>
              <w:left w:val="nil"/>
              <w:bottom w:val="nil"/>
              <w:right w:val="nil"/>
            </w:tcBorders>
            <w:shd w:val="clear" w:color="auto" w:fill="auto"/>
            <w:vAlign w:val="center"/>
          </w:tcPr>
          <w:p w14:paraId="0BA56D9A">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297641BB">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E7532C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共青团基层组织建设、妇联工作经费</w:t>
            </w:r>
          </w:p>
        </w:tc>
        <w:tc>
          <w:tcPr>
            <w:tcW w:w="2200" w:type="dxa"/>
            <w:tcBorders>
              <w:top w:val="nil"/>
              <w:left w:val="nil"/>
              <w:bottom w:val="nil"/>
              <w:right w:val="nil"/>
            </w:tcBorders>
            <w:shd w:val="clear" w:color="auto" w:fill="auto"/>
            <w:vAlign w:val="center"/>
          </w:tcPr>
          <w:p w14:paraId="5128E8C2">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15.00 </w:t>
            </w:r>
          </w:p>
        </w:tc>
      </w:tr>
      <w:tr w14:paraId="377A9D7A">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8C461F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解决特殊信访问题资金</w:t>
            </w:r>
          </w:p>
        </w:tc>
        <w:tc>
          <w:tcPr>
            <w:tcW w:w="2200" w:type="dxa"/>
            <w:tcBorders>
              <w:top w:val="nil"/>
              <w:left w:val="nil"/>
              <w:bottom w:val="nil"/>
              <w:right w:val="nil"/>
            </w:tcBorders>
            <w:shd w:val="clear" w:color="auto" w:fill="auto"/>
            <w:vAlign w:val="center"/>
          </w:tcPr>
          <w:p w14:paraId="60EE77E6">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10.00 </w:t>
            </w:r>
          </w:p>
        </w:tc>
      </w:tr>
      <w:tr w14:paraId="0C774FE2">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5F832E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基层武装工作经费</w:t>
            </w:r>
          </w:p>
        </w:tc>
        <w:tc>
          <w:tcPr>
            <w:tcW w:w="2200" w:type="dxa"/>
            <w:tcBorders>
              <w:top w:val="nil"/>
              <w:left w:val="nil"/>
              <w:bottom w:val="nil"/>
              <w:right w:val="nil"/>
            </w:tcBorders>
            <w:shd w:val="clear" w:color="auto" w:fill="auto"/>
            <w:vAlign w:val="center"/>
          </w:tcPr>
          <w:p w14:paraId="4DC4A83F">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5.00 </w:t>
            </w:r>
          </w:p>
        </w:tc>
      </w:tr>
      <w:tr w14:paraId="371D4187">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840402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乡镇纪检经费</w:t>
            </w:r>
          </w:p>
        </w:tc>
        <w:tc>
          <w:tcPr>
            <w:tcW w:w="2200" w:type="dxa"/>
            <w:tcBorders>
              <w:top w:val="nil"/>
              <w:left w:val="nil"/>
              <w:bottom w:val="nil"/>
              <w:right w:val="nil"/>
            </w:tcBorders>
            <w:shd w:val="clear" w:color="auto" w:fill="auto"/>
            <w:vAlign w:val="center"/>
          </w:tcPr>
          <w:p w14:paraId="33EA1B12">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r>
      <w:tr w14:paraId="443EB68A">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867B68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东港镇政府</w:t>
            </w:r>
          </w:p>
        </w:tc>
        <w:tc>
          <w:tcPr>
            <w:tcW w:w="2200" w:type="dxa"/>
            <w:tcBorders>
              <w:top w:val="nil"/>
              <w:left w:val="nil"/>
              <w:bottom w:val="nil"/>
              <w:right w:val="nil"/>
            </w:tcBorders>
            <w:shd w:val="clear" w:color="auto" w:fill="auto"/>
            <w:vAlign w:val="center"/>
          </w:tcPr>
          <w:p w14:paraId="3DD234C1">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4E5DCF6E">
        <w:tblPrEx>
          <w:tblCellMar>
            <w:top w:w="0" w:type="dxa"/>
            <w:left w:w="108" w:type="dxa"/>
            <w:bottom w:w="0" w:type="dxa"/>
            <w:right w:w="108" w:type="dxa"/>
          </w:tblCellMar>
        </w:tblPrEx>
        <w:trPr>
          <w:trHeight w:val="312" w:hRule="atLeast"/>
        </w:trPr>
        <w:tc>
          <w:tcPr>
            <w:tcW w:w="6600" w:type="dxa"/>
            <w:tcBorders>
              <w:top w:val="nil"/>
              <w:left w:val="nil"/>
              <w:right w:val="single" w:color="auto" w:sz="4" w:space="0"/>
            </w:tcBorders>
            <w:shd w:val="clear" w:color="auto" w:fill="auto"/>
            <w:vAlign w:val="center"/>
          </w:tcPr>
          <w:p w14:paraId="34EDB19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解决特殊信访问题资金</w:t>
            </w:r>
          </w:p>
        </w:tc>
        <w:tc>
          <w:tcPr>
            <w:tcW w:w="2200" w:type="dxa"/>
            <w:tcBorders>
              <w:top w:val="nil"/>
              <w:left w:val="nil"/>
              <w:right w:val="nil"/>
            </w:tcBorders>
            <w:shd w:val="clear" w:color="auto" w:fill="auto"/>
            <w:vAlign w:val="center"/>
          </w:tcPr>
          <w:p w14:paraId="1DC29F16">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10.00 </w:t>
            </w:r>
          </w:p>
        </w:tc>
      </w:tr>
      <w:tr w14:paraId="4169FB2C">
        <w:tblPrEx>
          <w:tblCellMar>
            <w:top w:w="0" w:type="dxa"/>
            <w:left w:w="108" w:type="dxa"/>
            <w:bottom w:w="0" w:type="dxa"/>
            <w:right w:w="108" w:type="dxa"/>
          </w:tblCellMar>
        </w:tblPrEx>
        <w:trPr>
          <w:trHeight w:val="312" w:hRule="atLeast"/>
        </w:trPr>
        <w:tc>
          <w:tcPr>
            <w:tcW w:w="6600" w:type="dxa"/>
            <w:tcBorders>
              <w:top w:val="nil"/>
              <w:left w:val="nil"/>
              <w:bottom w:val="single" w:color="auto" w:sz="4" w:space="0"/>
              <w:right w:val="single" w:color="auto" w:sz="4" w:space="0"/>
            </w:tcBorders>
            <w:shd w:val="clear" w:color="auto" w:fill="auto"/>
            <w:vAlign w:val="center"/>
          </w:tcPr>
          <w:p w14:paraId="7FEB90E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基层武装工作经费</w:t>
            </w:r>
          </w:p>
        </w:tc>
        <w:tc>
          <w:tcPr>
            <w:tcW w:w="2200" w:type="dxa"/>
            <w:tcBorders>
              <w:top w:val="nil"/>
              <w:left w:val="nil"/>
              <w:bottom w:val="single" w:color="auto" w:sz="4" w:space="0"/>
              <w:right w:val="nil"/>
            </w:tcBorders>
            <w:shd w:val="clear" w:color="auto" w:fill="auto"/>
            <w:vAlign w:val="center"/>
          </w:tcPr>
          <w:p w14:paraId="0B22642E">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5.00 </w:t>
            </w:r>
          </w:p>
        </w:tc>
      </w:tr>
      <w:tr w14:paraId="5CF30117">
        <w:tblPrEx>
          <w:tblCellMar>
            <w:top w:w="0" w:type="dxa"/>
            <w:left w:w="108" w:type="dxa"/>
            <w:bottom w:w="0" w:type="dxa"/>
            <w:right w:w="108" w:type="dxa"/>
          </w:tblCellMar>
        </w:tblPrEx>
        <w:trPr>
          <w:trHeight w:val="312" w:hRule="atLeast"/>
        </w:trPr>
        <w:tc>
          <w:tcPr>
            <w:tcW w:w="6600" w:type="dxa"/>
            <w:tcBorders>
              <w:top w:val="single" w:color="auto" w:sz="4" w:space="0"/>
              <w:left w:val="nil"/>
              <w:bottom w:val="nil"/>
              <w:right w:val="single" w:color="auto" w:sz="4" w:space="0"/>
            </w:tcBorders>
            <w:shd w:val="clear" w:color="auto" w:fill="auto"/>
            <w:vAlign w:val="center"/>
          </w:tcPr>
          <w:p w14:paraId="19D5A53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人大代表之家经费</w:t>
            </w:r>
          </w:p>
        </w:tc>
        <w:tc>
          <w:tcPr>
            <w:tcW w:w="2200" w:type="dxa"/>
            <w:tcBorders>
              <w:top w:val="single" w:color="auto" w:sz="4" w:space="0"/>
              <w:left w:val="nil"/>
              <w:bottom w:val="nil"/>
              <w:right w:val="nil"/>
            </w:tcBorders>
            <w:shd w:val="clear" w:color="auto" w:fill="auto"/>
            <w:vAlign w:val="center"/>
          </w:tcPr>
          <w:p w14:paraId="343128B2">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4.00 </w:t>
            </w:r>
          </w:p>
        </w:tc>
      </w:tr>
      <w:tr w14:paraId="3C3837FA">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17DB3A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乡镇纪检经费</w:t>
            </w:r>
          </w:p>
        </w:tc>
        <w:tc>
          <w:tcPr>
            <w:tcW w:w="2200" w:type="dxa"/>
            <w:tcBorders>
              <w:top w:val="nil"/>
              <w:left w:val="nil"/>
              <w:bottom w:val="nil"/>
              <w:right w:val="nil"/>
            </w:tcBorders>
            <w:shd w:val="clear" w:color="auto" w:fill="auto"/>
            <w:vAlign w:val="center"/>
          </w:tcPr>
          <w:p w14:paraId="7E6322BA">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r>
      <w:tr w14:paraId="75B9F17D">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3C835C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共青团基层组织建设、妇联工作经费</w:t>
            </w:r>
          </w:p>
        </w:tc>
        <w:tc>
          <w:tcPr>
            <w:tcW w:w="2200" w:type="dxa"/>
            <w:tcBorders>
              <w:top w:val="nil"/>
              <w:left w:val="nil"/>
              <w:bottom w:val="nil"/>
              <w:right w:val="nil"/>
            </w:tcBorders>
            <w:shd w:val="clear" w:color="auto" w:fill="auto"/>
            <w:vAlign w:val="center"/>
          </w:tcPr>
          <w:p w14:paraId="42C409D4">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r>
      <w:tr w14:paraId="4693CBDB">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97242B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西港镇政府</w:t>
            </w:r>
          </w:p>
        </w:tc>
        <w:tc>
          <w:tcPr>
            <w:tcW w:w="2200" w:type="dxa"/>
            <w:tcBorders>
              <w:top w:val="nil"/>
              <w:left w:val="nil"/>
              <w:bottom w:val="nil"/>
              <w:right w:val="nil"/>
            </w:tcBorders>
            <w:shd w:val="clear" w:color="auto" w:fill="auto"/>
            <w:vAlign w:val="center"/>
          </w:tcPr>
          <w:p w14:paraId="2F756AED">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1CF024F3">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F006E8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解决特殊信访问题资金</w:t>
            </w:r>
          </w:p>
        </w:tc>
        <w:tc>
          <w:tcPr>
            <w:tcW w:w="2200" w:type="dxa"/>
            <w:tcBorders>
              <w:top w:val="nil"/>
              <w:left w:val="nil"/>
              <w:bottom w:val="nil"/>
              <w:right w:val="nil"/>
            </w:tcBorders>
            <w:shd w:val="clear" w:color="auto" w:fill="auto"/>
            <w:vAlign w:val="center"/>
          </w:tcPr>
          <w:p w14:paraId="3E9CB59D">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10.00 </w:t>
            </w:r>
          </w:p>
        </w:tc>
      </w:tr>
      <w:tr w14:paraId="742DBD49">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3C63AB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基层武装工作经费</w:t>
            </w:r>
          </w:p>
        </w:tc>
        <w:tc>
          <w:tcPr>
            <w:tcW w:w="2200" w:type="dxa"/>
            <w:tcBorders>
              <w:top w:val="nil"/>
              <w:left w:val="nil"/>
              <w:bottom w:val="nil"/>
              <w:right w:val="nil"/>
            </w:tcBorders>
            <w:shd w:val="clear" w:color="auto" w:fill="auto"/>
            <w:vAlign w:val="center"/>
          </w:tcPr>
          <w:p w14:paraId="26C87B45">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5.00 </w:t>
            </w:r>
          </w:p>
        </w:tc>
      </w:tr>
      <w:tr w14:paraId="6A7F1D73">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9C394B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人大代表之家经费</w:t>
            </w:r>
          </w:p>
        </w:tc>
        <w:tc>
          <w:tcPr>
            <w:tcW w:w="2200" w:type="dxa"/>
            <w:tcBorders>
              <w:top w:val="nil"/>
              <w:left w:val="nil"/>
              <w:bottom w:val="nil"/>
              <w:right w:val="nil"/>
            </w:tcBorders>
            <w:shd w:val="clear" w:color="auto" w:fill="auto"/>
            <w:vAlign w:val="center"/>
          </w:tcPr>
          <w:p w14:paraId="7F2C888A">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4.00 </w:t>
            </w:r>
          </w:p>
        </w:tc>
      </w:tr>
      <w:tr w14:paraId="3ADC7253">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999C6C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乡镇纪检经费</w:t>
            </w:r>
          </w:p>
        </w:tc>
        <w:tc>
          <w:tcPr>
            <w:tcW w:w="2200" w:type="dxa"/>
            <w:tcBorders>
              <w:top w:val="nil"/>
              <w:left w:val="nil"/>
              <w:bottom w:val="nil"/>
              <w:right w:val="nil"/>
            </w:tcBorders>
            <w:shd w:val="clear" w:color="auto" w:fill="auto"/>
            <w:vAlign w:val="center"/>
          </w:tcPr>
          <w:p w14:paraId="0B6B9FC1">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r>
      <w:tr w14:paraId="348FEB22">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61AB15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共青团基层组织建设、妇联工作经费</w:t>
            </w:r>
          </w:p>
        </w:tc>
        <w:tc>
          <w:tcPr>
            <w:tcW w:w="2200" w:type="dxa"/>
            <w:tcBorders>
              <w:top w:val="nil"/>
              <w:left w:val="nil"/>
              <w:bottom w:val="nil"/>
              <w:right w:val="nil"/>
            </w:tcBorders>
            <w:shd w:val="clear" w:color="auto" w:fill="auto"/>
            <w:vAlign w:val="center"/>
          </w:tcPr>
          <w:p w14:paraId="39134D79">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r>
      <w:tr w14:paraId="7EEBF96D">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03C387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北港镇政府</w:t>
            </w:r>
          </w:p>
        </w:tc>
        <w:tc>
          <w:tcPr>
            <w:tcW w:w="2200" w:type="dxa"/>
            <w:tcBorders>
              <w:top w:val="nil"/>
              <w:left w:val="nil"/>
              <w:bottom w:val="nil"/>
              <w:right w:val="nil"/>
            </w:tcBorders>
            <w:shd w:val="clear" w:color="auto" w:fill="auto"/>
            <w:vAlign w:val="center"/>
          </w:tcPr>
          <w:p w14:paraId="714F0126">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6B982600">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DCCB6B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解决特殊信访问题资金</w:t>
            </w:r>
          </w:p>
        </w:tc>
        <w:tc>
          <w:tcPr>
            <w:tcW w:w="2200" w:type="dxa"/>
            <w:tcBorders>
              <w:top w:val="nil"/>
              <w:left w:val="nil"/>
              <w:bottom w:val="nil"/>
              <w:right w:val="nil"/>
            </w:tcBorders>
            <w:shd w:val="clear" w:color="auto" w:fill="auto"/>
            <w:vAlign w:val="center"/>
          </w:tcPr>
          <w:p w14:paraId="718A8EE0">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10.00 </w:t>
            </w:r>
          </w:p>
        </w:tc>
      </w:tr>
      <w:tr w14:paraId="755AC0E2">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6F6CD4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基层武装工作经费</w:t>
            </w:r>
          </w:p>
        </w:tc>
        <w:tc>
          <w:tcPr>
            <w:tcW w:w="2200" w:type="dxa"/>
            <w:tcBorders>
              <w:top w:val="nil"/>
              <w:left w:val="nil"/>
              <w:bottom w:val="nil"/>
              <w:right w:val="nil"/>
            </w:tcBorders>
            <w:shd w:val="clear" w:color="auto" w:fill="auto"/>
            <w:vAlign w:val="center"/>
          </w:tcPr>
          <w:p w14:paraId="052EF431">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5.00 </w:t>
            </w:r>
          </w:p>
        </w:tc>
      </w:tr>
      <w:tr w14:paraId="4C779F82">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5A68A1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人大代表之家经费</w:t>
            </w:r>
          </w:p>
        </w:tc>
        <w:tc>
          <w:tcPr>
            <w:tcW w:w="2200" w:type="dxa"/>
            <w:tcBorders>
              <w:top w:val="nil"/>
              <w:left w:val="nil"/>
              <w:bottom w:val="nil"/>
              <w:right w:val="nil"/>
            </w:tcBorders>
            <w:shd w:val="clear" w:color="auto" w:fill="auto"/>
            <w:vAlign w:val="center"/>
          </w:tcPr>
          <w:p w14:paraId="510BCB00">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4.00 </w:t>
            </w:r>
          </w:p>
        </w:tc>
      </w:tr>
      <w:tr w14:paraId="76A811D8">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42F164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乡镇纪检经费</w:t>
            </w:r>
          </w:p>
        </w:tc>
        <w:tc>
          <w:tcPr>
            <w:tcW w:w="2200" w:type="dxa"/>
            <w:tcBorders>
              <w:top w:val="nil"/>
              <w:left w:val="nil"/>
              <w:bottom w:val="nil"/>
              <w:right w:val="nil"/>
            </w:tcBorders>
            <w:shd w:val="clear" w:color="auto" w:fill="auto"/>
            <w:vAlign w:val="center"/>
          </w:tcPr>
          <w:p w14:paraId="3D7618F4">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r>
      <w:tr w14:paraId="559972FD">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8C1771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共青团基层组织建设、妇联工作经费</w:t>
            </w:r>
          </w:p>
        </w:tc>
        <w:tc>
          <w:tcPr>
            <w:tcW w:w="2200" w:type="dxa"/>
            <w:tcBorders>
              <w:top w:val="nil"/>
              <w:left w:val="nil"/>
              <w:bottom w:val="nil"/>
              <w:right w:val="nil"/>
            </w:tcBorders>
            <w:shd w:val="clear" w:color="auto" w:fill="auto"/>
            <w:vAlign w:val="center"/>
          </w:tcPr>
          <w:p w14:paraId="21019AB9">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r>
      <w:tr w14:paraId="102AB3F9">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ADD2E3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海港镇政府</w:t>
            </w:r>
          </w:p>
        </w:tc>
        <w:tc>
          <w:tcPr>
            <w:tcW w:w="2200" w:type="dxa"/>
            <w:tcBorders>
              <w:top w:val="nil"/>
              <w:left w:val="nil"/>
              <w:bottom w:val="nil"/>
              <w:right w:val="nil"/>
            </w:tcBorders>
            <w:shd w:val="clear" w:color="auto" w:fill="auto"/>
            <w:vAlign w:val="center"/>
          </w:tcPr>
          <w:p w14:paraId="12422FA6">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149DE132">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147019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瑞启市场租赁补助资金</w:t>
            </w:r>
          </w:p>
        </w:tc>
        <w:tc>
          <w:tcPr>
            <w:tcW w:w="2200" w:type="dxa"/>
            <w:tcBorders>
              <w:top w:val="nil"/>
              <w:left w:val="nil"/>
              <w:bottom w:val="nil"/>
              <w:right w:val="nil"/>
            </w:tcBorders>
            <w:shd w:val="clear" w:color="auto" w:fill="auto"/>
            <w:vAlign w:val="center"/>
          </w:tcPr>
          <w:p w14:paraId="2C13F4AA">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120.00 </w:t>
            </w:r>
          </w:p>
        </w:tc>
      </w:tr>
      <w:tr w14:paraId="0BABECF7">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7D500E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瑞启市场租赁补助资金（RY）</w:t>
            </w:r>
          </w:p>
        </w:tc>
        <w:tc>
          <w:tcPr>
            <w:tcW w:w="2200" w:type="dxa"/>
            <w:tcBorders>
              <w:top w:val="nil"/>
              <w:left w:val="nil"/>
              <w:bottom w:val="nil"/>
              <w:right w:val="nil"/>
            </w:tcBorders>
            <w:shd w:val="clear" w:color="auto" w:fill="auto"/>
            <w:vAlign w:val="center"/>
          </w:tcPr>
          <w:p w14:paraId="11913BB3">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80.00 </w:t>
            </w:r>
          </w:p>
        </w:tc>
      </w:tr>
      <w:tr w14:paraId="55AD1801">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DAE764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社区党组织服务群众专项经费</w:t>
            </w:r>
          </w:p>
        </w:tc>
        <w:tc>
          <w:tcPr>
            <w:tcW w:w="2200" w:type="dxa"/>
            <w:tcBorders>
              <w:top w:val="nil"/>
              <w:left w:val="nil"/>
              <w:bottom w:val="nil"/>
              <w:right w:val="nil"/>
            </w:tcBorders>
            <w:shd w:val="clear" w:color="auto" w:fill="auto"/>
            <w:vAlign w:val="center"/>
          </w:tcPr>
          <w:p w14:paraId="08FC64A1">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20.00 </w:t>
            </w:r>
          </w:p>
        </w:tc>
      </w:tr>
      <w:tr w14:paraId="0FDE403D">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C7EBBF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社区工作经费</w:t>
            </w:r>
          </w:p>
        </w:tc>
        <w:tc>
          <w:tcPr>
            <w:tcW w:w="2200" w:type="dxa"/>
            <w:tcBorders>
              <w:top w:val="nil"/>
              <w:left w:val="nil"/>
              <w:bottom w:val="nil"/>
              <w:right w:val="nil"/>
            </w:tcBorders>
            <w:shd w:val="clear" w:color="auto" w:fill="auto"/>
            <w:vAlign w:val="center"/>
          </w:tcPr>
          <w:p w14:paraId="54FD2E18">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10.00 </w:t>
            </w:r>
          </w:p>
        </w:tc>
      </w:tr>
      <w:tr w14:paraId="6943BE77">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C531EC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解决特殊信访问题资金</w:t>
            </w:r>
          </w:p>
        </w:tc>
        <w:tc>
          <w:tcPr>
            <w:tcW w:w="2200" w:type="dxa"/>
            <w:tcBorders>
              <w:top w:val="nil"/>
              <w:left w:val="nil"/>
              <w:bottom w:val="nil"/>
              <w:right w:val="nil"/>
            </w:tcBorders>
            <w:shd w:val="clear" w:color="auto" w:fill="auto"/>
            <w:vAlign w:val="center"/>
          </w:tcPr>
          <w:p w14:paraId="7BCFAD99">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10.00 </w:t>
            </w:r>
          </w:p>
        </w:tc>
      </w:tr>
      <w:tr w14:paraId="2D615F05">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6EECD0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基层武装工作经费</w:t>
            </w:r>
          </w:p>
        </w:tc>
        <w:tc>
          <w:tcPr>
            <w:tcW w:w="2200" w:type="dxa"/>
            <w:tcBorders>
              <w:top w:val="nil"/>
              <w:left w:val="nil"/>
              <w:bottom w:val="nil"/>
              <w:right w:val="nil"/>
            </w:tcBorders>
            <w:shd w:val="clear" w:color="auto" w:fill="auto"/>
            <w:vAlign w:val="center"/>
          </w:tcPr>
          <w:p w14:paraId="723D1BD3">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5.00 </w:t>
            </w:r>
          </w:p>
        </w:tc>
      </w:tr>
      <w:tr w14:paraId="07A8DAA0">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B8715E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人大代表之家经费</w:t>
            </w:r>
          </w:p>
        </w:tc>
        <w:tc>
          <w:tcPr>
            <w:tcW w:w="2200" w:type="dxa"/>
            <w:tcBorders>
              <w:top w:val="nil"/>
              <w:left w:val="nil"/>
              <w:bottom w:val="nil"/>
              <w:right w:val="nil"/>
            </w:tcBorders>
            <w:shd w:val="clear" w:color="auto" w:fill="auto"/>
            <w:vAlign w:val="center"/>
          </w:tcPr>
          <w:p w14:paraId="58607657">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4.00 </w:t>
            </w:r>
          </w:p>
        </w:tc>
      </w:tr>
      <w:tr w14:paraId="70B95707">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3D7D8A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乡镇纪检经费</w:t>
            </w:r>
          </w:p>
        </w:tc>
        <w:tc>
          <w:tcPr>
            <w:tcW w:w="2200" w:type="dxa"/>
            <w:tcBorders>
              <w:top w:val="nil"/>
              <w:left w:val="nil"/>
              <w:bottom w:val="nil"/>
              <w:right w:val="nil"/>
            </w:tcBorders>
            <w:shd w:val="clear" w:color="auto" w:fill="auto"/>
            <w:vAlign w:val="center"/>
          </w:tcPr>
          <w:p w14:paraId="3A9E94A5">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r>
      <w:tr w14:paraId="6F3D107A">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14CA6A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共青团基层组织建设、妇联工作经费</w:t>
            </w:r>
          </w:p>
        </w:tc>
        <w:tc>
          <w:tcPr>
            <w:tcW w:w="2200" w:type="dxa"/>
            <w:tcBorders>
              <w:top w:val="nil"/>
              <w:left w:val="nil"/>
              <w:bottom w:val="nil"/>
              <w:right w:val="nil"/>
            </w:tcBorders>
            <w:shd w:val="clear" w:color="auto" w:fill="auto"/>
            <w:vAlign w:val="center"/>
          </w:tcPr>
          <w:p w14:paraId="44A0FE00">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r>
      <w:tr w14:paraId="715A791A">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4AE074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海阳镇政府</w:t>
            </w:r>
          </w:p>
        </w:tc>
        <w:tc>
          <w:tcPr>
            <w:tcW w:w="2200" w:type="dxa"/>
            <w:tcBorders>
              <w:top w:val="nil"/>
              <w:left w:val="nil"/>
              <w:bottom w:val="nil"/>
              <w:right w:val="nil"/>
            </w:tcBorders>
            <w:shd w:val="clear" w:color="auto" w:fill="auto"/>
            <w:vAlign w:val="center"/>
          </w:tcPr>
          <w:p w14:paraId="735A7C2B">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0862ABD2">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6E4C17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社区党组织服务群众专项经费</w:t>
            </w:r>
          </w:p>
        </w:tc>
        <w:tc>
          <w:tcPr>
            <w:tcW w:w="2200" w:type="dxa"/>
            <w:tcBorders>
              <w:top w:val="nil"/>
              <w:left w:val="nil"/>
              <w:bottom w:val="nil"/>
              <w:right w:val="nil"/>
            </w:tcBorders>
            <w:shd w:val="clear" w:color="auto" w:fill="auto"/>
            <w:vAlign w:val="center"/>
          </w:tcPr>
          <w:p w14:paraId="00DF0F82">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20.00 </w:t>
            </w:r>
          </w:p>
        </w:tc>
      </w:tr>
      <w:tr w14:paraId="04C28B9B">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C66569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社区工作经费</w:t>
            </w:r>
          </w:p>
        </w:tc>
        <w:tc>
          <w:tcPr>
            <w:tcW w:w="2200" w:type="dxa"/>
            <w:tcBorders>
              <w:top w:val="nil"/>
              <w:left w:val="nil"/>
              <w:bottom w:val="nil"/>
              <w:right w:val="nil"/>
            </w:tcBorders>
            <w:shd w:val="clear" w:color="auto" w:fill="auto"/>
            <w:vAlign w:val="center"/>
          </w:tcPr>
          <w:p w14:paraId="0D1549F2">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10.00 </w:t>
            </w:r>
          </w:p>
        </w:tc>
      </w:tr>
      <w:tr w14:paraId="331762B7">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6725FB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解决特殊信访问题资金</w:t>
            </w:r>
          </w:p>
        </w:tc>
        <w:tc>
          <w:tcPr>
            <w:tcW w:w="2200" w:type="dxa"/>
            <w:tcBorders>
              <w:top w:val="nil"/>
              <w:left w:val="nil"/>
              <w:bottom w:val="nil"/>
              <w:right w:val="nil"/>
            </w:tcBorders>
            <w:shd w:val="clear" w:color="auto" w:fill="auto"/>
            <w:vAlign w:val="center"/>
          </w:tcPr>
          <w:p w14:paraId="5CD00331">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10.00 </w:t>
            </w:r>
          </w:p>
        </w:tc>
      </w:tr>
      <w:tr w14:paraId="114ACD5F">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332E03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基层武装工作经费</w:t>
            </w:r>
          </w:p>
        </w:tc>
        <w:tc>
          <w:tcPr>
            <w:tcW w:w="2200" w:type="dxa"/>
            <w:tcBorders>
              <w:top w:val="nil"/>
              <w:left w:val="nil"/>
              <w:bottom w:val="nil"/>
              <w:right w:val="nil"/>
            </w:tcBorders>
            <w:shd w:val="clear" w:color="auto" w:fill="auto"/>
            <w:vAlign w:val="center"/>
          </w:tcPr>
          <w:p w14:paraId="71D19B96">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5.00 </w:t>
            </w:r>
          </w:p>
        </w:tc>
      </w:tr>
      <w:tr w14:paraId="51879629">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DB55CF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人大代表之家经费</w:t>
            </w:r>
          </w:p>
        </w:tc>
        <w:tc>
          <w:tcPr>
            <w:tcW w:w="2200" w:type="dxa"/>
            <w:tcBorders>
              <w:top w:val="nil"/>
              <w:left w:val="nil"/>
              <w:bottom w:val="nil"/>
              <w:right w:val="nil"/>
            </w:tcBorders>
            <w:shd w:val="clear" w:color="auto" w:fill="auto"/>
            <w:vAlign w:val="center"/>
          </w:tcPr>
          <w:p w14:paraId="31BD9846">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4.00 </w:t>
            </w:r>
          </w:p>
        </w:tc>
      </w:tr>
      <w:tr w14:paraId="570CC29A">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9988FD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乡镇纪检经费</w:t>
            </w:r>
          </w:p>
        </w:tc>
        <w:tc>
          <w:tcPr>
            <w:tcW w:w="2200" w:type="dxa"/>
            <w:tcBorders>
              <w:top w:val="nil"/>
              <w:left w:val="nil"/>
              <w:bottom w:val="nil"/>
              <w:right w:val="nil"/>
            </w:tcBorders>
            <w:shd w:val="clear" w:color="auto" w:fill="auto"/>
            <w:vAlign w:val="center"/>
          </w:tcPr>
          <w:p w14:paraId="4CD308FD">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r>
      <w:tr w14:paraId="6CC62431">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F926EF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共青团基层组织建设、妇联工作经费</w:t>
            </w:r>
          </w:p>
        </w:tc>
        <w:tc>
          <w:tcPr>
            <w:tcW w:w="2200" w:type="dxa"/>
            <w:tcBorders>
              <w:top w:val="nil"/>
              <w:left w:val="nil"/>
              <w:bottom w:val="nil"/>
              <w:right w:val="nil"/>
            </w:tcBorders>
            <w:shd w:val="clear" w:color="auto" w:fill="auto"/>
            <w:vAlign w:val="center"/>
          </w:tcPr>
          <w:p w14:paraId="4FB84F47">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r>
      <w:tr w14:paraId="5614BD1B">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8675DF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开发区管委会</w:t>
            </w:r>
          </w:p>
        </w:tc>
        <w:tc>
          <w:tcPr>
            <w:tcW w:w="2200" w:type="dxa"/>
            <w:tcBorders>
              <w:top w:val="nil"/>
              <w:left w:val="nil"/>
              <w:bottom w:val="nil"/>
              <w:right w:val="nil"/>
            </w:tcBorders>
            <w:shd w:val="clear" w:color="auto" w:fill="auto"/>
            <w:vAlign w:val="center"/>
          </w:tcPr>
          <w:p w14:paraId="008DAC39">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611E9AB6">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4A789B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园区改革发展资金</w:t>
            </w:r>
          </w:p>
        </w:tc>
        <w:tc>
          <w:tcPr>
            <w:tcW w:w="2200" w:type="dxa"/>
            <w:tcBorders>
              <w:top w:val="nil"/>
              <w:left w:val="nil"/>
              <w:bottom w:val="nil"/>
              <w:right w:val="nil"/>
            </w:tcBorders>
            <w:shd w:val="clear" w:color="auto" w:fill="auto"/>
            <w:vAlign w:val="center"/>
          </w:tcPr>
          <w:p w14:paraId="5A5A9BFA">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1715.00 </w:t>
            </w:r>
          </w:p>
        </w:tc>
      </w:tr>
      <w:tr w14:paraId="5320B498">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E22309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解决特殊信访问题资金</w:t>
            </w:r>
          </w:p>
        </w:tc>
        <w:tc>
          <w:tcPr>
            <w:tcW w:w="2200" w:type="dxa"/>
            <w:tcBorders>
              <w:top w:val="nil"/>
              <w:left w:val="nil"/>
              <w:bottom w:val="nil"/>
              <w:right w:val="nil"/>
            </w:tcBorders>
            <w:shd w:val="clear" w:color="auto" w:fill="auto"/>
            <w:vAlign w:val="center"/>
          </w:tcPr>
          <w:p w14:paraId="30AF60C8">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10.00 </w:t>
            </w:r>
          </w:p>
        </w:tc>
      </w:tr>
      <w:tr w14:paraId="7049B5C1">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8BD003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基层武装工作经费</w:t>
            </w:r>
          </w:p>
        </w:tc>
        <w:tc>
          <w:tcPr>
            <w:tcW w:w="2200" w:type="dxa"/>
            <w:tcBorders>
              <w:top w:val="nil"/>
              <w:left w:val="nil"/>
              <w:bottom w:val="nil"/>
              <w:right w:val="nil"/>
            </w:tcBorders>
            <w:shd w:val="clear" w:color="auto" w:fill="auto"/>
            <w:vAlign w:val="center"/>
          </w:tcPr>
          <w:p w14:paraId="75BD0A86">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5.00 </w:t>
            </w:r>
          </w:p>
        </w:tc>
      </w:tr>
      <w:tr w14:paraId="414E8AD8">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6CEAFB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乡镇纪检经费</w:t>
            </w:r>
          </w:p>
        </w:tc>
        <w:tc>
          <w:tcPr>
            <w:tcW w:w="2200" w:type="dxa"/>
            <w:tcBorders>
              <w:top w:val="nil"/>
              <w:left w:val="nil"/>
              <w:bottom w:val="nil"/>
              <w:right w:val="nil"/>
            </w:tcBorders>
            <w:shd w:val="clear" w:color="auto" w:fill="auto"/>
            <w:vAlign w:val="center"/>
          </w:tcPr>
          <w:p w14:paraId="5237CA09">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r>
      <w:tr w14:paraId="7371195D">
        <w:tblPrEx>
          <w:tblCellMar>
            <w:top w:w="0" w:type="dxa"/>
            <w:left w:w="108" w:type="dxa"/>
            <w:bottom w:w="0" w:type="dxa"/>
            <w:right w:w="108" w:type="dxa"/>
          </w:tblCellMar>
        </w:tblPrEx>
        <w:trPr>
          <w:trHeight w:val="312" w:hRule="atLeast"/>
        </w:trPr>
        <w:tc>
          <w:tcPr>
            <w:tcW w:w="6600" w:type="dxa"/>
            <w:tcBorders>
              <w:top w:val="nil"/>
              <w:left w:val="nil"/>
              <w:right w:val="single" w:color="auto" w:sz="4" w:space="0"/>
            </w:tcBorders>
            <w:shd w:val="clear" w:color="auto" w:fill="auto"/>
            <w:vAlign w:val="center"/>
          </w:tcPr>
          <w:p w14:paraId="7D31568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共青团基层组织建设、妇联工作经费</w:t>
            </w:r>
          </w:p>
        </w:tc>
        <w:tc>
          <w:tcPr>
            <w:tcW w:w="2200" w:type="dxa"/>
            <w:tcBorders>
              <w:top w:val="nil"/>
              <w:left w:val="nil"/>
              <w:right w:val="nil"/>
            </w:tcBorders>
            <w:shd w:val="clear" w:color="auto" w:fill="auto"/>
            <w:vAlign w:val="center"/>
          </w:tcPr>
          <w:p w14:paraId="68D2A0D6">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r>
      <w:tr w14:paraId="4F1D428F">
        <w:tblPrEx>
          <w:tblCellMar>
            <w:top w:w="0" w:type="dxa"/>
            <w:left w:w="108" w:type="dxa"/>
            <w:bottom w:w="0" w:type="dxa"/>
            <w:right w:w="108" w:type="dxa"/>
          </w:tblCellMar>
        </w:tblPrEx>
        <w:trPr>
          <w:trHeight w:val="312" w:hRule="atLeast"/>
        </w:trPr>
        <w:tc>
          <w:tcPr>
            <w:tcW w:w="6600" w:type="dxa"/>
            <w:tcBorders>
              <w:top w:val="nil"/>
              <w:left w:val="nil"/>
              <w:bottom w:val="single" w:color="auto" w:sz="4" w:space="0"/>
              <w:right w:val="single" w:color="auto" w:sz="4" w:space="0"/>
            </w:tcBorders>
            <w:shd w:val="clear" w:color="auto" w:fill="auto"/>
            <w:vAlign w:val="center"/>
          </w:tcPr>
          <w:p w14:paraId="54E70D0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驻操营镇政府</w:t>
            </w:r>
          </w:p>
        </w:tc>
        <w:tc>
          <w:tcPr>
            <w:tcW w:w="2200" w:type="dxa"/>
            <w:tcBorders>
              <w:top w:val="nil"/>
              <w:left w:val="nil"/>
              <w:bottom w:val="single" w:color="auto" w:sz="4" w:space="0"/>
              <w:right w:val="nil"/>
            </w:tcBorders>
            <w:shd w:val="clear" w:color="auto" w:fill="auto"/>
            <w:vAlign w:val="center"/>
          </w:tcPr>
          <w:p w14:paraId="3EEAC1E5">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0FDB04F5">
        <w:tblPrEx>
          <w:tblCellMar>
            <w:top w:w="0" w:type="dxa"/>
            <w:left w:w="108" w:type="dxa"/>
            <w:bottom w:w="0" w:type="dxa"/>
            <w:right w:w="108" w:type="dxa"/>
          </w:tblCellMar>
        </w:tblPrEx>
        <w:trPr>
          <w:trHeight w:val="312" w:hRule="atLeast"/>
        </w:trPr>
        <w:tc>
          <w:tcPr>
            <w:tcW w:w="6600" w:type="dxa"/>
            <w:tcBorders>
              <w:top w:val="single" w:color="auto" w:sz="4" w:space="0"/>
              <w:left w:val="nil"/>
              <w:bottom w:val="nil"/>
              <w:right w:val="single" w:color="auto" w:sz="4" w:space="0"/>
            </w:tcBorders>
            <w:shd w:val="clear" w:color="auto" w:fill="auto"/>
            <w:vAlign w:val="center"/>
          </w:tcPr>
          <w:p w14:paraId="308F560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解决特殊信访问题资金</w:t>
            </w:r>
          </w:p>
        </w:tc>
        <w:tc>
          <w:tcPr>
            <w:tcW w:w="2200" w:type="dxa"/>
            <w:tcBorders>
              <w:top w:val="single" w:color="auto" w:sz="4" w:space="0"/>
              <w:left w:val="nil"/>
              <w:bottom w:val="nil"/>
              <w:right w:val="nil"/>
            </w:tcBorders>
            <w:shd w:val="clear" w:color="auto" w:fill="auto"/>
            <w:vAlign w:val="center"/>
          </w:tcPr>
          <w:p w14:paraId="05E3D124">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10.00 </w:t>
            </w:r>
          </w:p>
        </w:tc>
      </w:tr>
      <w:tr w14:paraId="6372C5C0">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059EB4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基层武装工作经费</w:t>
            </w:r>
          </w:p>
        </w:tc>
        <w:tc>
          <w:tcPr>
            <w:tcW w:w="2200" w:type="dxa"/>
            <w:tcBorders>
              <w:top w:val="nil"/>
              <w:left w:val="nil"/>
              <w:bottom w:val="nil"/>
              <w:right w:val="nil"/>
            </w:tcBorders>
            <w:shd w:val="clear" w:color="auto" w:fill="auto"/>
            <w:vAlign w:val="center"/>
          </w:tcPr>
          <w:p w14:paraId="74A4703D">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5.00 </w:t>
            </w:r>
          </w:p>
        </w:tc>
      </w:tr>
      <w:tr w14:paraId="5ED9F1E0">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5193EA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人大代表之家经费</w:t>
            </w:r>
          </w:p>
        </w:tc>
        <w:tc>
          <w:tcPr>
            <w:tcW w:w="2200" w:type="dxa"/>
            <w:tcBorders>
              <w:top w:val="nil"/>
              <w:left w:val="nil"/>
              <w:bottom w:val="nil"/>
              <w:right w:val="nil"/>
            </w:tcBorders>
            <w:shd w:val="clear" w:color="auto" w:fill="auto"/>
            <w:vAlign w:val="center"/>
          </w:tcPr>
          <w:p w14:paraId="74864A36">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4.00 </w:t>
            </w:r>
          </w:p>
        </w:tc>
      </w:tr>
      <w:tr w14:paraId="4C5E6119">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A210CB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乡镇纪检经费</w:t>
            </w:r>
          </w:p>
        </w:tc>
        <w:tc>
          <w:tcPr>
            <w:tcW w:w="2200" w:type="dxa"/>
            <w:tcBorders>
              <w:top w:val="nil"/>
              <w:left w:val="nil"/>
              <w:bottom w:val="nil"/>
              <w:right w:val="nil"/>
            </w:tcBorders>
            <w:shd w:val="clear" w:color="auto" w:fill="auto"/>
            <w:vAlign w:val="center"/>
          </w:tcPr>
          <w:p w14:paraId="10F2C438">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r>
      <w:tr w14:paraId="7DFFC049">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BBFE43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共青团基层组织建设、妇联工作经费</w:t>
            </w:r>
          </w:p>
        </w:tc>
        <w:tc>
          <w:tcPr>
            <w:tcW w:w="2200" w:type="dxa"/>
            <w:tcBorders>
              <w:top w:val="nil"/>
              <w:left w:val="nil"/>
              <w:bottom w:val="nil"/>
              <w:right w:val="nil"/>
            </w:tcBorders>
            <w:shd w:val="clear" w:color="auto" w:fill="auto"/>
            <w:vAlign w:val="center"/>
          </w:tcPr>
          <w:p w14:paraId="6BA397B4">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r>
      <w:tr w14:paraId="05C51B7E">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7809FF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石门寨镇政府</w:t>
            </w:r>
          </w:p>
        </w:tc>
        <w:tc>
          <w:tcPr>
            <w:tcW w:w="2200" w:type="dxa"/>
            <w:tcBorders>
              <w:top w:val="nil"/>
              <w:left w:val="nil"/>
              <w:bottom w:val="nil"/>
              <w:right w:val="nil"/>
            </w:tcBorders>
            <w:shd w:val="clear" w:color="auto" w:fill="auto"/>
            <w:vAlign w:val="center"/>
          </w:tcPr>
          <w:p w14:paraId="7C8497EB">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01B88C89">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5BC73D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解决特殊信访问题资金</w:t>
            </w:r>
          </w:p>
        </w:tc>
        <w:tc>
          <w:tcPr>
            <w:tcW w:w="2200" w:type="dxa"/>
            <w:tcBorders>
              <w:top w:val="nil"/>
              <w:left w:val="nil"/>
              <w:bottom w:val="nil"/>
              <w:right w:val="nil"/>
            </w:tcBorders>
            <w:shd w:val="clear" w:color="auto" w:fill="auto"/>
            <w:vAlign w:val="center"/>
          </w:tcPr>
          <w:p w14:paraId="59B4A205">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10.00 </w:t>
            </w:r>
          </w:p>
        </w:tc>
      </w:tr>
      <w:tr w14:paraId="7392D833">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FF41AC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基层武装工作经费</w:t>
            </w:r>
          </w:p>
        </w:tc>
        <w:tc>
          <w:tcPr>
            <w:tcW w:w="2200" w:type="dxa"/>
            <w:tcBorders>
              <w:top w:val="nil"/>
              <w:left w:val="nil"/>
              <w:bottom w:val="nil"/>
              <w:right w:val="nil"/>
            </w:tcBorders>
            <w:shd w:val="clear" w:color="auto" w:fill="auto"/>
            <w:vAlign w:val="center"/>
          </w:tcPr>
          <w:p w14:paraId="72B3B77B">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5.00 </w:t>
            </w:r>
          </w:p>
        </w:tc>
      </w:tr>
      <w:tr w14:paraId="2CCD7EF2">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37D19B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人大代表之家经费</w:t>
            </w:r>
          </w:p>
        </w:tc>
        <w:tc>
          <w:tcPr>
            <w:tcW w:w="2200" w:type="dxa"/>
            <w:tcBorders>
              <w:top w:val="nil"/>
              <w:left w:val="nil"/>
              <w:bottom w:val="nil"/>
              <w:right w:val="nil"/>
            </w:tcBorders>
            <w:shd w:val="clear" w:color="auto" w:fill="auto"/>
            <w:vAlign w:val="center"/>
          </w:tcPr>
          <w:p w14:paraId="515108DA">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4.00 </w:t>
            </w:r>
          </w:p>
        </w:tc>
      </w:tr>
      <w:tr w14:paraId="1209453D">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28BC50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乡镇纪检经费</w:t>
            </w:r>
          </w:p>
        </w:tc>
        <w:tc>
          <w:tcPr>
            <w:tcW w:w="2200" w:type="dxa"/>
            <w:tcBorders>
              <w:top w:val="nil"/>
              <w:left w:val="nil"/>
              <w:bottom w:val="nil"/>
              <w:right w:val="nil"/>
            </w:tcBorders>
            <w:shd w:val="clear" w:color="auto" w:fill="auto"/>
            <w:vAlign w:val="center"/>
          </w:tcPr>
          <w:p w14:paraId="2712A9D0">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r>
      <w:tr w14:paraId="2E86630B">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8B2033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共青团基层组织建设、妇联工作经费</w:t>
            </w:r>
          </w:p>
        </w:tc>
        <w:tc>
          <w:tcPr>
            <w:tcW w:w="2200" w:type="dxa"/>
            <w:tcBorders>
              <w:top w:val="nil"/>
              <w:left w:val="nil"/>
              <w:bottom w:val="nil"/>
              <w:right w:val="nil"/>
            </w:tcBorders>
            <w:shd w:val="clear" w:color="auto" w:fill="auto"/>
            <w:vAlign w:val="center"/>
          </w:tcPr>
          <w:p w14:paraId="3032F8FA">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r>
      <w:tr w14:paraId="7880CFD7">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49256C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杜庄镇政府</w:t>
            </w:r>
          </w:p>
        </w:tc>
        <w:tc>
          <w:tcPr>
            <w:tcW w:w="2200" w:type="dxa"/>
            <w:tcBorders>
              <w:top w:val="nil"/>
              <w:left w:val="nil"/>
              <w:bottom w:val="nil"/>
              <w:right w:val="nil"/>
            </w:tcBorders>
            <w:shd w:val="clear" w:color="auto" w:fill="auto"/>
            <w:vAlign w:val="center"/>
          </w:tcPr>
          <w:p w14:paraId="2D1778C4">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6F53A550">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0B266B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社区党组织服务群众专项经费</w:t>
            </w:r>
          </w:p>
        </w:tc>
        <w:tc>
          <w:tcPr>
            <w:tcW w:w="2200" w:type="dxa"/>
            <w:tcBorders>
              <w:top w:val="nil"/>
              <w:left w:val="nil"/>
              <w:bottom w:val="nil"/>
              <w:right w:val="nil"/>
            </w:tcBorders>
            <w:shd w:val="clear" w:color="auto" w:fill="auto"/>
            <w:vAlign w:val="center"/>
          </w:tcPr>
          <w:p w14:paraId="571C2F69">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80.00 </w:t>
            </w:r>
          </w:p>
        </w:tc>
      </w:tr>
      <w:tr w14:paraId="3D0817AD">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6F9CF0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社区工作经费</w:t>
            </w:r>
          </w:p>
        </w:tc>
        <w:tc>
          <w:tcPr>
            <w:tcW w:w="2200" w:type="dxa"/>
            <w:tcBorders>
              <w:top w:val="nil"/>
              <w:left w:val="nil"/>
              <w:bottom w:val="nil"/>
              <w:right w:val="nil"/>
            </w:tcBorders>
            <w:shd w:val="clear" w:color="auto" w:fill="auto"/>
            <w:vAlign w:val="center"/>
          </w:tcPr>
          <w:p w14:paraId="6887CE74">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40.00 </w:t>
            </w:r>
          </w:p>
        </w:tc>
      </w:tr>
      <w:tr w14:paraId="65EA7CFC">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A81120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解决特殊信访问题资金</w:t>
            </w:r>
          </w:p>
        </w:tc>
        <w:tc>
          <w:tcPr>
            <w:tcW w:w="2200" w:type="dxa"/>
            <w:tcBorders>
              <w:top w:val="nil"/>
              <w:left w:val="nil"/>
              <w:bottom w:val="nil"/>
              <w:right w:val="nil"/>
            </w:tcBorders>
            <w:shd w:val="clear" w:color="auto" w:fill="auto"/>
            <w:vAlign w:val="center"/>
          </w:tcPr>
          <w:p w14:paraId="449D69A3">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10.00 </w:t>
            </w:r>
          </w:p>
        </w:tc>
      </w:tr>
      <w:tr w14:paraId="191515C7">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FC9C98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基层武装工作经费</w:t>
            </w:r>
          </w:p>
        </w:tc>
        <w:tc>
          <w:tcPr>
            <w:tcW w:w="2200" w:type="dxa"/>
            <w:tcBorders>
              <w:top w:val="nil"/>
              <w:left w:val="nil"/>
              <w:bottom w:val="nil"/>
              <w:right w:val="nil"/>
            </w:tcBorders>
            <w:shd w:val="clear" w:color="auto" w:fill="auto"/>
            <w:vAlign w:val="center"/>
          </w:tcPr>
          <w:p w14:paraId="2B453528">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5.00 </w:t>
            </w:r>
          </w:p>
        </w:tc>
      </w:tr>
      <w:tr w14:paraId="0E66E8BA">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8F1296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人大代表之家经费</w:t>
            </w:r>
          </w:p>
        </w:tc>
        <w:tc>
          <w:tcPr>
            <w:tcW w:w="2200" w:type="dxa"/>
            <w:tcBorders>
              <w:top w:val="nil"/>
              <w:left w:val="nil"/>
              <w:bottom w:val="nil"/>
              <w:right w:val="nil"/>
            </w:tcBorders>
            <w:shd w:val="clear" w:color="auto" w:fill="auto"/>
            <w:vAlign w:val="center"/>
          </w:tcPr>
          <w:p w14:paraId="36CDC0B6">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4.00 </w:t>
            </w:r>
          </w:p>
        </w:tc>
      </w:tr>
      <w:tr w14:paraId="11F6AB1D">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CFADC8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乡镇纪检经费</w:t>
            </w:r>
          </w:p>
        </w:tc>
        <w:tc>
          <w:tcPr>
            <w:tcW w:w="2200" w:type="dxa"/>
            <w:tcBorders>
              <w:top w:val="nil"/>
              <w:left w:val="nil"/>
              <w:bottom w:val="nil"/>
              <w:right w:val="nil"/>
            </w:tcBorders>
            <w:shd w:val="clear" w:color="auto" w:fill="auto"/>
            <w:vAlign w:val="center"/>
          </w:tcPr>
          <w:p w14:paraId="5EEBAA71">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r>
      <w:tr w14:paraId="009AC93F">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F0F26E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共青团基层组织建设、妇联工作经费</w:t>
            </w:r>
          </w:p>
        </w:tc>
        <w:tc>
          <w:tcPr>
            <w:tcW w:w="2200" w:type="dxa"/>
            <w:tcBorders>
              <w:top w:val="nil"/>
              <w:left w:val="nil"/>
              <w:bottom w:val="nil"/>
              <w:right w:val="nil"/>
            </w:tcBorders>
            <w:shd w:val="clear" w:color="auto" w:fill="auto"/>
            <w:vAlign w:val="center"/>
          </w:tcPr>
          <w:p w14:paraId="4353CAE0">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r>
      <w:tr w14:paraId="530EA664">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D272F8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河东办事处</w:t>
            </w:r>
          </w:p>
        </w:tc>
        <w:tc>
          <w:tcPr>
            <w:tcW w:w="2200" w:type="dxa"/>
            <w:tcBorders>
              <w:top w:val="nil"/>
              <w:left w:val="nil"/>
              <w:bottom w:val="nil"/>
              <w:right w:val="nil"/>
            </w:tcBorders>
            <w:shd w:val="clear" w:color="auto" w:fill="auto"/>
            <w:vAlign w:val="center"/>
          </w:tcPr>
          <w:p w14:paraId="73565BDA">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7090E99A">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4122F4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社区党组织服务群众专项经费</w:t>
            </w:r>
          </w:p>
        </w:tc>
        <w:tc>
          <w:tcPr>
            <w:tcW w:w="2200" w:type="dxa"/>
            <w:tcBorders>
              <w:top w:val="nil"/>
              <w:left w:val="nil"/>
              <w:bottom w:val="nil"/>
              <w:right w:val="nil"/>
            </w:tcBorders>
            <w:shd w:val="clear" w:color="auto" w:fill="auto"/>
            <w:vAlign w:val="center"/>
          </w:tcPr>
          <w:p w14:paraId="78ABC426">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82.00 </w:t>
            </w:r>
          </w:p>
        </w:tc>
      </w:tr>
      <w:tr w14:paraId="74F19D22">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25EA64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社区党组织服务群众专项经费（RY)</w:t>
            </w:r>
          </w:p>
        </w:tc>
        <w:tc>
          <w:tcPr>
            <w:tcW w:w="2200" w:type="dxa"/>
            <w:tcBorders>
              <w:top w:val="nil"/>
              <w:left w:val="nil"/>
              <w:bottom w:val="nil"/>
              <w:right w:val="nil"/>
            </w:tcBorders>
            <w:shd w:val="clear" w:color="auto" w:fill="auto"/>
            <w:vAlign w:val="center"/>
          </w:tcPr>
          <w:p w14:paraId="041D5925">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58.00 </w:t>
            </w:r>
          </w:p>
        </w:tc>
      </w:tr>
      <w:tr w14:paraId="0F7D1B32">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426172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社区工作经费</w:t>
            </w:r>
          </w:p>
        </w:tc>
        <w:tc>
          <w:tcPr>
            <w:tcW w:w="2200" w:type="dxa"/>
            <w:tcBorders>
              <w:top w:val="nil"/>
              <w:left w:val="nil"/>
              <w:bottom w:val="nil"/>
              <w:right w:val="nil"/>
            </w:tcBorders>
            <w:shd w:val="clear" w:color="auto" w:fill="auto"/>
            <w:vAlign w:val="center"/>
          </w:tcPr>
          <w:p w14:paraId="74522C5E">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40.00 </w:t>
            </w:r>
          </w:p>
        </w:tc>
      </w:tr>
      <w:tr w14:paraId="2596492D">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D89092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社区工作经费（WL)</w:t>
            </w:r>
          </w:p>
        </w:tc>
        <w:tc>
          <w:tcPr>
            <w:tcW w:w="2200" w:type="dxa"/>
            <w:tcBorders>
              <w:top w:val="nil"/>
              <w:left w:val="nil"/>
              <w:bottom w:val="nil"/>
              <w:right w:val="nil"/>
            </w:tcBorders>
            <w:shd w:val="clear" w:color="auto" w:fill="auto"/>
            <w:vAlign w:val="center"/>
          </w:tcPr>
          <w:p w14:paraId="1D321682">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30.00 </w:t>
            </w:r>
          </w:p>
        </w:tc>
      </w:tr>
      <w:tr w14:paraId="12ABC82C">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18215E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办事处专项经费</w:t>
            </w:r>
          </w:p>
        </w:tc>
        <w:tc>
          <w:tcPr>
            <w:tcW w:w="2200" w:type="dxa"/>
            <w:tcBorders>
              <w:top w:val="nil"/>
              <w:left w:val="nil"/>
              <w:bottom w:val="nil"/>
              <w:right w:val="nil"/>
            </w:tcBorders>
            <w:shd w:val="clear" w:color="auto" w:fill="auto"/>
            <w:vAlign w:val="center"/>
          </w:tcPr>
          <w:p w14:paraId="468FB8A7">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26.00 </w:t>
            </w:r>
          </w:p>
        </w:tc>
      </w:tr>
      <w:tr w14:paraId="3820E085">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32AE9D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基层武装工作经费</w:t>
            </w:r>
          </w:p>
        </w:tc>
        <w:tc>
          <w:tcPr>
            <w:tcW w:w="2200" w:type="dxa"/>
            <w:tcBorders>
              <w:top w:val="nil"/>
              <w:left w:val="nil"/>
              <w:bottom w:val="nil"/>
              <w:right w:val="nil"/>
            </w:tcBorders>
            <w:shd w:val="clear" w:color="auto" w:fill="auto"/>
            <w:vAlign w:val="center"/>
          </w:tcPr>
          <w:p w14:paraId="005AD819">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5.00 </w:t>
            </w:r>
          </w:p>
        </w:tc>
      </w:tr>
      <w:tr w14:paraId="76247464">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05212F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人大代表之家经费</w:t>
            </w:r>
          </w:p>
        </w:tc>
        <w:tc>
          <w:tcPr>
            <w:tcW w:w="2200" w:type="dxa"/>
            <w:tcBorders>
              <w:top w:val="nil"/>
              <w:left w:val="nil"/>
              <w:bottom w:val="nil"/>
              <w:right w:val="nil"/>
            </w:tcBorders>
            <w:shd w:val="clear" w:color="auto" w:fill="auto"/>
            <w:vAlign w:val="center"/>
          </w:tcPr>
          <w:p w14:paraId="47ADEB30">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4.00 </w:t>
            </w:r>
          </w:p>
        </w:tc>
      </w:tr>
      <w:tr w14:paraId="41B0F24E">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F92060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北环路办事处</w:t>
            </w:r>
          </w:p>
        </w:tc>
        <w:tc>
          <w:tcPr>
            <w:tcW w:w="2200" w:type="dxa"/>
            <w:tcBorders>
              <w:top w:val="nil"/>
              <w:left w:val="nil"/>
              <w:bottom w:val="nil"/>
              <w:right w:val="nil"/>
            </w:tcBorders>
            <w:shd w:val="clear" w:color="auto" w:fill="auto"/>
            <w:vAlign w:val="center"/>
          </w:tcPr>
          <w:p w14:paraId="4FFD40EF">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087C959B">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C4C803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社区党组织服务群众专项经费（RY）</w:t>
            </w:r>
          </w:p>
        </w:tc>
        <w:tc>
          <w:tcPr>
            <w:tcW w:w="2200" w:type="dxa"/>
            <w:tcBorders>
              <w:top w:val="nil"/>
              <w:left w:val="nil"/>
              <w:bottom w:val="nil"/>
              <w:right w:val="nil"/>
            </w:tcBorders>
            <w:shd w:val="clear" w:color="auto" w:fill="auto"/>
            <w:vAlign w:val="center"/>
          </w:tcPr>
          <w:p w14:paraId="5DE07F32">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160.00 </w:t>
            </w:r>
          </w:p>
        </w:tc>
      </w:tr>
      <w:tr w14:paraId="415AA29A">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E84192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社区党组织服务群众专项经费</w:t>
            </w:r>
          </w:p>
        </w:tc>
        <w:tc>
          <w:tcPr>
            <w:tcW w:w="2200" w:type="dxa"/>
            <w:tcBorders>
              <w:top w:val="nil"/>
              <w:left w:val="nil"/>
              <w:bottom w:val="nil"/>
              <w:right w:val="nil"/>
            </w:tcBorders>
            <w:shd w:val="clear" w:color="auto" w:fill="auto"/>
            <w:vAlign w:val="center"/>
          </w:tcPr>
          <w:p w14:paraId="1CC4B4D9">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100.00 </w:t>
            </w:r>
          </w:p>
        </w:tc>
      </w:tr>
      <w:tr w14:paraId="0537522E">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D1CC98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社区工作经费</w:t>
            </w:r>
          </w:p>
        </w:tc>
        <w:tc>
          <w:tcPr>
            <w:tcW w:w="2200" w:type="dxa"/>
            <w:tcBorders>
              <w:top w:val="nil"/>
              <w:left w:val="nil"/>
              <w:bottom w:val="nil"/>
              <w:right w:val="nil"/>
            </w:tcBorders>
            <w:shd w:val="clear" w:color="auto" w:fill="auto"/>
            <w:vAlign w:val="center"/>
          </w:tcPr>
          <w:p w14:paraId="646B58B7">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84.00 </w:t>
            </w:r>
          </w:p>
        </w:tc>
      </w:tr>
      <w:tr w14:paraId="388688F0">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6585F3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社区工作经费（WL）</w:t>
            </w:r>
          </w:p>
        </w:tc>
        <w:tc>
          <w:tcPr>
            <w:tcW w:w="2200" w:type="dxa"/>
            <w:tcBorders>
              <w:top w:val="nil"/>
              <w:left w:val="nil"/>
              <w:bottom w:val="nil"/>
              <w:right w:val="nil"/>
            </w:tcBorders>
            <w:shd w:val="clear" w:color="auto" w:fill="auto"/>
            <w:vAlign w:val="center"/>
          </w:tcPr>
          <w:p w14:paraId="7748A248">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46.00 </w:t>
            </w:r>
          </w:p>
        </w:tc>
      </w:tr>
      <w:tr w14:paraId="20361114">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C401E8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办事处专项经费</w:t>
            </w:r>
          </w:p>
        </w:tc>
        <w:tc>
          <w:tcPr>
            <w:tcW w:w="2200" w:type="dxa"/>
            <w:tcBorders>
              <w:top w:val="nil"/>
              <w:left w:val="nil"/>
              <w:bottom w:val="nil"/>
              <w:right w:val="nil"/>
            </w:tcBorders>
            <w:shd w:val="clear" w:color="auto" w:fill="auto"/>
            <w:vAlign w:val="center"/>
          </w:tcPr>
          <w:p w14:paraId="62DF00FF">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26.00 </w:t>
            </w:r>
          </w:p>
        </w:tc>
      </w:tr>
      <w:tr w14:paraId="1B0B5F9C">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539E8F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基层武装工作经费</w:t>
            </w:r>
          </w:p>
        </w:tc>
        <w:tc>
          <w:tcPr>
            <w:tcW w:w="2200" w:type="dxa"/>
            <w:tcBorders>
              <w:top w:val="nil"/>
              <w:left w:val="nil"/>
              <w:bottom w:val="nil"/>
              <w:right w:val="nil"/>
            </w:tcBorders>
            <w:shd w:val="clear" w:color="auto" w:fill="auto"/>
            <w:vAlign w:val="center"/>
          </w:tcPr>
          <w:p w14:paraId="29AADDCA">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5.00 </w:t>
            </w:r>
          </w:p>
        </w:tc>
      </w:tr>
      <w:tr w14:paraId="5E85C565">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E5F934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人大代表之家经费</w:t>
            </w:r>
          </w:p>
        </w:tc>
        <w:tc>
          <w:tcPr>
            <w:tcW w:w="2200" w:type="dxa"/>
            <w:tcBorders>
              <w:top w:val="nil"/>
              <w:left w:val="nil"/>
              <w:bottom w:val="nil"/>
              <w:right w:val="nil"/>
            </w:tcBorders>
            <w:shd w:val="clear" w:color="auto" w:fill="auto"/>
            <w:vAlign w:val="center"/>
          </w:tcPr>
          <w:p w14:paraId="53A0E533">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4.00 </w:t>
            </w:r>
          </w:p>
        </w:tc>
      </w:tr>
      <w:tr w14:paraId="5BE9340C">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CF294C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海滨路办事处</w:t>
            </w:r>
          </w:p>
        </w:tc>
        <w:tc>
          <w:tcPr>
            <w:tcW w:w="2200" w:type="dxa"/>
            <w:tcBorders>
              <w:top w:val="nil"/>
              <w:left w:val="nil"/>
              <w:bottom w:val="nil"/>
              <w:right w:val="nil"/>
            </w:tcBorders>
            <w:shd w:val="clear" w:color="auto" w:fill="auto"/>
            <w:vAlign w:val="center"/>
          </w:tcPr>
          <w:p w14:paraId="11433F89">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630835D5">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C7EA2E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社区党组织服务群众专项经费（RY）</w:t>
            </w:r>
          </w:p>
        </w:tc>
        <w:tc>
          <w:tcPr>
            <w:tcW w:w="2200" w:type="dxa"/>
            <w:tcBorders>
              <w:top w:val="nil"/>
              <w:left w:val="nil"/>
              <w:bottom w:val="nil"/>
              <w:right w:val="nil"/>
            </w:tcBorders>
            <w:shd w:val="clear" w:color="auto" w:fill="auto"/>
            <w:vAlign w:val="center"/>
          </w:tcPr>
          <w:p w14:paraId="413D2D86">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117.00 </w:t>
            </w:r>
          </w:p>
        </w:tc>
      </w:tr>
      <w:tr w14:paraId="617B9958">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D06298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社区工作经费</w:t>
            </w:r>
          </w:p>
        </w:tc>
        <w:tc>
          <w:tcPr>
            <w:tcW w:w="2200" w:type="dxa"/>
            <w:tcBorders>
              <w:top w:val="nil"/>
              <w:left w:val="nil"/>
              <w:bottom w:val="nil"/>
              <w:right w:val="nil"/>
            </w:tcBorders>
            <w:shd w:val="clear" w:color="auto" w:fill="auto"/>
            <w:vAlign w:val="center"/>
          </w:tcPr>
          <w:p w14:paraId="0073471B">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54.00 </w:t>
            </w:r>
          </w:p>
        </w:tc>
      </w:tr>
      <w:tr w14:paraId="406DBBFF">
        <w:tblPrEx>
          <w:tblCellMar>
            <w:top w:w="0" w:type="dxa"/>
            <w:left w:w="108" w:type="dxa"/>
            <w:bottom w:w="0" w:type="dxa"/>
            <w:right w:w="108" w:type="dxa"/>
          </w:tblCellMar>
        </w:tblPrEx>
        <w:trPr>
          <w:trHeight w:val="312" w:hRule="atLeast"/>
        </w:trPr>
        <w:tc>
          <w:tcPr>
            <w:tcW w:w="6600" w:type="dxa"/>
            <w:tcBorders>
              <w:top w:val="nil"/>
              <w:left w:val="nil"/>
              <w:right w:val="single" w:color="auto" w:sz="4" w:space="0"/>
            </w:tcBorders>
            <w:shd w:val="clear" w:color="auto" w:fill="auto"/>
            <w:vAlign w:val="center"/>
          </w:tcPr>
          <w:p w14:paraId="5DB6AA3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办事处专项经费</w:t>
            </w:r>
          </w:p>
        </w:tc>
        <w:tc>
          <w:tcPr>
            <w:tcW w:w="2200" w:type="dxa"/>
            <w:tcBorders>
              <w:top w:val="nil"/>
              <w:left w:val="nil"/>
              <w:right w:val="nil"/>
            </w:tcBorders>
            <w:shd w:val="clear" w:color="auto" w:fill="auto"/>
            <w:vAlign w:val="center"/>
          </w:tcPr>
          <w:p w14:paraId="43AC34AD">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26.00 </w:t>
            </w:r>
          </w:p>
        </w:tc>
      </w:tr>
      <w:tr w14:paraId="2E976FE1">
        <w:tblPrEx>
          <w:tblCellMar>
            <w:top w:w="0" w:type="dxa"/>
            <w:left w:w="108" w:type="dxa"/>
            <w:bottom w:w="0" w:type="dxa"/>
            <w:right w:w="108" w:type="dxa"/>
          </w:tblCellMar>
        </w:tblPrEx>
        <w:trPr>
          <w:trHeight w:val="312" w:hRule="atLeast"/>
        </w:trPr>
        <w:tc>
          <w:tcPr>
            <w:tcW w:w="6600" w:type="dxa"/>
            <w:tcBorders>
              <w:top w:val="nil"/>
              <w:left w:val="nil"/>
              <w:bottom w:val="single" w:color="auto" w:sz="4" w:space="0"/>
              <w:right w:val="single" w:color="auto" w:sz="4" w:space="0"/>
            </w:tcBorders>
            <w:shd w:val="clear" w:color="auto" w:fill="auto"/>
            <w:vAlign w:val="center"/>
          </w:tcPr>
          <w:p w14:paraId="4CD1F5B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社区党组织服务群众专项经费</w:t>
            </w:r>
          </w:p>
        </w:tc>
        <w:tc>
          <w:tcPr>
            <w:tcW w:w="2200" w:type="dxa"/>
            <w:tcBorders>
              <w:top w:val="nil"/>
              <w:left w:val="nil"/>
              <w:bottom w:val="single" w:color="auto" w:sz="4" w:space="0"/>
              <w:right w:val="nil"/>
            </w:tcBorders>
            <w:shd w:val="clear" w:color="auto" w:fill="auto"/>
            <w:vAlign w:val="center"/>
          </w:tcPr>
          <w:p w14:paraId="2DCD0DCE">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23.00 </w:t>
            </w:r>
          </w:p>
        </w:tc>
      </w:tr>
      <w:tr w14:paraId="0E61171E">
        <w:tblPrEx>
          <w:tblCellMar>
            <w:top w:w="0" w:type="dxa"/>
            <w:left w:w="108" w:type="dxa"/>
            <w:bottom w:w="0" w:type="dxa"/>
            <w:right w:w="108" w:type="dxa"/>
          </w:tblCellMar>
        </w:tblPrEx>
        <w:trPr>
          <w:trHeight w:val="312" w:hRule="atLeast"/>
        </w:trPr>
        <w:tc>
          <w:tcPr>
            <w:tcW w:w="6600" w:type="dxa"/>
            <w:tcBorders>
              <w:top w:val="single" w:color="auto" w:sz="4" w:space="0"/>
              <w:left w:val="nil"/>
              <w:bottom w:val="nil"/>
              <w:right w:val="single" w:color="auto" w:sz="4" w:space="0"/>
            </w:tcBorders>
            <w:shd w:val="clear" w:color="auto" w:fill="auto"/>
            <w:vAlign w:val="center"/>
          </w:tcPr>
          <w:p w14:paraId="02ABCEA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社区工作经费（WL)</w:t>
            </w:r>
          </w:p>
        </w:tc>
        <w:tc>
          <w:tcPr>
            <w:tcW w:w="2200" w:type="dxa"/>
            <w:tcBorders>
              <w:top w:val="single" w:color="auto" w:sz="4" w:space="0"/>
              <w:left w:val="nil"/>
              <w:bottom w:val="nil"/>
              <w:right w:val="nil"/>
            </w:tcBorders>
            <w:shd w:val="clear" w:color="auto" w:fill="auto"/>
            <w:vAlign w:val="center"/>
          </w:tcPr>
          <w:p w14:paraId="14229955">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16.00 </w:t>
            </w:r>
          </w:p>
        </w:tc>
      </w:tr>
      <w:tr w14:paraId="6459AADD">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DC09E1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基层武装工作经费</w:t>
            </w:r>
          </w:p>
        </w:tc>
        <w:tc>
          <w:tcPr>
            <w:tcW w:w="2200" w:type="dxa"/>
            <w:tcBorders>
              <w:top w:val="nil"/>
              <w:left w:val="nil"/>
              <w:bottom w:val="nil"/>
              <w:right w:val="nil"/>
            </w:tcBorders>
            <w:shd w:val="clear" w:color="auto" w:fill="auto"/>
            <w:vAlign w:val="center"/>
          </w:tcPr>
          <w:p w14:paraId="217D70B6">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5.00 </w:t>
            </w:r>
          </w:p>
        </w:tc>
      </w:tr>
      <w:tr w14:paraId="78C59F03">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EFCDBB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人大代表之家经费</w:t>
            </w:r>
          </w:p>
        </w:tc>
        <w:tc>
          <w:tcPr>
            <w:tcW w:w="2200" w:type="dxa"/>
            <w:tcBorders>
              <w:top w:val="nil"/>
              <w:left w:val="nil"/>
              <w:bottom w:val="nil"/>
              <w:right w:val="nil"/>
            </w:tcBorders>
            <w:shd w:val="clear" w:color="auto" w:fill="auto"/>
            <w:vAlign w:val="center"/>
          </w:tcPr>
          <w:p w14:paraId="2584F55C">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4.00 </w:t>
            </w:r>
          </w:p>
        </w:tc>
      </w:tr>
      <w:tr w14:paraId="3AB8DAB7">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072391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西港路办事处</w:t>
            </w:r>
          </w:p>
        </w:tc>
        <w:tc>
          <w:tcPr>
            <w:tcW w:w="2200" w:type="dxa"/>
            <w:tcBorders>
              <w:top w:val="nil"/>
              <w:left w:val="nil"/>
              <w:bottom w:val="nil"/>
              <w:right w:val="nil"/>
            </w:tcBorders>
            <w:shd w:val="clear" w:color="auto" w:fill="auto"/>
            <w:vAlign w:val="center"/>
          </w:tcPr>
          <w:p w14:paraId="49040822">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1FB8F7FB">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0AB7A9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社区党组织服务群众专项经费（RY）</w:t>
            </w:r>
          </w:p>
        </w:tc>
        <w:tc>
          <w:tcPr>
            <w:tcW w:w="2200" w:type="dxa"/>
            <w:tcBorders>
              <w:top w:val="nil"/>
              <w:left w:val="nil"/>
              <w:bottom w:val="nil"/>
              <w:right w:val="nil"/>
            </w:tcBorders>
            <w:shd w:val="clear" w:color="auto" w:fill="auto"/>
            <w:vAlign w:val="center"/>
          </w:tcPr>
          <w:p w14:paraId="2D89EF95">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139.00 </w:t>
            </w:r>
          </w:p>
        </w:tc>
      </w:tr>
      <w:tr w14:paraId="5E2E681C">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60E0B4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社区党组织服务群众专项经费</w:t>
            </w:r>
          </w:p>
        </w:tc>
        <w:tc>
          <w:tcPr>
            <w:tcW w:w="2200" w:type="dxa"/>
            <w:tcBorders>
              <w:top w:val="nil"/>
              <w:left w:val="nil"/>
              <w:bottom w:val="nil"/>
              <w:right w:val="nil"/>
            </w:tcBorders>
            <w:shd w:val="clear" w:color="auto" w:fill="auto"/>
            <w:vAlign w:val="center"/>
          </w:tcPr>
          <w:p w14:paraId="33D3C4B7">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121.00 </w:t>
            </w:r>
          </w:p>
        </w:tc>
      </w:tr>
      <w:tr w14:paraId="04CB8DEF">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55CECE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社区工作经费</w:t>
            </w:r>
          </w:p>
        </w:tc>
        <w:tc>
          <w:tcPr>
            <w:tcW w:w="2200" w:type="dxa"/>
            <w:tcBorders>
              <w:top w:val="nil"/>
              <w:left w:val="nil"/>
              <w:bottom w:val="nil"/>
              <w:right w:val="nil"/>
            </w:tcBorders>
            <w:shd w:val="clear" w:color="auto" w:fill="auto"/>
            <w:vAlign w:val="center"/>
          </w:tcPr>
          <w:p w14:paraId="48F89DD3">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74.00 </w:t>
            </w:r>
          </w:p>
        </w:tc>
      </w:tr>
      <w:tr w14:paraId="31A734B9">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010BAF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社区工作经费（WL）</w:t>
            </w:r>
          </w:p>
        </w:tc>
        <w:tc>
          <w:tcPr>
            <w:tcW w:w="2200" w:type="dxa"/>
            <w:tcBorders>
              <w:top w:val="nil"/>
              <w:left w:val="nil"/>
              <w:bottom w:val="nil"/>
              <w:right w:val="nil"/>
            </w:tcBorders>
            <w:shd w:val="clear" w:color="auto" w:fill="auto"/>
            <w:vAlign w:val="center"/>
          </w:tcPr>
          <w:p w14:paraId="6CE1E8A7">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56.00 </w:t>
            </w:r>
          </w:p>
        </w:tc>
      </w:tr>
      <w:tr w14:paraId="57607B1F">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69E5FF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办事处专项经费</w:t>
            </w:r>
          </w:p>
        </w:tc>
        <w:tc>
          <w:tcPr>
            <w:tcW w:w="2200" w:type="dxa"/>
            <w:tcBorders>
              <w:top w:val="nil"/>
              <w:left w:val="nil"/>
              <w:bottom w:val="nil"/>
              <w:right w:val="nil"/>
            </w:tcBorders>
            <w:shd w:val="clear" w:color="auto" w:fill="auto"/>
            <w:vAlign w:val="center"/>
          </w:tcPr>
          <w:p w14:paraId="34D480DD">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26.00 </w:t>
            </w:r>
          </w:p>
        </w:tc>
      </w:tr>
      <w:tr w14:paraId="6F351C55">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B60302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基层武装工作经费</w:t>
            </w:r>
          </w:p>
        </w:tc>
        <w:tc>
          <w:tcPr>
            <w:tcW w:w="2200" w:type="dxa"/>
            <w:tcBorders>
              <w:top w:val="nil"/>
              <w:left w:val="nil"/>
              <w:bottom w:val="nil"/>
              <w:right w:val="nil"/>
            </w:tcBorders>
            <w:shd w:val="clear" w:color="auto" w:fill="auto"/>
            <w:vAlign w:val="center"/>
          </w:tcPr>
          <w:p w14:paraId="242309A1">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5.00 </w:t>
            </w:r>
          </w:p>
        </w:tc>
      </w:tr>
      <w:tr w14:paraId="39B9A96C">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38CE79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人大代表之家经费</w:t>
            </w:r>
          </w:p>
        </w:tc>
        <w:tc>
          <w:tcPr>
            <w:tcW w:w="2200" w:type="dxa"/>
            <w:tcBorders>
              <w:top w:val="nil"/>
              <w:left w:val="nil"/>
              <w:bottom w:val="nil"/>
              <w:right w:val="nil"/>
            </w:tcBorders>
            <w:shd w:val="clear" w:color="auto" w:fill="auto"/>
            <w:vAlign w:val="center"/>
          </w:tcPr>
          <w:p w14:paraId="2F9D1EF7">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4.00 </w:t>
            </w:r>
          </w:p>
        </w:tc>
      </w:tr>
      <w:tr w14:paraId="21E4C6B0">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2A556D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燕山大街办事处</w:t>
            </w:r>
          </w:p>
        </w:tc>
        <w:tc>
          <w:tcPr>
            <w:tcW w:w="2200" w:type="dxa"/>
            <w:tcBorders>
              <w:top w:val="nil"/>
              <w:left w:val="nil"/>
              <w:bottom w:val="nil"/>
              <w:right w:val="nil"/>
            </w:tcBorders>
            <w:shd w:val="clear" w:color="auto" w:fill="auto"/>
            <w:vAlign w:val="center"/>
          </w:tcPr>
          <w:p w14:paraId="3C0188AA">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656DCB99">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0A71B1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社区党组织服务群众专项经费</w:t>
            </w:r>
          </w:p>
        </w:tc>
        <w:tc>
          <w:tcPr>
            <w:tcW w:w="2200" w:type="dxa"/>
            <w:tcBorders>
              <w:top w:val="nil"/>
              <w:left w:val="nil"/>
              <w:bottom w:val="nil"/>
              <w:right w:val="nil"/>
            </w:tcBorders>
            <w:shd w:val="clear" w:color="auto" w:fill="auto"/>
            <w:vAlign w:val="center"/>
          </w:tcPr>
          <w:p w14:paraId="05C804D3">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117.00 </w:t>
            </w:r>
          </w:p>
        </w:tc>
      </w:tr>
      <w:tr w14:paraId="5E11C10C">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028883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社区党组织服务群众专项经费（RY）</w:t>
            </w:r>
          </w:p>
        </w:tc>
        <w:tc>
          <w:tcPr>
            <w:tcW w:w="2200" w:type="dxa"/>
            <w:tcBorders>
              <w:top w:val="nil"/>
              <w:left w:val="nil"/>
              <w:bottom w:val="nil"/>
              <w:right w:val="nil"/>
            </w:tcBorders>
            <w:shd w:val="clear" w:color="auto" w:fill="auto"/>
            <w:vAlign w:val="center"/>
          </w:tcPr>
          <w:p w14:paraId="6DFEABCD">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103.00 </w:t>
            </w:r>
          </w:p>
        </w:tc>
      </w:tr>
      <w:tr w14:paraId="06DC66A3">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A27C0A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社区工作经费</w:t>
            </w:r>
          </w:p>
        </w:tc>
        <w:tc>
          <w:tcPr>
            <w:tcW w:w="2200" w:type="dxa"/>
            <w:tcBorders>
              <w:top w:val="nil"/>
              <w:left w:val="nil"/>
              <w:bottom w:val="nil"/>
              <w:right w:val="nil"/>
            </w:tcBorders>
            <w:shd w:val="clear" w:color="auto" w:fill="auto"/>
            <w:vAlign w:val="center"/>
          </w:tcPr>
          <w:p w14:paraId="12169199">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79.00 </w:t>
            </w:r>
          </w:p>
        </w:tc>
      </w:tr>
      <w:tr w14:paraId="599A3C66">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05A3CB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社区工作经费（WL）</w:t>
            </w:r>
          </w:p>
        </w:tc>
        <w:tc>
          <w:tcPr>
            <w:tcW w:w="2200" w:type="dxa"/>
            <w:tcBorders>
              <w:top w:val="nil"/>
              <w:left w:val="nil"/>
              <w:bottom w:val="nil"/>
              <w:right w:val="nil"/>
            </w:tcBorders>
            <w:shd w:val="clear" w:color="auto" w:fill="auto"/>
            <w:vAlign w:val="center"/>
          </w:tcPr>
          <w:p w14:paraId="30D795CA">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31.00 </w:t>
            </w:r>
          </w:p>
        </w:tc>
      </w:tr>
      <w:tr w14:paraId="0B240A60">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D0C02F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办事处专项经费</w:t>
            </w:r>
          </w:p>
        </w:tc>
        <w:tc>
          <w:tcPr>
            <w:tcW w:w="2200" w:type="dxa"/>
            <w:tcBorders>
              <w:top w:val="nil"/>
              <w:left w:val="nil"/>
              <w:bottom w:val="nil"/>
              <w:right w:val="nil"/>
            </w:tcBorders>
            <w:shd w:val="clear" w:color="auto" w:fill="auto"/>
            <w:vAlign w:val="center"/>
          </w:tcPr>
          <w:p w14:paraId="20DAF635">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26.00 </w:t>
            </w:r>
          </w:p>
        </w:tc>
      </w:tr>
      <w:tr w14:paraId="048C55F1">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0AEC46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基层武装工作经费</w:t>
            </w:r>
          </w:p>
        </w:tc>
        <w:tc>
          <w:tcPr>
            <w:tcW w:w="2200" w:type="dxa"/>
            <w:tcBorders>
              <w:top w:val="nil"/>
              <w:left w:val="nil"/>
              <w:bottom w:val="nil"/>
              <w:right w:val="nil"/>
            </w:tcBorders>
            <w:shd w:val="clear" w:color="auto" w:fill="auto"/>
            <w:vAlign w:val="center"/>
          </w:tcPr>
          <w:p w14:paraId="4BB1F18C">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5.00 </w:t>
            </w:r>
          </w:p>
        </w:tc>
      </w:tr>
      <w:tr w14:paraId="66101588">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6C9A17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人大代表之家经费</w:t>
            </w:r>
          </w:p>
        </w:tc>
        <w:tc>
          <w:tcPr>
            <w:tcW w:w="2200" w:type="dxa"/>
            <w:tcBorders>
              <w:top w:val="nil"/>
              <w:left w:val="nil"/>
              <w:bottom w:val="nil"/>
              <w:right w:val="nil"/>
            </w:tcBorders>
            <w:shd w:val="clear" w:color="auto" w:fill="auto"/>
            <w:vAlign w:val="center"/>
          </w:tcPr>
          <w:p w14:paraId="504444CC">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4.00 </w:t>
            </w:r>
          </w:p>
        </w:tc>
      </w:tr>
      <w:tr w14:paraId="5C4D2729">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216F0E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东环路办事处</w:t>
            </w:r>
          </w:p>
        </w:tc>
        <w:tc>
          <w:tcPr>
            <w:tcW w:w="2200" w:type="dxa"/>
            <w:tcBorders>
              <w:top w:val="nil"/>
              <w:left w:val="nil"/>
              <w:bottom w:val="nil"/>
              <w:right w:val="nil"/>
            </w:tcBorders>
            <w:shd w:val="clear" w:color="auto" w:fill="auto"/>
            <w:vAlign w:val="center"/>
          </w:tcPr>
          <w:p w14:paraId="15258ADE">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26564182">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6E438C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社区党组织服务群众专项经费</w:t>
            </w:r>
          </w:p>
        </w:tc>
        <w:tc>
          <w:tcPr>
            <w:tcW w:w="2200" w:type="dxa"/>
            <w:tcBorders>
              <w:top w:val="nil"/>
              <w:left w:val="nil"/>
              <w:bottom w:val="nil"/>
              <w:right w:val="nil"/>
            </w:tcBorders>
            <w:shd w:val="clear" w:color="auto" w:fill="auto"/>
            <w:vAlign w:val="center"/>
          </w:tcPr>
          <w:p w14:paraId="4C63A8F9">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145.00 </w:t>
            </w:r>
          </w:p>
        </w:tc>
      </w:tr>
      <w:tr w14:paraId="0F4F3040">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61BE50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社区党组织服务群众专项经费（RY)</w:t>
            </w:r>
          </w:p>
        </w:tc>
        <w:tc>
          <w:tcPr>
            <w:tcW w:w="2200" w:type="dxa"/>
            <w:tcBorders>
              <w:top w:val="nil"/>
              <w:left w:val="nil"/>
              <w:bottom w:val="nil"/>
              <w:right w:val="nil"/>
            </w:tcBorders>
            <w:shd w:val="clear" w:color="auto" w:fill="auto"/>
            <w:vAlign w:val="center"/>
          </w:tcPr>
          <w:p w14:paraId="072E1E5B">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95.00 </w:t>
            </w:r>
          </w:p>
        </w:tc>
      </w:tr>
      <w:tr w14:paraId="3E0C1119">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BFABAA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社区工作经费（WL)</w:t>
            </w:r>
          </w:p>
        </w:tc>
        <w:tc>
          <w:tcPr>
            <w:tcW w:w="2200" w:type="dxa"/>
            <w:tcBorders>
              <w:top w:val="nil"/>
              <w:left w:val="nil"/>
              <w:bottom w:val="nil"/>
              <w:right w:val="nil"/>
            </w:tcBorders>
            <w:shd w:val="clear" w:color="auto" w:fill="auto"/>
            <w:vAlign w:val="center"/>
          </w:tcPr>
          <w:p w14:paraId="0CD76360">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88.00 </w:t>
            </w:r>
          </w:p>
        </w:tc>
      </w:tr>
      <w:tr w14:paraId="54ED7892">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FF8C0E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社区工作经费</w:t>
            </w:r>
          </w:p>
        </w:tc>
        <w:tc>
          <w:tcPr>
            <w:tcW w:w="2200" w:type="dxa"/>
            <w:tcBorders>
              <w:top w:val="nil"/>
              <w:left w:val="nil"/>
              <w:bottom w:val="nil"/>
              <w:right w:val="nil"/>
            </w:tcBorders>
            <w:shd w:val="clear" w:color="auto" w:fill="auto"/>
            <w:vAlign w:val="center"/>
          </w:tcPr>
          <w:p w14:paraId="350D2912">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32.00 </w:t>
            </w:r>
          </w:p>
        </w:tc>
      </w:tr>
      <w:tr w14:paraId="3AF54DF6">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5375B7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办事处专项经费</w:t>
            </w:r>
          </w:p>
        </w:tc>
        <w:tc>
          <w:tcPr>
            <w:tcW w:w="2200" w:type="dxa"/>
            <w:tcBorders>
              <w:top w:val="nil"/>
              <w:left w:val="nil"/>
              <w:bottom w:val="nil"/>
              <w:right w:val="nil"/>
            </w:tcBorders>
            <w:shd w:val="clear" w:color="auto" w:fill="auto"/>
            <w:vAlign w:val="center"/>
          </w:tcPr>
          <w:p w14:paraId="27BDE48A">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26.00 </w:t>
            </w:r>
          </w:p>
        </w:tc>
      </w:tr>
      <w:tr w14:paraId="3E4EF9B2">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FBCA94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基层武装工作经费</w:t>
            </w:r>
          </w:p>
        </w:tc>
        <w:tc>
          <w:tcPr>
            <w:tcW w:w="2200" w:type="dxa"/>
            <w:tcBorders>
              <w:top w:val="nil"/>
              <w:left w:val="nil"/>
              <w:bottom w:val="nil"/>
              <w:right w:val="nil"/>
            </w:tcBorders>
            <w:shd w:val="clear" w:color="auto" w:fill="auto"/>
            <w:vAlign w:val="center"/>
          </w:tcPr>
          <w:p w14:paraId="33B83ED3">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5.00 </w:t>
            </w:r>
          </w:p>
        </w:tc>
      </w:tr>
      <w:tr w14:paraId="1B509729">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6CE01B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人大代表之家经费</w:t>
            </w:r>
          </w:p>
        </w:tc>
        <w:tc>
          <w:tcPr>
            <w:tcW w:w="2200" w:type="dxa"/>
            <w:tcBorders>
              <w:top w:val="nil"/>
              <w:left w:val="nil"/>
              <w:bottom w:val="nil"/>
              <w:right w:val="nil"/>
            </w:tcBorders>
            <w:shd w:val="clear" w:color="auto" w:fill="auto"/>
            <w:vAlign w:val="center"/>
          </w:tcPr>
          <w:p w14:paraId="5824EACD">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4.00 </w:t>
            </w:r>
          </w:p>
        </w:tc>
      </w:tr>
      <w:tr w14:paraId="4DE288F1">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DC3CDD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港城大街办事处</w:t>
            </w:r>
          </w:p>
        </w:tc>
        <w:tc>
          <w:tcPr>
            <w:tcW w:w="2200" w:type="dxa"/>
            <w:tcBorders>
              <w:top w:val="nil"/>
              <w:left w:val="nil"/>
              <w:bottom w:val="nil"/>
              <w:right w:val="nil"/>
            </w:tcBorders>
            <w:shd w:val="clear" w:color="auto" w:fill="auto"/>
            <w:vAlign w:val="center"/>
          </w:tcPr>
          <w:p w14:paraId="5BBBC788">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65235A21">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6AC6BE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社区党组织服务群众专项经费</w:t>
            </w:r>
          </w:p>
        </w:tc>
        <w:tc>
          <w:tcPr>
            <w:tcW w:w="2200" w:type="dxa"/>
            <w:tcBorders>
              <w:top w:val="nil"/>
              <w:left w:val="nil"/>
              <w:bottom w:val="nil"/>
              <w:right w:val="nil"/>
            </w:tcBorders>
            <w:shd w:val="clear" w:color="auto" w:fill="auto"/>
            <w:vAlign w:val="center"/>
          </w:tcPr>
          <w:p w14:paraId="1FB45B68">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98.00 </w:t>
            </w:r>
          </w:p>
        </w:tc>
      </w:tr>
      <w:tr w14:paraId="15AB59F6">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8458A6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社区党组织服务群众专项经费（RY)</w:t>
            </w:r>
          </w:p>
        </w:tc>
        <w:tc>
          <w:tcPr>
            <w:tcW w:w="2200" w:type="dxa"/>
            <w:tcBorders>
              <w:top w:val="nil"/>
              <w:left w:val="nil"/>
              <w:bottom w:val="nil"/>
              <w:right w:val="nil"/>
            </w:tcBorders>
            <w:shd w:val="clear" w:color="auto" w:fill="auto"/>
            <w:vAlign w:val="center"/>
          </w:tcPr>
          <w:p w14:paraId="3EDBE9F6">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74.15 </w:t>
            </w:r>
          </w:p>
        </w:tc>
      </w:tr>
      <w:tr w14:paraId="3B4D0A8E">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9A6F2C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社区工作经费</w:t>
            </w:r>
          </w:p>
        </w:tc>
        <w:tc>
          <w:tcPr>
            <w:tcW w:w="2200" w:type="dxa"/>
            <w:tcBorders>
              <w:top w:val="nil"/>
              <w:left w:val="nil"/>
              <w:bottom w:val="nil"/>
              <w:right w:val="nil"/>
            </w:tcBorders>
            <w:shd w:val="clear" w:color="auto" w:fill="auto"/>
            <w:vAlign w:val="center"/>
          </w:tcPr>
          <w:p w14:paraId="44BDAAC4">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74.00 </w:t>
            </w:r>
          </w:p>
        </w:tc>
      </w:tr>
      <w:tr w14:paraId="3B9494CA">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59AABE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办事处专项经费</w:t>
            </w:r>
          </w:p>
        </w:tc>
        <w:tc>
          <w:tcPr>
            <w:tcW w:w="2200" w:type="dxa"/>
            <w:tcBorders>
              <w:top w:val="nil"/>
              <w:left w:val="nil"/>
              <w:bottom w:val="nil"/>
              <w:right w:val="nil"/>
            </w:tcBorders>
            <w:shd w:val="clear" w:color="auto" w:fill="auto"/>
            <w:vAlign w:val="center"/>
          </w:tcPr>
          <w:p w14:paraId="69C166E0">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26.00 </w:t>
            </w:r>
          </w:p>
        </w:tc>
      </w:tr>
      <w:tr w14:paraId="38CEDC4B">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E1CD50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社区工作经费（WL）</w:t>
            </w:r>
          </w:p>
        </w:tc>
        <w:tc>
          <w:tcPr>
            <w:tcW w:w="2200" w:type="dxa"/>
            <w:tcBorders>
              <w:top w:val="nil"/>
              <w:left w:val="nil"/>
              <w:bottom w:val="nil"/>
              <w:right w:val="nil"/>
            </w:tcBorders>
            <w:shd w:val="clear" w:color="auto" w:fill="auto"/>
            <w:vAlign w:val="center"/>
          </w:tcPr>
          <w:p w14:paraId="43268BD2">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16.00 </w:t>
            </w:r>
          </w:p>
        </w:tc>
      </w:tr>
      <w:tr w14:paraId="5B36C79B">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2E5FD6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社区党组织服务群众专项经费（RY）</w:t>
            </w:r>
          </w:p>
        </w:tc>
        <w:tc>
          <w:tcPr>
            <w:tcW w:w="2200" w:type="dxa"/>
            <w:tcBorders>
              <w:top w:val="nil"/>
              <w:left w:val="nil"/>
              <w:bottom w:val="nil"/>
              <w:right w:val="nil"/>
            </w:tcBorders>
            <w:shd w:val="clear" w:color="auto" w:fill="auto"/>
            <w:vAlign w:val="center"/>
          </w:tcPr>
          <w:p w14:paraId="7C36BE7D">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7.85 </w:t>
            </w:r>
          </w:p>
        </w:tc>
      </w:tr>
      <w:tr w14:paraId="4C0825C7">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F946B6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基层武装工作经费</w:t>
            </w:r>
          </w:p>
        </w:tc>
        <w:tc>
          <w:tcPr>
            <w:tcW w:w="2200" w:type="dxa"/>
            <w:tcBorders>
              <w:top w:val="nil"/>
              <w:left w:val="nil"/>
              <w:bottom w:val="nil"/>
              <w:right w:val="nil"/>
            </w:tcBorders>
            <w:shd w:val="clear" w:color="auto" w:fill="auto"/>
            <w:vAlign w:val="center"/>
          </w:tcPr>
          <w:p w14:paraId="5BEA7144">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5.00 </w:t>
            </w:r>
          </w:p>
        </w:tc>
      </w:tr>
      <w:tr w14:paraId="02EECFEB">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F9E289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人大代表之家经费</w:t>
            </w:r>
          </w:p>
        </w:tc>
        <w:tc>
          <w:tcPr>
            <w:tcW w:w="2200" w:type="dxa"/>
            <w:tcBorders>
              <w:top w:val="nil"/>
              <w:left w:val="nil"/>
              <w:bottom w:val="nil"/>
              <w:right w:val="nil"/>
            </w:tcBorders>
            <w:shd w:val="clear" w:color="auto" w:fill="auto"/>
            <w:vAlign w:val="center"/>
          </w:tcPr>
          <w:p w14:paraId="21883F3D">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4.00 </w:t>
            </w:r>
          </w:p>
        </w:tc>
      </w:tr>
      <w:tr w14:paraId="07A84960">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EAB2C2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白塔岭办事处</w:t>
            </w:r>
          </w:p>
        </w:tc>
        <w:tc>
          <w:tcPr>
            <w:tcW w:w="2200" w:type="dxa"/>
            <w:tcBorders>
              <w:top w:val="nil"/>
              <w:left w:val="nil"/>
              <w:bottom w:val="nil"/>
              <w:right w:val="nil"/>
            </w:tcBorders>
            <w:shd w:val="clear" w:color="auto" w:fill="auto"/>
            <w:vAlign w:val="center"/>
          </w:tcPr>
          <w:p w14:paraId="27C9E6CF">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47000C47">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E13A7D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社区党组织服务群众专项经费</w:t>
            </w:r>
          </w:p>
        </w:tc>
        <w:tc>
          <w:tcPr>
            <w:tcW w:w="2200" w:type="dxa"/>
            <w:tcBorders>
              <w:top w:val="nil"/>
              <w:left w:val="nil"/>
              <w:bottom w:val="nil"/>
              <w:right w:val="nil"/>
            </w:tcBorders>
            <w:shd w:val="clear" w:color="auto" w:fill="auto"/>
            <w:vAlign w:val="center"/>
          </w:tcPr>
          <w:p w14:paraId="331BA7C5">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414.00 </w:t>
            </w:r>
          </w:p>
        </w:tc>
      </w:tr>
      <w:tr w14:paraId="077A84B4">
        <w:tblPrEx>
          <w:tblCellMar>
            <w:top w:w="0" w:type="dxa"/>
            <w:left w:w="108" w:type="dxa"/>
            <w:bottom w:w="0" w:type="dxa"/>
            <w:right w:w="108" w:type="dxa"/>
          </w:tblCellMar>
        </w:tblPrEx>
        <w:trPr>
          <w:trHeight w:val="312" w:hRule="atLeast"/>
        </w:trPr>
        <w:tc>
          <w:tcPr>
            <w:tcW w:w="6600" w:type="dxa"/>
            <w:tcBorders>
              <w:top w:val="nil"/>
              <w:left w:val="nil"/>
              <w:right w:val="single" w:color="auto" w:sz="4" w:space="0"/>
            </w:tcBorders>
            <w:shd w:val="clear" w:color="auto" w:fill="auto"/>
            <w:vAlign w:val="center"/>
          </w:tcPr>
          <w:p w14:paraId="67E3E63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社区工作经费</w:t>
            </w:r>
          </w:p>
        </w:tc>
        <w:tc>
          <w:tcPr>
            <w:tcW w:w="2200" w:type="dxa"/>
            <w:tcBorders>
              <w:top w:val="nil"/>
              <w:left w:val="nil"/>
              <w:right w:val="nil"/>
            </w:tcBorders>
            <w:shd w:val="clear" w:color="auto" w:fill="auto"/>
            <w:vAlign w:val="center"/>
          </w:tcPr>
          <w:p w14:paraId="2D03D7CC">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127.00 </w:t>
            </w:r>
          </w:p>
        </w:tc>
      </w:tr>
      <w:tr w14:paraId="70575043">
        <w:tblPrEx>
          <w:tblCellMar>
            <w:top w:w="0" w:type="dxa"/>
            <w:left w:w="108" w:type="dxa"/>
            <w:bottom w:w="0" w:type="dxa"/>
            <w:right w:w="108" w:type="dxa"/>
          </w:tblCellMar>
        </w:tblPrEx>
        <w:trPr>
          <w:trHeight w:val="312" w:hRule="atLeast"/>
        </w:trPr>
        <w:tc>
          <w:tcPr>
            <w:tcW w:w="6600" w:type="dxa"/>
            <w:tcBorders>
              <w:top w:val="nil"/>
              <w:left w:val="nil"/>
              <w:bottom w:val="single" w:color="auto" w:sz="4" w:space="0"/>
              <w:right w:val="single" w:color="auto" w:sz="4" w:space="0"/>
            </w:tcBorders>
            <w:shd w:val="clear" w:color="auto" w:fill="auto"/>
            <w:vAlign w:val="center"/>
          </w:tcPr>
          <w:p w14:paraId="0241ADD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社区工作经费（WL)</w:t>
            </w:r>
          </w:p>
        </w:tc>
        <w:tc>
          <w:tcPr>
            <w:tcW w:w="2200" w:type="dxa"/>
            <w:tcBorders>
              <w:top w:val="nil"/>
              <w:left w:val="nil"/>
              <w:bottom w:val="single" w:color="auto" w:sz="4" w:space="0"/>
              <w:right w:val="nil"/>
            </w:tcBorders>
            <w:shd w:val="clear" w:color="auto" w:fill="auto"/>
            <w:vAlign w:val="center"/>
          </w:tcPr>
          <w:p w14:paraId="2CB67FF3">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103.00 </w:t>
            </w:r>
          </w:p>
        </w:tc>
      </w:tr>
      <w:tr w14:paraId="06B11DC8">
        <w:tblPrEx>
          <w:tblCellMar>
            <w:top w:w="0" w:type="dxa"/>
            <w:left w:w="108" w:type="dxa"/>
            <w:bottom w:w="0" w:type="dxa"/>
            <w:right w:w="108" w:type="dxa"/>
          </w:tblCellMar>
        </w:tblPrEx>
        <w:trPr>
          <w:trHeight w:val="312" w:hRule="atLeast"/>
        </w:trPr>
        <w:tc>
          <w:tcPr>
            <w:tcW w:w="6600" w:type="dxa"/>
            <w:tcBorders>
              <w:top w:val="single" w:color="auto" w:sz="4" w:space="0"/>
              <w:left w:val="nil"/>
              <w:bottom w:val="nil"/>
              <w:right w:val="single" w:color="auto" w:sz="4" w:space="0"/>
            </w:tcBorders>
            <w:shd w:val="clear" w:color="auto" w:fill="auto"/>
            <w:vAlign w:val="center"/>
          </w:tcPr>
          <w:p w14:paraId="60AF1A0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社区党组织服务群众专项经费（RY）</w:t>
            </w:r>
          </w:p>
        </w:tc>
        <w:tc>
          <w:tcPr>
            <w:tcW w:w="2200" w:type="dxa"/>
            <w:tcBorders>
              <w:top w:val="single" w:color="auto" w:sz="4" w:space="0"/>
              <w:left w:val="nil"/>
              <w:bottom w:val="nil"/>
              <w:right w:val="nil"/>
            </w:tcBorders>
            <w:shd w:val="clear" w:color="auto" w:fill="auto"/>
            <w:vAlign w:val="center"/>
          </w:tcPr>
          <w:p w14:paraId="3885F913">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68.69 </w:t>
            </w:r>
          </w:p>
        </w:tc>
      </w:tr>
      <w:tr w14:paraId="51A3C758">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3D026E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办事处专项经费</w:t>
            </w:r>
          </w:p>
        </w:tc>
        <w:tc>
          <w:tcPr>
            <w:tcW w:w="2200" w:type="dxa"/>
            <w:tcBorders>
              <w:top w:val="nil"/>
              <w:left w:val="nil"/>
              <w:bottom w:val="nil"/>
              <w:right w:val="nil"/>
            </w:tcBorders>
            <w:shd w:val="clear" w:color="auto" w:fill="auto"/>
            <w:vAlign w:val="center"/>
          </w:tcPr>
          <w:p w14:paraId="73710398">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26.00 </w:t>
            </w:r>
          </w:p>
        </w:tc>
      </w:tr>
      <w:tr w14:paraId="4D9EDF26">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3234ED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社区党组织服务群众专项经费（RY)</w:t>
            </w:r>
          </w:p>
        </w:tc>
        <w:tc>
          <w:tcPr>
            <w:tcW w:w="2200" w:type="dxa"/>
            <w:tcBorders>
              <w:top w:val="nil"/>
              <w:left w:val="nil"/>
              <w:bottom w:val="nil"/>
              <w:right w:val="nil"/>
            </w:tcBorders>
            <w:shd w:val="clear" w:color="auto" w:fill="auto"/>
            <w:vAlign w:val="center"/>
          </w:tcPr>
          <w:p w14:paraId="4C936537">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7.32 </w:t>
            </w:r>
          </w:p>
        </w:tc>
      </w:tr>
      <w:tr w14:paraId="1B169421">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2E38B6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基层武装工作经费</w:t>
            </w:r>
          </w:p>
        </w:tc>
        <w:tc>
          <w:tcPr>
            <w:tcW w:w="2200" w:type="dxa"/>
            <w:tcBorders>
              <w:top w:val="nil"/>
              <w:left w:val="nil"/>
              <w:bottom w:val="nil"/>
              <w:right w:val="nil"/>
            </w:tcBorders>
            <w:shd w:val="clear" w:color="auto" w:fill="auto"/>
            <w:vAlign w:val="center"/>
          </w:tcPr>
          <w:p w14:paraId="4E68872C">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5.00 </w:t>
            </w:r>
          </w:p>
        </w:tc>
      </w:tr>
      <w:tr w14:paraId="36C0F2C8">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C3D741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人大代表之家经费</w:t>
            </w:r>
          </w:p>
        </w:tc>
        <w:tc>
          <w:tcPr>
            <w:tcW w:w="2200" w:type="dxa"/>
            <w:tcBorders>
              <w:top w:val="nil"/>
              <w:left w:val="nil"/>
              <w:bottom w:val="nil"/>
              <w:right w:val="nil"/>
            </w:tcBorders>
            <w:shd w:val="clear" w:color="auto" w:fill="auto"/>
            <w:vAlign w:val="center"/>
          </w:tcPr>
          <w:p w14:paraId="6C9BF989">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4.00 </w:t>
            </w:r>
          </w:p>
        </w:tc>
      </w:tr>
      <w:tr w14:paraId="088B82C8">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32EBFC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建设大街办事处</w:t>
            </w:r>
          </w:p>
        </w:tc>
        <w:tc>
          <w:tcPr>
            <w:tcW w:w="2200" w:type="dxa"/>
            <w:tcBorders>
              <w:top w:val="nil"/>
              <w:left w:val="nil"/>
              <w:bottom w:val="nil"/>
              <w:right w:val="nil"/>
            </w:tcBorders>
            <w:shd w:val="clear" w:color="auto" w:fill="auto"/>
            <w:vAlign w:val="center"/>
          </w:tcPr>
          <w:p w14:paraId="5380A01E">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10F33A8A">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B24EB0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社区党组织服务群众专项经费（RY）</w:t>
            </w:r>
          </w:p>
        </w:tc>
        <w:tc>
          <w:tcPr>
            <w:tcW w:w="2200" w:type="dxa"/>
            <w:tcBorders>
              <w:top w:val="nil"/>
              <w:left w:val="nil"/>
              <w:bottom w:val="nil"/>
              <w:right w:val="nil"/>
            </w:tcBorders>
            <w:shd w:val="clear" w:color="auto" w:fill="auto"/>
            <w:vAlign w:val="center"/>
          </w:tcPr>
          <w:p w14:paraId="02584F9F">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107.00 </w:t>
            </w:r>
          </w:p>
        </w:tc>
      </w:tr>
      <w:tr w14:paraId="1D57BFE7">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E19875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社区工作经费</w:t>
            </w:r>
          </w:p>
        </w:tc>
        <w:tc>
          <w:tcPr>
            <w:tcW w:w="2200" w:type="dxa"/>
            <w:tcBorders>
              <w:top w:val="nil"/>
              <w:left w:val="nil"/>
              <w:bottom w:val="nil"/>
              <w:right w:val="nil"/>
            </w:tcBorders>
            <w:shd w:val="clear" w:color="auto" w:fill="auto"/>
            <w:vAlign w:val="center"/>
          </w:tcPr>
          <w:p w14:paraId="14690E56">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46.00 </w:t>
            </w:r>
          </w:p>
        </w:tc>
      </w:tr>
      <w:tr w14:paraId="2FCB8F1A">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A69BF6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办事处专项经费</w:t>
            </w:r>
          </w:p>
        </w:tc>
        <w:tc>
          <w:tcPr>
            <w:tcW w:w="2200" w:type="dxa"/>
            <w:tcBorders>
              <w:top w:val="nil"/>
              <w:left w:val="nil"/>
              <w:bottom w:val="nil"/>
              <w:right w:val="nil"/>
            </w:tcBorders>
            <w:shd w:val="clear" w:color="auto" w:fill="auto"/>
            <w:vAlign w:val="center"/>
          </w:tcPr>
          <w:p w14:paraId="55E0E55A">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26.00 </w:t>
            </w:r>
          </w:p>
        </w:tc>
      </w:tr>
      <w:tr w14:paraId="36108DC2">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F3DB76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困难救助资金</w:t>
            </w:r>
          </w:p>
        </w:tc>
        <w:tc>
          <w:tcPr>
            <w:tcW w:w="2200" w:type="dxa"/>
            <w:tcBorders>
              <w:top w:val="nil"/>
              <w:left w:val="nil"/>
              <w:bottom w:val="nil"/>
              <w:right w:val="nil"/>
            </w:tcBorders>
            <w:shd w:val="clear" w:color="auto" w:fill="auto"/>
            <w:vAlign w:val="center"/>
          </w:tcPr>
          <w:p w14:paraId="6DB0E365">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20.00 </w:t>
            </w:r>
          </w:p>
        </w:tc>
      </w:tr>
      <w:tr w14:paraId="4875CE1D">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41B0CE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社区工作经费（WL）</w:t>
            </w:r>
          </w:p>
        </w:tc>
        <w:tc>
          <w:tcPr>
            <w:tcW w:w="2200" w:type="dxa"/>
            <w:tcBorders>
              <w:top w:val="nil"/>
              <w:left w:val="nil"/>
              <w:bottom w:val="nil"/>
              <w:right w:val="nil"/>
            </w:tcBorders>
            <w:shd w:val="clear" w:color="auto" w:fill="auto"/>
            <w:vAlign w:val="center"/>
          </w:tcPr>
          <w:p w14:paraId="0CCA5043">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14.00 </w:t>
            </w:r>
          </w:p>
        </w:tc>
      </w:tr>
      <w:tr w14:paraId="45B9C97E">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A711C1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社区党组织服务群众专项经费</w:t>
            </w:r>
          </w:p>
        </w:tc>
        <w:tc>
          <w:tcPr>
            <w:tcW w:w="2200" w:type="dxa"/>
            <w:tcBorders>
              <w:top w:val="nil"/>
              <w:left w:val="nil"/>
              <w:bottom w:val="nil"/>
              <w:right w:val="nil"/>
            </w:tcBorders>
            <w:shd w:val="clear" w:color="auto" w:fill="auto"/>
            <w:vAlign w:val="center"/>
          </w:tcPr>
          <w:p w14:paraId="104F1A8A">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13.00 </w:t>
            </w:r>
          </w:p>
        </w:tc>
      </w:tr>
      <w:tr w14:paraId="5C75F246">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373CAC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基层武装工作经费</w:t>
            </w:r>
          </w:p>
        </w:tc>
        <w:tc>
          <w:tcPr>
            <w:tcW w:w="2200" w:type="dxa"/>
            <w:tcBorders>
              <w:top w:val="nil"/>
              <w:left w:val="nil"/>
              <w:bottom w:val="nil"/>
              <w:right w:val="nil"/>
            </w:tcBorders>
            <w:shd w:val="clear" w:color="auto" w:fill="auto"/>
            <w:vAlign w:val="center"/>
          </w:tcPr>
          <w:p w14:paraId="0C38071F">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5.00 </w:t>
            </w:r>
          </w:p>
        </w:tc>
      </w:tr>
      <w:tr w14:paraId="4F021DA1">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3DC423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人大代表之家经费</w:t>
            </w:r>
          </w:p>
        </w:tc>
        <w:tc>
          <w:tcPr>
            <w:tcW w:w="2200" w:type="dxa"/>
            <w:tcBorders>
              <w:top w:val="nil"/>
              <w:left w:val="nil"/>
              <w:bottom w:val="nil"/>
              <w:right w:val="nil"/>
            </w:tcBorders>
            <w:shd w:val="clear" w:color="auto" w:fill="auto"/>
            <w:vAlign w:val="center"/>
          </w:tcPr>
          <w:p w14:paraId="23E6240F">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4.00 </w:t>
            </w:r>
          </w:p>
        </w:tc>
      </w:tr>
      <w:tr w14:paraId="2F4A73AB">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F377C9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文化路办事处</w:t>
            </w:r>
          </w:p>
        </w:tc>
        <w:tc>
          <w:tcPr>
            <w:tcW w:w="2200" w:type="dxa"/>
            <w:tcBorders>
              <w:top w:val="nil"/>
              <w:left w:val="nil"/>
              <w:bottom w:val="nil"/>
              <w:right w:val="nil"/>
            </w:tcBorders>
            <w:shd w:val="clear" w:color="auto" w:fill="auto"/>
            <w:vAlign w:val="center"/>
          </w:tcPr>
          <w:p w14:paraId="2EB34AD4">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2B56B431">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64439F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社区党组织服务群众专项经费</w:t>
            </w:r>
          </w:p>
        </w:tc>
        <w:tc>
          <w:tcPr>
            <w:tcW w:w="2200" w:type="dxa"/>
            <w:tcBorders>
              <w:top w:val="nil"/>
              <w:left w:val="nil"/>
              <w:bottom w:val="nil"/>
              <w:right w:val="nil"/>
            </w:tcBorders>
            <w:shd w:val="clear" w:color="auto" w:fill="auto"/>
            <w:vAlign w:val="center"/>
          </w:tcPr>
          <w:p w14:paraId="12719B12">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104.00 </w:t>
            </w:r>
          </w:p>
        </w:tc>
      </w:tr>
      <w:tr w14:paraId="2A4E7273">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84B8D8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社区工作经费（WL)</w:t>
            </w:r>
          </w:p>
        </w:tc>
        <w:tc>
          <w:tcPr>
            <w:tcW w:w="2200" w:type="dxa"/>
            <w:tcBorders>
              <w:top w:val="nil"/>
              <w:left w:val="nil"/>
              <w:bottom w:val="nil"/>
              <w:right w:val="nil"/>
            </w:tcBorders>
            <w:shd w:val="clear" w:color="auto" w:fill="auto"/>
            <w:vAlign w:val="center"/>
          </w:tcPr>
          <w:p w14:paraId="45821438">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40.00 </w:t>
            </w:r>
          </w:p>
        </w:tc>
      </w:tr>
      <w:tr w14:paraId="4B8DB3F0">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E8971E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社区党组织服务群众专项经费（RY)</w:t>
            </w:r>
          </w:p>
        </w:tc>
        <w:tc>
          <w:tcPr>
            <w:tcW w:w="2200" w:type="dxa"/>
            <w:tcBorders>
              <w:top w:val="nil"/>
              <w:left w:val="nil"/>
              <w:bottom w:val="nil"/>
              <w:right w:val="nil"/>
            </w:tcBorders>
            <w:shd w:val="clear" w:color="auto" w:fill="auto"/>
            <w:vAlign w:val="center"/>
          </w:tcPr>
          <w:p w14:paraId="19E399BD">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36.00 </w:t>
            </w:r>
          </w:p>
        </w:tc>
      </w:tr>
      <w:tr w14:paraId="36A94E66">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63CD49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社区工作经费</w:t>
            </w:r>
          </w:p>
        </w:tc>
        <w:tc>
          <w:tcPr>
            <w:tcW w:w="2200" w:type="dxa"/>
            <w:tcBorders>
              <w:top w:val="nil"/>
              <w:left w:val="nil"/>
              <w:bottom w:val="nil"/>
              <w:right w:val="nil"/>
            </w:tcBorders>
            <w:shd w:val="clear" w:color="auto" w:fill="auto"/>
            <w:vAlign w:val="center"/>
          </w:tcPr>
          <w:p w14:paraId="36B41C2A">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30.00 </w:t>
            </w:r>
          </w:p>
        </w:tc>
      </w:tr>
      <w:tr w14:paraId="3BB711CA">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831826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办事处专项经费</w:t>
            </w:r>
          </w:p>
        </w:tc>
        <w:tc>
          <w:tcPr>
            <w:tcW w:w="2200" w:type="dxa"/>
            <w:tcBorders>
              <w:top w:val="nil"/>
              <w:left w:val="nil"/>
              <w:bottom w:val="nil"/>
              <w:right w:val="nil"/>
            </w:tcBorders>
            <w:shd w:val="clear" w:color="auto" w:fill="auto"/>
            <w:vAlign w:val="center"/>
          </w:tcPr>
          <w:p w14:paraId="3E64CA70">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26.00 </w:t>
            </w:r>
          </w:p>
        </w:tc>
      </w:tr>
      <w:tr w14:paraId="53523E47">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93249D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基层武装工作经费</w:t>
            </w:r>
          </w:p>
        </w:tc>
        <w:tc>
          <w:tcPr>
            <w:tcW w:w="2200" w:type="dxa"/>
            <w:tcBorders>
              <w:top w:val="nil"/>
              <w:left w:val="nil"/>
              <w:bottom w:val="nil"/>
              <w:right w:val="nil"/>
            </w:tcBorders>
            <w:shd w:val="clear" w:color="auto" w:fill="auto"/>
            <w:vAlign w:val="center"/>
          </w:tcPr>
          <w:p w14:paraId="1946FC85">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5.00 </w:t>
            </w:r>
          </w:p>
        </w:tc>
      </w:tr>
      <w:tr w14:paraId="4274A52C">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52BF9F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人大代表之家经费</w:t>
            </w:r>
          </w:p>
        </w:tc>
        <w:tc>
          <w:tcPr>
            <w:tcW w:w="2200" w:type="dxa"/>
            <w:tcBorders>
              <w:top w:val="nil"/>
              <w:left w:val="nil"/>
              <w:bottom w:val="nil"/>
              <w:right w:val="nil"/>
            </w:tcBorders>
            <w:shd w:val="clear" w:color="auto" w:fill="auto"/>
            <w:vAlign w:val="center"/>
          </w:tcPr>
          <w:p w14:paraId="53216035">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4.00 </w:t>
            </w:r>
          </w:p>
        </w:tc>
      </w:tr>
      <w:tr w14:paraId="685A930C">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FF1739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团委</w:t>
            </w:r>
          </w:p>
        </w:tc>
        <w:tc>
          <w:tcPr>
            <w:tcW w:w="2200" w:type="dxa"/>
            <w:tcBorders>
              <w:top w:val="nil"/>
              <w:left w:val="nil"/>
              <w:bottom w:val="nil"/>
              <w:right w:val="nil"/>
            </w:tcBorders>
            <w:shd w:val="clear" w:color="auto" w:fill="auto"/>
            <w:vAlign w:val="center"/>
          </w:tcPr>
          <w:p w14:paraId="3CECED5B">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7C4BF175">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5C82F2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团委工作经费</w:t>
            </w:r>
          </w:p>
        </w:tc>
        <w:tc>
          <w:tcPr>
            <w:tcW w:w="2200" w:type="dxa"/>
            <w:tcBorders>
              <w:top w:val="nil"/>
              <w:left w:val="nil"/>
              <w:bottom w:val="nil"/>
              <w:right w:val="nil"/>
            </w:tcBorders>
            <w:shd w:val="clear" w:color="auto" w:fill="auto"/>
            <w:vAlign w:val="center"/>
          </w:tcPr>
          <w:p w14:paraId="1BC5549E">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30.00 </w:t>
            </w:r>
          </w:p>
        </w:tc>
      </w:tr>
      <w:tr w14:paraId="5D3215C8">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87B215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妇联</w:t>
            </w:r>
          </w:p>
        </w:tc>
        <w:tc>
          <w:tcPr>
            <w:tcW w:w="2200" w:type="dxa"/>
            <w:tcBorders>
              <w:top w:val="nil"/>
              <w:left w:val="nil"/>
              <w:bottom w:val="nil"/>
              <w:right w:val="nil"/>
            </w:tcBorders>
            <w:shd w:val="clear" w:color="auto" w:fill="auto"/>
            <w:vAlign w:val="center"/>
          </w:tcPr>
          <w:p w14:paraId="76BA1E87">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10FEFE98">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57A737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妇联工作经费</w:t>
            </w:r>
          </w:p>
        </w:tc>
        <w:tc>
          <w:tcPr>
            <w:tcW w:w="2200" w:type="dxa"/>
            <w:tcBorders>
              <w:top w:val="nil"/>
              <w:left w:val="nil"/>
              <w:bottom w:val="nil"/>
              <w:right w:val="nil"/>
            </w:tcBorders>
            <w:shd w:val="clear" w:color="auto" w:fill="auto"/>
            <w:vAlign w:val="center"/>
          </w:tcPr>
          <w:p w14:paraId="25ADA0CF">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13.00 </w:t>
            </w:r>
          </w:p>
        </w:tc>
      </w:tr>
      <w:tr w14:paraId="7BDC2593">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179B51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工商联</w:t>
            </w:r>
          </w:p>
        </w:tc>
        <w:tc>
          <w:tcPr>
            <w:tcW w:w="2200" w:type="dxa"/>
            <w:tcBorders>
              <w:top w:val="nil"/>
              <w:left w:val="nil"/>
              <w:bottom w:val="nil"/>
              <w:right w:val="nil"/>
            </w:tcBorders>
            <w:shd w:val="clear" w:color="auto" w:fill="auto"/>
            <w:vAlign w:val="center"/>
          </w:tcPr>
          <w:p w14:paraId="5524B261">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19AA6F2B">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79A7FA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商务交流活动经费</w:t>
            </w:r>
          </w:p>
        </w:tc>
        <w:tc>
          <w:tcPr>
            <w:tcW w:w="2200" w:type="dxa"/>
            <w:tcBorders>
              <w:top w:val="nil"/>
              <w:left w:val="nil"/>
              <w:bottom w:val="nil"/>
              <w:right w:val="nil"/>
            </w:tcBorders>
            <w:shd w:val="clear" w:color="auto" w:fill="auto"/>
            <w:vAlign w:val="center"/>
          </w:tcPr>
          <w:p w14:paraId="0D1FD7E7">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2.00 </w:t>
            </w:r>
          </w:p>
        </w:tc>
      </w:tr>
      <w:tr w14:paraId="0876D914">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A778B9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活动经费</w:t>
            </w:r>
          </w:p>
        </w:tc>
        <w:tc>
          <w:tcPr>
            <w:tcW w:w="2200" w:type="dxa"/>
            <w:tcBorders>
              <w:top w:val="nil"/>
              <w:left w:val="nil"/>
              <w:bottom w:val="nil"/>
              <w:right w:val="nil"/>
            </w:tcBorders>
            <w:shd w:val="clear" w:color="auto" w:fill="auto"/>
            <w:vAlign w:val="center"/>
          </w:tcPr>
          <w:p w14:paraId="17328722">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2.00 </w:t>
            </w:r>
          </w:p>
        </w:tc>
      </w:tr>
      <w:tr w14:paraId="3C0273D3">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27290C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文联</w:t>
            </w:r>
          </w:p>
        </w:tc>
        <w:tc>
          <w:tcPr>
            <w:tcW w:w="2200" w:type="dxa"/>
            <w:tcBorders>
              <w:top w:val="nil"/>
              <w:left w:val="nil"/>
              <w:bottom w:val="nil"/>
              <w:right w:val="nil"/>
            </w:tcBorders>
            <w:shd w:val="clear" w:color="auto" w:fill="auto"/>
            <w:vAlign w:val="center"/>
          </w:tcPr>
          <w:p w14:paraId="102A260D">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068CC796">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5223AD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文联工作经费</w:t>
            </w:r>
          </w:p>
        </w:tc>
        <w:tc>
          <w:tcPr>
            <w:tcW w:w="2200" w:type="dxa"/>
            <w:tcBorders>
              <w:top w:val="nil"/>
              <w:left w:val="nil"/>
              <w:bottom w:val="nil"/>
              <w:right w:val="nil"/>
            </w:tcBorders>
            <w:shd w:val="clear" w:color="auto" w:fill="auto"/>
            <w:vAlign w:val="center"/>
          </w:tcPr>
          <w:p w14:paraId="4D385E77">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15.00 </w:t>
            </w:r>
          </w:p>
        </w:tc>
      </w:tr>
      <w:tr w14:paraId="21911075">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1D17C7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文艺平台运行经费（RY)</w:t>
            </w:r>
          </w:p>
        </w:tc>
        <w:tc>
          <w:tcPr>
            <w:tcW w:w="2200" w:type="dxa"/>
            <w:tcBorders>
              <w:top w:val="nil"/>
              <w:left w:val="nil"/>
              <w:bottom w:val="nil"/>
              <w:right w:val="nil"/>
            </w:tcBorders>
            <w:shd w:val="clear" w:color="auto" w:fill="auto"/>
            <w:vAlign w:val="center"/>
          </w:tcPr>
          <w:p w14:paraId="3CA1ADB0">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11.50 </w:t>
            </w:r>
          </w:p>
        </w:tc>
      </w:tr>
      <w:tr w14:paraId="3C755B34">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53111F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人武部</w:t>
            </w:r>
          </w:p>
        </w:tc>
        <w:tc>
          <w:tcPr>
            <w:tcW w:w="2200" w:type="dxa"/>
            <w:tcBorders>
              <w:top w:val="nil"/>
              <w:left w:val="nil"/>
              <w:bottom w:val="nil"/>
              <w:right w:val="nil"/>
            </w:tcBorders>
            <w:shd w:val="clear" w:color="auto" w:fill="auto"/>
            <w:vAlign w:val="center"/>
          </w:tcPr>
          <w:p w14:paraId="568B6382">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401F48F7">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D389FB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日常保障经费</w:t>
            </w:r>
          </w:p>
        </w:tc>
        <w:tc>
          <w:tcPr>
            <w:tcW w:w="2200" w:type="dxa"/>
            <w:tcBorders>
              <w:top w:val="nil"/>
              <w:left w:val="nil"/>
              <w:bottom w:val="nil"/>
              <w:right w:val="nil"/>
            </w:tcBorders>
            <w:shd w:val="clear" w:color="auto" w:fill="auto"/>
            <w:vAlign w:val="center"/>
          </w:tcPr>
          <w:p w14:paraId="00546124">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163.00 </w:t>
            </w:r>
          </w:p>
        </w:tc>
      </w:tr>
      <w:tr w14:paraId="15BE1C7B">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B3F0FF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应征入伍大学毕业生经济奖励经费</w:t>
            </w:r>
          </w:p>
        </w:tc>
        <w:tc>
          <w:tcPr>
            <w:tcW w:w="2200" w:type="dxa"/>
            <w:tcBorders>
              <w:top w:val="nil"/>
              <w:left w:val="nil"/>
              <w:bottom w:val="nil"/>
              <w:right w:val="nil"/>
            </w:tcBorders>
            <w:shd w:val="clear" w:color="auto" w:fill="auto"/>
            <w:vAlign w:val="center"/>
          </w:tcPr>
          <w:p w14:paraId="0D552020">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118.00 </w:t>
            </w:r>
          </w:p>
        </w:tc>
      </w:tr>
      <w:tr w14:paraId="322F3003">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9575EA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进疆进藏义务兵补助经费</w:t>
            </w:r>
          </w:p>
        </w:tc>
        <w:tc>
          <w:tcPr>
            <w:tcW w:w="2200" w:type="dxa"/>
            <w:tcBorders>
              <w:top w:val="nil"/>
              <w:left w:val="nil"/>
              <w:bottom w:val="nil"/>
              <w:right w:val="nil"/>
            </w:tcBorders>
            <w:shd w:val="clear" w:color="auto" w:fill="auto"/>
            <w:vAlign w:val="center"/>
          </w:tcPr>
          <w:p w14:paraId="67D6B01D">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56.00 </w:t>
            </w:r>
          </w:p>
        </w:tc>
      </w:tr>
      <w:tr w14:paraId="5154EC61">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751B70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征兵体检经费</w:t>
            </w:r>
          </w:p>
        </w:tc>
        <w:tc>
          <w:tcPr>
            <w:tcW w:w="2200" w:type="dxa"/>
            <w:tcBorders>
              <w:top w:val="nil"/>
              <w:left w:val="nil"/>
              <w:bottom w:val="nil"/>
              <w:right w:val="nil"/>
            </w:tcBorders>
            <w:shd w:val="clear" w:color="auto" w:fill="auto"/>
            <w:vAlign w:val="center"/>
          </w:tcPr>
          <w:p w14:paraId="74E6B259">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25.00 </w:t>
            </w:r>
          </w:p>
        </w:tc>
      </w:tr>
      <w:tr w14:paraId="1788D384">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1FD1C6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供销社</w:t>
            </w:r>
          </w:p>
        </w:tc>
        <w:tc>
          <w:tcPr>
            <w:tcW w:w="2200" w:type="dxa"/>
            <w:tcBorders>
              <w:top w:val="nil"/>
              <w:left w:val="nil"/>
              <w:bottom w:val="nil"/>
              <w:right w:val="nil"/>
            </w:tcBorders>
            <w:shd w:val="clear" w:color="auto" w:fill="auto"/>
            <w:vAlign w:val="center"/>
          </w:tcPr>
          <w:p w14:paraId="26369898">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5CBB01F6">
        <w:tblPrEx>
          <w:tblCellMar>
            <w:top w:w="0" w:type="dxa"/>
            <w:left w:w="108" w:type="dxa"/>
            <w:bottom w:w="0" w:type="dxa"/>
            <w:right w:w="108" w:type="dxa"/>
          </w:tblCellMar>
        </w:tblPrEx>
        <w:trPr>
          <w:trHeight w:val="312" w:hRule="atLeast"/>
        </w:trPr>
        <w:tc>
          <w:tcPr>
            <w:tcW w:w="6600" w:type="dxa"/>
            <w:tcBorders>
              <w:top w:val="nil"/>
              <w:left w:val="nil"/>
              <w:right w:val="single" w:color="auto" w:sz="4" w:space="0"/>
            </w:tcBorders>
            <w:shd w:val="clear" w:color="auto" w:fill="auto"/>
            <w:vAlign w:val="center"/>
          </w:tcPr>
          <w:p w14:paraId="77272FB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农产品展销会经费</w:t>
            </w:r>
          </w:p>
        </w:tc>
        <w:tc>
          <w:tcPr>
            <w:tcW w:w="2200" w:type="dxa"/>
            <w:tcBorders>
              <w:top w:val="nil"/>
              <w:left w:val="nil"/>
              <w:right w:val="nil"/>
            </w:tcBorders>
            <w:shd w:val="clear" w:color="auto" w:fill="auto"/>
            <w:vAlign w:val="center"/>
          </w:tcPr>
          <w:p w14:paraId="355D70BE">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7.00 </w:t>
            </w:r>
          </w:p>
        </w:tc>
      </w:tr>
      <w:tr w14:paraId="50A42F7C">
        <w:tblPrEx>
          <w:tblCellMar>
            <w:top w:w="0" w:type="dxa"/>
            <w:left w:w="108" w:type="dxa"/>
            <w:bottom w:w="0" w:type="dxa"/>
            <w:right w:w="108" w:type="dxa"/>
          </w:tblCellMar>
        </w:tblPrEx>
        <w:trPr>
          <w:trHeight w:val="312" w:hRule="atLeast"/>
        </w:trPr>
        <w:tc>
          <w:tcPr>
            <w:tcW w:w="6600" w:type="dxa"/>
            <w:tcBorders>
              <w:top w:val="nil"/>
              <w:left w:val="nil"/>
              <w:bottom w:val="single" w:color="auto" w:sz="4" w:space="0"/>
              <w:right w:val="single" w:color="auto" w:sz="4" w:space="0"/>
            </w:tcBorders>
            <w:shd w:val="clear" w:color="auto" w:fill="auto"/>
            <w:vAlign w:val="center"/>
          </w:tcPr>
          <w:p w14:paraId="0D472B8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发展服务中心</w:t>
            </w:r>
          </w:p>
        </w:tc>
        <w:tc>
          <w:tcPr>
            <w:tcW w:w="2200" w:type="dxa"/>
            <w:tcBorders>
              <w:top w:val="nil"/>
              <w:left w:val="nil"/>
              <w:bottom w:val="single" w:color="auto" w:sz="4" w:space="0"/>
              <w:right w:val="nil"/>
            </w:tcBorders>
            <w:shd w:val="clear" w:color="auto" w:fill="auto"/>
            <w:vAlign w:val="center"/>
          </w:tcPr>
          <w:p w14:paraId="7E5CFEB4">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0041DDFA">
        <w:tblPrEx>
          <w:tblCellMar>
            <w:top w:w="0" w:type="dxa"/>
            <w:left w:w="108" w:type="dxa"/>
            <w:bottom w:w="0" w:type="dxa"/>
            <w:right w:w="108" w:type="dxa"/>
          </w:tblCellMar>
        </w:tblPrEx>
        <w:trPr>
          <w:trHeight w:val="312" w:hRule="atLeast"/>
        </w:trPr>
        <w:tc>
          <w:tcPr>
            <w:tcW w:w="6600" w:type="dxa"/>
            <w:tcBorders>
              <w:top w:val="single" w:color="auto" w:sz="4" w:space="0"/>
              <w:left w:val="nil"/>
              <w:bottom w:val="nil"/>
              <w:right w:val="single" w:color="auto" w:sz="4" w:space="0"/>
            </w:tcBorders>
            <w:shd w:val="clear" w:color="auto" w:fill="auto"/>
            <w:vAlign w:val="center"/>
          </w:tcPr>
          <w:p w14:paraId="45BE77B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公共安全视频监控建设联网应用“雪亮工程”运维(WL)</w:t>
            </w:r>
          </w:p>
        </w:tc>
        <w:tc>
          <w:tcPr>
            <w:tcW w:w="2200" w:type="dxa"/>
            <w:tcBorders>
              <w:top w:val="single" w:color="auto" w:sz="4" w:space="0"/>
              <w:left w:val="nil"/>
              <w:bottom w:val="nil"/>
              <w:right w:val="nil"/>
            </w:tcBorders>
            <w:shd w:val="clear" w:color="auto" w:fill="auto"/>
            <w:vAlign w:val="center"/>
          </w:tcPr>
          <w:p w14:paraId="3702C4BA">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1047.00 </w:t>
            </w:r>
          </w:p>
        </w:tc>
      </w:tr>
      <w:tr w14:paraId="4B136B58">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9ED817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智慧海港综合指挥平台维保项目(WL)</w:t>
            </w:r>
          </w:p>
        </w:tc>
        <w:tc>
          <w:tcPr>
            <w:tcW w:w="2200" w:type="dxa"/>
            <w:tcBorders>
              <w:top w:val="nil"/>
              <w:left w:val="nil"/>
              <w:bottom w:val="nil"/>
              <w:right w:val="nil"/>
            </w:tcBorders>
            <w:shd w:val="clear" w:color="auto" w:fill="auto"/>
            <w:vAlign w:val="center"/>
          </w:tcPr>
          <w:p w14:paraId="278C43D8">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685.00 </w:t>
            </w:r>
          </w:p>
        </w:tc>
      </w:tr>
      <w:tr w14:paraId="388B5ED1">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309D97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人员车辆大数据治安管控系统运维(WL)</w:t>
            </w:r>
          </w:p>
        </w:tc>
        <w:tc>
          <w:tcPr>
            <w:tcW w:w="2200" w:type="dxa"/>
            <w:tcBorders>
              <w:top w:val="nil"/>
              <w:left w:val="nil"/>
              <w:bottom w:val="nil"/>
              <w:right w:val="nil"/>
            </w:tcBorders>
            <w:shd w:val="clear" w:color="auto" w:fill="auto"/>
            <w:vAlign w:val="center"/>
          </w:tcPr>
          <w:p w14:paraId="6BE7D961">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155.20 </w:t>
            </w:r>
          </w:p>
        </w:tc>
      </w:tr>
      <w:tr w14:paraId="064EECD3">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5C1461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云视频及网络安全运维（含餐饮平台WL）</w:t>
            </w:r>
          </w:p>
        </w:tc>
        <w:tc>
          <w:tcPr>
            <w:tcW w:w="2200" w:type="dxa"/>
            <w:tcBorders>
              <w:top w:val="nil"/>
              <w:left w:val="nil"/>
              <w:bottom w:val="nil"/>
              <w:right w:val="nil"/>
            </w:tcBorders>
            <w:shd w:val="clear" w:color="auto" w:fill="auto"/>
            <w:vAlign w:val="center"/>
          </w:tcPr>
          <w:p w14:paraId="72AA320C">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40.30 </w:t>
            </w:r>
          </w:p>
        </w:tc>
      </w:tr>
      <w:tr w14:paraId="608E3BF1">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CE014E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数字网格化管理平台项目</w:t>
            </w:r>
          </w:p>
        </w:tc>
        <w:tc>
          <w:tcPr>
            <w:tcW w:w="2200" w:type="dxa"/>
            <w:tcBorders>
              <w:top w:val="nil"/>
              <w:left w:val="nil"/>
              <w:bottom w:val="nil"/>
              <w:right w:val="nil"/>
            </w:tcBorders>
            <w:shd w:val="clear" w:color="auto" w:fill="auto"/>
            <w:vAlign w:val="center"/>
          </w:tcPr>
          <w:p w14:paraId="5B8D8E05">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34.60 </w:t>
            </w:r>
          </w:p>
        </w:tc>
      </w:tr>
      <w:tr w14:paraId="128ACB23">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B9E7C7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相关单位</w:t>
            </w:r>
          </w:p>
        </w:tc>
        <w:tc>
          <w:tcPr>
            <w:tcW w:w="2200" w:type="dxa"/>
            <w:tcBorders>
              <w:top w:val="nil"/>
              <w:left w:val="nil"/>
              <w:bottom w:val="nil"/>
              <w:right w:val="nil"/>
            </w:tcBorders>
            <w:shd w:val="clear" w:color="auto" w:fill="auto"/>
            <w:vAlign w:val="center"/>
          </w:tcPr>
          <w:p w14:paraId="1A1AD5DA">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1C014923">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19FC75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消化以前年度存量（一般）</w:t>
            </w:r>
          </w:p>
        </w:tc>
        <w:tc>
          <w:tcPr>
            <w:tcW w:w="2200" w:type="dxa"/>
            <w:tcBorders>
              <w:top w:val="nil"/>
              <w:left w:val="nil"/>
              <w:bottom w:val="nil"/>
              <w:right w:val="nil"/>
            </w:tcBorders>
            <w:shd w:val="clear" w:color="auto" w:fill="auto"/>
            <w:vAlign w:val="center"/>
          </w:tcPr>
          <w:p w14:paraId="19B05032">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26650.00 </w:t>
            </w:r>
          </w:p>
        </w:tc>
      </w:tr>
      <w:tr w14:paraId="7176F827">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85F755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执收执罚（含非税调度收入返还）经费</w:t>
            </w:r>
          </w:p>
        </w:tc>
        <w:tc>
          <w:tcPr>
            <w:tcW w:w="2200" w:type="dxa"/>
            <w:tcBorders>
              <w:top w:val="nil"/>
              <w:left w:val="nil"/>
              <w:bottom w:val="nil"/>
              <w:right w:val="nil"/>
            </w:tcBorders>
            <w:shd w:val="clear" w:color="auto" w:fill="auto"/>
            <w:vAlign w:val="center"/>
          </w:tcPr>
          <w:p w14:paraId="012487B6">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25659.46 </w:t>
            </w:r>
          </w:p>
        </w:tc>
      </w:tr>
      <w:tr w14:paraId="509DBD11">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C1AE25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税务局经费补助（RY）</w:t>
            </w:r>
          </w:p>
        </w:tc>
        <w:tc>
          <w:tcPr>
            <w:tcW w:w="2200" w:type="dxa"/>
            <w:tcBorders>
              <w:top w:val="nil"/>
              <w:left w:val="nil"/>
              <w:bottom w:val="nil"/>
              <w:right w:val="nil"/>
            </w:tcBorders>
            <w:shd w:val="clear" w:color="auto" w:fill="auto"/>
            <w:vAlign w:val="center"/>
          </w:tcPr>
          <w:p w14:paraId="2E6AC1E8">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5400.00 </w:t>
            </w:r>
          </w:p>
        </w:tc>
      </w:tr>
      <w:tr w14:paraId="27BF407B">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E6B229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高质量发展引领资金</w:t>
            </w:r>
          </w:p>
        </w:tc>
        <w:tc>
          <w:tcPr>
            <w:tcW w:w="2200" w:type="dxa"/>
            <w:tcBorders>
              <w:top w:val="nil"/>
              <w:left w:val="nil"/>
              <w:bottom w:val="nil"/>
              <w:right w:val="nil"/>
            </w:tcBorders>
            <w:shd w:val="clear" w:color="auto" w:fill="auto"/>
            <w:vAlign w:val="center"/>
          </w:tcPr>
          <w:p w14:paraId="7F1A1C5E">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3000.00 </w:t>
            </w:r>
          </w:p>
        </w:tc>
      </w:tr>
      <w:tr w14:paraId="7B06D637">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F196BB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优化营商环境工作经费（含争取上级奖励）</w:t>
            </w:r>
          </w:p>
        </w:tc>
        <w:tc>
          <w:tcPr>
            <w:tcW w:w="2200" w:type="dxa"/>
            <w:tcBorders>
              <w:top w:val="nil"/>
              <w:left w:val="nil"/>
              <w:bottom w:val="nil"/>
              <w:right w:val="nil"/>
            </w:tcBorders>
            <w:shd w:val="clear" w:color="auto" w:fill="auto"/>
            <w:vAlign w:val="center"/>
          </w:tcPr>
          <w:p w14:paraId="3D478003">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1000.00 </w:t>
            </w:r>
          </w:p>
        </w:tc>
      </w:tr>
      <w:tr w14:paraId="368FC522">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055081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财税征收经费</w:t>
            </w:r>
          </w:p>
        </w:tc>
        <w:tc>
          <w:tcPr>
            <w:tcW w:w="2200" w:type="dxa"/>
            <w:tcBorders>
              <w:top w:val="nil"/>
              <w:left w:val="nil"/>
              <w:bottom w:val="nil"/>
              <w:right w:val="nil"/>
            </w:tcBorders>
            <w:shd w:val="clear" w:color="auto" w:fill="auto"/>
            <w:vAlign w:val="center"/>
          </w:tcPr>
          <w:p w14:paraId="69247455">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500.00 </w:t>
            </w:r>
          </w:p>
        </w:tc>
      </w:tr>
      <w:tr w14:paraId="00F32D62">
        <w:tblPrEx>
          <w:tblCellMar>
            <w:top w:w="0" w:type="dxa"/>
            <w:left w:w="108" w:type="dxa"/>
            <w:bottom w:w="0" w:type="dxa"/>
            <w:right w:w="108" w:type="dxa"/>
          </w:tblCellMar>
        </w:tblPrEx>
        <w:trPr>
          <w:trHeight w:val="624" w:hRule="atLeast"/>
        </w:trPr>
        <w:tc>
          <w:tcPr>
            <w:tcW w:w="6600" w:type="dxa"/>
            <w:tcBorders>
              <w:top w:val="nil"/>
              <w:left w:val="nil"/>
              <w:bottom w:val="nil"/>
              <w:right w:val="single" w:color="auto" w:sz="4" w:space="0"/>
            </w:tcBorders>
            <w:shd w:val="clear" w:color="auto" w:fill="auto"/>
            <w:vAlign w:val="center"/>
          </w:tcPr>
          <w:p w14:paraId="448A848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（区级）海港区市场建设管理局申请拨付2025年1月其他国有资源有偿使用收入</w:t>
            </w:r>
          </w:p>
        </w:tc>
        <w:tc>
          <w:tcPr>
            <w:tcW w:w="2200" w:type="dxa"/>
            <w:tcBorders>
              <w:top w:val="nil"/>
              <w:left w:val="nil"/>
              <w:bottom w:val="nil"/>
              <w:right w:val="nil"/>
            </w:tcBorders>
            <w:shd w:val="clear" w:color="auto" w:fill="auto"/>
            <w:vAlign w:val="center"/>
          </w:tcPr>
          <w:p w14:paraId="110B7E26">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484.62 </w:t>
            </w:r>
          </w:p>
        </w:tc>
      </w:tr>
      <w:tr w14:paraId="3D6E2530">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C20B73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创业担保贷款贴息</w:t>
            </w:r>
          </w:p>
        </w:tc>
        <w:tc>
          <w:tcPr>
            <w:tcW w:w="2200" w:type="dxa"/>
            <w:tcBorders>
              <w:top w:val="nil"/>
              <w:left w:val="nil"/>
              <w:bottom w:val="nil"/>
              <w:right w:val="nil"/>
            </w:tcBorders>
            <w:shd w:val="clear" w:color="auto" w:fill="auto"/>
            <w:vAlign w:val="center"/>
          </w:tcPr>
          <w:p w14:paraId="5E214558">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200.00 </w:t>
            </w:r>
          </w:p>
        </w:tc>
      </w:tr>
      <w:tr w14:paraId="2C88A8C8">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59566E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购置费（含安可系统）</w:t>
            </w:r>
          </w:p>
        </w:tc>
        <w:tc>
          <w:tcPr>
            <w:tcW w:w="2200" w:type="dxa"/>
            <w:tcBorders>
              <w:top w:val="nil"/>
              <w:left w:val="nil"/>
              <w:bottom w:val="nil"/>
              <w:right w:val="nil"/>
            </w:tcBorders>
            <w:shd w:val="clear" w:color="auto" w:fill="auto"/>
            <w:vAlign w:val="center"/>
          </w:tcPr>
          <w:p w14:paraId="0F9A4653">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100.00 </w:t>
            </w:r>
          </w:p>
        </w:tc>
      </w:tr>
      <w:tr w14:paraId="756DAA66">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1BFD73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差旅费</w:t>
            </w:r>
          </w:p>
        </w:tc>
        <w:tc>
          <w:tcPr>
            <w:tcW w:w="2200" w:type="dxa"/>
            <w:tcBorders>
              <w:top w:val="nil"/>
              <w:left w:val="nil"/>
              <w:bottom w:val="nil"/>
              <w:right w:val="nil"/>
            </w:tcBorders>
            <w:shd w:val="clear" w:color="auto" w:fill="auto"/>
            <w:vAlign w:val="center"/>
          </w:tcPr>
          <w:p w14:paraId="07AF9181">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100.00 </w:t>
            </w:r>
          </w:p>
        </w:tc>
      </w:tr>
      <w:tr w14:paraId="002D00B3">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B2EEF2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“两会”专项经费</w:t>
            </w:r>
          </w:p>
        </w:tc>
        <w:tc>
          <w:tcPr>
            <w:tcW w:w="2200" w:type="dxa"/>
            <w:tcBorders>
              <w:top w:val="nil"/>
              <w:left w:val="nil"/>
              <w:bottom w:val="nil"/>
              <w:right w:val="nil"/>
            </w:tcBorders>
            <w:shd w:val="clear" w:color="auto" w:fill="auto"/>
            <w:vAlign w:val="center"/>
          </w:tcPr>
          <w:p w14:paraId="2299C526">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90.00 </w:t>
            </w:r>
          </w:p>
        </w:tc>
      </w:tr>
      <w:tr w14:paraId="1F3DE594">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98087D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公务用车购置</w:t>
            </w:r>
          </w:p>
        </w:tc>
        <w:tc>
          <w:tcPr>
            <w:tcW w:w="2200" w:type="dxa"/>
            <w:tcBorders>
              <w:top w:val="nil"/>
              <w:left w:val="nil"/>
              <w:bottom w:val="nil"/>
              <w:right w:val="nil"/>
            </w:tcBorders>
            <w:shd w:val="clear" w:color="auto" w:fill="auto"/>
            <w:vAlign w:val="center"/>
          </w:tcPr>
          <w:p w14:paraId="32E89236">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88.55 </w:t>
            </w:r>
          </w:p>
        </w:tc>
      </w:tr>
      <w:tr w14:paraId="593A11AD">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49D2EF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因公出国（境）经费</w:t>
            </w:r>
          </w:p>
        </w:tc>
        <w:tc>
          <w:tcPr>
            <w:tcW w:w="2200" w:type="dxa"/>
            <w:tcBorders>
              <w:top w:val="nil"/>
              <w:left w:val="nil"/>
              <w:bottom w:val="nil"/>
              <w:right w:val="nil"/>
            </w:tcBorders>
            <w:shd w:val="clear" w:color="auto" w:fill="auto"/>
            <w:vAlign w:val="center"/>
          </w:tcPr>
          <w:p w14:paraId="3D1E94AA">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19.00 </w:t>
            </w:r>
          </w:p>
        </w:tc>
      </w:tr>
      <w:tr w14:paraId="114D7993">
        <w:tblPrEx>
          <w:tblCellMar>
            <w:top w:w="0" w:type="dxa"/>
            <w:left w:w="108" w:type="dxa"/>
            <w:bottom w:w="0" w:type="dxa"/>
            <w:right w:w="108" w:type="dxa"/>
          </w:tblCellMar>
        </w:tblPrEx>
        <w:trPr>
          <w:trHeight w:val="312" w:hRule="atLeast"/>
        </w:trPr>
        <w:tc>
          <w:tcPr>
            <w:tcW w:w="6600" w:type="dxa"/>
            <w:tcBorders>
              <w:top w:val="single" w:color="auto" w:sz="4" w:space="0"/>
              <w:left w:val="nil"/>
              <w:bottom w:val="single" w:color="auto" w:sz="4" w:space="0"/>
              <w:right w:val="single" w:color="auto" w:sz="4" w:space="0"/>
            </w:tcBorders>
            <w:shd w:val="clear" w:color="auto" w:fill="auto"/>
            <w:vAlign w:val="center"/>
          </w:tcPr>
          <w:p w14:paraId="23C50479">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合     计</w:t>
            </w:r>
          </w:p>
        </w:tc>
        <w:tc>
          <w:tcPr>
            <w:tcW w:w="2200" w:type="dxa"/>
            <w:tcBorders>
              <w:top w:val="single" w:color="auto" w:sz="4" w:space="0"/>
              <w:left w:val="nil"/>
              <w:bottom w:val="single" w:color="auto" w:sz="4" w:space="0"/>
              <w:right w:val="nil"/>
            </w:tcBorders>
            <w:shd w:val="clear" w:color="auto" w:fill="auto"/>
            <w:noWrap/>
            <w:vAlign w:val="center"/>
          </w:tcPr>
          <w:p w14:paraId="58495BA4">
            <w:pPr>
              <w:widowControl/>
              <w:jc w:val="righ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xml:space="preserve">80027.28 </w:t>
            </w:r>
          </w:p>
        </w:tc>
      </w:tr>
    </w:tbl>
    <w:p w14:paraId="305B40AB"/>
    <w:p w14:paraId="419FBFB7">
      <w:pPr>
        <w:pStyle w:val="2"/>
      </w:pPr>
    </w:p>
    <w:p w14:paraId="6A6C0203">
      <w:pPr>
        <w:pStyle w:val="2"/>
      </w:pPr>
    </w:p>
    <w:p w14:paraId="342CD7C5">
      <w:pPr>
        <w:pStyle w:val="2"/>
      </w:pPr>
    </w:p>
    <w:p w14:paraId="3D03CB0B">
      <w:pPr>
        <w:pStyle w:val="2"/>
      </w:pPr>
    </w:p>
    <w:p w14:paraId="3DD4440E">
      <w:pPr>
        <w:pStyle w:val="2"/>
      </w:pPr>
    </w:p>
    <w:p w14:paraId="26141C03">
      <w:pPr>
        <w:pStyle w:val="2"/>
      </w:pPr>
    </w:p>
    <w:p w14:paraId="08227266">
      <w:pPr>
        <w:pStyle w:val="2"/>
      </w:pPr>
    </w:p>
    <w:p w14:paraId="7BA138CC">
      <w:pPr>
        <w:pStyle w:val="2"/>
      </w:pPr>
    </w:p>
    <w:p w14:paraId="522C894F">
      <w:pPr>
        <w:pStyle w:val="2"/>
      </w:pPr>
    </w:p>
    <w:p w14:paraId="39FFC4AF">
      <w:pPr>
        <w:pStyle w:val="2"/>
      </w:pPr>
    </w:p>
    <w:p w14:paraId="5FDBF136">
      <w:pPr>
        <w:pStyle w:val="2"/>
      </w:pPr>
    </w:p>
    <w:p w14:paraId="03564693">
      <w:pPr>
        <w:pStyle w:val="2"/>
      </w:pPr>
    </w:p>
    <w:p w14:paraId="27352409">
      <w:pPr>
        <w:pStyle w:val="2"/>
      </w:pPr>
    </w:p>
    <w:p w14:paraId="67F9B2CB">
      <w:pPr>
        <w:pStyle w:val="2"/>
      </w:pPr>
    </w:p>
    <w:p w14:paraId="347566C7">
      <w:pPr>
        <w:pStyle w:val="2"/>
      </w:pPr>
    </w:p>
    <w:tbl>
      <w:tblPr>
        <w:tblStyle w:val="15"/>
        <w:tblW w:w="8800" w:type="dxa"/>
        <w:tblInd w:w="0" w:type="dxa"/>
        <w:tblLayout w:type="autofit"/>
        <w:tblCellMar>
          <w:top w:w="0" w:type="dxa"/>
          <w:left w:w="108" w:type="dxa"/>
          <w:bottom w:w="0" w:type="dxa"/>
          <w:right w:w="108" w:type="dxa"/>
        </w:tblCellMar>
      </w:tblPr>
      <w:tblGrid>
        <w:gridCol w:w="6600"/>
        <w:gridCol w:w="2200"/>
      </w:tblGrid>
      <w:tr w14:paraId="48C159FC">
        <w:tblPrEx>
          <w:tblCellMar>
            <w:top w:w="0" w:type="dxa"/>
            <w:left w:w="108" w:type="dxa"/>
            <w:bottom w:w="0" w:type="dxa"/>
            <w:right w:w="108" w:type="dxa"/>
          </w:tblCellMar>
        </w:tblPrEx>
        <w:trPr>
          <w:trHeight w:val="348" w:hRule="atLeast"/>
        </w:trPr>
        <w:tc>
          <w:tcPr>
            <w:tcW w:w="6600" w:type="dxa"/>
            <w:tcBorders>
              <w:top w:val="nil"/>
              <w:left w:val="nil"/>
              <w:bottom w:val="nil"/>
              <w:right w:val="nil"/>
            </w:tcBorders>
            <w:shd w:val="clear" w:color="auto" w:fill="auto"/>
            <w:noWrap/>
            <w:vAlign w:val="bottom"/>
          </w:tcPr>
          <w:p w14:paraId="643DAB75">
            <w:pPr>
              <w:spacing w:line="58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二、公共安全支出</w:t>
            </w:r>
          </w:p>
        </w:tc>
        <w:tc>
          <w:tcPr>
            <w:tcW w:w="2200" w:type="dxa"/>
            <w:tcBorders>
              <w:top w:val="nil"/>
              <w:left w:val="nil"/>
              <w:bottom w:val="nil"/>
              <w:right w:val="nil"/>
            </w:tcBorders>
            <w:shd w:val="clear" w:color="auto" w:fill="auto"/>
            <w:noWrap/>
            <w:vAlign w:val="bottom"/>
          </w:tcPr>
          <w:p w14:paraId="2CE7840B">
            <w:pPr>
              <w:spacing w:line="580" w:lineRule="exact"/>
              <w:rPr>
                <w:rFonts w:ascii="仿宋_GB2312" w:hAnsi="仿宋_GB2312" w:eastAsia="仿宋_GB2312" w:cs="仿宋_GB2312"/>
                <w:color w:val="000000"/>
                <w:kern w:val="0"/>
                <w:sz w:val="32"/>
                <w:szCs w:val="32"/>
              </w:rPr>
            </w:pPr>
          </w:p>
        </w:tc>
      </w:tr>
      <w:tr w14:paraId="73FD98D3">
        <w:tblPrEx>
          <w:tblCellMar>
            <w:top w:w="0" w:type="dxa"/>
            <w:left w:w="108" w:type="dxa"/>
            <w:bottom w:w="0" w:type="dxa"/>
            <w:right w:w="108" w:type="dxa"/>
          </w:tblCellMar>
        </w:tblPrEx>
        <w:trPr>
          <w:trHeight w:val="312" w:hRule="atLeast"/>
        </w:trPr>
        <w:tc>
          <w:tcPr>
            <w:tcW w:w="6600" w:type="dxa"/>
            <w:tcBorders>
              <w:top w:val="nil"/>
              <w:left w:val="nil"/>
              <w:bottom w:val="nil"/>
              <w:right w:val="nil"/>
            </w:tcBorders>
            <w:shd w:val="clear" w:color="auto" w:fill="auto"/>
            <w:noWrap/>
            <w:vAlign w:val="bottom"/>
          </w:tcPr>
          <w:p w14:paraId="3CA5F708">
            <w:pPr>
              <w:widowControl/>
              <w:jc w:val="left"/>
              <w:rPr>
                <w:rFonts w:ascii="Times New Roman" w:hAnsi="Times New Roman" w:eastAsia="Times New Roman" w:cs="Times New Roman"/>
                <w:kern w:val="0"/>
                <w:sz w:val="20"/>
                <w:szCs w:val="20"/>
              </w:rPr>
            </w:pPr>
          </w:p>
        </w:tc>
        <w:tc>
          <w:tcPr>
            <w:tcW w:w="2200" w:type="dxa"/>
            <w:tcBorders>
              <w:top w:val="nil"/>
              <w:left w:val="nil"/>
              <w:bottom w:val="nil"/>
              <w:right w:val="nil"/>
            </w:tcBorders>
            <w:shd w:val="clear" w:color="auto" w:fill="auto"/>
            <w:noWrap/>
            <w:vAlign w:val="center"/>
          </w:tcPr>
          <w:p w14:paraId="4602C99E">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单位：万元</w:t>
            </w:r>
          </w:p>
        </w:tc>
      </w:tr>
    </w:tbl>
    <w:p w14:paraId="6576882E"/>
    <w:tbl>
      <w:tblPr>
        <w:tblStyle w:val="15"/>
        <w:tblW w:w="8800" w:type="dxa"/>
        <w:tblInd w:w="0" w:type="dxa"/>
        <w:tblLayout w:type="autofit"/>
        <w:tblCellMar>
          <w:top w:w="0" w:type="dxa"/>
          <w:left w:w="108" w:type="dxa"/>
          <w:bottom w:w="0" w:type="dxa"/>
          <w:right w:w="108" w:type="dxa"/>
        </w:tblCellMar>
      </w:tblPr>
      <w:tblGrid>
        <w:gridCol w:w="6600"/>
        <w:gridCol w:w="2200"/>
      </w:tblGrid>
      <w:tr w14:paraId="4C120299">
        <w:tblPrEx>
          <w:tblCellMar>
            <w:top w:w="0" w:type="dxa"/>
            <w:left w:w="108" w:type="dxa"/>
            <w:bottom w:w="0" w:type="dxa"/>
            <w:right w:w="108" w:type="dxa"/>
          </w:tblCellMar>
        </w:tblPrEx>
        <w:trPr>
          <w:trHeight w:val="312" w:hRule="atLeast"/>
        </w:trPr>
        <w:tc>
          <w:tcPr>
            <w:tcW w:w="6600" w:type="dxa"/>
            <w:tcBorders>
              <w:top w:val="single" w:color="auto" w:sz="4" w:space="0"/>
              <w:left w:val="nil"/>
              <w:bottom w:val="single" w:color="auto" w:sz="4" w:space="0"/>
              <w:right w:val="single" w:color="auto" w:sz="4" w:space="0"/>
            </w:tcBorders>
            <w:shd w:val="clear" w:color="auto" w:fill="auto"/>
            <w:vAlign w:val="center"/>
          </w:tcPr>
          <w:p w14:paraId="62DCBC1A">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功能项目</w:t>
            </w:r>
          </w:p>
        </w:tc>
        <w:tc>
          <w:tcPr>
            <w:tcW w:w="2200" w:type="dxa"/>
            <w:tcBorders>
              <w:top w:val="single" w:color="auto" w:sz="4" w:space="0"/>
              <w:left w:val="nil"/>
              <w:bottom w:val="single" w:color="auto" w:sz="4" w:space="0"/>
              <w:right w:val="nil"/>
            </w:tcBorders>
            <w:shd w:val="clear" w:color="auto" w:fill="auto"/>
            <w:noWrap/>
            <w:vAlign w:val="center"/>
          </w:tcPr>
          <w:p w14:paraId="49292F8D">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预算数</w:t>
            </w:r>
          </w:p>
        </w:tc>
      </w:tr>
      <w:tr w14:paraId="4C1812E4">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9FA814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司法局</w:t>
            </w:r>
          </w:p>
        </w:tc>
        <w:tc>
          <w:tcPr>
            <w:tcW w:w="2200" w:type="dxa"/>
            <w:tcBorders>
              <w:top w:val="nil"/>
              <w:left w:val="nil"/>
              <w:bottom w:val="nil"/>
              <w:right w:val="nil"/>
            </w:tcBorders>
            <w:shd w:val="clear" w:color="auto" w:fill="auto"/>
            <w:noWrap/>
            <w:vAlign w:val="center"/>
          </w:tcPr>
          <w:p w14:paraId="4A3E1E2A">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43EC902D">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299824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法律顾问经费（含村、社区法律顾问）</w:t>
            </w:r>
          </w:p>
        </w:tc>
        <w:tc>
          <w:tcPr>
            <w:tcW w:w="2200" w:type="dxa"/>
            <w:tcBorders>
              <w:top w:val="nil"/>
              <w:left w:val="nil"/>
              <w:bottom w:val="nil"/>
              <w:right w:val="nil"/>
            </w:tcBorders>
            <w:shd w:val="clear" w:color="auto" w:fill="auto"/>
            <w:vAlign w:val="center"/>
          </w:tcPr>
          <w:p w14:paraId="6628BD21">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30.00 </w:t>
            </w:r>
          </w:p>
        </w:tc>
      </w:tr>
      <w:tr w14:paraId="539B7DC0">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563EB7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人民调解经费（RY）</w:t>
            </w:r>
          </w:p>
        </w:tc>
        <w:tc>
          <w:tcPr>
            <w:tcW w:w="2200" w:type="dxa"/>
            <w:tcBorders>
              <w:top w:val="nil"/>
              <w:left w:val="nil"/>
              <w:bottom w:val="nil"/>
              <w:right w:val="nil"/>
            </w:tcBorders>
            <w:shd w:val="clear" w:color="auto" w:fill="auto"/>
            <w:vAlign w:val="center"/>
          </w:tcPr>
          <w:p w14:paraId="454DC56B">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27.00 </w:t>
            </w:r>
          </w:p>
        </w:tc>
      </w:tr>
      <w:tr w14:paraId="0B90A954">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F340D7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行政复议机构工作经费</w:t>
            </w:r>
          </w:p>
        </w:tc>
        <w:tc>
          <w:tcPr>
            <w:tcW w:w="2200" w:type="dxa"/>
            <w:tcBorders>
              <w:top w:val="nil"/>
              <w:left w:val="nil"/>
              <w:bottom w:val="nil"/>
              <w:right w:val="nil"/>
            </w:tcBorders>
            <w:shd w:val="clear" w:color="auto" w:fill="auto"/>
            <w:vAlign w:val="center"/>
          </w:tcPr>
          <w:p w14:paraId="5AF5321F">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20.00 </w:t>
            </w:r>
          </w:p>
        </w:tc>
      </w:tr>
      <w:tr w14:paraId="366FC9B8">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7BCBBB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社区矫正经费（RY)</w:t>
            </w:r>
          </w:p>
        </w:tc>
        <w:tc>
          <w:tcPr>
            <w:tcW w:w="2200" w:type="dxa"/>
            <w:tcBorders>
              <w:top w:val="nil"/>
              <w:left w:val="nil"/>
              <w:bottom w:val="nil"/>
              <w:right w:val="nil"/>
            </w:tcBorders>
            <w:shd w:val="clear" w:color="auto" w:fill="auto"/>
            <w:vAlign w:val="center"/>
          </w:tcPr>
          <w:p w14:paraId="2E7AC1F6">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18.00 </w:t>
            </w:r>
          </w:p>
        </w:tc>
      </w:tr>
      <w:tr w14:paraId="5A18EC52">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99A590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人民调解经费</w:t>
            </w:r>
          </w:p>
        </w:tc>
        <w:tc>
          <w:tcPr>
            <w:tcW w:w="2200" w:type="dxa"/>
            <w:tcBorders>
              <w:top w:val="nil"/>
              <w:left w:val="nil"/>
              <w:bottom w:val="nil"/>
              <w:right w:val="nil"/>
            </w:tcBorders>
            <w:shd w:val="clear" w:color="auto" w:fill="auto"/>
            <w:vAlign w:val="center"/>
          </w:tcPr>
          <w:p w14:paraId="315662CC">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18.00 </w:t>
            </w:r>
          </w:p>
        </w:tc>
      </w:tr>
      <w:tr w14:paraId="08A60C01">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92EF92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公证事务经费</w:t>
            </w:r>
          </w:p>
        </w:tc>
        <w:tc>
          <w:tcPr>
            <w:tcW w:w="2200" w:type="dxa"/>
            <w:tcBorders>
              <w:top w:val="nil"/>
              <w:left w:val="nil"/>
              <w:bottom w:val="nil"/>
              <w:right w:val="nil"/>
            </w:tcBorders>
            <w:shd w:val="clear" w:color="auto" w:fill="auto"/>
            <w:vAlign w:val="center"/>
          </w:tcPr>
          <w:p w14:paraId="6A1A290F">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18.00 </w:t>
            </w:r>
          </w:p>
        </w:tc>
      </w:tr>
      <w:tr w14:paraId="1AA05828">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52736E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普法经费（含法治办工作经费、禁毒工作宣传经费）</w:t>
            </w:r>
          </w:p>
        </w:tc>
        <w:tc>
          <w:tcPr>
            <w:tcW w:w="2200" w:type="dxa"/>
            <w:tcBorders>
              <w:top w:val="nil"/>
              <w:left w:val="nil"/>
              <w:bottom w:val="nil"/>
              <w:right w:val="nil"/>
            </w:tcBorders>
            <w:shd w:val="clear" w:color="auto" w:fill="auto"/>
            <w:vAlign w:val="center"/>
          </w:tcPr>
          <w:p w14:paraId="2C7188F8">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15.00 </w:t>
            </w:r>
          </w:p>
        </w:tc>
      </w:tr>
      <w:tr w14:paraId="72EC59BC">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462A3A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诉前调解购买服务费用（RY）</w:t>
            </w:r>
          </w:p>
        </w:tc>
        <w:tc>
          <w:tcPr>
            <w:tcW w:w="2200" w:type="dxa"/>
            <w:tcBorders>
              <w:top w:val="nil"/>
              <w:left w:val="nil"/>
              <w:bottom w:val="nil"/>
              <w:right w:val="nil"/>
            </w:tcBorders>
            <w:shd w:val="clear" w:color="auto" w:fill="auto"/>
            <w:vAlign w:val="center"/>
          </w:tcPr>
          <w:p w14:paraId="272C8B65">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14.40 </w:t>
            </w:r>
          </w:p>
        </w:tc>
      </w:tr>
      <w:tr w14:paraId="36F779C1">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03B7C6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政法转移支付业务装备区级配套资金（WL）</w:t>
            </w:r>
          </w:p>
        </w:tc>
        <w:tc>
          <w:tcPr>
            <w:tcW w:w="2200" w:type="dxa"/>
            <w:tcBorders>
              <w:top w:val="nil"/>
              <w:left w:val="nil"/>
              <w:bottom w:val="nil"/>
              <w:right w:val="nil"/>
            </w:tcBorders>
            <w:shd w:val="clear" w:color="auto" w:fill="auto"/>
            <w:vAlign w:val="center"/>
          </w:tcPr>
          <w:p w14:paraId="3520660B">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7.00 </w:t>
            </w:r>
          </w:p>
        </w:tc>
      </w:tr>
      <w:tr w14:paraId="4B503A70">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F06BF1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全面依法治区工作经费</w:t>
            </w:r>
          </w:p>
        </w:tc>
        <w:tc>
          <w:tcPr>
            <w:tcW w:w="2200" w:type="dxa"/>
            <w:tcBorders>
              <w:top w:val="nil"/>
              <w:left w:val="nil"/>
              <w:bottom w:val="nil"/>
              <w:right w:val="nil"/>
            </w:tcBorders>
            <w:shd w:val="clear" w:color="auto" w:fill="auto"/>
            <w:vAlign w:val="center"/>
          </w:tcPr>
          <w:p w14:paraId="50DD0D33">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5.00 </w:t>
            </w:r>
          </w:p>
        </w:tc>
      </w:tr>
      <w:tr w14:paraId="0BB298C1">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FDEBD8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法律援助</w:t>
            </w:r>
          </w:p>
        </w:tc>
        <w:tc>
          <w:tcPr>
            <w:tcW w:w="2200" w:type="dxa"/>
            <w:tcBorders>
              <w:top w:val="nil"/>
              <w:left w:val="nil"/>
              <w:bottom w:val="nil"/>
              <w:right w:val="nil"/>
            </w:tcBorders>
            <w:shd w:val="clear" w:color="auto" w:fill="auto"/>
            <w:vAlign w:val="center"/>
          </w:tcPr>
          <w:p w14:paraId="7F196131">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5.00 </w:t>
            </w:r>
          </w:p>
        </w:tc>
      </w:tr>
      <w:tr w14:paraId="041400A7">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D9AD2A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相关单位</w:t>
            </w:r>
          </w:p>
        </w:tc>
        <w:tc>
          <w:tcPr>
            <w:tcW w:w="2200" w:type="dxa"/>
            <w:tcBorders>
              <w:top w:val="nil"/>
              <w:left w:val="nil"/>
              <w:bottom w:val="nil"/>
              <w:right w:val="nil"/>
            </w:tcBorders>
            <w:shd w:val="clear" w:color="auto" w:fill="auto"/>
            <w:vAlign w:val="center"/>
          </w:tcPr>
          <w:p w14:paraId="178FD611">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714D2FF8">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E69BC2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辅警经费（RY）</w:t>
            </w:r>
          </w:p>
        </w:tc>
        <w:tc>
          <w:tcPr>
            <w:tcW w:w="2200" w:type="dxa"/>
            <w:tcBorders>
              <w:top w:val="nil"/>
              <w:left w:val="nil"/>
              <w:bottom w:val="nil"/>
              <w:right w:val="nil"/>
            </w:tcBorders>
            <w:shd w:val="clear" w:color="auto" w:fill="auto"/>
            <w:vAlign w:val="center"/>
          </w:tcPr>
          <w:p w14:paraId="09648BA0">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1566.00 </w:t>
            </w:r>
          </w:p>
        </w:tc>
      </w:tr>
      <w:tr w14:paraId="66E2639A">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9363BC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禁毒工作经费（含无人机航测WL)</w:t>
            </w:r>
          </w:p>
        </w:tc>
        <w:tc>
          <w:tcPr>
            <w:tcW w:w="2200" w:type="dxa"/>
            <w:tcBorders>
              <w:top w:val="nil"/>
              <w:left w:val="nil"/>
              <w:bottom w:val="nil"/>
              <w:right w:val="nil"/>
            </w:tcBorders>
            <w:shd w:val="clear" w:color="auto" w:fill="auto"/>
            <w:vAlign w:val="center"/>
          </w:tcPr>
          <w:p w14:paraId="70A0E0F1">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13.20 </w:t>
            </w:r>
          </w:p>
        </w:tc>
      </w:tr>
      <w:tr w14:paraId="5A6EF562">
        <w:tblPrEx>
          <w:tblCellMar>
            <w:top w:w="0" w:type="dxa"/>
            <w:left w:w="108" w:type="dxa"/>
            <w:bottom w:w="0" w:type="dxa"/>
            <w:right w:w="108" w:type="dxa"/>
          </w:tblCellMar>
        </w:tblPrEx>
        <w:trPr>
          <w:trHeight w:val="312" w:hRule="atLeast"/>
        </w:trPr>
        <w:tc>
          <w:tcPr>
            <w:tcW w:w="6600" w:type="dxa"/>
            <w:tcBorders>
              <w:top w:val="single" w:color="auto" w:sz="4" w:space="0"/>
              <w:left w:val="nil"/>
              <w:bottom w:val="single" w:color="auto" w:sz="4" w:space="0"/>
              <w:right w:val="single" w:color="auto" w:sz="4" w:space="0"/>
            </w:tcBorders>
            <w:shd w:val="clear" w:color="auto" w:fill="auto"/>
            <w:vAlign w:val="center"/>
          </w:tcPr>
          <w:p w14:paraId="1613F413">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合     计</w:t>
            </w:r>
          </w:p>
        </w:tc>
        <w:tc>
          <w:tcPr>
            <w:tcW w:w="2200" w:type="dxa"/>
            <w:tcBorders>
              <w:top w:val="single" w:color="auto" w:sz="4" w:space="0"/>
              <w:left w:val="nil"/>
              <w:bottom w:val="single" w:color="auto" w:sz="4" w:space="0"/>
              <w:right w:val="nil"/>
            </w:tcBorders>
            <w:shd w:val="clear" w:color="auto" w:fill="auto"/>
            <w:noWrap/>
            <w:vAlign w:val="center"/>
          </w:tcPr>
          <w:p w14:paraId="16872A50">
            <w:pPr>
              <w:widowControl/>
              <w:jc w:val="righ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xml:space="preserve">1756.60 </w:t>
            </w:r>
          </w:p>
        </w:tc>
      </w:tr>
    </w:tbl>
    <w:p w14:paraId="0F533CA8"/>
    <w:p w14:paraId="58EAF053">
      <w:pPr>
        <w:pStyle w:val="2"/>
      </w:pPr>
    </w:p>
    <w:p w14:paraId="0B31B0AB">
      <w:pPr>
        <w:pStyle w:val="2"/>
      </w:pPr>
    </w:p>
    <w:p w14:paraId="726EC994">
      <w:pPr>
        <w:pStyle w:val="2"/>
      </w:pPr>
    </w:p>
    <w:p w14:paraId="46EEC989">
      <w:pPr>
        <w:pStyle w:val="2"/>
      </w:pPr>
    </w:p>
    <w:p w14:paraId="5C7FEC5F">
      <w:pPr>
        <w:pStyle w:val="2"/>
      </w:pPr>
    </w:p>
    <w:p w14:paraId="1EC1F9CB">
      <w:pPr>
        <w:pStyle w:val="2"/>
      </w:pPr>
    </w:p>
    <w:p w14:paraId="03753522">
      <w:pPr>
        <w:pStyle w:val="2"/>
      </w:pPr>
    </w:p>
    <w:p w14:paraId="5CDEEA5A">
      <w:pPr>
        <w:pStyle w:val="2"/>
      </w:pPr>
    </w:p>
    <w:p w14:paraId="73F5C6A2">
      <w:pPr>
        <w:pStyle w:val="2"/>
      </w:pPr>
    </w:p>
    <w:p w14:paraId="36089157">
      <w:pPr>
        <w:pStyle w:val="2"/>
      </w:pPr>
    </w:p>
    <w:p w14:paraId="3618C3F7">
      <w:pPr>
        <w:pStyle w:val="2"/>
      </w:pPr>
    </w:p>
    <w:p w14:paraId="1D3A7E79">
      <w:pPr>
        <w:pStyle w:val="2"/>
      </w:pPr>
    </w:p>
    <w:p w14:paraId="2E51B272">
      <w:pPr>
        <w:pStyle w:val="2"/>
      </w:pPr>
    </w:p>
    <w:p w14:paraId="5E9E16B8">
      <w:pPr>
        <w:pStyle w:val="2"/>
      </w:pPr>
    </w:p>
    <w:p w14:paraId="684ED2CA">
      <w:pPr>
        <w:pStyle w:val="2"/>
      </w:pPr>
    </w:p>
    <w:p w14:paraId="27CA6469">
      <w:pPr>
        <w:pStyle w:val="2"/>
      </w:pPr>
    </w:p>
    <w:p w14:paraId="7801FF21">
      <w:pPr>
        <w:pStyle w:val="2"/>
      </w:pPr>
    </w:p>
    <w:tbl>
      <w:tblPr>
        <w:tblStyle w:val="15"/>
        <w:tblW w:w="8800" w:type="dxa"/>
        <w:tblInd w:w="0" w:type="dxa"/>
        <w:tblLayout w:type="autofit"/>
        <w:tblCellMar>
          <w:top w:w="0" w:type="dxa"/>
          <w:left w:w="108" w:type="dxa"/>
          <w:bottom w:w="0" w:type="dxa"/>
          <w:right w:w="108" w:type="dxa"/>
        </w:tblCellMar>
      </w:tblPr>
      <w:tblGrid>
        <w:gridCol w:w="6600"/>
        <w:gridCol w:w="2200"/>
      </w:tblGrid>
      <w:tr w14:paraId="24E5B014">
        <w:tblPrEx>
          <w:tblCellMar>
            <w:top w:w="0" w:type="dxa"/>
            <w:left w:w="108" w:type="dxa"/>
            <w:bottom w:w="0" w:type="dxa"/>
            <w:right w:w="108" w:type="dxa"/>
          </w:tblCellMar>
        </w:tblPrEx>
        <w:trPr>
          <w:trHeight w:val="348" w:hRule="atLeast"/>
        </w:trPr>
        <w:tc>
          <w:tcPr>
            <w:tcW w:w="6600" w:type="dxa"/>
            <w:tcBorders>
              <w:top w:val="nil"/>
              <w:left w:val="nil"/>
              <w:bottom w:val="nil"/>
              <w:right w:val="nil"/>
            </w:tcBorders>
            <w:shd w:val="clear" w:color="auto" w:fill="auto"/>
            <w:noWrap/>
            <w:vAlign w:val="bottom"/>
          </w:tcPr>
          <w:p w14:paraId="6DC8A4E3">
            <w:pPr>
              <w:spacing w:line="58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三、教育支出</w:t>
            </w:r>
          </w:p>
        </w:tc>
        <w:tc>
          <w:tcPr>
            <w:tcW w:w="2200" w:type="dxa"/>
            <w:tcBorders>
              <w:top w:val="nil"/>
              <w:left w:val="nil"/>
              <w:bottom w:val="nil"/>
              <w:right w:val="nil"/>
            </w:tcBorders>
            <w:shd w:val="clear" w:color="auto" w:fill="auto"/>
            <w:noWrap/>
            <w:vAlign w:val="bottom"/>
          </w:tcPr>
          <w:p w14:paraId="456A9512">
            <w:pPr>
              <w:spacing w:line="580" w:lineRule="exact"/>
              <w:rPr>
                <w:rFonts w:ascii="仿宋_GB2312" w:hAnsi="仿宋_GB2312" w:eastAsia="仿宋_GB2312" w:cs="仿宋_GB2312"/>
                <w:color w:val="000000"/>
                <w:kern w:val="0"/>
                <w:sz w:val="32"/>
                <w:szCs w:val="32"/>
              </w:rPr>
            </w:pPr>
          </w:p>
        </w:tc>
      </w:tr>
      <w:tr w14:paraId="67CBADCB">
        <w:tblPrEx>
          <w:tblCellMar>
            <w:top w:w="0" w:type="dxa"/>
            <w:left w:w="108" w:type="dxa"/>
            <w:bottom w:w="0" w:type="dxa"/>
            <w:right w:w="108" w:type="dxa"/>
          </w:tblCellMar>
        </w:tblPrEx>
        <w:trPr>
          <w:trHeight w:val="312" w:hRule="atLeast"/>
        </w:trPr>
        <w:tc>
          <w:tcPr>
            <w:tcW w:w="6600" w:type="dxa"/>
            <w:tcBorders>
              <w:top w:val="nil"/>
              <w:left w:val="nil"/>
              <w:bottom w:val="nil"/>
              <w:right w:val="nil"/>
            </w:tcBorders>
            <w:shd w:val="clear" w:color="auto" w:fill="auto"/>
            <w:noWrap/>
            <w:vAlign w:val="bottom"/>
          </w:tcPr>
          <w:p w14:paraId="1AA0AF42">
            <w:pPr>
              <w:widowControl/>
              <w:jc w:val="left"/>
              <w:rPr>
                <w:rFonts w:ascii="Times New Roman" w:hAnsi="Times New Roman" w:eastAsia="Times New Roman" w:cs="Times New Roman"/>
                <w:kern w:val="0"/>
                <w:sz w:val="20"/>
                <w:szCs w:val="20"/>
              </w:rPr>
            </w:pPr>
          </w:p>
        </w:tc>
        <w:tc>
          <w:tcPr>
            <w:tcW w:w="2200" w:type="dxa"/>
            <w:tcBorders>
              <w:top w:val="nil"/>
              <w:left w:val="nil"/>
              <w:bottom w:val="nil"/>
              <w:right w:val="nil"/>
            </w:tcBorders>
            <w:shd w:val="clear" w:color="auto" w:fill="auto"/>
            <w:noWrap/>
            <w:vAlign w:val="center"/>
          </w:tcPr>
          <w:p w14:paraId="21702F1A">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单位：万元</w:t>
            </w:r>
          </w:p>
        </w:tc>
      </w:tr>
    </w:tbl>
    <w:p w14:paraId="1474A15C"/>
    <w:tbl>
      <w:tblPr>
        <w:tblStyle w:val="15"/>
        <w:tblW w:w="8800" w:type="dxa"/>
        <w:tblInd w:w="0" w:type="dxa"/>
        <w:tblLayout w:type="autofit"/>
        <w:tblCellMar>
          <w:top w:w="0" w:type="dxa"/>
          <w:left w:w="108" w:type="dxa"/>
          <w:bottom w:w="0" w:type="dxa"/>
          <w:right w:w="108" w:type="dxa"/>
        </w:tblCellMar>
      </w:tblPr>
      <w:tblGrid>
        <w:gridCol w:w="6600"/>
        <w:gridCol w:w="2200"/>
      </w:tblGrid>
      <w:tr w14:paraId="116FCC48">
        <w:tblPrEx>
          <w:tblCellMar>
            <w:top w:w="0" w:type="dxa"/>
            <w:left w:w="108" w:type="dxa"/>
            <w:bottom w:w="0" w:type="dxa"/>
            <w:right w:w="108" w:type="dxa"/>
          </w:tblCellMar>
        </w:tblPrEx>
        <w:trPr>
          <w:trHeight w:val="312" w:hRule="atLeast"/>
        </w:trPr>
        <w:tc>
          <w:tcPr>
            <w:tcW w:w="6600" w:type="dxa"/>
            <w:tcBorders>
              <w:top w:val="single" w:color="auto" w:sz="4" w:space="0"/>
              <w:left w:val="nil"/>
              <w:bottom w:val="single" w:color="auto" w:sz="4" w:space="0"/>
              <w:right w:val="single" w:color="auto" w:sz="4" w:space="0"/>
            </w:tcBorders>
            <w:shd w:val="clear" w:color="auto" w:fill="auto"/>
            <w:vAlign w:val="center"/>
          </w:tcPr>
          <w:p w14:paraId="0BD72B2D">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功能项目</w:t>
            </w:r>
          </w:p>
        </w:tc>
        <w:tc>
          <w:tcPr>
            <w:tcW w:w="2200" w:type="dxa"/>
            <w:tcBorders>
              <w:top w:val="single" w:color="auto" w:sz="4" w:space="0"/>
              <w:left w:val="nil"/>
              <w:bottom w:val="single" w:color="auto" w:sz="4" w:space="0"/>
              <w:right w:val="nil"/>
            </w:tcBorders>
            <w:shd w:val="clear" w:color="auto" w:fill="auto"/>
            <w:noWrap/>
            <w:vAlign w:val="center"/>
          </w:tcPr>
          <w:p w14:paraId="58A01C70">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预算数</w:t>
            </w:r>
          </w:p>
        </w:tc>
      </w:tr>
      <w:tr w14:paraId="31095628">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8FCA69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党校</w:t>
            </w:r>
          </w:p>
        </w:tc>
        <w:tc>
          <w:tcPr>
            <w:tcW w:w="2200" w:type="dxa"/>
            <w:tcBorders>
              <w:top w:val="nil"/>
              <w:left w:val="nil"/>
              <w:bottom w:val="nil"/>
              <w:right w:val="nil"/>
            </w:tcBorders>
            <w:shd w:val="clear" w:color="auto" w:fill="auto"/>
            <w:noWrap/>
            <w:vAlign w:val="center"/>
          </w:tcPr>
          <w:p w14:paraId="5F8FF726">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2B405ECC">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E3AFED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党校联合培训经费</w:t>
            </w:r>
          </w:p>
        </w:tc>
        <w:tc>
          <w:tcPr>
            <w:tcW w:w="2200" w:type="dxa"/>
            <w:tcBorders>
              <w:top w:val="nil"/>
              <w:left w:val="nil"/>
              <w:bottom w:val="nil"/>
              <w:right w:val="nil"/>
            </w:tcBorders>
            <w:shd w:val="clear" w:color="auto" w:fill="auto"/>
            <w:vAlign w:val="center"/>
          </w:tcPr>
          <w:p w14:paraId="484F74CB">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20.00 </w:t>
            </w:r>
          </w:p>
        </w:tc>
      </w:tr>
      <w:tr w14:paraId="34A15E55">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F8183C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干部培训费</w:t>
            </w:r>
          </w:p>
        </w:tc>
        <w:tc>
          <w:tcPr>
            <w:tcW w:w="2200" w:type="dxa"/>
            <w:tcBorders>
              <w:top w:val="nil"/>
              <w:left w:val="nil"/>
              <w:bottom w:val="nil"/>
              <w:right w:val="nil"/>
            </w:tcBorders>
            <w:shd w:val="clear" w:color="auto" w:fill="auto"/>
            <w:vAlign w:val="center"/>
          </w:tcPr>
          <w:p w14:paraId="06A9A165">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18.00 </w:t>
            </w:r>
          </w:p>
        </w:tc>
      </w:tr>
      <w:tr w14:paraId="622921A7">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DACB70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云视频会议室运维经费(WL)</w:t>
            </w:r>
          </w:p>
        </w:tc>
        <w:tc>
          <w:tcPr>
            <w:tcW w:w="2200" w:type="dxa"/>
            <w:tcBorders>
              <w:top w:val="nil"/>
              <w:left w:val="nil"/>
              <w:bottom w:val="nil"/>
              <w:right w:val="nil"/>
            </w:tcBorders>
            <w:shd w:val="clear" w:color="auto" w:fill="auto"/>
            <w:vAlign w:val="center"/>
          </w:tcPr>
          <w:p w14:paraId="55F63A58">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1.09 </w:t>
            </w:r>
          </w:p>
        </w:tc>
      </w:tr>
      <w:tr w14:paraId="7F91EE75">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EFCDBC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教师进修费</w:t>
            </w:r>
          </w:p>
        </w:tc>
        <w:tc>
          <w:tcPr>
            <w:tcW w:w="2200" w:type="dxa"/>
            <w:tcBorders>
              <w:top w:val="nil"/>
              <w:left w:val="nil"/>
              <w:bottom w:val="nil"/>
              <w:right w:val="nil"/>
            </w:tcBorders>
            <w:shd w:val="clear" w:color="auto" w:fill="auto"/>
            <w:vAlign w:val="center"/>
          </w:tcPr>
          <w:p w14:paraId="258878E0">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r>
      <w:tr w14:paraId="0F4F5B62">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C75EA7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区教体局</w:t>
            </w:r>
          </w:p>
        </w:tc>
        <w:tc>
          <w:tcPr>
            <w:tcW w:w="2200" w:type="dxa"/>
            <w:tcBorders>
              <w:top w:val="nil"/>
              <w:left w:val="nil"/>
              <w:bottom w:val="nil"/>
              <w:right w:val="nil"/>
            </w:tcBorders>
            <w:shd w:val="clear" w:color="auto" w:fill="auto"/>
            <w:vAlign w:val="center"/>
          </w:tcPr>
          <w:p w14:paraId="72B11A6A">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1C71F55A">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271704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学前教育服务专项经费（RY）</w:t>
            </w:r>
          </w:p>
        </w:tc>
        <w:tc>
          <w:tcPr>
            <w:tcW w:w="2200" w:type="dxa"/>
            <w:tcBorders>
              <w:top w:val="nil"/>
              <w:left w:val="nil"/>
              <w:bottom w:val="nil"/>
              <w:right w:val="nil"/>
            </w:tcBorders>
            <w:shd w:val="clear" w:color="auto" w:fill="auto"/>
            <w:vAlign w:val="center"/>
          </w:tcPr>
          <w:p w14:paraId="04ED3E0C">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3700.00 </w:t>
            </w:r>
          </w:p>
        </w:tc>
      </w:tr>
      <w:tr w14:paraId="7AC39C2B">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ADE50D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中小学取暖补充经费（WL)</w:t>
            </w:r>
          </w:p>
        </w:tc>
        <w:tc>
          <w:tcPr>
            <w:tcW w:w="2200" w:type="dxa"/>
            <w:tcBorders>
              <w:top w:val="nil"/>
              <w:left w:val="nil"/>
              <w:bottom w:val="nil"/>
              <w:right w:val="nil"/>
            </w:tcBorders>
            <w:shd w:val="clear" w:color="auto" w:fill="auto"/>
            <w:vAlign w:val="center"/>
          </w:tcPr>
          <w:p w14:paraId="1DD11FF4">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2000.00 </w:t>
            </w:r>
          </w:p>
        </w:tc>
      </w:tr>
      <w:tr w14:paraId="620F3808">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D4B173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学校建设和维修改造资金</w:t>
            </w:r>
          </w:p>
        </w:tc>
        <w:tc>
          <w:tcPr>
            <w:tcW w:w="2200" w:type="dxa"/>
            <w:tcBorders>
              <w:top w:val="nil"/>
              <w:left w:val="nil"/>
              <w:bottom w:val="nil"/>
              <w:right w:val="nil"/>
            </w:tcBorders>
            <w:shd w:val="clear" w:color="auto" w:fill="auto"/>
            <w:vAlign w:val="center"/>
          </w:tcPr>
          <w:p w14:paraId="04C704C9">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2000.00 </w:t>
            </w:r>
          </w:p>
        </w:tc>
      </w:tr>
      <w:tr w14:paraId="41B15CF2">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CE580C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农村教育发展资金（RY）</w:t>
            </w:r>
          </w:p>
        </w:tc>
        <w:tc>
          <w:tcPr>
            <w:tcW w:w="2200" w:type="dxa"/>
            <w:tcBorders>
              <w:top w:val="nil"/>
              <w:left w:val="nil"/>
              <w:bottom w:val="nil"/>
              <w:right w:val="nil"/>
            </w:tcBorders>
            <w:shd w:val="clear" w:color="auto" w:fill="auto"/>
            <w:vAlign w:val="center"/>
          </w:tcPr>
          <w:p w14:paraId="0B89D4B2">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1520.00 </w:t>
            </w:r>
          </w:p>
        </w:tc>
      </w:tr>
      <w:tr w14:paraId="31EE3CD7">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C47972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教育费附加</w:t>
            </w:r>
          </w:p>
        </w:tc>
        <w:tc>
          <w:tcPr>
            <w:tcW w:w="2200" w:type="dxa"/>
            <w:tcBorders>
              <w:top w:val="nil"/>
              <w:left w:val="nil"/>
              <w:bottom w:val="nil"/>
              <w:right w:val="nil"/>
            </w:tcBorders>
            <w:shd w:val="clear" w:color="auto" w:fill="auto"/>
            <w:vAlign w:val="center"/>
          </w:tcPr>
          <w:p w14:paraId="717F0BA2">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1400.00 </w:t>
            </w:r>
          </w:p>
        </w:tc>
      </w:tr>
      <w:tr w14:paraId="466F00EF">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BA0C8A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校园安全工作经费（RY）</w:t>
            </w:r>
          </w:p>
        </w:tc>
        <w:tc>
          <w:tcPr>
            <w:tcW w:w="2200" w:type="dxa"/>
            <w:tcBorders>
              <w:top w:val="nil"/>
              <w:left w:val="nil"/>
              <w:bottom w:val="nil"/>
              <w:right w:val="nil"/>
            </w:tcBorders>
            <w:shd w:val="clear" w:color="auto" w:fill="auto"/>
            <w:vAlign w:val="center"/>
          </w:tcPr>
          <w:p w14:paraId="023F0352">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852.00 </w:t>
            </w:r>
          </w:p>
        </w:tc>
      </w:tr>
      <w:tr w14:paraId="12C364EA">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B83A7B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城乡义务教育补助公用经费（小学生均）</w:t>
            </w:r>
          </w:p>
        </w:tc>
        <w:tc>
          <w:tcPr>
            <w:tcW w:w="2200" w:type="dxa"/>
            <w:tcBorders>
              <w:top w:val="nil"/>
              <w:left w:val="nil"/>
              <w:bottom w:val="nil"/>
              <w:right w:val="nil"/>
            </w:tcBorders>
            <w:shd w:val="clear" w:color="auto" w:fill="auto"/>
            <w:vAlign w:val="center"/>
          </w:tcPr>
          <w:p w14:paraId="74C70979">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600.00 </w:t>
            </w:r>
          </w:p>
        </w:tc>
      </w:tr>
      <w:tr w14:paraId="5AB64B35">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D03258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补充教师队伍专项资金（RY）</w:t>
            </w:r>
          </w:p>
        </w:tc>
        <w:tc>
          <w:tcPr>
            <w:tcW w:w="2200" w:type="dxa"/>
            <w:tcBorders>
              <w:top w:val="nil"/>
              <w:left w:val="nil"/>
              <w:bottom w:val="nil"/>
              <w:right w:val="nil"/>
            </w:tcBorders>
            <w:shd w:val="clear" w:color="auto" w:fill="auto"/>
            <w:vAlign w:val="center"/>
          </w:tcPr>
          <w:p w14:paraId="2CC34838">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550.00 </w:t>
            </w:r>
          </w:p>
        </w:tc>
      </w:tr>
      <w:tr w14:paraId="64FE2985">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E70194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幼儿园生均公用经费补助资金</w:t>
            </w:r>
          </w:p>
        </w:tc>
        <w:tc>
          <w:tcPr>
            <w:tcW w:w="2200" w:type="dxa"/>
            <w:tcBorders>
              <w:top w:val="nil"/>
              <w:left w:val="nil"/>
              <w:bottom w:val="nil"/>
              <w:right w:val="nil"/>
            </w:tcBorders>
            <w:shd w:val="clear" w:color="auto" w:fill="auto"/>
            <w:vAlign w:val="center"/>
          </w:tcPr>
          <w:p w14:paraId="4D879223">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450.00 </w:t>
            </w:r>
          </w:p>
        </w:tc>
      </w:tr>
      <w:tr w14:paraId="2FE5FB3B">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58BC73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城乡义务教育补助公用经费（初中生均）</w:t>
            </w:r>
          </w:p>
        </w:tc>
        <w:tc>
          <w:tcPr>
            <w:tcW w:w="2200" w:type="dxa"/>
            <w:tcBorders>
              <w:top w:val="nil"/>
              <w:left w:val="nil"/>
              <w:bottom w:val="nil"/>
              <w:right w:val="nil"/>
            </w:tcBorders>
            <w:shd w:val="clear" w:color="auto" w:fill="auto"/>
            <w:vAlign w:val="center"/>
          </w:tcPr>
          <w:p w14:paraId="5E66FC32">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345.00 </w:t>
            </w:r>
          </w:p>
        </w:tc>
      </w:tr>
      <w:tr w14:paraId="5707967A">
        <w:tblPrEx>
          <w:tblCellMar>
            <w:top w:w="0" w:type="dxa"/>
            <w:left w:w="108" w:type="dxa"/>
            <w:bottom w:w="0" w:type="dxa"/>
            <w:right w:w="108" w:type="dxa"/>
          </w:tblCellMar>
        </w:tblPrEx>
        <w:trPr>
          <w:trHeight w:val="624" w:hRule="atLeast"/>
        </w:trPr>
        <w:tc>
          <w:tcPr>
            <w:tcW w:w="6600" w:type="dxa"/>
            <w:tcBorders>
              <w:top w:val="nil"/>
              <w:left w:val="nil"/>
              <w:bottom w:val="nil"/>
              <w:right w:val="single" w:color="auto" w:sz="4" w:space="0"/>
            </w:tcBorders>
            <w:shd w:val="clear" w:color="auto" w:fill="auto"/>
            <w:vAlign w:val="center"/>
          </w:tcPr>
          <w:p w14:paraId="24E3E3F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落实“教育十条”、集团化办学和义务教育均衡发展等专项资金</w:t>
            </w:r>
          </w:p>
        </w:tc>
        <w:tc>
          <w:tcPr>
            <w:tcW w:w="2200" w:type="dxa"/>
            <w:tcBorders>
              <w:top w:val="nil"/>
              <w:left w:val="nil"/>
              <w:bottom w:val="nil"/>
              <w:right w:val="nil"/>
            </w:tcBorders>
            <w:shd w:val="clear" w:color="auto" w:fill="auto"/>
            <w:vAlign w:val="center"/>
          </w:tcPr>
          <w:p w14:paraId="55AC88C3">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200.00 </w:t>
            </w:r>
          </w:p>
        </w:tc>
      </w:tr>
      <w:tr w14:paraId="6E2CCC39">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924A6E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农村税费改革转移支付教育资金</w:t>
            </w:r>
          </w:p>
        </w:tc>
        <w:tc>
          <w:tcPr>
            <w:tcW w:w="2200" w:type="dxa"/>
            <w:tcBorders>
              <w:top w:val="nil"/>
              <w:left w:val="nil"/>
              <w:bottom w:val="nil"/>
              <w:right w:val="nil"/>
            </w:tcBorders>
            <w:shd w:val="clear" w:color="auto" w:fill="auto"/>
            <w:vAlign w:val="center"/>
          </w:tcPr>
          <w:p w14:paraId="6E23CAED">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147.00 </w:t>
            </w:r>
          </w:p>
        </w:tc>
      </w:tr>
      <w:tr w14:paraId="70FD264D">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7A396B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城乡义务教育补助公用经费（随班就读-小学）</w:t>
            </w:r>
          </w:p>
        </w:tc>
        <w:tc>
          <w:tcPr>
            <w:tcW w:w="2200" w:type="dxa"/>
            <w:tcBorders>
              <w:top w:val="nil"/>
              <w:left w:val="nil"/>
              <w:bottom w:val="nil"/>
              <w:right w:val="nil"/>
            </w:tcBorders>
            <w:shd w:val="clear" w:color="auto" w:fill="auto"/>
            <w:vAlign w:val="center"/>
          </w:tcPr>
          <w:p w14:paraId="69DA2653">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123.00 </w:t>
            </w:r>
          </w:p>
        </w:tc>
      </w:tr>
      <w:tr w14:paraId="6A29DA28">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AB3443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教育系统局域网服务与设备托管费（WL）</w:t>
            </w:r>
          </w:p>
        </w:tc>
        <w:tc>
          <w:tcPr>
            <w:tcW w:w="2200" w:type="dxa"/>
            <w:tcBorders>
              <w:top w:val="nil"/>
              <w:left w:val="nil"/>
              <w:bottom w:val="nil"/>
              <w:right w:val="nil"/>
            </w:tcBorders>
            <w:shd w:val="clear" w:color="auto" w:fill="auto"/>
            <w:vAlign w:val="center"/>
          </w:tcPr>
          <w:p w14:paraId="0A4DEA80">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113.25 </w:t>
            </w:r>
          </w:p>
        </w:tc>
      </w:tr>
      <w:tr w14:paraId="121AF4EC">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2A3306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全民健身工作经费</w:t>
            </w:r>
          </w:p>
        </w:tc>
        <w:tc>
          <w:tcPr>
            <w:tcW w:w="2200" w:type="dxa"/>
            <w:tcBorders>
              <w:top w:val="nil"/>
              <w:left w:val="nil"/>
              <w:bottom w:val="nil"/>
              <w:right w:val="nil"/>
            </w:tcBorders>
            <w:shd w:val="clear" w:color="auto" w:fill="auto"/>
            <w:vAlign w:val="center"/>
          </w:tcPr>
          <w:p w14:paraId="2985EE7D">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100.00 </w:t>
            </w:r>
          </w:p>
        </w:tc>
      </w:tr>
      <w:tr w14:paraId="4069176D">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F32CE7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两个试点区建设费用</w:t>
            </w:r>
          </w:p>
        </w:tc>
        <w:tc>
          <w:tcPr>
            <w:tcW w:w="2200" w:type="dxa"/>
            <w:tcBorders>
              <w:top w:val="nil"/>
              <w:left w:val="nil"/>
              <w:bottom w:val="nil"/>
              <w:right w:val="nil"/>
            </w:tcBorders>
            <w:shd w:val="clear" w:color="auto" w:fill="auto"/>
            <w:vAlign w:val="center"/>
          </w:tcPr>
          <w:p w14:paraId="4B275EB5">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100.00 </w:t>
            </w:r>
          </w:p>
        </w:tc>
      </w:tr>
      <w:tr w14:paraId="7BB37377">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AB489F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教师教育经费</w:t>
            </w:r>
          </w:p>
        </w:tc>
        <w:tc>
          <w:tcPr>
            <w:tcW w:w="2200" w:type="dxa"/>
            <w:tcBorders>
              <w:top w:val="nil"/>
              <w:left w:val="nil"/>
              <w:bottom w:val="nil"/>
              <w:right w:val="nil"/>
            </w:tcBorders>
            <w:shd w:val="clear" w:color="auto" w:fill="auto"/>
            <w:vAlign w:val="center"/>
          </w:tcPr>
          <w:p w14:paraId="1B1E7D23">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91.00 </w:t>
            </w:r>
          </w:p>
        </w:tc>
      </w:tr>
      <w:tr w14:paraId="01EA8D00">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E618E9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教育督导工作专项经费</w:t>
            </w:r>
          </w:p>
        </w:tc>
        <w:tc>
          <w:tcPr>
            <w:tcW w:w="2200" w:type="dxa"/>
            <w:tcBorders>
              <w:top w:val="nil"/>
              <w:left w:val="nil"/>
              <w:bottom w:val="nil"/>
              <w:right w:val="nil"/>
            </w:tcBorders>
            <w:shd w:val="clear" w:color="auto" w:fill="auto"/>
            <w:vAlign w:val="center"/>
          </w:tcPr>
          <w:p w14:paraId="6FA75812">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53.00 </w:t>
            </w:r>
          </w:p>
        </w:tc>
      </w:tr>
      <w:tr w14:paraId="16F58B9A">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E2FE03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内审、人事档案管理与困难大学生救助等工作专项资金</w:t>
            </w:r>
          </w:p>
        </w:tc>
        <w:tc>
          <w:tcPr>
            <w:tcW w:w="2200" w:type="dxa"/>
            <w:tcBorders>
              <w:top w:val="nil"/>
              <w:left w:val="nil"/>
              <w:bottom w:val="nil"/>
              <w:right w:val="nil"/>
            </w:tcBorders>
            <w:shd w:val="clear" w:color="auto" w:fill="auto"/>
            <w:vAlign w:val="center"/>
          </w:tcPr>
          <w:p w14:paraId="2DB86B35">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15.00 </w:t>
            </w:r>
          </w:p>
        </w:tc>
      </w:tr>
      <w:tr w14:paraId="4950CB8B">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4F9410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学前教育幼儿资助</w:t>
            </w:r>
          </w:p>
        </w:tc>
        <w:tc>
          <w:tcPr>
            <w:tcW w:w="2200" w:type="dxa"/>
            <w:tcBorders>
              <w:top w:val="nil"/>
              <w:left w:val="nil"/>
              <w:bottom w:val="nil"/>
              <w:right w:val="nil"/>
            </w:tcBorders>
            <w:shd w:val="clear" w:color="auto" w:fill="auto"/>
            <w:vAlign w:val="center"/>
          </w:tcPr>
          <w:p w14:paraId="49407838">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9.00 </w:t>
            </w:r>
          </w:p>
        </w:tc>
      </w:tr>
      <w:tr w14:paraId="547EA5B9">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B9D6D1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义务教育阶段家庭经济困难学生生活补助资金（小学）</w:t>
            </w:r>
          </w:p>
        </w:tc>
        <w:tc>
          <w:tcPr>
            <w:tcW w:w="2200" w:type="dxa"/>
            <w:tcBorders>
              <w:top w:val="nil"/>
              <w:left w:val="nil"/>
              <w:bottom w:val="nil"/>
              <w:right w:val="nil"/>
            </w:tcBorders>
            <w:shd w:val="clear" w:color="auto" w:fill="auto"/>
            <w:vAlign w:val="center"/>
          </w:tcPr>
          <w:p w14:paraId="216FAE4E">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8.57 </w:t>
            </w:r>
          </w:p>
        </w:tc>
      </w:tr>
      <w:tr w14:paraId="77A68CE6">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9A89DA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义务教育阶段家庭经济困难学生生活补助资金（中学）</w:t>
            </w:r>
          </w:p>
        </w:tc>
        <w:tc>
          <w:tcPr>
            <w:tcW w:w="2200" w:type="dxa"/>
            <w:tcBorders>
              <w:top w:val="nil"/>
              <w:left w:val="nil"/>
              <w:bottom w:val="nil"/>
              <w:right w:val="nil"/>
            </w:tcBorders>
            <w:shd w:val="clear" w:color="auto" w:fill="auto"/>
            <w:vAlign w:val="center"/>
          </w:tcPr>
          <w:p w14:paraId="74B5A5CD">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8.04 </w:t>
            </w:r>
          </w:p>
        </w:tc>
      </w:tr>
      <w:tr w14:paraId="5265AFE1">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B78554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普通高中家庭经济困难学生资助国家助学金</w:t>
            </w:r>
          </w:p>
        </w:tc>
        <w:tc>
          <w:tcPr>
            <w:tcW w:w="2200" w:type="dxa"/>
            <w:tcBorders>
              <w:top w:val="nil"/>
              <w:left w:val="nil"/>
              <w:bottom w:val="nil"/>
              <w:right w:val="nil"/>
            </w:tcBorders>
            <w:shd w:val="clear" w:color="auto" w:fill="auto"/>
            <w:vAlign w:val="center"/>
          </w:tcPr>
          <w:p w14:paraId="626B88A3">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2.07 </w:t>
            </w:r>
          </w:p>
        </w:tc>
      </w:tr>
      <w:tr w14:paraId="77BE091A">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2191C5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普通高中免除建档立卡等家庭经济困难学生学杂费</w:t>
            </w:r>
          </w:p>
        </w:tc>
        <w:tc>
          <w:tcPr>
            <w:tcW w:w="2200" w:type="dxa"/>
            <w:tcBorders>
              <w:top w:val="nil"/>
              <w:left w:val="nil"/>
              <w:bottom w:val="nil"/>
              <w:right w:val="nil"/>
            </w:tcBorders>
            <w:shd w:val="clear" w:color="auto" w:fill="auto"/>
            <w:vAlign w:val="center"/>
          </w:tcPr>
          <w:p w14:paraId="3860E1AA">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0.58 </w:t>
            </w:r>
          </w:p>
        </w:tc>
      </w:tr>
      <w:tr w14:paraId="3A2C820E">
        <w:tblPrEx>
          <w:tblCellMar>
            <w:top w:w="0" w:type="dxa"/>
            <w:left w:w="108" w:type="dxa"/>
            <w:bottom w:w="0" w:type="dxa"/>
            <w:right w:w="108" w:type="dxa"/>
          </w:tblCellMar>
        </w:tblPrEx>
        <w:trPr>
          <w:trHeight w:val="312" w:hRule="atLeast"/>
        </w:trPr>
        <w:tc>
          <w:tcPr>
            <w:tcW w:w="6600" w:type="dxa"/>
            <w:tcBorders>
              <w:top w:val="single" w:color="auto" w:sz="4" w:space="0"/>
              <w:left w:val="nil"/>
              <w:bottom w:val="single" w:color="auto" w:sz="4" w:space="0"/>
              <w:right w:val="single" w:color="auto" w:sz="4" w:space="0"/>
            </w:tcBorders>
            <w:shd w:val="clear" w:color="auto" w:fill="auto"/>
            <w:vAlign w:val="center"/>
          </w:tcPr>
          <w:p w14:paraId="50701C30">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合     计</w:t>
            </w:r>
          </w:p>
        </w:tc>
        <w:tc>
          <w:tcPr>
            <w:tcW w:w="2200" w:type="dxa"/>
            <w:tcBorders>
              <w:top w:val="single" w:color="auto" w:sz="4" w:space="0"/>
              <w:left w:val="nil"/>
              <w:bottom w:val="single" w:color="auto" w:sz="4" w:space="0"/>
              <w:right w:val="nil"/>
            </w:tcBorders>
            <w:shd w:val="clear" w:color="auto" w:fill="auto"/>
            <w:noWrap/>
            <w:vAlign w:val="center"/>
          </w:tcPr>
          <w:p w14:paraId="77F62D15">
            <w:pPr>
              <w:widowControl/>
              <w:jc w:val="righ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xml:space="preserve">14427.60 </w:t>
            </w:r>
          </w:p>
        </w:tc>
      </w:tr>
    </w:tbl>
    <w:p w14:paraId="595EFE9E"/>
    <w:p w14:paraId="33D39F93">
      <w:pPr>
        <w:pStyle w:val="2"/>
      </w:pPr>
    </w:p>
    <w:p w14:paraId="2EBEDDB8">
      <w:pPr>
        <w:pStyle w:val="2"/>
      </w:pPr>
    </w:p>
    <w:tbl>
      <w:tblPr>
        <w:tblStyle w:val="15"/>
        <w:tblW w:w="8800" w:type="dxa"/>
        <w:tblInd w:w="0" w:type="dxa"/>
        <w:tblLayout w:type="autofit"/>
        <w:tblCellMar>
          <w:top w:w="0" w:type="dxa"/>
          <w:left w:w="108" w:type="dxa"/>
          <w:bottom w:w="0" w:type="dxa"/>
          <w:right w:w="108" w:type="dxa"/>
        </w:tblCellMar>
      </w:tblPr>
      <w:tblGrid>
        <w:gridCol w:w="6600"/>
        <w:gridCol w:w="2200"/>
      </w:tblGrid>
      <w:tr w14:paraId="2C0F6A43">
        <w:tblPrEx>
          <w:tblCellMar>
            <w:top w:w="0" w:type="dxa"/>
            <w:left w:w="108" w:type="dxa"/>
            <w:bottom w:w="0" w:type="dxa"/>
            <w:right w:w="108" w:type="dxa"/>
          </w:tblCellMar>
        </w:tblPrEx>
        <w:trPr>
          <w:trHeight w:val="348" w:hRule="atLeast"/>
        </w:trPr>
        <w:tc>
          <w:tcPr>
            <w:tcW w:w="6600" w:type="dxa"/>
            <w:tcBorders>
              <w:top w:val="nil"/>
              <w:left w:val="nil"/>
              <w:bottom w:val="nil"/>
              <w:right w:val="nil"/>
            </w:tcBorders>
            <w:shd w:val="clear" w:color="auto" w:fill="auto"/>
            <w:noWrap/>
            <w:vAlign w:val="bottom"/>
          </w:tcPr>
          <w:p w14:paraId="58861DA3">
            <w:pPr>
              <w:spacing w:line="58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四、科学技术支出</w:t>
            </w:r>
          </w:p>
        </w:tc>
        <w:tc>
          <w:tcPr>
            <w:tcW w:w="2200" w:type="dxa"/>
            <w:tcBorders>
              <w:top w:val="nil"/>
              <w:left w:val="nil"/>
              <w:bottom w:val="nil"/>
              <w:right w:val="nil"/>
            </w:tcBorders>
            <w:shd w:val="clear" w:color="auto" w:fill="auto"/>
            <w:noWrap/>
            <w:vAlign w:val="bottom"/>
          </w:tcPr>
          <w:p w14:paraId="2C2BEC27">
            <w:pPr>
              <w:spacing w:line="580" w:lineRule="exact"/>
              <w:rPr>
                <w:rFonts w:ascii="仿宋_GB2312" w:hAnsi="仿宋_GB2312" w:eastAsia="仿宋_GB2312" w:cs="仿宋_GB2312"/>
                <w:color w:val="000000"/>
                <w:kern w:val="0"/>
                <w:sz w:val="32"/>
                <w:szCs w:val="32"/>
              </w:rPr>
            </w:pPr>
          </w:p>
        </w:tc>
      </w:tr>
      <w:tr w14:paraId="5F2A4780">
        <w:tblPrEx>
          <w:tblCellMar>
            <w:top w:w="0" w:type="dxa"/>
            <w:left w:w="108" w:type="dxa"/>
            <w:bottom w:w="0" w:type="dxa"/>
            <w:right w:w="108" w:type="dxa"/>
          </w:tblCellMar>
        </w:tblPrEx>
        <w:trPr>
          <w:trHeight w:val="312" w:hRule="atLeast"/>
        </w:trPr>
        <w:tc>
          <w:tcPr>
            <w:tcW w:w="6600" w:type="dxa"/>
            <w:tcBorders>
              <w:top w:val="nil"/>
              <w:left w:val="nil"/>
              <w:bottom w:val="nil"/>
              <w:right w:val="nil"/>
            </w:tcBorders>
            <w:shd w:val="clear" w:color="auto" w:fill="auto"/>
            <w:noWrap/>
            <w:vAlign w:val="bottom"/>
          </w:tcPr>
          <w:p w14:paraId="666C5ADD">
            <w:pPr>
              <w:widowControl/>
              <w:jc w:val="left"/>
              <w:rPr>
                <w:rFonts w:ascii="Times New Roman" w:hAnsi="Times New Roman" w:eastAsia="Times New Roman" w:cs="Times New Roman"/>
                <w:kern w:val="0"/>
                <w:sz w:val="20"/>
                <w:szCs w:val="20"/>
              </w:rPr>
            </w:pPr>
          </w:p>
        </w:tc>
        <w:tc>
          <w:tcPr>
            <w:tcW w:w="2200" w:type="dxa"/>
            <w:tcBorders>
              <w:top w:val="nil"/>
              <w:left w:val="nil"/>
              <w:bottom w:val="nil"/>
              <w:right w:val="nil"/>
            </w:tcBorders>
            <w:shd w:val="clear" w:color="auto" w:fill="auto"/>
            <w:noWrap/>
            <w:vAlign w:val="center"/>
          </w:tcPr>
          <w:p w14:paraId="65E6B7E9">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单位：万元</w:t>
            </w:r>
          </w:p>
        </w:tc>
      </w:tr>
    </w:tbl>
    <w:p w14:paraId="6B4CAE0A"/>
    <w:tbl>
      <w:tblPr>
        <w:tblStyle w:val="15"/>
        <w:tblW w:w="8800" w:type="dxa"/>
        <w:tblInd w:w="0" w:type="dxa"/>
        <w:tblLayout w:type="autofit"/>
        <w:tblCellMar>
          <w:top w:w="0" w:type="dxa"/>
          <w:left w:w="108" w:type="dxa"/>
          <w:bottom w:w="0" w:type="dxa"/>
          <w:right w:w="108" w:type="dxa"/>
        </w:tblCellMar>
      </w:tblPr>
      <w:tblGrid>
        <w:gridCol w:w="6600"/>
        <w:gridCol w:w="2200"/>
      </w:tblGrid>
      <w:tr w14:paraId="37B2DEB8">
        <w:tblPrEx>
          <w:tblCellMar>
            <w:top w:w="0" w:type="dxa"/>
            <w:left w:w="108" w:type="dxa"/>
            <w:bottom w:w="0" w:type="dxa"/>
            <w:right w:w="108" w:type="dxa"/>
          </w:tblCellMar>
        </w:tblPrEx>
        <w:trPr>
          <w:trHeight w:val="312" w:hRule="atLeast"/>
        </w:trPr>
        <w:tc>
          <w:tcPr>
            <w:tcW w:w="6600" w:type="dxa"/>
            <w:tcBorders>
              <w:top w:val="single" w:color="auto" w:sz="4" w:space="0"/>
              <w:left w:val="nil"/>
              <w:bottom w:val="single" w:color="auto" w:sz="4" w:space="0"/>
              <w:right w:val="single" w:color="auto" w:sz="4" w:space="0"/>
            </w:tcBorders>
            <w:shd w:val="clear" w:color="auto" w:fill="auto"/>
            <w:vAlign w:val="center"/>
          </w:tcPr>
          <w:p w14:paraId="7405DBE1">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功能项目</w:t>
            </w:r>
          </w:p>
        </w:tc>
        <w:tc>
          <w:tcPr>
            <w:tcW w:w="2200" w:type="dxa"/>
            <w:tcBorders>
              <w:top w:val="single" w:color="auto" w:sz="4" w:space="0"/>
              <w:left w:val="nil"/>
              <w:bottom w:val="single" w:color="auto" w:sz="4" w:space="0"/>
              <w:right w:val="nil"/>
            </w:tcBorders>
            <w:shd w:val="clear" w:color="auto" w:fill="auto"/>
            <w:noWrap/>
            <w:vAlign w:val="center"/>
          </w:tcPr>
          <w:p w14:paraId="1FD13389">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预算数</w:t>
            </w:r>
          </w:p>
        </w:tc>
      </w:tr>
      <w:tr w14:paraId="07A04BE3">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4170B6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组织部</w:t>
            </w:r>
          </w:p>
        </w:tc>
        <w:tc>
          <w:tcPr>
            <w:tcW w:w="2200" w:type="dxa"/>
            <w:tcBorders>
              <w:top w:val="nil"/>
              <w:left w:val="nil"/>
              <w:bottom w:val="nil"/>
              <w:right w:val="nil"/>
            </w:tcBorders>
            <w:shd w:val="clear" w:color="auto" w:fill="auto"/>
            <w:noWrap/>
            <w:vAlign w:val="center"/>
          </w:tcPr>
          <w:p w14:paraId="631DC1CA">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2BA36B18">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B8BED5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“人才强区”战略专项资金</w:t>
            </w:r>
          </w:p>
        </w:tc>
        <w:tc>
          <w:tcPr>
            <w:tcW w:w="2200" w:type="dxa"/>
            <w:tcBorders>
              <w:top w:val="nil"/>
              <w:left w:val="nil"/>
              <w:bottom w:val="nil"/>
              <w:right w:val="nil"/>
            </w:tcBorders>
            <w:shd w:val="clear" w:color="auto" w:fill="auto"/>
            <w:vAlign w:val="center"/>
          </w:tcPr>
          <w:p w14:paraId="321D5DC7">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1500.00 </w:t>
            </w:r>
          </w:p>
        </w:tc>
      </w:tr>
      <w:tr w14:paraId="4CF51A18">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7503C5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发改局</w:t>
            </w:r>
          </w:p>
        </w:tc>
        <w:tc>
          <w:tcPr>
            <w:tcW w:w="2200" w:type="dxa"/>
            <w:tcBorders>
              <w:top w:val="nil"/>
              <w:left w:val="nil"/>
              <w:bottom w:val="nil"/>
              <w:right w:val="nil"/>
            </w:tcBorders>
            <w:shd w:val="clear" w:color="auto" w:fill="auto"/>
            <w:vAlign w:val="center"/>
          </w:tcPr>
          <w:p w14:paraId="1C283139">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43C283DE">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1F6E20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产业升级扶持资金</w:t>
            </w:r>
          </w:p>
        </w:tc>
        <w:tc>
          <w:tcPr>
            <w:tcW w:w="2200" w:type="dxa"/>
            <w:tcBorders>
              <w:top w:val="nil"/>
              <w:left w:val="nil"/>
              <w:bottom w:val="nil"/>
              <w:right w:val="nil"/>
            </w:tcBorders>
            <w:shd w:val="clear" w:color="auto" w:fill="auto"/>
            <w:vAlign w:val="center"/>
          </w:tcPr>
          <w:p w14:paraId="27495805">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207.90 </w:t>
            </w:r>
          </w:p>
        </w:tc>
      </w:tr>
      <w:tr w14:paraId="3963AE93">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849C38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科技和工业信息化局</w:t>
            </w:r>
          </w:p>
        </w:tc>
        <w:tc>
          <w:tcPr>
            <w:tcW w:w="2200" w:type="dxa"/>
            <w:tcBorders>
              <w:top w:val="nil"/>
              <w:left w:val="nil"/>
              <w:bottom w:val="nil"/>
              <w:right w:val="nil"/>
            </w:tcBorders>
            <w:shd w:val="clear" w:color="auto" w:fill="auto"/>
            <w:vAlign w:val="center"/>
          </w:tcPr>
          <w:p w14:paraId="60DDD5E5">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7589A53B">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02D04F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科工专项工作经费（包含科技宣讲及科普经费）</w:t>
            </w:r>
          </w:p>
        </w:tc>
        <w:tc>
          <w:tcPr>
            <w:tcW w:w="2200" w:type="dxa"/>
            <w:tcBorders>
              <w:top w:val="nil"/>
              <w:left w:val="nil"/>
              <w:bottom w:val="nil"/>
              <w:right w:val="nil"/>
            </w:tcBorders>
            <w:shd w:val="clear" w:color="auto" w:fill="auto"/>
            <w:vAlign w:val="center"/>
          </w:tcPr>
          <w:p w14:paraId="1A2416C1">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20.00 </w:t>
            </w:r>
          </w:p>
        </w:tc>
      </w:tr>
      <w:tr w14:paraId="6CD83C3B">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C94AE5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科技特派员活动经费</w:t>
            </w:r>
          </w:p>
        </w:tc>
        <w:tc>
          <w:tcPr>
            <w:tcW w:w="2200" w:type="dxa"/>
            <w:tcBorders>
              <w:top w:val="nil"/>
              <w:left w:val="nil"/>
              <w:bottom w:val="nil"/>
              <w:right w:val="nil"/>
            </w:tcBorders>
            <w:shd w:val="clear" w:color="auto" w:fill="auto"/>
            <w:vAlign w:val="center"/>
          </w:tcPr>
          <w:p w14:paraId="2EF0F448">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5.00 </w:t>
            </w:r>
          </w:p>
        </w:tc>
      </w:tr>
      <w:tr w14:paraId="34088B9E">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E8B879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工商联</w:t>
            </w:r>
          </w:p>
        </w:tc>
        <w:tc>
          <w:tcPr>
            <w:tcW w:w="2200" w:type="dxa"/>
            <w:tcBorders>
              <w:top w:val="nil"/>
              <w:left w:val="nil"/>
              <w:bottom w:val="nil"/>
              <w:right w:val="nil"/>
            </w:tcBorders>
            <w:shd w:val="clear" w:color="auto" w:fill="auto"/>
            <w:vAlign w:val="center"/>
          </w:tcPr>
          <w:p w14:paraId="09DE6655">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2DD33F45">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6E103D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总商会办公楼租金及运行费用</w:t>
            </w:r>
          </w:p>
        </w:tc>
        <w:tc>
          <w:tcPr>
            <w:tcW w:w="2200" w:type="dxa"/>
            <w:tcBorders>
              <w:top w:val="nil"/>
              <w:left w:val="nil"/>
              <w:bottom w:val="nil"/>
              <w:right w:val="nil"/>
            </w:tcBorders>
            <w:shd w:val="clear" w:color="auto" w:fill="auto"/>
            <w:vAlign w:val="center"/>
          </w:tcPr>
          <w:p w14:paraId="415D27F8">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550.00 </w:t>
            </w:r>
          </w:p>
        </w:tc>
      </w:tr>
      <w:tr w14:paraId="69F12A78">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C2EFC4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科协</w:t>
            </w:r>
          </w:p>
        </w:tc>
        <w:tc>
          <w:tcPr>
            <w:tcW w:w="2200" w:type="dxa"/>
            <w:tcBorders>
              <w:top w:val="nil"/>
              <w:left w:val="nil"/>
              <w:bottom w:val="nil"/>
              <w:right w:val="nil"/>
            </w:tcBorders>
            <w:shd w:val="clear" w:color="auto" w:fill="auto"/>
            <w:vAlign w:val="center"/>
          </w:tcPr>
          <w:p w14:paraId="519205B1">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616B6F41">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3F72F4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科普经费（含老科协经费、科普中心委托管理费）</w:t>
            </w:r>
          </w:p>
        </w:tc>
        <w:tc>
          <w:tcPr>
            <w:tcW w:w="2200" w:type="dxa"/>
            <w:tcBorders>
              <w:top w:val="nil"/>
              <w:left w:val="nil"/>
              <w:bottom w:val="nil"/>
              <w:right w:val="nil"/>
            </w:tcBorders>
            <w:shd w:val="clear" w:color="auto" w:fill="auto"/>
            <w:vAlign w:val="center"/>
          </w:tcPr>
          <w:p w14:paraId="1CDCE5DF">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20.00 </w:t>
            </w:r>
          </w:p>
        </w:tc>
      </w:tr>
      <w:tr w14:paraId="69CB4716">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198093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相关单位</w:t>
            </w:r>
          </w:p>
        </w:tc>
        <w:tc>
          <w:tcPr>
            <w:tcW w:w="2200" w:type="dxa"/>
            <w:tcBorders>
              <w:top w:val="nil"/>
              <w:left w:val="nil"/>
              <w:bottom w:val="nil"/>
              <w:right w:val="nil"/>
            </w:tcBorders>
            <w:shd w:val="clear" w:color="auto" w:fill="auto"/>
            <w:vAlign w:val="center"/>
          </w:tcPr>
          <w:p w14:paraId="70A7A0A8">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13C5570A">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673132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产业升级扶持资金</w:t>
            </w:r>
          </w:p>
        </w:tc>
        <w:tc>
          <w:tcPr>
            <w:tcW w:w="2200" w:type="dxa"/>
            <w:tcBorders>
              <w:top w:val="nil"/>
              <w:left w:val="nil"/>
              <w:bottom w:val="nil"/>
              <w:right w:val="nil"/>
            </w:tcBorders>
            <w:shd w:val="clear" w:color="auto" w:fill="auto"/>
            <w:vAlign w:val="center"/>
          </w:tcPr>
          <w:p w14:paraId="77B271D1">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1792.10 </w:t>
            </w:r>
          </w:p>
        </w:tc>
      </w:tr>
      <w:tr w14:paraId="69A1733C">
        <w:tblPrEx>
          <w:tblCellMar>
            <w:top w:w="0" w:type="dxa"/>
            <w:left w:w="108" w:type="dxa"/>
            <w:bottom w:w="0" w:type="dxa"/>
            <w:right w:w="108" w:type="dxa"/>
          </w:tblCellMar>
        </w:tblPrEx>
        <w:trPr>
          <w:trHeight w:val="312" w:hRule="atLeast"/>
        </w:trPr>
        <w:tc>
          <w:tcPr>
            <w:tcW w:w="6600" w:type="dxa"/>
            <w:tcBorders>
              <w:top w:val="single" w:color="auto" w:sz="4" w:space="0"/>
              <w:left w:val="nil"/>
              <w:bottom w:val="single" w:color="auto" w:sz="4" w:space="0"/>
              <w:right w:val="single" w:color="auto" w:sz="4" w:space="0"/>
            </w:tcBorders>
            <w:shd w:val="clear" w:color="auto" w:fill="auto"/>
            <w:vAlign w:val="center"/>
          </w:tcPr>
          <w:p w14:paraId="14A8D4B5">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合     计</w:t>
            </w:r>
          </w:p>
        </w:tc>
        <w:tc>
          <w:tcPr>
            <w:tcW w:w="2200" w:type="dxa"/>
            <w:tcBorders>
              <w:top w:val="single" w:color="auto" w:sz="4" w:space="0"/>
              <w:left w:val="nil"/>
              <w:bottom w:val="single" w:color="auto" w:sz="4" w:space="0"/>
              <w:right w:val="nil"/>
            </w:tcBorders>
            <w:shd w:val="clear" w:color="auto" w:fill="auto"/>
            <w:noWrap/>
            <w:vAlign w:val="center"/>
          </w:tcPr>
          <w:p w14:paraId="2BF4CE77">
            <w:pPr>
              <w:widowControl/>
              <w:jc w:val="righ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xml:space="preserve">4095.00 </w:t>
            </w:r>
          </w:p>
        </w:tc>
      </w:tr>
    </w:tbl>
    <w:p w14:paraId="77BD996F"/>
    <w:p w14:paraId="7F728B68">
      <w:pPr>
        <w:pStyle w:val="2"/>
      </w:pPr>
    </w:p>
    <w:p w14:paraId="0A466D9B">
      <w:pPr>
        <w:pStyle w:val="2"/>
      </w:pPr>
    </w:p>
    <w:p w14:paraId="2CBADAC2">
      <w:pPr>
        <w:pStyle w:val="2"/>
      </w:pPr>
    </w:p>
    <w:p w14:paraId="65FAE986">
      <w:pPr>
        <w:pStyle w:val="2"/>
      </w:pPr>
    </w:p>
    <w:p w14:paraId="039EA265">
      <w:pPr>
        <w:pStyle w:val="2"/>
      </w:pPr>
    </w:p>
    <w:p w14:paraId="66BCAE94">
      <w:pPr>
        <w:pStyle w:val="2"/>
      </w:pPr>
    </w:p>
    <w:p w14:paraId="76480986">
      <w:pPr>
        <w:pStyle w:val="2"/>
      </w:pPr>
    </w:p>
    <w:p w14:paraId="22C98B93">
      <w:pPr>
        <w:pStyle w:val="2"/>
      </w:pPr>
    </w:p>
    <w:p w14:paraId="739DAC5C">
      <w:pPr>
        <w:pStyle w:val="2"/>
      </w:pPr>
    </w:p>
    <w:p w14:paraId="6D226376">
      <w:pPr>
        <w:pStyle w:val="2"/>
      </w:pPr>
    </w:p>
    <w:p w14:paraId="73E4022C">
      <w:pPr>
        <w:pStyle w:val="2"/>
      </w:pPr>
    </w:p>
    <w:p w14:paraId="2B672B6E">
      <w:pPr>
        <w:pStyle w:val="2"/>
      </w:pPr>
    </w:p>
    <w:p w14:paraId="20D8692D">
      <w:pPr>
        <w:pStyle w:val="2"/>
      </w:pPr>
    </w:p>
    <w:p w14:paraId="3CF8B13A">
      <w:pPr>
        <w:pStyle w:val="2"/>
      </w:pPr>
    </w:p>
    <w:p w14:paraId="2C638358">
      <w:pPr>
        <w:pStyle w:val="2"/>
      </w:pPr>
    </w:p>
    <w:p w14:paraId="5FB0584B">
      <w:pPr>
        <w:pStyle w:val="2"/>
      </w:pPr>
    </w:p>
    <w:p w14:paraId="01A1B0E1">
      <w:pPr>
        <w:pStyle w:val="2"/>
      </w:pPr>
    </w:p>
    <w:tbl>
      <w:tblPr>
        <w:tblStyle w:val="15"/>
        <w:tblW w:w="8800" w:type="dxa"/>
        <w:tblInd w:w="0" w:type="dxa"/>
        <w:tblLayout w:type="autofit"/>
        <w:tblCellMar>
          <w:top w:w="0" w:type="dxa"/>
          <w:left w:w="108" w:type="dxa"/>
          <w:bottom w:w="0" w:type="dxa"/>
          <w:right w:w="108" w:type="dxa"/>
        </w:tblCellMar>
      </w:tblPr>
      <w:tblGrid>
        <w:gridCol w:w="6600"/>
        <w:gridCol w:w="2200"/>
      </w:tblGrid>
      <w:tr w14:paraId="0B2E54C6">
        <w:tblPrEx>
          <w:tblCellMar>
            <w:top w:w="0" w:type="dxa"/>
            <w:left w:w="108" w:type="dxa"/>
            <w:bottom w:w="0" w:type="dxa"/>
            <w:right w:w="108" w:type="dxa"/>
          </w:tblCellMar>
        </w:tblPrEx>
        <w:trPr>
          <w:trHeight w:val="348" w:hRule="atLeast"/>
        </w:trPr>
        <w:tc>
          <w:tcPr>
            <w:tcW w:w="6600" w:type="dxa"/>
            <w:tcBorders>
              <w:top w:val="nil"/>
              <w:left w:val="nil"/>
              <w:bottom w:val="nil"/>
              <w:right w:val="nil"/>
            </w:tcBorders>
            <w:shd w:val="clear" w:color="auto" w:fill="auto"/>
            <w:noWrap/>
            <w:vAlign w:val="bottom"/>
          </w:tcPr>
          <w:p w14:paraId="71CEB3FD">
            <w:pPr>
              <w:spacing w:line="58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五、文化旅游体育与传媒支出</w:t>
            </w:r>
          </w:p>
        </w:tc>
        <w:tc>
          <w:tcPr>
            <w:tcW w:w="2200" w:type="dxa"/>
            <w:tcBorders>
              <w:top w:val="nil"/>
              <w:left w:val="nil"/>
              <w:bottom w:val="nil"/>
              <w:right w:val="nil"/>
            </w:tcBorders>
            <w:shd w:val="clear" w:color="auto" w:fill="auto"/>
            <w:noWrap/>
            <w:vAlign w:val="bottom"/>
          </w:tcPr>
          <w:p w14:paraId="21DBE008">
            <w:pPr>
              <w:spacing w:line="580" w:lineRule="exact"/>
              <w:jc w:val="right"/>
              <w:rPr>
                <w:rFonts w:ascii="仿宋_GB2312" w:hAnsi="仿宋_GB2312" w:eastAsia="仿宋_GB2312" w:cs="仿宋_GB2312"/>
                <w:color w:val="000000"/>
                <w:kern w:val="0"/>
                <w:sz w:val="32"/>
                <w:szCs w:val="32"/>
              </w:rPr>
            </w:pPr>
          </w:p>
        </w:tc>
      </w:tr>
      <w:tr w14:paraId="49135272">
        <w:tblPrEx>
          <w:tblCellMar>
            <w:top w:w="0" w:type="dxa"/>
            <w:left w:w="108" w:type="dxa"/>
            <w:bottom w:w="0" w:type="dxa"/>
            <w:right w:w="108" w:type="dxa"/>
          </w:tblCellMar>
        </w:tblPrEx>
        <w:trPr>
          <w:trHeight w:val="312" w:hRule="atLeast"/>
        </w:trPr>
        <w:tc>
          <w:tcPr>
            <w:tcW w:w="6600" w:type="dxa"/>
            <w:tcBorders>
              <w:top w:val="nil"/>
              <w:left w:val="nil"/>
              <w:bottom w:val="nil"/>
              <w:right w:val="nil"/>
            </w:tcBorders>
            <w:shd w:val="clear" w:color="auto" w:fill="auto"/>
            <w:noWrap/>
            <w:vAlign w:val="bottom"/>
          </w:tcPr>
          <w:p w14:paraId="0B76D672">
            <w:pPr>
              <w:widowControl/>
              <w:jc w:val="left"/>
              <w:rPr>
                <w:rFonts w:ascii="Times New Roman" w:hAnsi="Times New Roman" w:eastAsia="Times New Roman" w:cs="Times New Roman"/>
                <w:kern w:val="0"/>
                <w:sz w:val="20"/>
                <w:szCs w:val="20"/>
              </w:rPr>
            </w:pPr>
          </w:p>
        </w:tc>
        <w:tc>
          <w:tcPr>
            <w:tcW w:w="2200" w:type="dxa"/>
            <w:tcBorders>
              <w:top w:val="nil"/>
              <w:left w:val="nil"/>
              <w:bottom w:val="nil"/>
              <w:right w:val="nil"/>
            </w:tcBorders>
            <w:shd w:val="clear" w:color="auto" w:fill="auto"/>
            <w:noWrap/>
            <w:vAlign w:val="center"/>
          </w:tcPr>
          <w:p w14:paraId="690D94D3">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单位：万元</w:t>
            </w:r>
          </w:p>
        </w:tc>
      </w:tr>
    </w:tbl>
    <w:p w14:paraId="330B6BD9"/>
    <w:tbl>
      <w:tblPr>
        <w:tblStyle w:val="15"/>
        <w:tblW w:w="8800" w:type="dxa"/>
        <w:tblInd w:w="0" w:type="dxa"/>
        <w:tblLayout w:type="autofit"/>
        <w:tblCellMar>
          <w:top w:w="0" w:type="dxa"/>
          <w:left w:w="108" w:type="dxa"/>
          <w:bottom w:w="0" w:type="dxa"/>
          <w:right w:w="108" w:type="dxa"/>
        </w:tblCellMar>
      </w:tblPr>
      <w:tblGrid>
        <w:gridCol w:w="6600"/>
        <w:gridCol w:w="2200"/>
      </w:tblGrid>
      <w:tr w14:paraId="5501A578">
        <w:tblPrEx>
          <w:tblCellMar>
            <w:top w:w="0" w:type="dxa"/>
            <w:left w:w="108" w:type="dxa"/>
            <w:bottom w:w="0" w:type="dxa"/>
            <w:right w:w="108" w:type="dxa"/>
          </w:tblCellMar>
        </w:tblPrEx>
        <w:trPr>
          <w:trHeight w:val="312" w:hRule="atLeast"/>
          <w:tblHeader/>
        </w:trPr>
        <w:tc>
          <w:tcPr>
            <w:tcW w:w="6600" w:type="dxa"/>
            <w:tcBorders>
              <w:top w:val="single" w:color="auto" w:sz="4" w:space="0"/>
              <w:left w:val="nil"/>
              <w:bottom w:val="single" w:color="auto" w:sz="4" w:space="0"/>
              <w:right w:val="single" w:color="auto" w:sz="4" w:space="0"/>
            </w:tcBorders>
            <w:shd w:val="clear" w:color="auto" w:fill="auto"/>
            <w:vAlign w:val="center"/>
          </w:tcPr>
          <w:p w14:paraId="054EB98F">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功能项目</w:t>
            </w:r>
          </w:p>
        </w:tc>
        <w:tc>
          <w:tcPr>
            <w:tcW w:w="2200" w:type="dxa"/>
            <w:tcBorders>
              <w:top w:val="single" w:color="auto" w:sz="4" w:space="0"/>
              <w:left w:val="nil"/>
              <w:bottom w:val="single" w:color="auto" w:sz="4" w:space="0"/>
              <w:right w:val="nil"/>
            </w:tcBorders>
            <w:shd w:val="clear" w:color="auto" w:fill="auto"/>
            <w:noWrap/>
            <w:vAlign w:val="center"/>
          </w:tcPr>
          <w:p w14:paraId="383143C5">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预算数</w:t>
            </w:r>
          </w:p>
        </w:tc>
      </w:tr>
      <w:tr w14:paraId="24103DCF">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B35E2A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旅文局</w:t>
            </w:r>
          </w:p>
        </w:tc>
        <w:tc>
          <w:tcPr>
            <w:tcW w:w="2200" w:type="dxa"/>
            <w:tcBorders>
              <w:top w:val="nil"/>
              <w:left w:val="nil"/>
              <w:bottom w:val="nil"/>
              <w:right w:val="nil"/>
            </w:tcBorders>
            <w:shd w:val="clear" w:color="auto" w:fill="auto"/>
            <w:noWrap/>
            <w:vAlign w:val="center"/>
          </w:tcPr>
          <w:p w14:paraId="1D46113E">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58E8B57E">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E1FF03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公共文化服务体系建设区级配套资金</w:t>
            </w:r>
          </w:p>
        </w:tc>
        <w:tc>
          <w:tcPr>
            <w:tcW w:w="2200" w:type="dxa"/>
            <w:tcBorders>
              <w:top w:val="nil"/>
              <w:left w:val="nil"/>
              <w:bottom w:val="nil"/>
              <w:right w:val="nil"/>
            </w:tcBorders>
            <w:shd w:val="clear" w:color="auto" w:fill="auto"/>
            <w:vAlign w:val="center"/>
          </w:tcPr>
          <w:p w14:paraId="4A4F226E">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120.00 </w:t>
            </w:r>
          </w:p>
        </w:tc>
      </w:tr>
      <w:tr w14:paraId="58AFA217">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287935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文体中心运行维护费</w:t>
            </w:r>
          </w:p>
        </w:tc>
        <w:tc>
          <w:tcPr>
            <w:tcW w:w="2200" w:type="dxa"/>
            <w:tcBorders>
              <w:top w:val="nil"/>
              <w:left w:val="nil"/>
              <w:bottom w:val="nil"/>
              <w:right w:val="nil"/>
            </w:tcBorders>
            <w:shd w:val="clear" w:color="auto" w:fill="auto"/>
            <w:vAlign w:val="center"/>
          </w:tcPr>
          <w:p w14:paraId="562B5D85">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100.00 </w:t>
            </w:r>
          </w:p>
        </w:tc>
      </w:tr>
      <w:tr w14:paraId="28591F35">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4EA1FF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第四次全国文物普查阶段项目资金</w:t>
            </w:r>
          </w:p>
        </w:tc>
        <w:tc>
          <w:tcPr>
            <w:tcW w:w="2200" w:type="dxa"/>
            <w:tcBorders>
              <w:top w:val="nil"/>
              <w:left w:val="nil"/>
              <w:bottom w:val="nil"/>
              <w:right w:val="nil"/>
            </w:tcBorders>
            <w:shd w:val="clear" w:color="auto" w:fill="auto"/>
            <w:vAlign w:val="center"/>
          </w:tcPr>
          <w:p w14:paraId="04D98893">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27.00 </w:t>
            </w:r>
          </w:p>
        </w:tc>
      </w:tr>
      <w:tr w14:paraId="6D02580F">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E0F09B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海阳路LED户外大屏宣传平台运行费</w:t>
            </w:r>
          </w:p>
        </w:tc>
        <w:tc>
          <w:tcPr>
            <w:tcW w:w="2200" w:type="dxa"/>
            <w:tcBorders>
              <w:top w:val="nil"/>
              <w:left w:val="nil"/>
              <w:bottom w:val="nil"/>
              <w:right w:val="nil"/>
            </w:tcBorders>
            <w:shd w:val="clear" w:color="auto" w:fill="auto"/>
            <w:vAlign w:val="center"/>
          </w:tcPr>
          <w:p w14:paraId="21F5C7E5">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18.00 </w:t>
            </w:r>
          </w:p>
        </w:tc>
      </w:tr>
      <w:tr w14:paraId="64D03864">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DF9165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旅游发展专项资金</w:t>
            </w:r>
          </w:p>
        </w:tc>
        <w:tc>
          <w:tcPr>
            <w:tcW w:w="2200" w:type="dxa"/>
            <w:tcBorders>
              <w:top w:val="nil"/>
              <w:left w:val="nil"/>
              <w:bottom w:val="nil"/>
              <w:right w:val="nil"/>
            </w:tcBorders>
            <w:shd w:val="clear" w:color="auto" w:fill="auto"/>
            <w:vAlign w:val="center"/>
          </w:tcPr>
          <w:p w14:paraId="27D9AD0B">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15.00 </w:t>
            </w:r>
          </w:p>
        </w:tc>
      </w:tr>
      <w:tr w14:paraId="3FF47FFB">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310336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天使湾岸滩维护整治费用</w:t>
            </w:r>
          </w:p>
        </w:tc>
        <w:tc>
          <w:tcPr>
            <w:tcW w:w="2200" w:type="dxa"/>
            <w:tcBorders>
              <w:top w:val="nil"/>
              <w:left w:val="nil"/>
              <w:bottom w:val="nil"/>
              <w:right w:val="nil"/>
            </w:tcBorders>
            <w:shd w:val="clear" w:color="auto" w:fill="auto"/>
            <w:vAlign w:val="center"/>
          </w:tcPr>
          <w:p w14:paraId="3F91303E">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10.00 </w:t>
            </w:r>
          </w:p>
        </w:tc>
      </w:tr>
      <w:tr w14:paraId="4D6E9243">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1DEA8A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两节文化活动经费</w:t>
            </w:r>
          </w:p>
        </w:tc>
        <w:tc>
          <w:tcPr>
            <w:tcW w:w="2200" w:type="dxa"/>
            <w:tcBorders>
              <w:top w:val="nil"/>
              <w:left w:val="nil"/>
              <w:bottom w:val="nil"/>
              <w:right w:val="nil"/>
            </w:tcBorders>
            <w:shd w:val="clear" w:color="auto" w:fill="auto"/>
            <w:vAlign w:val="center"/>
          </w:tcPr>
          <w:p w14:paraId="75F830A1">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8.00 </w:t>
            </w:r>
          </w:p>
        </w:tc>
      </w:tr>
      <w:tr w14:paraId="0D85EB52">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5EE054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文物保护专项经费（RY）</w:t>
            </w:r>
          </w:p>
        </w:tc>
        <w:tc>
          <w:tcPr>
            <w:tcW w:w="2200" w:type="dxa"/>
            <w:tcBorders>
              <w:top w:val="nil"/>
              <w:left w:val="nil"/>
              <w:bottom w:val="nil"/>
              <w:right w:val="nil"/>
            </w:tcBorders>
            <w:shd w:val="clear" w:color="auto" w:fill="auto"/>
            <w:vAlign w:val="center"/>
          </w:tcPr>
          <w:p w14:paraId="374C848D">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7.20 </w:t>
            </w:r>
          </w:p>
        </w:tc>
      </w:tr>
      <w:tr w14:paraId="61D7BCC6">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5A150F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文体中心运行维护费(WL)</w:t>
            </w:r>
          </w:p>
        </w:tc>
        <w:tc>
          <w:tcPr>
            <w:tcW w:w="2200" w:type="dxa"/>
            <w:tcBorders>
              <w:top w:val="nil"/>
              <w:left w:val="nil"/>
              <w:bottom w:val="nil"/>
              <w:right w:val="nil"/>
            </w:tcBorders>
            <w:shd w:val="clear" w:color="auto" w:fill="auto"/>
            <w:vAlign w:val="center"/>
          </w:tcPr>
          <w:p w14:paraId="78AB61E6">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1.80 </w:t>
            </w:r>
          </w:p>
        </w:tc>
      </w:tr>
      <w:tr w14:paraId="15F3ACDF">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C71DA7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文化馆</w:t>
            </w:r>
          </w:p>
        </w:tc>
        <w:tc>
          <w:tcPr>
            <w:tcW w:w="2200" w:type="dxa"/>
            <w:tcBorders>
              <w:top w:val="nil"/>
              <w:left w:val="nil"/>
              <w:bottom w:val="nil"/>
              <w:right w:val="nil"/>
            </w:tcBorders>
            <w:shd w:val="clear" w:color="auto" w:fill="auto"/>
            <w:vAlign w:val="center"/>
          </w:tcPr>
          <w:p w14:paraId="26D6B53D">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00042589">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03B93F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三馆一站免费开放区级配套资金</w:t>
            </w:r>
          </w:p>
        </w:tc>
        <w:tc>
          <w:tcPr>
            <w:tcW w:w="2200" w:type="dxa"/>
            <w:tcBorders>
              <w:top w:val="nil"/>
              <w:left w:val="nil"/>
              <w:bottom w:val="nil"/>
              <w:right w:val="nil"/>
            </w:tcBorders>
            <w:shd w:val="clear" w:color="auto" w:fill="auto"/>
            <w:vAlign w:val="center"/>
          </w:tcPr>
          <w:p w14:paraId="48A86A55">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4.00 </w:t>
            </w:r>
          </w:p>
        </w:tc>
      </w:tr>
      <w:tr w14:paraId="3D3317BB">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A20A66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图书馆</w:t>
            </w:r>
          </w:p>
        </w:tc>
        <w:tc>
          <w:tcPr>
            <w:tcW w:w="2200" w:type="dxa"/>
            <w:tcBorders>
              <w:top w:val="nil"/>
              <w:left w:val="nil"/>
              <w:bottom w:val="nil"/>
              <w:right w:val="nil"/>
            </w:tcBorders>
            <w:shd w:val="clear" w:color="auto" w:fill="auto"/>
            <w:vAlign w:val="center"/>
          </w:tcPr>
          <w:p w14:paraId="119C88A7">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10E9424B">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C22291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三馆一站免费开放区级配套资金</w:t>
            </w:r>
          </w:p>
        </w:tc>
        <w:tc>
          <w:tcPr>
            <w:tcW w:w="2200" w:type="dxa"/>
            <w:tcBorders>
              <w:top w:val="nil"/>
              <w:left w:val="nil"/>
              <w:bottom w:val="nil"/>
              <w:right w:val="nil"/>
            </w:tcBorders>
            <w:shd w:val="clear" w:color="auto" w:fill="auto"/>
            <w:vAlign w:val="center"/>
          </w:tcPr>
          <w:p w14:paraId="758F2E1F">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4.00 </w:t>
            </w:r>
          </w:p>
        </w:tc>
      </w:tr>
      <w:tr w14:paraId="0B6322B0">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FA0E16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融媒体</w:t>
            </w:r>
          </w:p>
        </w:tc>
        <w:tc>
          <w:tcPr>
            <w:tcW w:w="2200" w:type="dxa"/>
            <w:tcBorders>
              <w:top w:val="nil"/>
              <w:left w:val="nil"/>
              <w:bottom w:val="nil"/>
              <w:right w:val="nil"/>
            </w:tcBorders>
            <w:shd w:val="clear" w:color="auto" w:fill="auto"/>
            <w:vAlign w:val="center"/>
          </w:tcPr>
          <w:p w14:paraId="39F51CEA">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02EAB5F4">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536801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融媒体中心采编播辅助项目经费（RY)</w:t>
            </w:r>
          </w:p>
        </w:tc>
        <w:tc>
          <w:tcPr>
            <w:tcW w:w="2200" w:type="dxa"/>
            <w:tcBorders>
              <w:top w:val="nil"/>
              <w:left w:val="nil"/>
              <w:bottom w:val="nil"/>
              <w:right w:val="nil"/>
            </w:tcBorders>
            <w:shd w:val="clear" w:color="auto" w:fill="auto"/>
            <w:vAlign w:val="center"/>
          </w:tcPr>
          <w:p w14:paraId="46DC0CFA">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27.50 </w:t>
            </w:r>
          </w:p>
        </w:tc>
      </w:tr>
      <w:tr w14:paraId="0FE8930B">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153110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融媒体中心业务经费(含维保）</w:t>
            </w:r>
          </w:p>
        </w:tc>
        <w:tc>
          <w:tcPr>
            <w:tcW w:w="2200" w:type="dxa"/>
            <w:tcBorders>
              <w:top w:val="nil"/>
              <w:left w:val="nil"/>
              <w:bottom w:val="nil"/>
              <w:right w:val="nil"/>
            </w:tcBorders>
            <w:shd w:val="clear" w:color="auto" w:fill="auto"/>
            <w:vAlign w:val="center"/>
          </w:tcPr>
          <w:p w14:paraId="6AC12D02">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12.50 </w:t>
            </w:r>
          </w:p>
        </w:tc>
      </w:tr>
      <w:tr w14:paraId="2E6E3404">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85DD44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融媒体平台软件维护及光纤使用经费（WL)</w:t>
            </w:r>
          </w:p>
        </w:tc>
        <w:tc>
          <w:tcPr>
            <w:tcW w:w="2200" w:type="dxa"/>
            <w:tcBorders>
              <w:top w:val="nil"/>
              <w:left w:val="nil"/>
              <w:bottom w:val="nil"/>
              <w:right w:val="nil"/>
            </w:tcBorders>
            <w:shd w:val="clear" w:color="auto" w:fill="auto"/>
            <w:vAlign w:val="center"/>
          </w:tcPr>
          <w:p w14:paraId="72A4917C">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12.16 </w:t>
            </w:r>
          </w:p>
        </w:tc>
      </w:tr>
      <w:tr w14:paraId="78796A36">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4CE3B9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东港镇政府</w:t>
            </w:r>
          </w:p>
        </w:tc>
        <w:tc>
          <w:tcPr>
            <w:tcW w:w="2200" w:type="dxa"/>
            <w:tcBorders>
              <w:top w:val="nil"/>
              <w:left w:val="nil"/>
              <w:bottom w:val="nil"/>
              <w:right w:val="nil"/>
            </w:tcBorders>
            <w:shd w:val="clear" w:color="auto" w:fill="auto"/>
            <w:vAlign w:val="center"/>
          </w:tcPr>
          <w:p w14:paraId="06D019C6">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24B0E5CC">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4EC9D0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三馆一站免费开放区级配套资金</w:t>
            </w:r>
          </w:p>
        </w:tc>
        <w:tc>
          <w:tcPr>
            <w:tcW w:w="2200" w:type="dxa"/>
            <w:tcBorders>
              <w:top w:val="nil"/>
              <w:left w:val="nil"/>
              <w:bottom w:val="nil"/>
              <w:right w:val="nil"/>
            </w:tcBorders>
            <w:shd w:val="clear" w:color="auto" w:fill="auto"/>
            <w:vAlign w:val="center"/>
          </w:tcPr>
          <w:p w14:paraId="6451798C">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r>
      <w:tr w14:paraId="22878023">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16C993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西港镇政府</w:t>
            </w:r>
          </w:p>
        </w:tc>
        <w:tc>
          <w:tcPr>
            <w:tcW w:w="2200" w:type="dxa"/>
            <w:tcBorders>
              <w:top w:val="nil"/>
              <w:left w:val="nil"/>
              <w:bottom w:val="nil"/>
              <w:right w:val="nil"/>
            </w:tcBorders>
            <w:shd w:val="clear" w:color="auto" w:fill="auto"/>
            <w:vAlign w:val="center"/>
          </w:tcPr>
          <w:p w14:paraId="2E3E2E6B">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1E5CA4A6">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34B7A3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三馆一站免费开放区级配套资金</w:t>
            </w:r>
          </w:p>
        </w:tc>
        <w:tc>
          <w:tcPr>
            <w:tcW w:w="2200" w:type="dxa"/>
            <w:tcBorders>
              <w:top w:val="nil"/>
              <w:left w:val="nil"/>
              <w:bottom w:val="nil"/>
              <w:right w:val="nil"/>
            </w:tcBorders>
            <w:shd w:val="clear" w:color="auto" w:fill="auto"/>
            <w:vAlign w:val="center"/>
          </w:tcPr>
          <w:p w14:paraId="419C25A3">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r>
      <w:tr w14:paraId="631C9F5B">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325444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北港镇政府</w:t>
            </w:r>
          </w:p>
        </w:tc>
        <w:tc>
          <w:tcPr>
            <w:tcW w:w="2200" w:type="dxa"/>
            <w:tcBorders>
              <w:top w:val="nil"/>
              <w:left w:val="nil"/>
              <w:bottom w:val="nil"/>
              <w:right w:val="nil"/>
            </w:tcBorders>
            <w:shd w:val="clear" w:color="auto" w:fill="auto"/>
            <w:vAlign w:val="center"/>
          </w:tcPr>
          <w:p w14:paraId="27B84430">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39B3F99C">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C1A4F8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三馆一站免费开放区级配套资金</w:t>
            </w:r>
          </w:p>
        </w:tc>
        <w:tc>
          <w:tcPr>
            <w:tcW w:w="2200" w:type="dxa"/>
            <w:tcBorders>
              <w:top w:val="nil"/>
              <w:left w:val="nil"/>
              <w:bottom w:val="nil"/>
              <w:right w:val="nil"/>
            </w:tcBorders>
            <w:shd w:val="clear" w:color="auto" w:fill="auto"/>
            <w:vAlign w:val="center"/>
          </w:tcPr>
          <w:p w14:paraId="786AF132">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r>
      <w:tr w14:paraId="34F3782A">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87BA59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海港镇政府</w:t>
            </w:r>
          </w:p>
        </w:tc>
        <w:tc>
          <w:tcPr>
            <w:tcW w:w="2200" w:type="dxa"/>
            <w:tcBorders>
              <w:top w:val="nil"/>
              <w:left w:val="nil"/>
              <w:bottom w:val="nil"/>
              <w:right w:val="nil"/>
            </w:tcBorders>
            <w:shd w:val="clear" w:color="auto" w:fill="auto"/>
            <w:vAlign w:val="center"/>
          </w:tcPr>
          <w:p w14:paraId="4A8D9755">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061125B6">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B55A66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三馆一站免费开放区级配套资金</w:t>
            </w:r>
          </w:p>
        </w:tc>
        <w:tc>
          <w:tcPr>
            <w:tcW w:w="2200" w:type="dxa"/>
            <w:tcBorders>
              <w:top w:val="nil"/>
              <w:left w:val="nil"/>
              <w:bottom w:val="nil"/>
              <w:right w:val="nil"/>
            </w:tcBorders>
            <w:shd w:val="clear" w:color="auto" w:fill="auto"/>
            <w:vAlign w:val="center"/>
          </w:tcPr>
          <w:p w14:paraId="1FDD40F1">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r>
      <w:tr w14:paraId="34DB80B4">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AE0678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海阳镇政府</w:t>
            </w:r>
          </w:p>
        </w:tc>
        <w:tc>
          <w:tcPr>
            <w:tcW w:w="2200" w:type="dxa"/>
            <w:tcBorders>
              <w:top w:val="nil"/>
              <w:left w:val="nil"/>
              <w:bottom w:val="nil"/>
              <w:right w:val="nil"/>
            </w:tcBorders>
            <w:shd w:val="clear" w:color="auto" w:fill="auto"/>
            <w:vAlign w:val="center"/>
          </w:tcPr>
          <w:p w14:paraId="6DF04031">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40558C8F">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3E5384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三馆一站免费开放区级配套资金</w:t>
            </w:r>
          </w:p>
        </w:tc>
        <w:tc>
          <w:tcPr>
            <w:tcW w:w="2200" w:type="dxa"/>
            <w:tcBorders>
              <w:top w:val="nil"/>
              <w:left w:val="nil"/>
              <w:bottom w:val="nil"/>
              <w:right w:val="nil"/>
            </w:tcBorders>
            <w:shd w:val="clear" w:color="auto" w:fill="auto"/>
            <w:vAlign w:val="center"/>
          </w:tcPr>
          <w:p w14:paraId="6BABFEA9">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r>
      <w:tr w14:paraId="6D5BAA32">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CFE2AD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驻操营镇政府</w:t>
            </w:r>
          </w:p>
        </w:tc>
        <w:tc>
          <w:tcPr>
            <w:tcW w:w="2200" w:type="dxa"/>
            <w:tcBorders>
              <w:top w:val="nil"/>
              <w:left w:val="nil"/>
              <w:bottom w:val="nil"/>
              <w:right w:val="nil"/>
            </w:tcBorders>
            <w:shd w:val="clear" w:color="auto" w:fill="auto"/>
            <w:vAlign w:val="center"/>
          </w:tcPr>
          <w:p w14:paraId="2DBE01E6">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59C9C008">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09D319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三馆一站免费开放区级配套资金</w:t>
            </w:r>
          </w:p>
        </w:tc>
        <w:tc>
          <w:tcPr>
            <w:tcW w:w="2200" w:type="dxa"/>
            <w:tcBorders>
              <w:top w:val="nil"/>
              <w:left w:val="nil"/>
              <w:bottom w:val="nil"/>
              <w:right w:val="nil"/>
            </w:tcBorders>
            <w:shd w:val="clear" w:color="auto" w:fill="auto"/>
            <w:vAlign w:val="center"/>
          </w:tcPr>
          <w:p w14:paraId="5984E172">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r>
      <w:tr w14:paraId="11F61667">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BD8E92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石门寨镇政府</w:t>
            </w:r>
          </w:p>
        </w:tc>
        <w:tc>
          <w:tcPr>
            <w:tcW w:w="2200" w:type="dxa"/>
            <w:tcBorders>
              <w:top w:val="nil"/>
              <w:left w:val="nil"/>
              <w:bottom w:val="nil"/>
              <w:right w:val="nil"/>
            </w:tcBorders>
            <w:shd w:val="clear" w:color="auto" w:fill="auto"/>
            <w:vAlign w:val="center"/>
          </w:tcPr>
          <w:p w14:paraId="3B74FC0B">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03A4D360">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8C6302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三馆一站免费开放区级配套资金</w:t>
            </w:r>
          </w:p>
        </w:tc>
        <w:tc>
          <w:tcPr>
            <w:tcW w:w="2200" w:type="dxa"/>
            <w:tcBorders>
              <w:top w:val="nil"/>
              <w:left w:val="nil"/>
              <w:bottom w:val="nil"/>
              <w:right w:val="nil"/>
            </w:tcBorders>
            <w:shd w:val="clear" w:color="auto" w:fill="auto"/>
            <w:vAlign w:val="center"/>
          </w:tcPr>
          <w:p w14:paraId="5633287B">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r>
      <w:tr w14:paraId="4F13E5EC">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54DB16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杜庄镇政府</w:t>
            </w:r>
          </w:p>
        </w:tc>
        <w:tc>
          <w:tcPr>
            <w:tcW w:w="2200" w:type="dxa"/>
            <w:tcBorders>
              <w:top w:val="nil"/>
              <w:left w:val="nil"/>
              <w:bottom w:val="nil"/>
              <w:right w:val="nil"/>
            </w:tcBorders>
            <w:shd w:val="clear" w:color="auto" w:fill="auto"/>
            <w:vAlign w:val="center"/>
          </w:tcPr>
          <w:p w14:paraId="709CEBED">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2F979EFC">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9686E4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三馆一站免费开放区级配套资金</w:t>
            </w:r>
          </w:p>
        </w:tc>
        <w:tc>
          <w:tcPr>
            <w:tcW w:w="2200" w:type="dxa"/>
            <w:tcBorders>
              <w:top w:val="nil"/>
              <w:left w:val="nil"/>
              <w:bottom w:val="nil"/>
              <w:right w:val="nil"/>
            </w:tcBorders>
            <w:shd w:val="clear" w:color="auto" w:fill="auto"/>
            <w:vAlign w:val="center"/>
          </w:tcPr>
          <w:p w14:paraId="465B173F">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r>
      <w:tr w14:paraId="651695FB">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6BAEDE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河东办事处</w:t>
            </w:r>
          </w:p>
        </w:tc>
        <w:tc>
          <w:tcPr>
            <w:tcW w:w="2200" w:type="dxa"/>
            <w:tcBorders>
              <w:top w:val="nil"/>
              <w:left w:val="nil"/>
              <w:bottom w:val="nil"/>
              <w:right w:val="nil"/>
            </w:tcBorders>
            <w:shd w:val="clear" w:color="auto" w:fill="auto"/>
            <w:vAlign w:val="center"/>
          </w:tcPr>
          <w:p w14:paraId="2C44C3C1">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149FC983">
        <w:tblPrEx>
          <w:tblCellMar>
            <w:top w:w="0" w:type="dxa"/>
            <w:left w:w="108" w:type="dxa"/>
            <w:bottom w:w="0" w:type="dxa"/>
            <w:right w:w="108" w:type="dxa"/>
          </w:tblCellMar>
        </w:tblPrEx>
        <w:trPr>
          <w:trHeight w:val="312" w:hRule="atLeast"/>
        </w:trPr>
        <w:tc>
          <w:tcPr>
            <w:tcW w:w="6600" w:type="dxa"/>
            <w:tcBorders>
              <w:top w:val="nil"/>
              <w:left w:val="nil"/>
              <w:right w:val="single" w:color="auto" w:sz="4" w:space="0"/>
            </w:tcBorders>
            <w:shd w:val="clear" w:color="auto" w:fill="auto"/>
            <w:vAlign w:val="center"/>
          </w:tcPr>
          <w:p w14:paraId="2E84BA5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三馆一站免费开放区级配套资金</w:t>
            </w:r>
          </w:p>
        </w:tc>
        <w:tc>
          <w:tcPr>
            <w:tcW w:w="2200" w:type="dxa"/>
            <w:tcBorders>
              <w:top w:val="nil"/>
              <w:left w:val="nil"/>
              <w:right w:val="nil"/>
            </w:tcBorders>
            <w:shd w:val="clear" w:color="auto" w:fill="auto"/>
            <w:vAlign w:val="center"/>
          </w:tcPr>
          <w:p w14:paraId="34ED749F">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r>
      <w:tr w14:paraId="2EC8CDB6">
        <w:tblPrEx>
          <w:tblCellMar>
            <w:top w:w="0" w:type="dxa"/>
            <w:left w:w="108" w:type="dxa"/>
            <w:bottom w:w="0" w:type="dxa"/>
            <w:right w:w="108" w:type="dxa"/>
          </w:tblCellMar>
        </w:tblPrEx>
        <w:trPr>
          <w:trHeight w:val="312" w:hRule="atLeast"/>
        </w:trPr>
        <w:tc>
          <w:tcPr>
            <w:tcW w:w="6600" w:type="dxa"/>
            <w:tcBorders>
              <w:top w:val="nil"/>
              <w:left w:val="nil"/>
              <w:bottom w:val="single" w:color="auto" w:sz="4" w:space="0"/>
              <w:right w:val="single" w:color="auto" w:sz="4" w:space="0"/>
            </w:tcBorders>
            <w:shd w:val="clear" w:color="auto" w:fill="auto"/>
            <w:vAlign w:val="center"/>
          </w:tcPr>
          <w:p w14:paraId="5102609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北环路办事处</w:t>
            </w:r>
          </w:p>
        </w:tc>
        <w:tc>
          <w:tcPr>
            <w:tcW w:w="2200" w:type="dxa"/>
            <w:tcBorders>
              <w:top w:val="nil"/>
              <w:left w:val="nil"/>
              <w:bottom w:val="single" w:color="auto" w:sz="4" w:space="0"/>
              <w:right w:val="nil"/>
            </w:tcBorders>
            <w:shd w:val="clear" w:color="auto" w:fill="auto"/>
            <w:vAlign w:val="center"/>
          </w:tcPr>
          <w:p w14:paraId="63402498">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39FC8F9B">
        <w:tblPrEx>
          <w:tblCellMar>
            <w:top w:w="0" w:type="dxa"/>
            <w:left w:w="108" w:type="dxa"/>
            <w:bottom w:w="0" w:type="dxa"/>
            <w:right w:w="108" w:type="dxa"/>
          </w:tblCellMar>
        </w:tblPrEx>
        <w:trPr>
          <w:trHeight w:val="312" w:hRule="atLeast"/>
        </w:trPr>
        <w:tc>
          <w:tcPr>
            <w:tcW w:w="6600" w:type="dxa"/>
            <w:tcBorders>
              <w:top w:val="single" w:color="auto" w:sz="4" w:space="0"/>
              <w:left w:val="nil"/>
              <w:bottom w:val="nil"/>
              <w:right w:val="single" w:color="auto" w:sz="4" w:space="0"/>
            </w:tcBorders>
            <w:shd w:val="clear" w:color="auto" w:fill="auto"/>
            <w:vAlign w:val="center"/>
          </w:tcPr>
          <w:p w14:paraId="6888879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三馆一站免费开放区级配套资金</w:t>
            </w:r>
          </w:p>
        </w:tc>
        <w:tc>
          <w:tcPr>
            <w:tcW w:w="2200" w:type="dxa"/>
            <w:tcBorders>
              <w:top w:val="single" w:color="auto" w:sz="4" w:space="0"/>
              <w:left w:val="nil"/>
              <w:bottom w:val="nil"/>
              <w:right w:val="nil"/>
            </w:tcBorders>
            <w:shd w:val="clear" w:color="auto" w:fill="auto"/>
            <w:vAlign w:val="center"/>
          </w:tcPr>
          <w:p w14:paraId="58C5DEAE">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r>
      <w:tr w14:paraId="02FED988">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91DF15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海滨路办事处</w:t>
            </w:r>
          </w:p>
        </w:tc>
        <w:tc>
          <w:tcPr>
            <w:tcW w:w="2200" w:type="dxa"/>
            <w:tcBorders>
              <w:top w:val="nil"/>
              <w:left w:val="nil"/>
              <w:bottom w:val="nil"/>
              <w:right w:val="nil"/>
            </w:tcBorders>
            <w:shd w:val="clear" w:color="auto" w:fill="auto"/>
            <w:vAlign w:val="center"/>
          </w:tcPr>
          <w:p w14:paraId="7CC0941B">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0D8B5830">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5EBE47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三馆一站免费开放区级配套资金</w:t>
            </w:r>
          </w:p>
        </w:tc>
        <w:tc>
          <w:tcPr>
            <w:tcW w:w="2200" w:type="dxa"/>
            <w:tcBorders>
              <w:top w:val="nil"/>
              <w:left w:val="nil"/>
              <w:bottom w:val="nil"/>
              <w:right w:val="nil"/>
            </w:tcBorders>
            <w:shd w:val="clear" w:color="auto" w:fill="auto"/>
            <w:vAlign w:val="center"/>
          </w:tcPr>
          <w:p w14:paraId="45A95E16">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r>
      <w:tr w14:paraId="101EDE7C">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5C2EAB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西港路办事处</w:t>
            </w:r>
          </w:p>
        </w:tc>
        <w:tc>
          <w:tcPr>
            <w:tcW w:w="2200" w:type="dxa"/>
            <w:tcBorders>
              <w:top w:val="nil"/>
              <w:left w:val="nil"/>
              <w:bottom w:val="nil"/>
              <w:right w:val="nil"/>
            </w:tcBorders>
            <w:shd w:val="clear" w:color="auto" w:fill="auto"/>
            <w:vAlign w:val="center"/>
          </w:tcPr>
          <w:p w14:paraId="11B2B6E3">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578A686C">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B4A017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三馆一站免费开放区级配套资金</w:t>
            </w:r>
          </w:p>
        </w:tc>
        <w:tc>
          <w:tcPr>
            <w:tcW w:w="2200" w:type="dxa"/>
            <w:tcBorders>
              <w:top w:val="nil"/>
              <w:left w:val="nil"/>
              <w:bottom w:val="nil"/>
              <w:right w:val="nil"/>
            </w:tcBorders>
            <w:shd w:val="clear" w:color="auto" w:fill="auto"/>
            <w:vAlign w:val="center"/>
          </w:tcPr>
          <w:p w14:paraId="31279BA2">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r>
      <w:tr w14:paraId="4E1C4E63">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3D4D78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燕山大街办事处</w:t>
            </w:r>
          </w:p>
        </w:tc>
        <w:tc>
          <w:tcPr>
            <w:tcW w:w="2200" w:type="dxa"/>
            <w:tcBorders>
              <w:top w:val="nil"/>
              <w:left w:val="nil"/>
              <w:bottom w:val="nil"/>
              <w:right w:val="nil"/>
            </w:tcBorders>
            <w:shd w:val="clear" w:color="auto" w:fill="auto"/>
            <w:vAlign w:val="center"/>
          </w:tcPr>
          <w:p w14:paraId="475CCC74">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232FF18D">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EF81A6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三馆一站免费开放区级配套资金</w:t>
            </w:r>
          </w:p>
        </w:tc>
        <w:tc>
          <w:tcPr>
            <w:tcW w:w="2200" w:type="dxa"/>
            <w:tcBorders>
              <w:top w:val="nil"/>
              <w:left w:val="nil"/>
              <w:bottom w:val="nil"/>
              <w:right w:val="nil"/>
            </w:tcBorders>
            <w:shd w:val="clear" w:color="auto" w:fill="auto"/>
            <w:vAlign w:val="center"/>
          </w:tcPr>
          <w:p w14:paraId="7F19FDF1">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r>
      <w:tr w14:paraId="031A7BFE">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152706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东环路办事处</w:t>
            </w:r>
          </w:p>
        </w:tc>
        <w:tc>
          <w:tcPr>
            <w:tcW w:w="2200" w:type="dxa"/>
            <w:tcBorders>
              <w:top w:val="nil"/>
              <w:left w:val="nil"/>
              <w:bottom w:val="nil"/>
              <w:right w:val="nil"/>
            </w:tcBorders>
            <w:shd w:val="clear" w:color="auto" w:fill="auto"/>
            <w:vAlign w:val="center"/>
          </w:tcPr>
          <w:p w14:paraId="52AE485A">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476A75A8">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A136F4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三馆一站免费开放区级配套资金</w:t>
            </w:r>
          </w:p>
        </w:tc>
        <w:tc>
          <w:tcPr>
            <w:tcW w:w="2200" w:type="dxa"/>
            <w:tcBorders>
              <w:top w:val="nil"/>
              <w:left w:val="nil"/>
              <w:bottom w:val="nil"/>
              <w:right w:val="nil"/>
            </w:tcBorders>
            <w:shd w:val="clear" w:color="auto" w:fill="auto"/>
            <w:vAlign w:val="center"/>
          </w:tcPr>
          <w:p w14:paraId="46A1C760">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r>
      <w:tr w14:paraId="4A46594F">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A30885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港城大街办事处</w:t>
            </w:r>
          </w:p>
        </w:tc>
        <w:tc>
          <w:tcPr>
            <w:tcW w:w="2200" w:type="dxa"/>
            <w:tcBorders>
              <w:top w:val="nil"/>
              <w:left w:val="nil"/>
              <w:bottom w:val="nil"/>
              <w:right w:val="nil"/>
            </w:tcBorders>
            <w:shd w:val="clear" w:color="auto" w:fill="auto"/>
            <w:vAlign w:val="center"/>
          </w:tcPr>
          <w:p w14:paraId="12EA86E9">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2B0913E5">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7DCFC2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三馆一站免费开放区级配套资金</w:t>
            </w:r>
          </w:p>
        </w:tc>
        <w:tc>
          <w:tcPr>
            <w:tcW w:w="2200" w:type="dxa"/>
            <w:tcBorders>
              <w:top w:val="nil"/>
              <w:left w:val="nil"/>
              <w:bottom w:val="nil"/>
              <w:right w:val="nil"/>
            </w:tcBorders>
            <w:shd w:val="clear" w:color="auto" w:fill="auto"/>
            <w:vAlign w:val="center"/>
          </w:tcPr>
          <w:p w14:paraId="43C300F8">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r>
      <w:tr w14:paraId="68E8C275">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64CFDF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白塔岭办事处</w:t>
            </w:r>
          </w:p>
        </w:tc>
        <w:tc>
          <w:tcPr>
            <w:tcW w:w="2200" w:type="dxa"/>
            <w:tcBorders>
              <w:top w:val="nil"/>
              <w:left w:val="nil"/>
              <w:bottom w:val="nil"/>
              <w:right w:val="nil"/>
            </w:tcBorders>
            <w:shd w:val="clear" w:color="auto" w:fill="auto"/>
            <w:vAlign w:val="center"/>
          </w:tcPr>
          <w:p w14:paraId="22B7313D">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1A557B7D">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478DF6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三馆一站免费开放区级配套资金</w:t>
            </w:r>
          </w:p>
        </w:tc>
        <w:tc>
          <w:tcPr>
            <w:tcW w:w="2200" w:type="dxa"/>
            <w:tcBorders>
              <w:top w:val="nil"/>
              <w:left w:val="nil"/>
              <w:bottom w:val="nil"/>
              <w:right w:val="nil"/>
            </w:tcBorders>
            <w:shd w:val="clear" w:color="auto" w:fill="auto"/>
            <w:vAlign w:val="center"/>
          </w:tcPr>
          <w:p w14:paraId="6C1FC856">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r>
      <w:tr w14:paraId="13CE1D6C">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C6F21C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建设大街办事处</w:t>
            </w:r>
          </w:p>
        </w:tc>
        <w:tc>
          <w:tcPr>
            <w:tcW w:w="2200" w:type="dxa"/>
            <w:tcBorders>
              <w:top w:val="nil"/>
              <w:left w:val="nil"/>
              <w:bottom w:val="nil"/>
              <w:right w:val="nil"/>
            </w:tcBorders>
            <w:shd w:val="clear" w:color="auto" w:fill="auto"/>
            <w:vAlign w:val="center"/>
          </w:tcPr>
          <w:p w14:paraId="2E6FD86A">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323CEB4B">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54B739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三馆一站免费开放区级配套资金</w:t>
            </w:r>
          </w:p>
        </w:tc>
        <w:tc>
          <w:tcPr>
            <w:tcW w:w="2200" w:type="dxa"/>
            <w:tcBorders>
              <w:top w:val="nil"/>
              <w:left w:val="nil"/>
              <w:bottom w:val="nil"/>
              <w:right w:val="nil"/>
            </w:tcBorders>
            <w:shd w:val="clear" w:color="auto" w:fill="auto"/>
            <w:vAlign w:val="center"/>
          </w:tcPr>
          <w:p w14:paraId="1A9DC936">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r>
      <w:tr w14:paraId="24EDC5AD">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61B6B7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文化路办事处</w:t>
            </w:r>
          </w:p>
        </w:tc>
        <w:tc>
          <w:tcPr>
            <w:tcW w:w="2200" w:type="dxa"/>
            <w:tcBorders>
              <w:top w:val="nil"/>
              <w:left w:val="nil"/>
              <w:bottom w:val="nil"/>
              <w:right w:val="nil"/>
            </w:tcBorders>
            <w:shd w:val="clear" w:color="auto" w:fill="auto"/>
            <w:vAlign w:val="center"/>
          </w:tcPr>
          <w:p w14:paraId="44F5CE07">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3FBB52A8">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0C53D3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三馆一站免费开放区级配套资金</w:t>
            </w:r>
          </w:p>
        </w:tc>
        <w:tc>
          <w:tcPr>
            <w:tcW w:w="2200" w:type="dxa"/>
            <w:tcBorders>
              <w:top w:val="nil"/>
              <w:left w:val="nil"/>
              <w:bottom w:val="nil"/>
              <w:right w:val="nil"/>
            </w:tcBorders>
            <w:shd w:val="clear" w:color="auto" w:fill="auto"/>
            <w:vAlign w:val="center"/>
          </w:tcPr>
          <w:p w14:paraId="39CB1A43">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r>
      <w:tr w14:paraId="051120F9">
        <w:tblPrEx>
          <w:tblCellMar>
            <w:top w:w="0" w:type="dxa"/>
            <w:left w:w="108" w:type="dxa"/>
            <w:bottom w:w="0" w:type="dxa"/>
            <w:right w:w="108" w:type="dxa"/>
          </w:tblCellMar>
        </w:tblPrEx>
        <w:trPr>
          <w:trHeight w:val="312" w:hRule="atLeast"/>
        </w:trPr>
        <w:tc>
          <w:tcPr>
            <w:tcW w:w="6600" w:type="dxa"/>
            <w:tcBorders>
              <w:top w:val="single" w:color="auto" w:sz="4" w:space="0"/>
              <w:left w:val="nil"/>
              <w:bottom w:val="single" w:color="auto" w:sz="4" w:space="0"/>
              <w:right w:val="single" w:color="auto" w:sz="4" w:space="0"/>
            </w:tcBorders>
            <w:shd w:val="clear" w:color="auto" w:fill="auto"/>
            <w:vAlign w:val="center"/>
          </w:tcPr>
          <w:p w14:paraId="105EDA77">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合     计</w:t>
            </w:r>
          </w:p>
        </w:tc>
        <w:tc>
          <w:tcPr>
            <w:tcW w:w="2200" w:type="dxa"/>
            <w:tcBorders>
              <w:top w:val="single" w:color="auto" w:sz="4" w:space="0"/>
              <w:left w:val="nil"/>
              <w:bottom w:val="single" w:color="auto" w:sz="4" w:space="0"/>
              <w:right w:val="nil"/>
            </w:tcBorders>
            <w:shd w:val="clear" w:color="auto" w:fill="auto"/>
            <w:noWrap/>
            <w:vAlign w:val="center"/>
          </w:tcPr>
          <w:p w14:paraId="21EFBC22">
            <w:pPr>
              <w:widowControl/>
              <w:jc w:val="righ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xml:space="preserve">385.16 </w:t>
            </w:r>
          </w:p>
        </w:tc>
      </w:tr>
    </w:tbl>
    <w:p w14:paraId="583541F1"/>
    <w:p w14:paraId="54E4C4E0">
      <w:pPr>
        <w:pStyle w:val="2"/>
      </w:pPr>
    </w:p>
    <w:p w14:paraId="26511C39">
      <w:pPr>
        <w:pStyle w:val="2"/>
      </w:pPr>
    </w:p>
    <w:p w14:paraId="79BE20AB">
      <w:pPr>
        <w:pStyle w:val="2"/>
      </w:pPr>
    </w:p>
    <w:p w14:paraId="047B67ED">
      <w:pPr>
        <w:pStyle w:val="2"/>
      </w:pPr>
    </w:p>
    <w:p w14:paraId="1B52A380">
      <w:pPr>
        <w:pStyle w:val="2"/>
      </w:pPr>
    </w:p>
    <w:p w14:paraId="480676B8">
      <w:pPr>
        <w:pStyle w:val="2"/>
      </w:pPr>
    </w:p>
    <w:p w14:paraId="56BB39FA">
      <w:pPr>
        <w:pStyle w:val="2"/>
      </w:pPr>
    </w:p>
    <w:p w14:paraId="4D48173B">
      <w:pPr>
        <w:pStyle w:val="2"/>
      </w:pPr>
    </w:p>
    <w:p w14:paraId="39918E14">
      <w:pPr>
        <w:pStyle w:val="2"/>
      </w:pPr>
    </w:p>
    <w:p w14:paraId="620AF44D">
      <w:pPr>
        <w:pStyle w:val="2"/>
      </w:pPr>
    </w:p>
    <w:p w14:paraId="32BEB6F6">
      <w:pPr>
        <w:pStyle w:val="2"/>
      </w:pPr>
    </w:p>
    <w:p w14:paraId="4BC23FEB">
      <w:pPr>
        <w:pStyle w:val="2"/>
      </w:pPr>
    </w:p>
    <w:p w14:paraId="012083ED">
      <w:pPr>
        <w:pStyle w:val="2"/>
      </w:pPr>
    </w:p>
    <w:p w14:paraId="42D83D0B">
      <w:pPr>
        <w:pStyle w:val="2"/>
      </w:pPr>
    </w:p>
    <w:p w14:paraId="397812C9">
      <w:pPr>
        <w:pStyle w:val="2"/>
      </w:pPr>
    </w:p>
    <w:p w14:paraId="0DD0BC19">
      <w:pPr>
        <w:pStyle w:val="2"/>
      </w:pPr>
    </w:p>
    <w:p w14:paraId="1752D5A9">
      <w:pPr>
        <w:pStyle w:val="2"/>
      </w:pPr>
    </w:p>
    <w:tbl>
      <w:tblPr>
        <w:tblStyle w:val="15"/>
        <w:tblW w:w="8800" w:type="dxa"/>
        <w:tblInd w:w="0" w:type="dxa"/>
        <w:tblLayout w:type="autofit"/>
        <w:tblCellMar>
          <w:top w:w="0" w:type="dxa"/>
          <w:left w:w="108" w:type="dxa"/>
          <w:bottom w:w="0" w:type="dxa"/>
          <w:right w:w="108" w:type="dxa"/>
        </w:tblCellMar>
      </w:tblPr>
      <w:tblGrid>
        <w:gridCol w:w="6600"/>
        <w:gridCol w:w="2200"/>
      </w:tblGrid>
      <w:tr w14:paraId="703A8B8D">
        <w:tblPrEx>
          <w:tblCellMar>
            <w:top w:w="0" w:type="dxa"/>
            <w:left w:w="108" w:type="dxa"/>
            <w:bottom w:w="0" w:type="dxa"/>
            <w:right w:w="108" w:type="dxa"/>
          </w:tblCellMar>
        </w:tblPrEx>
        <w:trPr>
          <w:trHeight w:val="348" w:hRule="atLeast"/>
        </w:trPr>
        <w:tc>
          <w:tcPr>
            <w:tcW w:w="6600" w:type="dxa"/>
            <w:tcBorders>
              <w:top w:val="nil"/>
              <w:left w:val="nil"/>
              <w:bottom w:val="nil"/>
              <w:right w:val="nil"/>
            </w:tcBorders>
            <w:shd w:val="clear" w:color="auto" w:fill="auto"/>
            <w:noWrap/>
            <w:vAlign w:val="bottom"/>
          </w:tcPr>
          <w:p w14:paraId="7D2AA1E8">
            <w:pPr>
              <w:spacing w:line="58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六、社会保障和就业支出</w:t>
            </w:r>
          </w:p>
        </w:tc>
        <w:tc>
          <w:tcPr>
            <w:tcW w:w="2200" w:type="dxa"/>
            <w:tcBorders>
              <w:top w:val="nil"/>
              <w:left w:val="nil"/>
              <w:bottom w:val="nil"/>
              <w:right w:val="nil"/>
            </w:tcBorders>
            <w:shd w:val="clear" w:color="auto" w:fill="auto"/>
            <w:noWrap/>
            <w:vAlign w:val="bottom"/>
          </w:tcPr>
          <w:p w14:paraId="67923CFC">
            <w:pPr>
              <w:spacing w:line="580" w:lineRule="exact"/>
              <w:rPr>
                <w:rFonts w:ascii="仿宋_GB2312" w:hAnsi="仿宋_GB2312" w:eastAsia="仿宋_GB2312" w:cs="仿宋_GB2312"/>
                <w:color w:val="000000"/>
                <w:kern w:val="0"/>
                <w:sz w:val="32"/>
                <w:szCs w:val="32"/>
              </w:rPr>
            </w:pPr>
          </w:p>
        </w:tc>
      </w:tr>
      <w:tr w14:paraId="0A343EBD">
        <w:tblPrEx>
          <w:tblCellMar>
            <w:top w:w="0" w:type="dxa"/>
            <w:left w:w="108" w:type="dxa"/>
            <w:bottom w:w="0" w:type="dxa"/>
            <w:right w:w="108" w:type="dxa"/>
          </w:tblCellMar>
        </w:tblPrEx>
        <w:trPr>
          <w:trHeight w:val="312" w:hRule="atLeast"/>
        </w:trPr>
        <w:tc>
          <w:tcPr>
            <w:tcW w:w="6600" w:type="dxa"/>
            <w:tcBorders>
              <w:top w:val="nil"/>
              <w:left w:val="nil"/>
              <w:bottom w:val="nil"/>
              <w:right w:val="nil"/>
            </w:tcBorders>
            <w:shd w:val="clear" w:color="auto" w:fill="auto"/>
            <w:noWrap/>
            <w:vAlign w:val="bottom"/>
          </w:tcPr>
          <w:p w14:paraId="110891AB">
            <w:pPr>
              <w:widowControl/>
              <w:jc w:val="left"/>
              <w:rPr>
                <w:rFonts w:ascii="Times New Roman" w:hAnsi="Times New Roman" w:eastAsia="Times New Roman" w:cs="Times New Roman"/>
                <w:kern w:val="0"/>
                <w:sz w:val="20"/>
                <w:szCs w:val="20"/>
              </w:rPr>
            </w:pPr>
          </w:p>
        </w:tc>
        <w:tc>
          <w:tcPr>
            <w:tcW w:w="2200" w:type="dxa"/>
            <w:tcBorders>
              <w:top w:val="nil"/>
              <w:left w:val="nil"/>
              <w:bottom w:val="nil"/>
              <w:right w:val="nil"/>
            </w:tcBorders>
            <w:shd w:val="clear" w:color="auto" w:fill="auto"/>
            <w:noWrap/>
            <w:vAlign w:val="center"/>
          </w:tcPr>
          <w:p w14:paraId="10C900E6">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单位：万元</w:t>
            </w:r>
          </w:p>
        </w:tc>
      </w:tr>
    </w:tbl>
    <w:p w14:paraId="5FDB73B5"/>
    <w:tbl>
      <w:tblPr>
        <w:tblStyle w:val="15"/>
        <w:tblW w:w="8800" w:type="dxa"/>
        <w:tblInd w:w="0" w:type="dxa"/>
        <w:tblLayout w:type="autofit"/>
        <w:tblCellMar>
          <w:top w:w="0" w:type="dxa"/>
          <w:left w:w="108" w:type="dxa"/>
          <w:bottom w:w="0" w:type="dxa"/>
          <w:right w:w="108" w:type="dxa"/>
        </w:tblCellMar>
      </w:tblPr>
      <w:tblGrid>
        <w:gridCol w:w="6600"/>
        <w:gridCol w:w="2200"/>
      </w:tblGrid>
      <w:tr w14:paraId="05CEB816">
        <w:tblPrEx>
          <w:tblCellMar>
            <w:top w:w="0" w:type="dxa"/>
            <w:left w:w="108" w:type="dxa"/>
            <w:bottom w:w="0" w:type="dxa"/>
            <w:right w:w="108" w:type="dxa"/>
          </w:tblCellMar>
        </w:tblPrEx>
        <w:trPr>
          <w:trHeight w:val="312" w:hRule="atLeast"/>
          <w:tblHeader/>
        </w:trPr>
        <w:tc>
          <w:tcPr>
            <w:tcW w:w="6600" w:type="dxa"/>
            <w:tcBorders>
              <w:top w:val="single" w:color="auto" w:sz="4" w:space="0"/>
              <w:left w:val="nil"/>
              <w:bottom w:val="single" w:color="auto" w:sz="4" w:space="0"/>
              <w:right w:val="single" w:color="auto" w:sz="4" w:space="0"/>
            </w:tcBorders>
            <w:shd w:val="clear" w:color="auto" w:fill="auto"/>
            <w:vAlign w:val="center"/>
          </w:tcPr>
          <w:p w14:paraId="1157A192">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功能项目</w:t>
            </w:r>
          </w:p>
        </w:tc>
        <w:tc>
          <w:tcPr>
            <w:tcW w:w="2200" w:type="dxa"/>
            <w:tcBorders>
              <w:top w:val="single" w:color="auto" w:sz="4" w:space="0"/>
              <w:left w:val="nil"/>
              <w:bottom w:val="single" w:color="auto" w:sz="4" w:space="0"/>
              <w:right w:val="nil"/>
            </w:tcBorders>
            <w:shd w:val="clear" w:color="auto" w:fill="auto"/>
            <w:noWrap/>
            <w:vAlign w:val="center"/>
          </w:tcPr>
          <w:p w14:paraId="69DE0766">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预算数</w:t>
            </w:r>
          </w:p>
        </w:tc>
      </w:tr>
      <w:tr w14:paraId="3B5B24A6">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678EA4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民政局</w:t>
            </w:r>
          </w:p>
        </w:tc>
        <w:tc>
          <w:tcPr>
            <w:tcW w:w="2200" w:type="dxa"/>
            <w:tcBorders>
              <w:top w:val="nil"/>
              <w:left w:val="nil"/>
              <w:bottom w:val="nil"/>
              <w:right w:val="nil"/>
            </w:tcBorders>
            <w:shd w:val="clear" w:color="auto" w:fill="auto"/>
            <w:noWrap/>
            <w:vAlign w:val="center"/>
          </w:tcPr>
          <w:p w14:paraId="47C067C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614B289D">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299D3D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城市低保资金</w:t>
            </w:r>
          </w:p>
        </w:tc>
        <w:tc>
          <w:tcPr>
            <w:tcW w:w="2200" w:type="dxa"/>
            <w:tcBorders>
              <w:top w:val="nil"/>
              <w:left w:val="nil"/>
              <w:bottom w:val="nil"/>
              <w:right w:val="nil"/>
            </w:tcBorders>
            <w:shd w:val="clear" w:color="auto" w:fill="auto"/>
            <w:vAlign w:val="center"/>
          </w:tcPr>
          <w:p w14:paraId="5260A949">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900.00 </w:t>
            </w:r>
          </w:p>
        </w:tc>
      </w:tr>
      <w:tr w14:paraId="29A4D626">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B61F9B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80周岁以上高龄补贴资金</w:t>
            </w:r>
          </w:p>
        </w:tc>
        <w:tc>
          <w:tcPr>
            <w:tcW w:w="2200" w:type="dxa"/>
            <w:tcBorders>
              <w:top w:val="nil"/>
              <w:left w:val="nil"/>
              <w:bottom w:val="nil"/>
              <w:right w:val="nil"/>
            </w:tcBorders>
            <w:shd w:val="clear" w:color="auto" w:fill="auto"/>
            <w:vAlign w:val="center"/>
          </w:tcPr>
          <w:p w14:paraId="18B66DF4">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900.00 </w:t>
            </w:r>
          </w:p>
        </w:tc>
      </w:tr>
      <w:tr w14:paraId="6825DA54">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3B8459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敬老院人员经费（RY）</w:t>
            </w:r>
          </w:p>
        </w:tc>
        <w:tc>
          <w:tcPr>
            <w:tcW w:w="2200" w:type="dxa"/>
            <w:tcBorders>
              <w:top w:val="nil"/>
              <w:left w:val="nil"/>
              <w:bottom w:val="nil"/>
              <w:right w:val="nil"/>
            </w:tcBorders>
            <w:shd w:val="clear" w:color="auto" w:fill="auto"/>
            <w:vAlign w:val="center"/>
          </w:tcPr>
          <w:p w14:paraId="3F52D799">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567.00 </w:t>
            </w:r>
          </w:p>
        </w:tc>
      </w:tr>
      <w:tr w14:paraId="42A131D0">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F35A8E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农村特困供养资金</w:t>
            </w:r>
          </w:p>
        </w:tc>
        <w:tc>
          <w:tcPr>
            <w:tcW w:w="2200" w:type="dxa"/>
            <w:tcBorders>
              <w:top w:val="nil"/>
              <w:left w:val="nil"/>
              <w:bottom w:val="nil"/>
              <w:right w:val="nil"/>
            </w:tcBorders>
            <w:shd w:val="clear" w:color="auto" w:fill="auto"/>
            <w:vAlign w:val="center"/>
          </w:tcPr>
          <w:p w14:paraId="189C637B">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449.00 </w:t>
            </w:r>
          </w:p>
        </w:tc>
      </w:tr>
      <w:tr w14:paraId="64D8D41C">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D00C10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农村低保资金</w:t>
            </w:r>
          </w:p>
        </w:tc>
        <w:tc>
          <w:tcPr>
            <w:tcW w:w="2200" w:type="dxa"/>
            <w:tcBorders>
              <w:top w:val="nil"/>
              <w:left w:val="nil"/>
              <w:bottom w:val="nil"/>
              <w:right w:val="nil"/>
            </w:tcBorders>
            <w:shd w:val="clear" w:color="auto" w:fill="auto"/>
            <w:vAlign w:val="center"/>
          </w:tcPr>
          <w:p w14:paraId="60F9A917">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350.00 </w:t>
            </w:r>
          </w:p>
        </w:tc>
      </w:tr>
      <w:tr w14:paraId="7DF7C023">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D4E209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残疾人两项补贴资金（重度残疾人）</w:t>
            </w:r>
          </w:p>
        </w:tc>
        <w:tc>
          <w:tcPr>
            <w:tcW w:w="2200" w:type="dxa"/>
            <w:tcBorders>
              <w:top w:val="nil"/>
              <w:left w:val="nil"/>
              <w:bottom w:val="nil"/>
              <w:right w:val="nil"/>
            </w:tcBorders>
            <w:shd w:val="clear" w:color="auto" w:fill="auto"/>
            <w:vAlign w:val="center"/>
          </w:tcPr>
          <w:p w14:paraId="6944582E">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220.00 </w:t>
            </w:r>
          </w:p>
        </w:tc>
      </w:tr>
      <w:tr w14:paraId="0B06CE0E">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493005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残疾人两项补贴资金（困难残疾人）</w:t>
            </w:r>
          </w:p>
        </w:tc>
        <w:tc>
          <w:tcPr>
            <w:tcW w:w="2200" w:type="dxa"/>
            <w:tcBorders>
              <w:top w:val="nil"/>
              <w:left w:val="nil"/>
              <w:bottom w:val="nil"/>
              <w:right w:val="nil"/>
            </w:tcBorders>
            <w:shd w:val="clear" w:color="auto" w:fill="auto"/>
            <w:vAlign w:val="center"/>
          </w:tcPr>
          <w:p w14:paraId="3680ECBD">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120.00 </w:t>
            </w:r>
          </w:p>
        </w:tc>
      </w:tr>
      <w:tr w14:paraId="08392E87">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F1B95D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养老服务体系保障资金（含日间照料经费）</w:t>
            </w:r>
          </w:p>
        </w:tc>
        <w:tc>
          <w:tcPr>
            <w:tcW w:w="2200" w:type="dxa"/>
            <w:tcBorders>
              <w:top w:val="nil"/>
              <w:left w:val="nil"/>
              <w:bottom w:val="nil"/>
              <w:right w:val="nil"/>
            </w:tcBorders>
            <w:shd w:val="clear" w:color="auto" w:fill="auto"/>
            <w:vAlign w:val="center"/>
          </w:tcPr>
          <w:p w14:paraId="004F95F9">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100.00 </w:t>
            </w:r>
          </w:p>
        </w:tc>
      </w:tr>
      <w:tr w14:paraId="7172516A">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4BAA5F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城市特困供养资金</w:t>
            </w:r>
          </w:p>
        </w:tc>
        <w:tc>
          <w:tcPr>
            <w:tcW w:w="2200" w:type="dxa"/>
            <w:tcBorders>
              <w:top w:val="nil"/>
              <w:left w:val="nil"/>
              <w:bottom w:val="nil"/>
              <w:right w:val="nil"/>
            </w:tcBorders>
            <w:shd w:val="clear" w:color="auto" w:fill="auto"/>
            <w:vAlign w:val="center"/>
          </w:tcPr>
          <w:p w14:paraId="577CFFE8">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52.00 </w:t>
            </w:r>
          </w:p>
        </w:tc>
      </w:tr>
      <w:tr w14:paraId="3554D1FF">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9AA47D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临时救助资金</w:t>
            </w:r>
          </w:p>
        </w:tc>
        <w:tc>
          <w:tcPr>
            <w:tcW w:w="2200" w:type="dxa"/>
            <w:tcBorders>
              <w:top w:val="nil"/>
              <w:left w:val="nil"/>
              <w:bottom w:val="nil"/>
              <w:right w:val="nil"/>
            </w:tcBorders>
            <w:shd w:val="clear" w:color="auto" w:fill="auto"/>
            <w:vAlign w:val="center"/>
          </w:tcPr>
          <w:p w14:paraId="2492F885">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44.00 </w:t>
            </w:r>
          </w:p>
        </w:tc>
      </w:tr>
      <w:tr w14:paraId="6195A60F">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208E8A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孤儿生活补贴资金</w:t>
            </w:r>
          </w:p>
        </w:tc>
        <w:tc>
          <w:tcPr>
            <w:tcW w:w="2200" w:type="dxa"/>
            <w:tcBorders>
              <w:top w:val="nil"/>
              <w:left w:val="nil"/>
              <w:bottom w:val="nil"/>
              <w:right w:val="nil"/>
            </w:tcBorders>
            <w:shd w:val="clear" w:color="auto" w:fill="auto"/>
            <w:vAlign w:val="center"/>
          </w:tcPr>
          <w:p w14:paraId="7AD1E6F1">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40.00 </w:t>
            </w:r>
          </w:p>
        </w:tc>
      </w:tr>
      <w:tr w14:paraId="3BF9F8DA">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51066B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精神障碍以奖代补资金</w:t>
            </w:r>
          </w:p>
        </w:tc>
        <w:tc>
          <w:tcPr>
            <w:tcW w:w="2200" w:type="dxa"/>
            <w:tcBorders>
              <w:top w:val="nil"/>
              <w:left w:val="nil"/>
              <w:bottom w:val="nil"/>
              <w:right w:val="nil"/>
            </w:tcBorders>
            <w:shd w:val="clear" w:color="auto" w:fill="auto"/>
            <w:vAlign w:val="center"/>
          </w:tcPr>
          <w:p w14:paraId="21405497">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36.00 </w:t>
            </w:r>
          </w:p>
        </w:tc>
      </w:tr>
      <w:tr w14:paraId="147FD557">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FCC8E6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流浪乞讨救助资金</w:t>
            </w:r>
          </w:p>
        </w:tc>
        <w:tc>
          <w:tcPr>
            <w:tcW w:w="2200" w:type="dxa"/>
            <w:tcBorders>
              <w:top w:val="nil"/>
              <w:left w:val="nil"/>
              <w:bottom w:val="nil"/>
              <w:right w:val="nil"/>
            </w:tcBorders>
            <w:shd w:val="clear" w:color="auto" w:fill="auto"/>
            <w:vAlign w:val="center"/>
          </w:tcPr>
          <w:p w14:paraId="6580AD28">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30.00 </w:t>
            </w:r>
          </w:p>
        </w:tc>
      </w:tr>
      <w:tr w14:paraId="53A14BC8">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7281D1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社会救助工作经费</w:t>
            </w:r>
          </w:p>
        </w:tc>
        <w:tc>
          <w:tcPr>
            <w:tcW w:w="2200" w:type="dxa"/>
            <w:tcBorders>
              <w:top w:val="nil"/>
              <w:left w:val="nil"/>
              <w:bottom w:val="nil"/>
              <w:right w:val="nil"/>
            </w:tcBorders>
            <w:shd w:val="clear" w:color="auto" w:fill="auto"/>
            <w:vAlign w:val="center"/>
          </w:tcPr>
          <w:p w14:paraId="28F17EFC">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23.00 </w:t>
            </w:r>
          </w:p>
        </w:tc>
      </w:tr>
      <w:tr w14:paraId="0DABD4D1">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DE5275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低保户老年人失能和半失能补助资金</w:t>
            </w:r>
          </w:p>
        </w:tc>
        <w:tc>
          <w:tcPr>
            <w:tcW w:w="2200" w:type="dxa"/>
            <w:tcBorders>
              <w:top w:val="nil"/>
              <w:left w:val="nil"/>
              <w:bottom w:val="nil"/>
              <w:right w:val="nil"/>
            </w:tcBorders>
            <w:shd w:val="clear" w:color="auto" w:fill="auto"/>
            <w:vAlign w:val="center"/>
          </w:tcPr>
          <w:p w14:paraId="0B24610D">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20.40 </w:t>
            </w:r>
          </w:p>
        </w:tc>
      </w:tr>
      <w:tr w14:paraId="11D55CAB">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410060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困境儿童保障资金</w:t>
            </w:r>
          </w:p>
        </w:tc>
        <w:tc>
          <w:tcPr>
            <w:tcW w:w="2200" w:type="dxa"/>
            <w:tcBorders>
              <w:top w:val="nil"/>
              <w:left w:val="nil"/>
              <w:bottom w:val="nil"/>
              <w:right w:val="nil"/>
            </w:tcBorders>
            <w:shd w:val="clear" w:color="auto" w:fill="auto"/>
            <w:vAlign w:val="center"/>
          </w:tcPr>
          <w:p w14:paraId="45C42BE9">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20.00 </w:t>
            </w:r>
          </w:p>
        </w:tc>
      </w:tr>
      <w:tr w14:paraId="08248A93">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150C97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福利厂人员补助经费</w:t>
            </w:r>
          </w:p>
        </w:tc>
        <w:tc>
          <w:tcPr>
            <w:tcW w:w="2200" w:type="dxa"/>
            <w:tcBorders>
              <w:top w:val="nil"/>
              <w:left w:val="nil"/>
              <w:bottom w:val="nil"/>
              <w:right w:val="nil"/>
            </w:tcBorders>
            <w:shd w:val="clear" w:color="auto" w:fill="auto"/>
            <w:vAlign w:val="center"/>
          </w:tcPr>
          <w:p w14:paraId="534E912F">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15.00 </w:t>
            </w:r>
          </w:p>
        </w:tc>
      </w:tr>
      <w:tr w14:paraId="098A3161">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CE4DC5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无名尸处理资金</w:t>
            </w:r>
          </w:p>
        </w:tc>
        <w:tc>
          <w:tcPr>
            <w:tcW w:w="2200" w:type="dxa"/>
            <w:tcBorders>
              <w:top w:val="nil"/>
              <w:left w:val="nil"/>
              <w:bottom w:val="nil"/>
              <w:right w:val="nil"/>
            </w:tcBorders>
            <w:shd w:val="clear" w:color="auto" w:fill="auto"/>
            <w:vAlign w:val="center"/>
          </w:tcPr>
          <w:p w14:paraId="72E65650">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10.00 </w:t>
            </w:r>
          </w:p>
        </w:tc>
      </w:tr>
      <w:tr w14:paraId="4826930E">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595028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农村留守老人临时救助资金</w:t>
            </w:r>
          </w:p>
        </w:tc>
        <w:tc>
          <w:tcPr>
            <w:tcW w:w="2200" w:type="dxa"/>
            <w:tcBorders>
              <w:top w:val="nil"/>
              <w:left w:val="nil"/>
              <w:bottom w:val="nil"/>
              <w:right w:val="nil"/>
            </w:tcBorders>
            <w:shd w:val="clear" w:color="auto" w:fill="auto"/>
            <w:vAlign w:val="center"/>
          </w:tcPr>
          <w:p w14:paraId="108E8F92">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10.00 </w:t>
            </w:r>
          </w:p>
        </w:tc>
      </w:tr>
      <w:tr w14:paraId="36814068">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AE450B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民政事务管理经费</w:t>
            </w:r>
          </w:p>
        </w:tc>
        <w:tc>
          <w:tcPr>
            <w:tcW w:w="2200" w:type="dxa"/>
            <w:tcBorders>
              <w:top w:val="nil"/>
              <w:left w:val="nil"/>
              <w:bottom w:val="nil"/>
              <w:right w:val="nil"/>
            </w:tcBorders>
            <w:shd w:val="clear" w:color="auto" w:fill="auto"/>
            <w:vAlign w:val="center"/>
          </w:tcPr>
          <w:p w14:paraId="73F91AAC">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7.00 </w:t>
            </w:r>
          </w:p>
        </w:tc>
      </w:tr>
      <w:tr w14:paraId="044DEFB5">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7909C7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三线铁路民兵发放补贴（RY）</w:t>
            </w:r>
          </w:p>
        </w:tc>
        <w:tc>
          <w:tcPr>
            <w:tcW w:w="2200" w:type="dxa"/>
            <w:tcBorders>
              <w:top w:val="nil"/>
              <w:left w:val="nil"/>
              <w:bottom w:val="nil"/>
              <w:right w:val="nil"/>
            </w:tcBorders>
            <w:shd w:val="clear" w:color="auto" w:fill="auto"/>
            <w:vAlign w:val="center"/>
          </w:tcPr>
          <w:p w14:paraId="21CE598B">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3.92 </w:t>
            </w:r>
          </w:p>
        </w:tc>
      </w:tr>
      <w:tr w14:paraId="46166728">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CF1ADC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退役局</w:t>
            </w:r>
          </w:p>
        </w:tc>
        <w:tc>
          <w:tcPr>
            <w:tcW w:w="2200" w:type="dxa"/>
            <w:tcBorders>
              <w:top w:val="nil"/>
              <w:left w:val="nil"/>
              <w:bottom w:val="nil"/>
              <w:right w:val="nil"/>
            </w:tcBorders>
            <w:shd w:val="clear" w:color="auto" w:fill="auto"/>
            <w:vAlign w:val="center"/>
          </w:tcPr>
          <w:p w14:paraId="1EA54A0C">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4698932D">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480373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无军籍退休人员经费（RY)</w:t>
            </w:r>
          </w:p>
        </w:tc>
        <w:tc>
          <w:tcPr>
            <w:tcW w:w="2200" w:type="dxa"/>
            <w:tcBorders>
              <w:top w:val="nil"/>
              <w:left w:val="nil"/>
              <w:bottom w:val="nil"/>
              <w:right w:val="nil"/>
            </w:tcBorders>
            <w:shd w:val="clear" w:color="auto" w:fill="auto"/>
            <w:vAlign w:val="center"/>
          </w:tcPr>
          <w:p w14:paraId="25D3BA23">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800.00 </w:t>
            </w:r>
          </w:p>
        </w:tc>
      </w:tr>
      <w:tr w14:paraId="326FC11D">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653039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义务兵优待金</w:t>
            </w:r>
          </w:p>
        </w:tc>
        <w:tc>
          <w:tcPr>
            <w:tcW w:w="2200" w:type="dxa"/>
            <w:tcBorders>
              <w:top w:val="nil"/>
              <w:left w:val="nil"/>
              <w:bottom w:val="nil"/>
              <w:right w:val="nil"/>
            </w:tcBorders>
            <w:shd w:val="clear" w:color="auto" w:fill="auto"/>
            <w:vAlign w:val="center"/>
          </w:tcPr>
          <w:p w14:paraId="19BE3E7B">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600.00 </w:t>
            </w:r>
          </w:p>
        </w:tc>
      </w:tr>
      <w:tr w14:paraId="5DCADFEC">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450338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退役士兵自主就业及灵活就业一次性补助金</w:t>
            </w:r>
          </w:p>
        </w:tc>
        <w:tc>
          <w:tcPr>
            <w:tcW w:w="2200" w:type="dxa"/>
            <w:tcBorders>
              <w:top w:val="nil"/>
              <w:left w:val="nil"/>
              <w:bottom w:val="nil"/>
              <w:right w:val="nil"/>
            </w:tcBorders>
            <w:shd w:val="clear" w:color="auto" w:fill="auto"/>
            <w:vAlign w:val="center"/>
          </w:tcPr>
          <w:p w14:paraId="13D497A9">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600.00 </w:t>
            </w:r>
          </w:p>
        </w:tc>
      </w:tr>
      <w:tr w14:paraId="74A6B7AE">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AFD3D0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伤残人员抚恤</w:t>
            </w:r>
          </w:p>
        </w:tc>
        <w:tc>
          <w:tcPr>
            <w:tcW w:w="2200" w:type="dxa"/>
            <w:tcBorders>
              <w:top w:val="nil"/>
              <w:left w:val="nil"/>
              <w:bottom w:val="nil"/>
              <w:right w:val="nil"/>
            </w:tcBorders>
            <w:shd w:val="clear" w:color="auto" w:fill="auto"/>
            <w:vAlign w:val="center"/>
          </w:tcPr>
          <w:p w14:paraId="701BC6CE">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400.00 </w:t>
            </w:r>
          </w:p>
        </w:tc>
      </w:tr>
      <w:tr w14:paraId="157776A9">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AE18F5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双拥经费</w:t>
            </w:r>
          </w:p>
        </w:tc>
        <w:tc>
          <w:tcPr>
            <w:tcW w:w="2200" w:type="dxa"/>
            <w:tcBorders>
              <w:top w:val="nil"/>
              <w:left w:val="nil"/>
              <w:bottom w:val="nil"/>
              <w:right w:val="nil"/>
            </w:tcBorders>
            <w:shd w:val="clear" w:color="auto" w:fill="auto"/>
            <w:vAlign w:val="center"/>
          </w:tcPr>
          <w:p w14:paraId="7A43C8B3">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320.00 </w:t>
            </w:r>
          </w:p>
        </w:tc>
      </w:tr>
      <w:tr w14:paraId="02C7732B">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310002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就业保障岗补贴（RY)</w:t>
            </w:r>
          </w:p>
        </w:tc>
        <w:tc>
          <w:tcPr>
            <w:tcW w:w="2200" w:type="dxa"/>
            <w:tcBorders>
              <w:top w:val="nil"/>
              <w:left w:val="nil"/>
              <w:bottom w:val="nil"/>
              <w:right w:val="nil"/>
            </w:tcBorders>
            <w:shd w:val="clear" w:color="auto" w:fill="auto"/>
            <w:vAlign w:val="center"/>
          </w:tcPr>
          <w:p w14:paraId="37E2619C">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234.00 </w:t>
            </w:r>
          </w:p>
        </w:tc>
      </w:tr>
      <w:tr w14:paraId="1F1FD467">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899F5C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在乡复员、退伍军人生活补助</w:t>
            </w:r>
          </w:p>
        </w:tc>
        <w:tc>
          <w:tcPr>
            <w:tcW w:w="2200" w:type="dxa"/>
            <w:tcBorders>
              <w:top w:val="nil"/>
              <w:left w:val="nil"/>
              <w:bottom w:val="nil"/>
              <w:right w:val="nil"/>
            </w:tcBorders>
            <w:shd w:val="clear" w:color="auto" w:fill="auto"/>
            <w:vAlign w:val="center"/>
          </w:tcPr>
          <w:p w14:paraId="05761C14">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180.00 </w:t>
            </w:r>
          </w:p>
        </w:tc>
      </w:tr>
      <w:tr w14:paraId="0F47C955">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324428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死亡抚恤</w:t>
            </w:r>
          </w:p>
        </w:tc>
        <w:tc>
          <w:tcPr>
            <w:tcW w:w="2200" w:type="dxa"/>
            <w:tcBorders>
              <w:top w:val="nil"/>
              <w:left w:val="nil"/>
              <w:bottom w:val="nil"/>
              <w:right w:val="nil"/>
            </w:tcBorders>
            <w:shd w:val="clear" w:color="auto" w:fill="auto"/>
            <w:vAlign w:val="center"/>
          </w:tcPr>
          <w:p w14:paraId="4119A124">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120.00 </w:t>
            </w:r>
          </w:p>
        </w:tc>
      </w:tr>
      <w:tr w14:paraId="6270937C">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00380E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退役士兵待安置期间社会保险接续资金（攻坚行动）</w:t>
            </w:r>
          </w:p>
        </w:tc>
        <w:tc>
          <w:tcPr>
            <w:tcW w:w="2200" w:type="dxa"/>
            <w:tcBorders>
              <w:top w:val="nil"/>
              <w:left w:val="nil"/>
              <w:bottom w:val="nil"/>
              <w:right w:val="nil"/>
            </w:tcBorders>
            <w:shd w:val="clear" w:color="auto" w:fill="auto"/>
            <w:vAlign w:val="center"/>
          </w:tcPr>
          <w:p w14:paraId="3174A1D1">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100.00 </w:t>
            </w:r>
          </w:p>
        </w:tc>
      </w:tr>
      <w:tr w14:paraId="671CADD7">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3D6DD9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“1125”和“国防工役”工人生活补助（RY)</w:t>
            </w:r>
          </w:p>
        </w:tc>
        <w:tc>
          <w:tcPr>
            <w:tcW w:w="2200" w:type="dxa"/>
            <w:tcBorders>
              <w:top w:val="nil"/>
              <w:left w:val="nil"/>
              <w:bottom w:val="nil"/>
              <w:right w:val="nil"/>
            </w:tcBorders>
            <w:shd w:val="clear" w:color="auto" w:fill="auto"/>
            <w:vAlign w:val="center"/>
          </w:tcPr>
          <w:p w14:paraId="350049D1">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84.36 </w:t>
            </w:r>
          </w:p>
        </w:tc>
      </w:tr>
      <w:tr w14:paraId="24C19786">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24605E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优抚对象临时救助</w:t>
            </w:r>
          </w:p>
        </w:tc>
        <w:tc>
          <w:tcPr>
            <w:tcW w:w="2200" w:type="dxa"/>
            <w:tcBorders>
              <w:top w:val="nil"/>
              <w:left w:val="nil"/>
              <w:bottom w:val="nil"/>
              <w:right w:val="nil"/>
            </w:tcBorders>
            <w:shd w:val="clear" w:color="auto" w:fill="auto"/>
            <w:vAlign w:val="center"/>
          </w:tcPr>
          <w:p w14:paraId="635DE907">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30.00 </w:t>
            </w:r>
          </w:p>
        </w:tc>
      </w:tr>
      <w:tr w14:paraId="52EA455D">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1DEAB5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维稳工作经费</w:t>
            </w:r>
          </w:p>
        </w:tc>
        <w:tc>
          <w:tcPr>
            <w:tcW w:w="2200" w:type="dxa"/>
            <w:tcBorders>
              <w:top w:val="nil"/>
              <w:left w:val="nil"/>
              <w:bottom w:val="nil"/>
              <w:right w:val="nil"/>
            </w:tcBorders>
            <w:shd w:val="clear" w:color="auto" w:fill="auto"/>
            <w:vAlign w:val="center"/>
          </w:tcPr>
          <w:p w14:paraId="465F591B">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30.00 </w:t>
            </w:r>
          </w:p>
        </w:tc>
      </w:tr>
      <w:tr w14:paraId="6904DDD6">
        <w:tblPrEx>
          <w:tblCellMar>
            <w:top w:w="0" w:type="dxa"/>
            <w:left w:w="108" w:type="dxa"/>
            <w:bottom w:w="0" w:type="dxa"/>
            <w:right w:w="108" w:type="dxa"/>
          </w:tblCellMar>
        </w:tblPrEx>
        <w:trPr>
          <w:trHeight w:val="312" w:hRule="atLeast"/>
        </w:trPr>
        <w:tc>
          <w:tcPr>
            <w:tcW w:w="6600" w:type="dxa"/>
            <w:tcBorders>
              <w:top w:val="nil"/>
              <w:left w:val="nil"/>
              <w:right w:val="single" w:color="auto" w:sz="4" w:space="0"/>
            </w:tcBorders>
            <w:shd w:val="clear" w:color="auto" w:fill="auto"/>
            <w:vAlign w:val="center"/>
          </w:tcPr>
          <w:p w14:paraId="0073D17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退役士兵待安置期间费用</w:t>
            </w:r>
          </w:p>
        </w:tc>
        <w:tc>
          <w:tcPr>
            <w:tcW w:w="2200" w:type="dxa"/>
            <w:tcBorders>
              <w:top w:val="nil"/>
              <w:left w:val="nil"/>
              <w:right w:val="nil"/>
            </w:tcBorders>
            <w:shd w:val="clear" w:color="auto" w:fill="auto"/>
            <w:vAlign w:val="center"/>
          </w:tcPr>
          <w:p w14:paraId="76384D92">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28.50 </w:t>
            </w:r>
          </w:p>
        </w:tc>
      </w:tr>
      <w:tr w14:paraId="59D11598">
        <w:tblPrEx>
          <w:tblCellMar>
            <w:top w:w="0" w:type="dxa"/>
            <w:left w:w="108" w:type="dxa"/>
            <w:bottom w:w="0" w:type="dxa"/>
            <w:right w:w="108" w:type="dxa"/>
          </w:tblCellMar>
        </w:tblPrEx>
        <w:trPr>
          <w:trHeight w:val="312" w:hRule="atLeast"/>
        </w:trPr>
        <w:tc>
          <w:tcPr>
            <w:tcW w:w="6600" w:type="dxa"/>
            <w:tcBorders>
              <w:top w:val="nil"/>
              <w:left w:val="nil"/>
              <w:bottom w:val="single" w:color="auto" w:sz="4" w:space="0"/>
              <w:right w:val="single" w:color="auto" w:sz="4" w:space="0"/>
            </w:tcBorders>
            <w:shd w:val="clear" w:color="auto" w:fill="auto"/>
            <w:vAlign w:val="center"/>
          </w:tcPr>
          <w:p w14:paraId="7ABF539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军转财政补贴、慰问经费（RY)</w:t>
            </w:r>
          </w:p>
        </w:tc>
        <w:tc>
          <w:tcPr>
            <w:tcW w:w="2200" w:type="dxa"/>
            <w:tcBorders>
              <w:top w:val="nil"/>
              <w:left w:val="nil"/>
              <w:bottom w:val="single" w:color="auto" w:sz="4" w:space="0"/>
              <w:right w:val="nil"/>
            </w:tcBorders>
            <w:shd w:val="clear" w:color="auto" w:fill="auto"/>
            <w:vAlign w:val="center"/>
          </w:tcPr>
          <w:p w14:paraId="18F71443">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28.00 </w:t>
            </w:r>
          </w:p>
        </w:tc>
      </w:tr>
      <w:tr w14:paraId="12A34237">
        <w:tblPrEx>
          <w:tblCellMar>
            <w:top w:w="0" w:type="dxa"/>
            <w:left w:w="108" w:type="dxa"/>
            <w:bottom w:w="0" w:type="dxa"/>
            <w:right w:w="108" w:type="dxa"/>
          </w:tblCellMar>
        </w:tblPrEx>
        <w:trPr>
          <w:trHeight w:val="312" w:hRule="atLeast"/>
        </w:trPr>
        <w:tc>
          <w:tcPr>
            <w:tcW w:w="6600" w:type="dxa"/>
            <w:tcBorders>
              <w:top w:val="single" w:color="auto" w:sz="4" w:space="0"/>
              <w:left w:val="nil"/>
              <w:bottom w:val="nil"/>
              <w:right w:val="single" w:color="auto" w:sz="4" w:space="0"/>
            </w:tcBorders>
            <w:shd w:val="clear" w:color="auto" w:fill="auto"/>
            <w:vAlign w:val="center"/>
          </w:tcPr>
          <w:p w14:paraId="45365E7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退役军人一体化平台服务费（WL )</w:t>
            </w:r>
          </w:p>
        </w:tc>
        <w:tc>
          <w:tcPr>
            <w:tcW w:w="2200" w:type="dxa"/>
            <w:tcBorders>
              <w:top w:val="single" w:color="auto" w:sz="4" w:space="0"/>
              <w:left w:val="nil"/>
              <w:bottom w:val="nil"/>
              <w:right w:val="nil"/>
            </w:tcBorders>
            <w:shd w:val="clear" w:color="auto" w:fill="auto"/>
            <w:vAlign w:val="center"/>
          </w:tcPr>
          <w:p w14:paraId="51D27A1B">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20.18 </w:t>
            </w:r>
          </w:p>
        </w:tc>
      </w:tr>
      <w:tr w14:paraId="2DB12E6F">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C2FFAB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退役安置-退役军人逐月领取退役金</w:t>
            </w:r>
          </w:p>
        </w:tc>
        <w:tc>
          <w:tcPr>
            <w:tcW w:w="2200" w:type="dxa"/>
            <w:tcBorders>
              <w:top w:val="nil"/>
              <w:left w:val="nil"/>
              <w:bottom w:val="nil"/>
              <w:right w:val="nil"/>
            </w:tcBorders>
            <w:shd w:val="clear" w:color="auto" w:fill="auto"/>
            <w:vAlign w:val="center"/>
          </w:tcPr>
          <w:p w14:paraId="77B31ECA">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20.00 </w:t>
            </w:r>
          </w:p>
        </w:tc>
      </w:tr>
      <w:tr w14:paraId="04EC9721">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14F265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无军籍职工管理机构经费</w:t>
            </w:r>
          </w:p>
        </w:tc>
        <w:tc>
          <w:tcPr>
            <w:tcW w:w="2200" w:type="dxa"/>
            <w:tcBorders>
              <w:top w:val="nil"/>
              <w:left w:val="nil"/>
              <w:bottom w:val="nil"/>
              <w:right w:val="nil"/>
            </w:tcBorders>
            <w:shd w:val="clear" w:color="auto" w:fill="auto"/>
            <w:vAlign w:val="center"/>
          </w:tcPr>
          <w:p w14:paraId="547E1B5D">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15.00 </w:t>
            </w:r>
          </w:p>
        </w:tc>
      </w:tr>
      <w:tr w14:paraId="38083BF1">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36E91D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退役士兵技能培训</w:t>
            </w:r>
          </w:p>
        </w:tc>
        <w:tc>
          <w:tcPr>
            <w:tcW w:w="2200" w:type="dxa"/>
            <w:tcBorders>
              <w:top w:val="nil"/>
              <w:left w:val="nil"/>
              <w:bottom w:val="nil"/>
              <w:right w:val="nil"/>
            </w:tcBorders>
            <w:shd w:val="clear" w:color="auto" w:fill="auto"/>
            <w:vAlign w:val="center"/>
          </w:tcPr>
          <w:p w14:paraId="43DE08E6">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15.00 </w:t>
            </w:r>
          </w:p>
        </w:tc>
      </w:tr>
      <w:tr w14:paraId="558EE977">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EF064F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服务中心工作运行经费（RY)</w:t>
            </w:r>
          </w:p>
        </w:tc>
        <w:tc>
          <w:tcPr>
            <w:tcW w:w="2200" w:type="dxa"/>
            <w:tcBorders>
              <w:top w:val="nil"/>
              <w:left w:val="nil"/>
              <w:bottom w:val="nil"/>
              <w:right w:val="nil"/>
            </w:tcBorders>
            <w:shd w:val="clear" w:color="auto" w:fill="auto"/>
            <w:vAlign w:val="center"/>
          </w:tcPr>
          <w:p w14:paraId="575E3E75">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9.00 </w:t>
            </w:r>
          </w:p>
        </w:tc>
      </w:tr>
      <w:tr w14:paraId="797D385B">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69F67B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安置办经费</w:t>
            </w:r>
          </w:p>
        </w:tc>
        <w:tc>
          <w:tcPr>
            <w:tcW w:w="2200" w:type="dxa"/>
            <w:tcBorders>
              <w:top w:val="nil"/>
              <w:left w:val="nil"/>
              <w:bottom w:val="nil"/>
              <w:right w:val="nil"/>
            </w:tcBorders>
            <w:shd w:val="clear" w:color="auto" w:fill="auto"/>
            <w:vAlign w:val="center"/>
          </w:tcPr>
          <w:p w14:paraId="0C5A2655">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6.00 </w:t>
            </w:r>
          </w:p>
        </w:tc>
      </w:tr>
      <w:tr w14:paraId="2F843AE6">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3E8051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优抚工作经费</w:t>
            </w:r>
          </w:p>
        </w:tc>
        <w:tc>
          <w:tcPr>
            <w:tcW w:w="2200" w:type="dxa"/>
            <w:tcBorders>
              <w:top w:val="nil"/>
              <w:left w:val="nil"/>
              <w:bottom w:val="nil"/>
              <w:right w:val="nil"/>
            </w:tcBorders>
            <w:shd w:val="clear" w:color="auto" w:fill="auto"/>
            <w:vAlign w:val="center"/>
          </w:tcPr>
          <w:p w14:paraId="07179A39">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5.00 </w:t>
            </w:r>
          </w:p>
        </w:tc>
      </w:tr>
      <w:tr w14:paraId="4BC4B183">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ED45A4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老党员生活补助</w:t>
            </w:r>
          </w:p>
        </w:tc>
        <w:tc>
          <w:tcPr>
            <w:tcW w:w="2200" w:type="dxa"/>
            <w:tcBorders>
              <w:top w:val="nil"/>
              <w:left w:val="nil"/>
              <w:bottom w:val="nil"/>
              <w:right w:val="nil"/>
            </w:tcBorders>
            <w:shd w:val="clear" w:color="auto" w:fill="auto"/>
            <w:vAlign w:val="center"/>
          </w:tcPr>
          <w:p w14:paraId="33973B24">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5.00 </w:t>
            </w:r>
          </w:p>
        </w:tc>
      </w:tr>
      <w:tr w14:paraId="73E442EC">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3DADBD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褒扬、纪念英烈经费</w:t>
            </w:r>
          </w:p>
        </w:tc>
        <w:tc>
          <w:tcPr>
            <w:tcW w:w="2200" w:type="dxa"/>
            <w:tcBorders>
              <w:top w:val="nil"/>
              <w:left w:val="nil"/>
              <w:bottom w:val="nil"/>
              <w:right w:val="nil"/>
            </w:tcBorders>
            <w:shd w:val="clear" w:color="auto" w:fill="auto"/>
            <w:vAlign w:val="center"/>
          </w:tcPr>
          <w:p w14:paraId="0E307424">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5.00 </w:t>
            </w:r>
          </w:p>
        </w:tc>
      </w:tr>
      <w:tr w14:paraId="1254DB7C">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6E83A4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人社局</w:t>
            </w:r>
          </w:p>
        </w:tc>
        <w:tc>
          <w:tcPr>
            <w:tcW w:w="2200" w:type="dxa"/>
            <w:tcBorders>
              <w:top w:val="nil"/>
              <w:left w:val="nil"/>
              <w:bottom w:val="nil"/>
              <w:right w:val="nil"/>
            </w:tcBorders>
            <w:shd w:val="clear" w:color="auto" w:fill="auto"/>
            <w:vAlign w:val="center"/>
          </w:tcPr>
          <w:p w14:paraId="66101725">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709AF69C">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C74CCE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劳动争议仲裁办案费(RY)</w:t>
            </w:r>
          </w:p>
        </w:tc>
        <w:tc>
          <w:tcPr>
            <w:tcW w:w="2200" w:type="dxa"/>
            <w:tcBorders>
              <w:top w:val="nil"/>
              <w:left w:val="nil"/>
              <w:bottom w:val="nil"/>
              <w:right w:val="nil"/>
            </w:tcBorders>
            <w:shd w:val="clear" w:color="auto" w:fill="auto"/>
            <w:vAlign w:val="center"/>
          </w:tcPr>
          <w:p w14:paraId="07E4D3B8">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22.00 </w:t>
            </w:r>
          </w:p>
        </w:tc>
      </w:tr>
      <w:tr w14:paraId="1E2E8717">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3F3A46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专网维护费（含工资软件）（WL）</w:t>
            </w:r>
          </w:p>
        </w:tc>
        <w:tc>
          <w:tcPr>
            <w:tcW w:w="2200" w:type="dxa"/>
            <w:tcBorders>
              <w:top w:val="nil"/>
              <w:left w:val="nil"/>
              <w:bottom w:val="nil"/>
              <w:right w:val="nil"/>
            </w:tcBorders>
            <w:shd w:val="clear" w:color="auto" w:fill="auto"/>
            <w:vAlign w:val="center"/>
          </w:tcPr>
          <w:p w14:paraId="34F7B6DA">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20.00 </w:t>
            </w:r>
          </w:p>
        </w:tc>
      </w:tr>
      <w:tr w14:paraId="5AAF9725">
        <w:tblPrEx>
          <w:tblCellMar>
            <w:top w:w="0" w:type="dxa"/>
            <w:left w:w="108" w:type="dxa"/>
            <w:bottom w:w="0" w:type="dxa"/>
            <w:right w:w="108" w:type="dxa"/>
          </w:tblCellMar>
        </w:tblPrEx>
        <w:trPr>
          <w:trHeight w:val="624" w:hRule="atLeast"/>
        </w:trPr>
        <w:tc>
          <w:tcPr>
            <w:tcW w:w="6600" w:type="dxa"/>
            <w:tcBorders>
              <w:top w:val="nil"/>
              <w:left w:val="nil"/>
              <w:bottom w:val="nil"/>
              <w:right w:val="single" w:color="auto" w:sz="4" w:space="0"/>
            </w:tcBorders>
            <w:shd w:val="clear" w:color="auto" w:fill="auto"/>
            <w:vAlign w:val="center"/>
          </w:tcPr>
          <w:p w14:paraId="7A01322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专项工作经费（含劳动调解、农民工、考核、档案管理、仲裁等重点工作）</w:t>
            </w:r>
          </w:p>
        </w:tc>
        <w:tc>
          <w:tcPr>
            <w:tcW w:w="2200" w:type="dxa"/>
            <w:tcBorders>
              <w:top w:val="nil"/>
              <w:left w:val="nil"/>
              <w:bottom w:val="nil"/>
              <w:right w:val="nil"/>
            </w:tcBorders>
            <w:shd w:val="clear" w:color="auto" w:fill="auto"/>
            <w:vAlign w:val="center"/>
          </w:tcPr>
          <w:p w14:paraId="1AEEEABA">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8.00 </w:t>
            </w:r>
          </w:p>
        </w:tc>
      </w:tr>
      <w:tr w14:paraId="0D494A84">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D463B6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基金审计经费</w:t>
            </w:r>
          </w:p>
        </w:tc>
        <w:tc>
          <w:tcPr>
            <w:tcW w:w="2200" w:type="dxa"/>
            <w:tcBorders>
              <w:top w:val="nil"/>
              <w:left w:val="nil"/>
              <w:bottom w:val="nil"/>
              <w:right w:val="nil"/>
            </w:tcBorders>
            <w:shd w:val="clear" w:color="auto" w:fill="auto"/>
            <w:vAlign w:val="center"/>
          </w:tcPr>
          <w:p w14:paraId="2A62043C">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3.00 </w:t>
            </w:r>
          </w:p>
        </w:tc>
      </w:tr>
      <w:tr w14:paraId="25935ABF">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FBC5FD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保险所</w:t>
            </w:r>
          </w:p>
        </w:tc>
        <w:tc>
          <w:tcPr>
            <w:tcW w:w="2200" w:type="dxa"/>
            <w:tcBorders>
              <w:top w:val="nil"/>
              <w:left w:val="nil"/>
              <w:bottom w:val="nil"/>
              <w:right w:val="nil"/>
            </w:tcBorders>
            <w:shd w:val="clear" w:color="auto" w:fill="auto"/>
            <w:vAlign w:val="center"/>
          </w:tcPr>
          <w:p w14:paraId="08B51280">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7EE798D8">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10D053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改制企业人员费用(RY)</w:t>
            </w:r>
          </w:p>
        </w:tc>
        <w:tc>
          <w:tcPr>
            <w:tcW w:w="2200" w:type="dxa"/>
            <w:tcBorders>
              <w:top w:val="nil"/>
              <w:left w:val="nil"/>
              <w:bottom w:val="nil"/>
              <w:right w:val="nil"/>
            </w:tcBorders>
            <w:shd w:val="clear" w:color="auto" w:fill="auto"/>
            <w:vAlign w:val="center"/>
          </w:tcPr>
          <w:p w14:paraId="0B8EC350">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98.00 </w:t>
            </w:r>
          </w:p>
        </w:tc>
      </w:tr>
      <w:tr w14:paraId="5B33F001">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5DF8CE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企业养老保险社会化管理服务费</w:t>
            </w:r>
          </w:p>
        </w:tc>
        <w:tc>
          <w:tcPr>
            <w:tcW w:w="2200" w:type="dxa"/>
            <w:tcBorders>
              <w:top w:val="nil"/>
              <w:left w:val="nil"/>
              <w:bottom w:val="nil"/>
              <w:right w:val="nil"/>
            </w:tcBorders>
            <w:shd w:val="clear" w:color="auto" w:fill="auto"/>
            <w:vAlign w:val="center"/>
          </w:tcPr>
          <w:p w14:paraId="3C2E670B">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30.00 </w:t>
            </w:r>
          </w:p>
        </w:tc>
      </w:tr>
      <w:tr w14:paraId="279B9FEC">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28B3C7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养老保险各险种经办业务费</w:t>
            </w:r>
          </w:p>
        </w:tc>
        <w:tc>
          <w:tcPr>
            <w:tcW w:w="2200" w:type="dxa"/>
            <w:tcBorders>
              <w:top w:val="nil"/>
              <w:left w:val="nil"/>
              <w:bottom w:val="nil"/>
              <w:right w:val="nil"/>
            </w:tcBorders>
            <w:shd w:val="clear" w:color="auto" w:fill="auto"/>
            <w:vAlign w:val="center"/>
          </w:tcPr>
          <w:p w14:paraId="629C775A">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3.00 </w:t>
            </w:r>
          </w:p>
        </w:tc>
      </w:tr>
      <w:tr w14:paraId="7F114234">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852ED9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就业局</w:t>
            </w:r>
          </w:p>
        </w:tc>
        <w:tc>
          <w:tcPr>
            <w:tcW w:w="2200" w:type="dxa"/>
            <w:tcBorders>
              <w:top w:val="nil"/>
              <w:left w:val="nil"/>
              <w:bottom w:val="nil"/>
              <w:right w:val="nil"/>
            </w:tcBorders>
            <w:shd w:val="clear" w:color="auto" w:fill="auto"/>
            <w:vAlign w:val="center"/>
          </w:tcPr>
          <w:p w14:paraId="40726173">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08038C28">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425C56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再就业资金</w:t>
            </w:r>
          </w:p>
        </w:tc>
        <w:tc>
          <w:tcPr>
            <w:tcW w:w="2200" w:type="dxa"/>
            <w:tcBorders>
              <w:top w:val="nil"/>
              <w:left w:val="nil"/>
              <w:bottom w:val="nil"/>
              <w:right w:val="nil"/>
            </w:tcBorders>
            <w:shd w:val="clear" w:color="auto" w:fill="auto"/>
            <w:vAlign w:val="center"/>
          </w:tcPr>
          <w:p w14:paraId="48127AF3">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50.00 </w:t>
            </w:r>
          </w:p>
        </w:tc>
      </w:tr>
      <w:tr w14:paraId="379AEF38">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B247FC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人才库档案管理经费</w:t>
            </w:r>
          </w:p>
        </w:tc>
        <w:tc>
          <w:tcPr>
            <w:tcW w:w="2200" w:type="dxa"/>
            <w:tcBorders>
              <w:top w:val="nil"/>
              <w:left w:val="nil"/>
              <w:bottom w:val="nil"/>
              <w:right w:val="nil"/>
            </w:tcBorders>
            <w:shd w:val="clear" w:color="auto" w:fill="auto"/>
            <w:vAlign w:val="center"/>
          </w:tcPr>
          <w:p w14:paraId="12468CF9">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2.00 </w:t>
            </w:r>
          </w:p>
        </w:tc>
      </w:tr>
      <w:tr w14:paraId="51F33CA2">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DD80B1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创业就业专项工作经费</w:t>
            </w:r>
          </w:p>
        </w:tc>
        <w:tc>
          <w:tcPr>
            <w:tcW w:w="2200" w:type="dxa"/>
            <w:tcBorders>
              <w:top w:val="nil"/>
              <w:left w:val="nil"/>
              <w:bottom w:val="nil"/>
              <w:right w:val="nil"/>
            </w:tcBorders>
            <w:shd w:val="clear" w:color="auto" w:fill="auto"/>
            <w:vAlign w:val="center"/>
          </w:tcPr>
          <w:p w14:paraId="742F3438">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2.00 </w:t>
            </w:r>
          </w:p>
        </w:tc>
      </w:tr>
      <w:tr w14:paraId="4F99363E">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B69E91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医保局</w:t>
            </w:r>
          </w:p>
        </w:tc>
        <w:tc>
          <w:tcPr>
            <w:tcW w:w="2200" w:type="dxa"/>
            <w:tcBorders>
              <w:top w:val="nil"/>
              <w:left w:val="nil"/>
              <w:bottom w:val="nil"/>
              <w:right w:val="nil"/>
            </w:tcBorders>
            <w:shd w:val="clear" w:color="auto" w:fill="auto"/>
            <w:vAlign w:val="center"/>
          </w:tcPr>
          <w:p w14:paraId="29201A2F">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2CF825C4">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3C2D91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医保监察检查服务专项经费</w:t>
            </w:r>
          </w:p>
        </w:tc>
        <w:tc>
          <w:tcPr>
            <w:tcW w:w="2200" w:type="dxa"/>
            <w:tcBorders>
              <w:top w:val="nil"/>
              <w:left w:val="nil"/>
              <w:bottom w:val="nil"/>
              <w:right w:val="nil"/>
            </w:tcBorders>
            <w:shd w:val="clear" w:color="auto" w:fill="auto"/>
            <w:vAlign w:val="center"/>
          </w:tcPr>
          <w:p w14:paraId="250E3446">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8.00 </w:t>
            </w:r>
          </w:p>
        </w:tc>
      </w:tr>
      <w:tr w14:paraId="08A561C2">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6CD9CD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残联</w:t>
            </w:r>
          </w:p>
        </w:tc>
        <w:tc>
          <w:tcPr>
            <w:tcW w:w="2200" w:type="dxa"/>
            <w:tcBorders>
              <w:top w:val="nil"/>
              <w:left w:val="nil"/>
              <w:bottom w:val="nil"/>
              <w:right w:val="nil"/>
            </w:tcBorders>
            <w:shd w:val="clear" w:color="auto" w:fill="auto"/>
            <w:vAlign w:val="center"/>
          </w:tcPr>
          <w:p w14:paraId="5907506E">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0ACE75A9">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BA4022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残疾人工作及帮扶活动资金</w:t>
            </w:r>
          </w:p>
        </w:tc>
        <w:tc>
          <w:tcPr>
            <w:tcW w:w="2200" w:type="dxa"/>
            <w:tcBorders>
              <w:top w:val="nil"/>
              <w:left w:val="nil"/>
              <w:bottom w:val="nil"/>
              <w:right w:val="nil"/>
            </w:tcBorders>
            <w:shd w:val="clear" w:color="auto" w:fill="auto"/>
            <w:vAlign w:val="center"/>
          </w:tcPr>
          <w:p w14:paraId="6DF27DBC">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345.60 </w:t>
            </w:r>
          </w:p>
        </w:tc>
      </w:tr>
      <w:tr w14:paraId="0C5DD4B6">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D84784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残疾人慰问经费</w:t>
            </w:r>
          </w:p>
        </w:tc>
        <w:tc>
          <w:tcPr>
            <w:tcW w:w="2200" w:type="dxa"/>
            <w:tcBorders>
              <w:top w:val="nil"/>
              <w:left w:val="nil"/>
              <w:bottom w:val="nil"/>
              <w:right w:val="nil"/>
            </w:tcBorders>
            <w:shd w:val="clear" w:color="auto" w:fill="auto"/>
            <w:vAlign w:val="center"/>
          </w:tcPr>
          <w:p w14:paraId="4E076295">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40.00 </w:t>
            </w:r>
          </w:p>
        </w:tc>
      </w:tr>
      <w:tr w14:paraId="7A5125E9">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6B5F0C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相关单位</w:t>
            </w:r>
          </w:p>
        </w:tc>
        <w:tc>
          <w:tcPr>
            <w:tcW w:w="2200" w:type="dxa"/>
            <w:tcBorders>
              <w:top w:val="nil"/>
              <w:left w:val="nil"/>
              <w:bottom w:val="nil"/>
              <w:right w:val="nil"/>
            </w:tcBorders>
            <w:shd w:val="clear" w:color="auto" w:fill="auto"/>
            <w:vAlign w:val="center"/>
          </w:tcPr>
          <w:p w14:paraId="0CE2F802">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53178998">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6285CE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机关事业单位养老保险区级补助资金</w:t>
            </w:r>
          </w:p>
        </w:tc>
        <w:tc>
          <w:tcPr>
            <w:tcW w:w="2200" w:type="dxa"/>
            <w:tcBorders>
              <w:top w:val="nil"/>
              <w:left w:val="nil"/>
              <w:bottom w:val="nil"/>
              <w:right w:val="nil"/>
            </w:tcBorders>
            <w:shd w:val="clear" w:color="auto" w:fill="auto"/>
            <w:vAlign w:val="center"/>
          </w:tcPr>
          <w:p w14:paraId="2580A3C5">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21000.00 </w:t>
            </w:r>
          </w:p>
        </w:tc>
      </w:tr>
      <w:tr w14:paraId="06E2D8F6">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9065B9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企业养老保险风险储备金</w:t>
            </w:r>
          </w:p>
        </w:tc>
        <w:tc>
          <w:tcPr>
            <w:tcW w:w="2200" w:type="dxa"/>
            <w:tcBorders>
              <w:top w:val="nil"/>
              <w:left w:val="nil"/>
              <w:bottom w:val="nil"/>
              <w:right w:val="nil"/>
            </w:tcBorders>
            <w:shd w:val="clear" w:color="auto" w:fill="auto"/>
            <w:vAlign w:val="center"/>
          </w:tcPr>
          <w:p w14:paraId="13F3B13B">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3000.00 </w:t>
            </w:r>
          </w:p>
        </w:tc>
      </w:tr>
      <w:tr w14:paraId="4080DDFD">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7AA158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机关事业单位职业年金虚账记实资金</w:t>
            </w:r>
          </w:p>
        </w:tc>
        <w:tc>
          <w:tcPr>
            <w:tcW w:w="2200" w:type="dxa"/>
            <w:tcBorders>
              <w:top w:val="nil"/>
              <w:left w:val="nil"/>
              <w:bottom w:val="nil"/>
              <w:right w:val="nil"/>
            </w:tcBorders>
            <w:shd w:val="clear" w:color="auto" w:fill="auto"/>
            <w:vAlign w:val="center"/>
          </w:tcPr>
          <w:p w14:paraId="6307E248">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2500.00 </w:t>
            </w:r>
          </w:p>
        </w:tc>
      </w:tr>
      <w:tr w14:paraId="3A96F02A">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AD11A1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一次性抚恤</w:t>
            </w:r>
          </w:p>
        </w:tc>
        <w:tc>
          <w:tcPr>
            <w:tcW w:w="2200" w:type="dxa"/>
            <w:tcBorders>
              <w:top w:val="nil"/>
              <w:left w:val="nil"/>
              <w:bottom w:val="nil"/>
              <w:right w:val="nil"/>
            </w:tcBorders>
            <w:shd w:val="clear" w:color="auto" w:fill="auto"/>
            <w:vAlign w:val="center"/>
          </w:tcPr>
          <w:p w14:paraId="32E29C67">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1600.00 </w:t>
            </w:r>
          </w:p>
        </w:tc>
      </w:tr>
      <w:tr w14:paraId="47DC481A">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B883F7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行政事业单位残保金</w:t>
            </w:r>
          </w:p>
        </w:tc>
        <w:tc>
          <w:tcPr>
            <w:tcW w:w="2200" w:type="dxa"/>
            <w:tcBorders>
              <w:top w:val="nil"/>
              <w:left w:val="nil"/>
              <w:bottom w:val="nil"/>
              <w:right w:val="nil"/>
            </w:tcBorders>
            <w:shd w:val="clear" w:color="auto" w:fill="auto"/>
            <w:vAlign w:val="center"/>
          </w:tcPr>
          <w:p w14:paraId="44F6B721">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1000.00 </w:t>
            </w:r>
          </w:p>
        </w:tc>
      </w:tr>
      <w:tr w14:paraId="5D9D9130">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8C6E27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城乡居民基本养老保险区级补助资金</w:t>
            </w:r>
          </w:p>
        </w:tc>
        <w:tc>
          <w:tcPr>
            <w:tcW w:w="2200" w:type="dxa"/>
            <w:tcBorders>
              <w:top w:val="nil"/>
              <w:left w:val="nil"/>
              <w:bottom w:val="nil"/>
              <w:right w:val="nil"/>
            </w:tcBorders>
            <w:shd w:val="clear" w:color="auto" w:fill="auto"/>
            <w:vAlign w:val="center"/>
          </w:tcPr>
          <w:p w14:paraId="30EBB578">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630.00 </w:t>
            </w:r>
          </w:p>
        </w:tc>
      </w:tr>
      <w:tr w14:paraId="1266F594">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0D7BB0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康养事业发展资金</w:t>
            </w:r>
          </w:p>
        </w:tc>
        <w:tc>
          <w:tcPr>
            <w:tcW w:w="2200" w:type="dxa"/>
            <w:tcBorders>
              <w:top w:val="nil"/>
              <w:left w:val="nil"/>
              <w:bottom w:val="nil"/>
              <w:right w:val="nil"/>
            </w:tcBorders>
            <w:shd w:val="clear" w:color="auto" w:fill="auto"/>
            <w:vAlign w:val="center"/>
          </w:tcPr>
          <w:p w14:paraId="6F2FA8AD">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500.00 </w:t>
            </w:r>
          </w:p>
        </w:tc>
      </w:tr>
      <w:tr w14:paraId="24CB1170">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2E7F00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节日送温暖</w:t>
            </w:r>
          </w:p>
        </w:tc>
        <w:tc>
          <w:tcPr>
            <w:tcW w:w="2200" w:type="dxa"/>
            <w:tcBorders>
              <w:top w:val="nil"/>
              <w:left w:val="nil"/>
              <w:bottom w:val="nil"/>
              <w:right w:val="nil"/>
            </w:tcBorders>
            <w:shd w:val="clear" w:color="auto" w:fill="auto"/>
            <w:vAlign w:val="center"/>
          </w:tcPr>
          <w:p w14:paraId="66F01E66">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30.00 </w:t>
            </w:r>
          </w:p>
        </w:tc>
      </w:tr>
      <w:tr w14:paraId="35D20730">
        <w:tblPrEx>
          <w:tblCellMar>
            <w:top w:w="0" w:type="dxa"/>
            <w:left w:w="108" w:type="dxa"/>
            <w:bottom w:w="0" w:type="dxa"/>
            <w:right w:w="108" w:type="dxa"/>
          </w:tblCellMar>
        </w:tblPrEx>
        <w:trPr>
          <w:trHeight w:val="312" w:hRule="atLeast"/>
        </w:trPr>
        <w:tc>
          <w:tcPr>
            <w:tcW w:w="6600" w:type="dxa"/>
            <w:tcBorders>
              <w:top w:val="single" w:color="auto" w:sz="4" w:space="0"/>
              <w:left w:val="nil"/>
              <w:bottom w:val="single" w:color="auto" w:sz="4" w:space="0"/>
              <w:right w:val="single" w:color="auto" w:sz="4" w:space="0"/>
            </w:tcBorders>
            <w:shd w:val="clear" w:color="auto" w:fill="auto"/>
            <w:vAlign w:val="center"/>
          </w:tcPr>
          <w:p w14:paraId="1D68BC1F">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合     计</w:t>
            </w:r>
          </w:p>
        </w:tc>
        <w:tc>
          <w:tcPr>
            <w:tcW w:w="2200" w:type="dxa"/>
            <w:tcBorders>
              <w:top w:val="single" w:color="auto" w:sz="4" w:space="0"/>
              <w:left w:val="nil"/>
              <w:bottom w:val="single" w:color="auto" w:sz="4" w:space="0"/>
              <w:right w:val="nil"/>
            </w:tcBorders>
            <w:shd w:val="clear" w:color="auto" w:fill="auto"/>
            <w:noWrap/>
            <w:vAlign w:val="center"/>
          </w:tcPr>
          <w:p w14:paraId="5605C136">
            <w:pPr>
              <w:widowControl/>
              <w:jc w:val="righ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xml:space="preserve">38463.96 </w:t>
            </w:r>
          </w:p>
        </w:tc>
      </w:tr>
    </w:tbl>
    <w:p w14:paraId="00F2D341"/>
    <w:tbl>
      <w:tblPr>
        <w:tblStyle w:val="15"/>
        <w:tblW w:w="8800" w:type="dxa"/>
        <w:tblInd w:w="0" w:type="dxa"/>
        <w:tblLayout w:type="autofit"/>
        <w:tblCellMar>
          <w:top w:w="0" w:type="dxa"/>
          <w:left w:w="108" w:type="dxa"/>
          <w:bottom w:w="0" w:type="dxa"/>
          <w:right w:w="108" w:type="dxa"/>
        </w:tblCellMar>
      </w:tblPr>
      <w:tblGrid>
        <w:gridCol w:w="6600"/>
        <w:gridCol w:w="2200"/>
      </w:tblGrid>
      <w:tr w14:paraId="25178838">
        <w:tblPrEx>
          <w:tblCellMar>
            <w:top w:w="0" w:type="dxa"/>
            <w:left w:w="108" w:type="dxa"/>
            <w:bottom w:w="0" w:type="dxa"/>
            <w:right w:w="108" w:type="dxa"/>
          </w:tblCellMar>
        </w:tblPrEx>
        <w:trPr>
          <w:trHeight w:val="348" w:hRule="atLeast"/>
        </w:trPr>
        <w:tc>
          <w:tcPr>
            <w:tcW w:w="6600" w:type="dxa"/>
            <w:tcBorders>
              <w:top w:val="nil"/>
              <w:left w:val="nil"/>
              <w:bottom w:val="nil"/>
              <w:right w:val="nil"/>
            </w:tcBorders>
            <w:shd w:val="clear" w:color="auto" w:fill="auto"/>
            <w:noWrap/>
            <w:vAlign w:val="bottom"/>
          </w:tcPr>
          <w:p w14:paraId="556A9CB8">
            <w:pPr>
              <w:spacing w:line="58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七、卫生健康支出</w:t>
            </w:r>
          </w:p>
        </w:tc>
        <w:tc>
          <w:tcPr>
            <w:tcW w:w="2200" w:type="dxa"/>
            <w:tcBorders>
              <w:top w:val="nil"/>
              <w:left w:val="nil"/>
              <w:bottom w:val="nil"/>
              <w:right w:val="nil"/>
            </w:tcBorders>
            <w:shd w:val="clear" w:color="auto" w:fill="auto"/>
            <w:noWrap/>
            <w:vAlign w:val="bottom"/>
          </w:tcPr>
          <w:p w14:paraId="760B2857">
            <w:pPr>
              <w:spacing w:line="580" w:lineRule="exact"/>
              <w:rPr>
                <w:rFonts w:ascii="仿宋_GB2312" w:hAnsi="仿宋_GB2312" w:eastAsia="仿宋_GB2312" w:cs="仿宋_GB2312"/>
                <w:color w:val="000000"/>
                <w:kern w:val="0"/>
                <w:sz w:val="32"/>
                <w:szCs w:val="32"/>
              </w:rPr>
            </w:pPr>
          </w:p>
        </w:tc>
      </w:tr>
      <w:tr w14:paraId="23481C95">
        <w:tblPrEx>
          <w:tblCellMar>
            <w:top w:w="0" w:type="dxa"/>
            <w:left w:w="108" w:type="dxa"/>
            <w:bottom w:w="0" w:type="dxa"/>
            <w:right w:w="108" w:type="dxa"/>
          </w:tblCellMar>
        </w:tblPrEx>
        <w:trPr>
          <w:trHeight w:val="312" w:hRule="atLeast"/>
        </w:trPr>
        <w:tc>
          <w:tcPr>
            <w:tcW w:w="6600" w:type="dxa"/>
            <w:tcBorders>
              <w:top w:val="nil"/>
              <w:left w:val="nil"/>
              <w:bottom w:val="nil"/>
              <w:right w:val="nil"/>
            </w:tcBorders>
            <w:shd w:val="clear" w:color="auto" w:fill="auto"/>
            <w:noWrap/>
            <w:vAlign w:val="bottom"/>
          </w:tcPr>
          <w:p w14:paraId="12D19481">
            <w:pPr>
              <w:widowControl/>
              <w:jc w:val="left"/>
              <w:rPr>
                <w:rFonts w:ascii="Times New Roman" w:hAnsi="Times New Roman" w:eastAsia="Times New Roman" w:cs="Times New Roman"/>
                <w:kern w:val="0"/>
                <w:sz w:val="20"/>
                <w:szCs w:val="20"/>
              </w:rPr>
            </w:pPr>
          </w:p>
        </w:tc>
        <w:tc>
          <w:tcPr>
            <w:tcW w:w="2200" w:type="dxa"/>
            <w:tcBorders>
              <w:top w:val="nil"/>
              <w:left w:val="nil"/>
              <w:bottom w:val="nil"/>
              <w:right w:val="nil"/>
            </w:tcBorders>
            <w:shd w:val="clear" w:color="auto" w:fill="auto"/>
            <w:noWrap/>
            <w:vAlign w:val="center"/>
          </w:tcPr>
          <w:p w14:paraId="0D3AC945">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单位：万元</w:t>
            </w:r>
          </w:p>
        </w:tc>
      </w:tr>
    </w:tbl>
    <w:p w14:paraId="7E9F18AF"/>
    <w:tbl>
      <w:tblPr>
        <w:tblStyle w:val="15"/>
        <w:tblW w:w="8800" w:type="dxa"/>
        <w:tblInd w:w="0" w:type="dxa"/>
        <w:tblLayout w:type="autofit"/>
        <w:tblCellMar>
          <w:top w:w="0" w:type="dxa"/>
          <w:left w:w="108" w:type="dxa"/>
          <w:bottom w:w="0" w:type="dxa"/>
          <w:right w:w="108" w:type="dxa"/>
        </w:tblCellMar>
      </w:tblPr>
      <w:tblGrid>
        <w:gridCol w:w="6600"/>
        <w:gridCol w:w="2200"/>
      </w:tblGrid>
      <w:tr w14:paraId="6429A498">
        <w:tblPrEx>
          <w:tblCellMar>
            <w:top w:w="0" w:type="dxa"/>
            <w:left w:w="108" w:type="dxa"/>
            <w:bottom w:w="0" w:type="dxa"/>
            <w:right w:w="108" w:type="dxa"/>
          </w:tblCellMar>
        </w:tblPrEx>
        <w:trPr>
          <w:trHeight w:val="312" w:hRule="atLeast"/>
          <w:tblHeader/>
        </w:trPr>
        <w:tc>
          <w:tcPr>
            <w:tcW w:w="6600" w:type="dxa"/>
            <w:tcBorders>
              <w:top w:val="single" w:color="auto" w:sz="4" w:space="0"/>
              <w:left w:val="nil"/>
              <w:bottom w:val="single" w:color="auto" w:sz="4" w:space="0"/>
              <w:right w:val="single" w:color="auto" w:sz="4" w:space="0"/>
            </w:tcBorders>
            <w:shd w:val="clear" w:color="auto" w:fill="auto"/>
            <w:vAlign w:val="center"/>
          </w:tcPr>
          <w:p w14:paraId="207D42AB">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功能项目</w:t>
            </w:r>
          </w:p>
        </w:tc>
        <w:tc>
          <w:tcPr>
            <w:tcW w:w="2200" w:type="dxa"/>
            <w:tcBorders>
              <w:top w:val="single" w:color="auto" w:sz="4" w:space="0"/>
              <w:left w:val="nil"/>
              <w:bottom w:val="single" w:color="auto" w:sz="4" w:space="0"/>
              <w:right w:val="nil"/>
            </w:tcBorders>
            <w:shd w:val="clear" w:color="auto" w:fill="auto"/>
            <w:noWrap/>
            <w:vAlign w:val="center"/>
          </w:tcPr>
          <w:p w14:paraId="007358FD">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预算数</w:t>
            </w:r>
          </w:p>
        </w:tc>
      </w:tr>
      <w:tr w14:paraId="2B86E3E9">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C9C4E6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发改局</w:t>
            </w:r>
          </w:p>
        </w:tc>
        <w:tc>
          <w:tcPr>
            <w:tcW w:w="2200" w:type="dxa"/>
            <w:tcBorders>
              <w:top w:val="nil"/>
              <w:left w:val="nil"/>
              <w:bottom w:val="nil"/>
              <w:right w:val="nil"/>
            </w:tcBorders>
            <w:shd w:val="clear" w:color="auto" w:fill="auto"/>
            <w:noWrap/>
            <w:vAlign w:val="center"/>
          </w:tcPr>
          <w:p w14:paraId="0377F1E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4D4725E0">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0E22AB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疫情防控物资款</w:t>
            </w:r>
          </w:p>
        </w:tc>
        <w:tc>
          <w:tcPr>
            <w:tcW w:w="2200" w:type="dxa"/>
            <w:tcBorders>
              <w:top w:val="nil"/>
              <w:left w:val="nil"/>
              <w:bottom w:val="nil"/>
              <w:right w:val="nil"/>
            </w:tcBorders>
            <w:shd w:val="clear" w:color="auto" w:fill="auto"/>
            <w:vAlign w:val="center"/>
          </w:tcPr>
          <w:p w14:paraId="2F8CF2B0">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120.00 </w:t>
            </w:r>
          </w:p>
        </w:tc>
      </w:tr>
      <w:tr w14:paraId="19E22C2B">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D84D75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退役局</w:t>
            </w:r>
          </w:p>
        </w:tc>
        <w:tc>
          <w:tcPr>
            <w:tcW w:w="2200" w:type="dxa"/>
            <w:tcBorders>
              <w:top w:val="nil"/>
              <w:left w:val="nil"/>
              <w:bottom w:val="nil"/>
              <w:right w:val="nil"/>
            </w:tcBorders>
            <w:shd w:val="clear" w:color="auto" w:fill="auto"/>
            <w:vAlign w:val="center"/>
          </w:tcPr>
          <w:p w14:paraId="2C46240F">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257F3B02">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4C5237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优抚对象医疗经费</w:t>
            </w:r>
          </w:p>
        </w:tc>
        <w:tc>
          <w:tcPr>
            <w:tcW w:w="2200" w:type="dxa"/>
            <w:tcBorders>
              <w:top w:val="nil"/>
              <w:left w:val="nil"/>
              <w:bottom w:val="nil"/>
              <w:right w:val="nil"/>
            </w:tcBorders>
            <w:shd w:val="clear" w:color="auto" w:fill="auto"/>
            <w:vAlign w:val="center"/>
          </w:tcPr>
          <w:p w14:paraId="69EF899D">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240.00 </w:t>
            </w:r>
          </w:p>
        </w:tc>
      </w:tr>
      <w:tr w14:paraId="40F05228">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D076F9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卫健局</w:t>
            </w:r>
          </w:p>
        </w:tc>
        <w:tc>
          <w:tcPr>
            <w:tcW w:w="2200" w:type="dxa"/>
            <w:tcBorders>
              <w:top w:val="nil"/>
              <w:left w:val="nil"/>
              <w:bottom w:val="nil"/>
              <w:right w:val="nil"/>
            </w:tcBorders>
            <w:shd w:val="clear" w:color="auto" w:fill="auto"/>
            <w:vAlign w:val="center"/>
          </w:tcPr>
          <w:p w14:paraId="41504EEB">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663F66AD">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E8C98A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基层医疗机构收支差（RY）</w:t>
            </w:r>
          </w:p>
        </w:tc>
        <w:tc>
          <w:tcPr>
            <w:tcW w:w="2200" w:type="dxa"/>
            <w:tcBorders>
              <w:top w:val="nil"/>
              <w:left w:val="nil"/>
              <w:bottom w:val="nil"/>
              <w:right w:val="nil"/>
            </w:tcBorders>
            <w:shd w:val="clear" w:color="auto" w:fill="auto"/>
            <w:vAlign w:val="center"/>
          </w:tcPr>
          <w:p w14:paraId="52C838FF">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2800.00 </w:t>
            </w:r>
          </w:p>
        </w:tc>
      </w:tr>
      <w:tr w14:paraId="6470111D">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952E51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国家基本公共卫生服务经费</w:t>
            </w:r>
          </w:p>
        </w:tc>
        <w:tc>
          <w:tcPr>
            <w:tcW w:w="2200" w:type="dxa"/>
            <w:tcBorders>
              <w:top w:val="nil"/>
              <w:left w:val="nil"/>
              <w:bottom w:val="nil"/>
              <w:right w:val="nil"/>
            </w:tcBorders>
            <w:shd w:val="clear" w:color="auto" w:fill="auto"/>
            <w:vAlign w:val="center"/>
          </w:tcPr>
          <w:p w14:paraId="6C2BB949">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2229.00 </w:t>
            </w:r>
          </w:p>
        </w:tc>
      </w:tr>
      <w:tr w14:paraId="22575874">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A4D7F7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基层医疗机构收支差</w:t>
            </w:r>
          </w:p>
        </w:tc>
        <w:tc>
          <w:tcPr>
            <w:tcW w:w="2200" w:type="dxa"/>
            <w:tcBorders>
              <w:top w:val="nil"/>
              <w:left w:val="nil"/>
              <w:bottom w:val="nil"/>
              <w:right w:val="nil"/>
            </w:tcBorders>
            <w:shd w:val="clear" w:color="auto" w:fill="auto"/>
            <w:vAlign w:val="center"/>
          </w:tcPr>
          <w:p w14:paraId="4A1F0032">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1700.00 </w:t>
            </w:r>
          </w:p>
        </w:tc>
      </w:tr>
      <w:tr w14:paraId="673F9CD6">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BE92F4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特扶经费</w:t>
            </w:r>
          </w:p>
        </w:tc>
        <w:tc>
          <w:tcPr>
            <w:tcW w:w="2200" w:type="dxa"/>
            <w:tcBorders>
              <w:top w:val="nil"/>
              <w:left w:val="nil"/>
              <w:bottom w:val="nil"/>
              <w:right w:val="nil"/>
            </w:tcBorders>
            <w:shd w:val="clear" w:color="auto" w:fill="auto"/>
            <w:vAlign w:val="center"/>
          </w:tcPr>
          <w:p w14:paraId="0BC6DE02">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687.74 </w:t>
            </w:r>
          </w:p>
        </w:tc>
      </w:tr>
      <w:tr w14:paraId="64DCF145">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E709AB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乡村一体化经费</w:t>
            </w:r>
          </w:p>
        </w:tc>
        <w:tc>
          <w:tcPr>
            <w:tcW w:w="2200" w:type="dxa"/>
            <w:tcBorders>
              <w:top w:val="nil"/>
              <w:left w:val="nil"/>
              <w:bottom w:val="nil"/>
              <w:right w:val="nil"/>
            </w:tcBorders>
            <w:shd w:val="clear" w:color="auto" w:fill="auto"/>
            <w:vAlign w:val="center"/>
          </w:tcPr>
          <w:p w14:paraId="10ECBB5F">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437.27 </w:t>
            </w:r>
          </w:p>
        </w:tc>
      </w:tr>
      <w:tr w14:paraId="27F6B005">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B20C20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全国计划生育特别扶助制度</w:t>
            </w:r>
          </w:p>
        </w:tc>
        <w:tc>
          <w:tcPr>
            <w:tcW w:w="2200" w:type="dxa"/>
            <w:tcBorders>
              <w:top w:val="nil"/>
              <w:left w:val="nil"/>
              <w:bottom w:val="nil"/>
              <w:right w:val="nil"/>
            </w:tcBorders>
            <w:shd w:val="clear" w:color="auto" w:fill="auto"/>
            <w:vAlign w:val="center"/>
          </w:tcPr>
          <w:p w14:paraId="02C057D8">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404.27 </w:t>
            </w:r>
          </w:p>
        </w:tc>
      </w:tr>
      <w:tr w14:paraId="433CFCF0">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DCB6C4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农村部分计划生育家庭奖扶补助</w:t>
            </w:r>
          </w:p>
        </w:tc>
        <w:tc>
          <w:tcPr>
            <w:tcW w:w="2200" w:type="dxa"/>
            <w:tcBorders>
              <w:top w:val="nil"/>
              <w:left w:val="nil"/>
              <w:bottom w:val="nil"/>
              <w:right w:val="nil"/>
            </w:tcBorders>
            <w:shd w:val="clear" w:color="auto" w:fill="auto"/>
            <w:vAlign w:val="center"/>
          </w:tcPr>
          <w:p w14:paraId="40060D67">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331.50 </w:t>
            </w:r>
          </w:p>
        </w:tc>
      </w:tr>
      <w:tr w14:paraId="5A5D987E">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5C058D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无业居民独生子女父母10元奖励</w:t>
            </w:r>
          </w:p>
        </w:tc>
        <w:tc>
          <w:tcPr>
            <w:tcW w:w="2200" w:type="dxa"/>
            <w:tcBorders>
              <w:top w:val="nil"/>
              <w:left w:val="nil"/>
              <w:bottom w:val="nil"/>
              <w:right w:val="nil"/>
            </w:tcBorders>
            <w:shd w:val="clear" w:color="auto" w:fill="auto"/>
            <w:vAlign w:val="center"/>
          </w:tcPr>
          <w:p w14:paraId="0F1CAE76">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320.00 </w:t>
            </w:r>
          </w:p>
        </w:tc>
      </w:tr>
      <w:tr w14:paraId="702695B9">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3AFF96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防控办疫情防控资金</w:t>
            </w:r>
          </w:p>
        </w:tc>
        <w:tc>
          <w:tcPr>
            <w:tcW w:w="2200" w:type="dxa"/>
            <w:tcBorders>
              <w:top w:val="nil"/>
              <w:left w:val="nil"/>
              <w:bottom w:val="nil"/>
              <w:right w:val="nil"/>
            </w:tcBorders>
            <w:shd w:val="clear" w:color="auto" w:fill="auto"/>
            <w:vAlign w:val="center"/>
          </w:tcPr>
          <w:p w14:paraId="20FEF5C0">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230.00 </w:t>
            </w:r>
          </w:p>
        </w:tc>
      </w:tr>
      <w:tr w14:paraId="46A2C905">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34AC54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原赤脚医生养老补助经费</w:t>
            </w:r>
          </w:p>
        </w:tc>
        <w:tc>
          <w:tcPr>
            <w:tcW w:w="2200" w:type="dxa"/>
            <w:tcBorders>
              <w:top w:val="nil"/>
              <w:left w:val="nil"/>
              <w:bottom w:val="nil"/>
              <w:right w:val="nil"/>
            </w:tcBorders>
            <w:shd w:val="clear" w:color="auto" w:fill="auto"/>
            <w:vAlign w:val="center"/>
          </w:tcPr>
          <w:p w14:paraId="367F245D">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220.00 </w:t>
            </w:r>
          </w:p>
        </w:tc>
      </w:tr>
      <w:tr w14:paraId="1466681E">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E06985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救助公益金</w:t>
            </w:r>
          </w:p>
        </w:tc>
        <w:tc>
          <w:tcPr>
            <w:tcW w:w="2200" w:type="dxa"/>
            <w:tcBorders>
              <w:top w:val="nil"/>
              <w:left w:val="nil"/>
              <w:bottom w:val="nil"/>
              <w:right w:val="nil"/>
            </w:tcBorders>
            <w:shd w:val="clear" w:color="auto" w:fill="auto"/>
            <w:vAlign w:val="center"/>
          </w:tcPr>
          <w:p w14:paraId="0E0FEF92">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200.00 </w:t>
            </w:r>
          </w:p>
        </w:tc>
      </w:tr>
      <w:tr w14:paraId="593AE2CD">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7B5039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独生子女父母退休3000元奖励</w:t>
            </w:r>
          </w:p>
        </w:tc>
        <w:tc>
          <w:tcPr>
            <w:tcW w:w="2200" w:type="dxa"/>
            <w:tcBorders>
              <w:top w:val="nil"/>
              <w:left w:val="nil"/>
              <w:bottom w:val="nil"/>
              <w:right w:val="nil"/>
            </w:tcBorders>
            <w:shd w:val="clear" w:color="auto" w:fill="auto"/>
            <w:vAlign w:val="center"/>
          </w:tcPr>
          <w:p w14:paraId="365796A4">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180.00 </w:t>
            </w:r>
          </w:p>
        </w:tc>
      </w:tr>
      <w:tr w14:paraId="2E286560">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31BA86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无创产前基因免费筛查</w:t>
            </w:r>
          </w:p>
        </w:tc>
        <w:tc>
          <w:tcPr>
            <w:tcW w:w="2200" w:type="dxa"/>
            <w:tcBorders>
              <w:top w:val="nil"/>
              <w:left w:val="nil"/>
              <w:bottom w:val="nil"/>
              <w:right w:val="nil"/>
            </w:tcBorders>
            <w:shd w:val="clear" w:color="auto" w:fill="auto"/>
            <w:vAlign w:val="center"/>
          </w:tcPr>
          <w:p w14:paraId="1718D176">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80.00 </w:t>
            </w:r>
          </w:p>
        </w:tc>
      </w:tr>
      <w:tr w14:paraId="0A1FA3F0">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EC5CE9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计划生育特殊家庭父母住院护理补贴保险</w:t>
            </w:r>
          </w:p>
        </w:tc>
        <w:tc>
          <w:tcPr>
            <w:tcW w:w="2200" w:type="dxa"/>
            <w:tcBorders>
              <w:top w:val="nil"/>
              <w:left w:val="nil"/>
              <w:bottom w:val="nil"/>
              <w:right w:val="nil"/>
            </w:tcBorders>
            <w:shd w:val="clear" w:color="auto" w:fill="auto"/>
            <w:vAlign w:val="center"/>
          </w:tcPr>
          <w:p w14:paraId="65946CD2">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42.00 </w:t>
            </w:r>
          </w:p>
        </w:tc>
      </w:tr>
      <w:tr w14:paraId="20C6F540">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AE0D40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孕妇耳聋基因检测项目</w:t>
            </w:r>
          </w:p>
        </w:tc>
        <w:tc>
          <w:tcPr>
            <w:tcW w:w="2200" w:type="dxa"/>
            <w:tcBorders>
              <w:top w:val="nil"/>
              <w:left w:val="nil"/>
              <w:bottom w:val="nil"/>
              <w:right w:val="nil"/>
            </w:tcBorders>
            <w:shd w:val="clear" w:color="auto" w:fill="auto"/>
            <w:vAlign w:val="center"/>
          </w:tcPr>
          <w:p w14:paraId="1E32DFF8">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25.00 </w:t>
            </w:r>
          </w:p>
        </w:tc>
      </w:tr>
      <w:tr w14:paraId="581E266A">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BBB6F0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精准帮扶活动经费</w:t>
            </w:r>
          </w:p>
        </w:tc>
        <w:tc>
          <w:tcPr>
            <w:tcW w:w="2200" w:type="dxa"/>
            <w:tcBorders>
              <w:top w:val="nil"/>
              <w:left w:val="nil"/>
              <w:bottom w:val="nil"/>
              <w:right w:val="nil"/>
            </w:tcBorders>
            <w:shd w:val="clear" w:color="auto" w:fill="auto"/>
            <w:vAlign w:val="center"/>
          </w:tcPr>
          <w:p w14:paraId="309ED355">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25.00 </w:t>
            </w:r>
          </w:p>
        </w:tc>
      </w:tr>
      <w:tr w14:paraId="2BEEC123">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7B495B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窝沟封闭检查项目</w:t>
            </w:r>
          </w:p>
        </w:tc>
        <w:tc>
          <w:tcPr>
            <w:tcW w:w="2200" w:type="dxa"/>
            <w:tcBorders>
              <w:top w:val="nil"/>
              <w:left w:val="nil"/>
              <w:bottom w:val="nil"/>
              <w:right w:val="nil"/>
            </w:tcBorders>
            <w:shd w:val="clear" w:color="auto" w:fill="auto"/>
            <w:vAlign w:val="center"/>
          </w:tcPr>
          <w:p w14:paraId="05E1365A">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20.00 </w:t>
            </w:r>
          </w:p>
        </w:tc>
      </w:tr>
      <w:tr w14:paraId="034F1F2F">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174162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计生特殊家庭医疗绿色通道配套资金</w:t>
            </w:r>
          </w:p>
        </w:tc>
        <w:tc>
          <w:tcPr>
            <w:tcW w:w="2200" w:type="dxa"/>
            <w:tcBorders>
              <w:top w:val="nil"/>
              <w:left w:val="nil"/>
              <w:bottom w:val="nil"/>
              <w:right w:val="nil"/>
            </w:tcBorders>
            <w:shd w:val="clear" w:color="auto" w:fill="auto"/>
            <w:vAlign w:val="center"/>
          </w:tcPr>
          <w:p w14:paraId="5D82F072">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20.00 </w:t>
            </w:r>
          </w:p>
        </w:tc>
      </w:tr>
      <w:tr w14:paraId="6A7FAFF0">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D6BFDE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计生特殊家庭普惠资金</w:t>
            </w:r>
          </w:p>
        </w:tc>
        <w:tc>
          <w:tcPr>
            <w:tcW w:w="2200" w:type="dxa"/>
            <w:tcBorders>
              <w:top w:val="nil"/>
              <w:left w:val="nil"/>
              <w:bottom w:val="nil"/>
              <w:right w:val="nil"/>
            </w:tcBorders>
            <w:shd w:val="clear" w:color="auto" w:fill="auto"/>
            <w:vAlign w:val="center"/>
          </w:tcPr>
          <w:p w14:paraId="02F7763D">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12.00 </w:t>
            </w:r>
          </w:p>
        </w:tc>
      </w:tr>
      <w:tr w14:paraId="12B6C8AC">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F8D89B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应急物资储备及传染病防治经费</w:t>
            </w:r>
          </w:p>
        </w:tc>
        <w:tc>
          <w:tcPr>
            <w:tcW w:w="2200" w:type="dxa"/>
            <w:tcBorders>
              <w:top w:val="nil"/>
              <w:left w:val="nil"/>
              <w:bottom w:val="nil"/>
              <w:right w:val="nil"/>
            </w:tcBorders>
            <w:shd w:val="clear" w:color="auto" w:fill="auto"/>
            <w:vAlign w:val="center"/>
          </w:tcPr>
          <w:p w14:paraId="33E9282B">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10.00 </w:t>
            </w:r>
          </w:p>
        </w:tc>
      </w:tr>
      <w:tr w14:paraId="00486FB6">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93D3A2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特殊政策人员医药费</w:t>
            </w:r>
          </w:p>
        </w:tc>
        <w:tc>
          <w:tcPr>
            <w:tcW w:w="2200" w:type="dxa"/>
            <w:tcBorders>
              <w:top w:val="nil"/>
              <w:left w:val="nil"/>
              <w:bottom w:val="nil"/>
              <w:right w:val="nil"/>
            </w:tcBorders>
            <w:shd w:val="clear" w:color="auto" w:fill="auto"/>
            <w:vAlign w:val="center"/>
          </w:tcPr>
          <w:p w14:paraId="0CED2245">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10.00 </w:t>
            </w:r>
          </w:p>
        </w:tc>
      </w:tr>
      <w:tr w14:paraId="341F86EA">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5F246E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病媒消杀经费</w:t>
            </w:r>
          </w:p>
        </w:tc>
        <w:tc>
          <w:tcPr>
            <w:tcW w:w="2200" w:type="dxa"/>
            <w:tcBorders>
              <w:top w:val="nil"/>
              <w:left w:val="nil"/>
              <w:bottom w:val="nil"/>
              <w:right w:val="nil"/>
            </w:tcBorders>
            <w:shd w:val="clear" w:color="auto" w:fill="auto"/>
            <w:vAlign w:val="center"/>
          </w:tcPr>
          <w:p w14:paraId="6A96BEB8">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10.00 </w:t>
            </w:r>
          </w:p>
        </w:tc>
      </w:tr>
      <w:tr w14:paraId="211CC7C4">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887925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中医药事业发展经费</w:t>
            </w:r>
          </w:p>
        </w:tc>
        <w:tc>
          <w:tcPr>
            <w:tcW w:w="2200" w:type="dxa"/>
            <w:tcBorders>
              <w:top w:val="nil"/>
              <w:left w:val="nil"/>
              <w:bottom w:val="nil"/>
              <w:right w:val="nil"/>
            </w:tcBorders>
            <w:shd w:val="clear" w:color="auto" w:fill="auto"/>
            <w:vAlign w:val="center"/>
          </w:tcPr>
          <w:p w14:paraId="440579C1">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5.00 </w:t>
            </w:r>
          </w:p>
        </w:tc>
      </w:tr>
      <w:tr w14:paraId="28E1150A">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8287E3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免费孕前优生健康检查</w:t>
            </w:r>
          </w:p>
        </w:tc>
        <w:tc>
          <w:tcPr>
            <w:tcW w:w="2200" w:type="dxa"/>
            <w:tcBorders>
              <w:top w:val="nil"/>
              <w:left w:val="nil"/>
              <w:bottom w:val="nil"/>
              <w:right w:val="nil"/>
            </w:tcBorders>
            <w:shd w:val="clear" w:color="auto" w:fill="auto"/>
            <w:vAlign w:val="center"/>
          </w:tcPr>
          <w:p w14:paraId="747E35C1">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5.00 </w:t>
            </w:r>
          </w:p>
        </w:tc>
      </w:tr>
      <w:tr w14:paraId="756E4E60">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DF0F81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免费技术服务费</w:t>
            </w:r>
          </w:p>
        </w:tc>
        <w:tc>
          <w:tcPr>
            <w:tcW w:w="2200" w:type="dxa"/>
            <w:tcBorders>
              <w:top w:val="nil"/>
              <w:left w:val="nil"/>
              <w:bottom w:val="nil"/>
              <w:right w:val="nil"/>
            </w:tcBorders>
            <w:shd w:val="clear" w:color="auto" w:fill="auto"/>
            <w:vAlign w:val="center"/>
          </w:tcPr>
          <w:p w14:paraId="0069C9C6">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5.00 </w:t>
            </w:r>
          </w:p>
        </w:tc>
      </w:tr>
      <w:tr w14:paraId="3A023D30">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3C1A17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煤港里房租</w:t>
            </w:r>
          </w:p>
        </w:tc>
        <w:tc>
          <w:tcPr>
            <w:tcW w:w="2200" w:type="dxa"/>
            <w:tcBorders>
              <w:top w:val="nil"/>
              <w:left w:val="nil"/>
              <w:bottom w:val="nil"/>
              <w:right w:val="nil"/>
            </w:tcBorders>
            <w:shd w:val="clear" w:color="auto" w:fill="auto"/>
            <w:vAlign w:val="center"/>
          </w:tcPr>
          <w:p w14:paraId="565C9D0F">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5.00 </w:t>
            </w:r>
          </w:p>
        </w:tc>
      </w:tr>
      <w:tr w14:paraId="7E042FD6">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2F2342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慢病综合示范区建设专项经费</w:t>
            </w:r>
          </w:p>
        </w:tc>
        <w:tc>
          <w:tcPr>
            <w:tcW w:w="2200" w:type="dxa"/>
            <w:tcBorders>
              <w:top w:val="nil"/>
              <w:left w:val="nil"/>
              <w:bottom w:val="nil"/>
              <w:right w:val="nil"/>
            </w:tcBorders>
            <w:shd w:val="clear" w:color="auto" w:fill="auto"/>
            <w:vAlign w:val="center"/>
          </w:tcPr>
          <w:p w14:paraId="20C699BA">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5.00 </w:t>
            </w:r>
          </w:p>
        </w:tc>
      </w:tr>
      <w:tr w14:paraId="32E3D53B">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1AC2F9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健康海港区专项经费</w:t>
            </w:r>
          </w:p>
        </w:tc>
        <w:tc>
          <w:tcPr>
            <w:tcW w:w="2200" w:type="dxa"/>
            <w:tcBorders>
              <w:top w:val="nil"/>
              <w:left w:val="nil"/>
              <w:bottom w:val="nil"/>
              <w:right w:val="nil"/>
            </w:tcBorders>
            <w:shd w:val="clear" w:color="auto" w:fill="auto"/>
            <w:vAlign w:val="center"/>
          </w:tcPr>
          <w:p w14:paraId="45AA574C">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5.00 </w:t>
            </w:r>
          </w:p>
        </w:tc>
      </w:tr>
      <w:tr w14:paraId="5122D18F">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978020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爱卫、创卫工作经费</w:t>
            </w:r>
          </w:p>
        </w:tc>
        <w:tc>
          <w:tcPr>
            <w:tcW w:w="2200" w:type="dxa"/>
            <w:tcBorders>
              <w:top w:val="nil"/>
              <w:left w:val="nil"/>
              <w:bottom w:val="nil"/>
              <w:right w:val="nil"/>
            </w:tcBorders>
            <w:shd w:val="clear" w:color="auto" w:fill="auto"/>
            <w:vAlign w:val="center"/>
          </w:tcPr>
          <w:p w14:paraId="3BF2152A">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5.00 </w:t>
            </w:r>
          </w:p>
        </w:tc>
      </w:tr>
      <w:tr w14:paraId="01D5911E">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FCE4AF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国家基本公共卫生服务项目督导、考核、培训、宣传经费</w:t>
            </w:r>
          </w:p>
        </w:tc>
        <w:tc>
          <w:tcPr>
            <w:tcW w:w="2200" w:type="dxa"/>
            <w:tcBorders>
              <w:top w:val="nil"/>
              <w:left w:val="nil"/>
              <w:bottom w:val="nil"/>
              <w:right w:val="nil"/>
            </w:tcBorders>
            <w:shd w:val="clear" w:color="auto" w:fill="auto"/>
            <w:vAlign w:val="center"/>
          </w:tcPr>
          <w:p w14:paraId="681ED4C6">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4.00 </w:t>
            </w:r>
          </w:p>
        </w:tc>
      </w:tr>
      <w:tr w14:paraId="3F909F52">
        <w:tblPrEx>
          <w:tblCellMar>
            <w:top w:w="0" w:type="dxa"/>
            <w:left w:w="108" w:type="dxa"/>
            <w:bottom w:w="0" w:type="dxa"/>
            <w:right w:w="108" w:type="dxa"/>
          </w:tblCellMar>
        </w:tblPrEx>
        <w:trPr>
          <w:trHeight w:val="312" w:hRule="atLeast"/>
        </w:trPr>
        <w:tc>
          <w:tcPr>
            <w:tcW w:w="6600" w:type="dxa"/>
            <w:tcBorders>
              <w:top w:val="nil"/>
              <w:left w:val="nil"/>
              <w:right w:val="single" w:color="auto" w:sz="4" w:space="0"/>
            </w:tcBorders>
            <w:shd w:val="clear" w:color="auto" w:fill="auto"/>
            <w:vAlign w:val="center"/>
          </w:tcPr>
          <w:p w14:paraId="792CCF9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严重精神病障碍患者综合服务费</w:t>
            </w:r>
          </w:p>
        </w:tc>
        <w:tc>
          <w:tcPr>
            <w:tcW w:w="2200" w:type="dxa"/>
            <w:tcBorders>
              <w:top w:val="nil"/>
              <w:left w:val="nil"/>
              <w:right w:val="nil"/>
            </w:tcBorders>
            <w:shd w:val="clear" w:color="auto" w:fill="auto"/>
            <w:vAlign w:val="center"/>
          </w:tcPr>
          <w:p w14:paraId="4723B2D6">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2.00 </w:t>
            </w:r>
          </w:p>
        </w:tc>
      </w:tr>
      <w:tr w14:paraId="7B6C49DE">
        <w:tblPrEx>
          <w:tblCellMar>
            <w:top w:w="0" w:type="dxa"/>
            <w:left w:w="108" w:type="dxa"/>
            <w:bottom w:w="0" w:type="dxa"/>
            <w:right w:w="108" w:type="dxa"/>
          </w:tblCellMar>
        </w:tblPrEx>
        <w:trPr>
          <w:trHeight w:val="312" w:hRule="atLeast"/>
        </w:trPr>
        <w:tc>
          <w:tcPr>
            <w:tcW w:w="6600" w:type="dxa"/>
            <w:tcBorders>
              <w:top w:val="nil"/>
              <w:left w:val="nil"/>
              <w:bottom w:val="single" w:color="auto" w:sz="4" w:space="0"/>
              <w:right w:val="single" w:color="auto" w:sz="4" w:space="0"/>
            </w:tcBorders>
            <w:shd w:val="clear" w:color="auto" w:fill="auto"/>
            <w:vAlign w:val="center"/>
          </w:tcPr>
          <w:p w14:paraId="2A3CF5F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妇幼保健中心</w:t>
            </w:r>
          </w:p>
        </w:tc>
        <w:tc>
          <w:tcPr>
            <w:tcW w:w="2200" w:type="dxa"/>
            <w:tcBorders>
              <w:top w:val="nil"/>
              <w:left w:val="nil"/>
              <w:bottom w:val="single" w:color="auto" w:sz="4" w:space="0"/>
              <w:right w:val="nil"/>
            </w:tcBorders>
            <w:shd w:val="clear" w:color="auto" w:fill="auto"/>
            <w:vAlign w:val="center"/>
          </w:tcPr>
          <w:p w14:paraId="7FB5C5A5">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29FCFB88">
        <w:tblPrEx>
          <w:tblCellMar>
            <w:top w:w="0" w:type="dxa"/>
            <w:left w:w="108" w:type="dxa"/>
            <w:bottom w:w="0" w:type="dxa"/>
            <w:right w:w="108" w:type="dxa"/>
          </w:tblCellMar>
        </w:tblPrEx>
        <w:trPr>
          <w:trHeight w:val="312" w:hRule="atLeast"/>
        </w:trPr>
        <w:tc>
          <w:tcPr>
            <w:tcW w:w="6600" w:type="dxa"/>
            <w:tcBorders>
              <w:top w:val="single" w:color="auto" w:sz="4" w:space="0"/>
              <w:left w:val="nil"/>
              <w:bottom w:val="nil"/>
              <w:right w:val="single" w:color="auto" w:sz="4" w:space="0"/>
            </w:tcBorders>
            <w:shd w:val="clear" w:color="auto" w:fill="auto"/>
            <w:vAlign w:val="center"/>
          </w:tcPr>
          <w:p w14:paraId="045ABE7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免费预防性体检</w:t>
            </w:r>
          </w:p>
        </w:tc>
        <w:tc>
          <w:tcPr>
            <w:tcW w:w="2200" w:type="dxa"/>
            <w:tcBorders>
              <w:top w:val="single" w:color="auto" w:sz="4" w:space="0"/>
              <w:left w:val="nil"/>
              <w:bottom w:val="nil"/>
              <w:right w:val="nil"/>
            </w:tcBorders>
            <w:shd w:val="clear" w:color="auto" w:fill="auto"/>
            <w:vAlign w:val="center"/>
          </w:tcPr>
          <w:p w14:paraId="2849959A">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15.00 </w:t>
            </w:r>
          </w:p>
        </w:tc>
      </w:tr>
      <w:tr w14:paraId="27BA096B">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94A47E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免费孕产妇产前筛查</w:t>
            </w:r>
          </w:p>
        </w:tc>
        <w:tc>
          <w:tcPr>
            <w:tcW w:w="2200" w:type="dxa"/>
            <w:tcBorders>
              <w:top w:val="nil"/>
              <w:left w:val="nil"/>
              <w:bottom w:val="nil"/>
              <w:right w:val="nil"/>
            </w:tcBorders>
            <w:shd w:val="clear" w:color="auto" w:fill="auto"/>
            <w:vAlign w:val="center"/>
          </w:tcPr>
          <w:p w14:paraId="61B63FCA">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5.00 </w:t>
            </w:r>
          </w:p>
        </w:tc>
      </w:tr>
      <w:tr w14:paraId="2C24E22E">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70809F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疾控中心</w:t>
            </w:r>
          </w:p>
        </w:tc>
        <w:tc>
          <w:tcPr>
            <w:tcW w:w="2200" w:type="dxa"/>
            <w:tcBorders>
              <w:top w:val="nil"/>
              <w:left w:val="nil"/>
              <w:bottom w:val="nil"/>
              <w:right w:val="nil"/>
            </w:tcBorders>
            <w:shd w:val="clear" w:color="auto" w:fill="auto"/>
            <w:vAlign w:val="center"/>
          </w:tcPr>
          <w:p w14:paraId="7A731621">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6A309EA3">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E05D1A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危险废物处置经费</w:t>
            </w:r>
          </w:p>
        </w:tc>
        <w:tc>
          <w:tcPr>
            <w:tcW w:w="2200" w:type="dxa"/>
            <w:tcBorders>
              <w:top w:val="nil"/>
              <w:left w:val="nil"/>
              <w:bottom w:val="nil"/>
              <w:right w:val="nil"/>
            </w:tcBorders>
            <w:shd w:val="clear" w:color="auto" w:fill="auto"/>
            <w:vAlign w:val="center"/>
          </w:tcPr>
          <w:p w14:paraId="6048F6CA">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5.00 </w:t>
            </w:r>
          </w:p>
        </w:tc>
      </w:tr>
      <w:tr w14:paraId="6BE2F025">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642CBB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免费预防性体检经费</w:t>
            </w:r>
          </w:p>
        </w:tc>
        <w:tc>
          <w:tcPr>
            <w:tcW w:w="2200" w:type="dxa"/>
            <w:tcBorders>
              <w:top w:val="nil"/>
              <w:left w:val="nil"/>
              <w:bottom w:val="nil"/>
              <w:right w:val="nil"/>
            </w:tcBorders>
            <w:shd w:val="clear" w:color="auto" w:fill="auto"/>
            <w:vAlign w:val="center"/>
          </w:tcPr>
          <w:p w14:paraId="2B8D6EDD">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5.00 </w:t>
            </w:r>
          </w:p>
        </w:tc>
      </w:tr>
      <w:tr w14:paraId="591437A5">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C23AFC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海港医院</w:t>
            </w:r>
          </w:p>
        </w:tc>
        <w:tc>
          <w:tcPr>
            <w:tcW w:w="2200" w:type="dxa"/>
            <w:tcBorders>
              <w:top w:val="nil"/>
              <w:left w:val="nil"/>
              <w:bottom w:val="nil"/>
              <w:right w:val="nil"/>
            </w:tcBorders>
            <w:shd w:val="clear" w:color="auto" w:fill="auto"/>
            <w:vAlign w:val="center"/>
          </w:tcPr>
          <w:p w14:paraId="001C4F20">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545B9C5B">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7A7978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符合规定的基本建设和设备购置</w:t>
            </w:r>
          </w:p>
        </w:tc>
        <w:tc>
          <w:tcPr>
            <w:tcW w:w="2200" w:type="dxa"/>
            <w:tcBorders>
              <w:top w:val="nil"/>
              <w:left w:val="nil"/>
              <w:bottom w:val="nil"/>
              <w:right w:val="nil"/>
            </w:tcBorders>
            <w:shd w:val="clear" w:color="auto" w:fill="auto"/>
            <w:vAlign w:val="center"/>
          </w:tcPr>
          <w:p w14:paraId="736DBF95">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450.00 </w:t>
            </w:r>
          </w:p>
        </w:tc>
      </w:tr>
      <w:tr w14:paraId="0536D929">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98A382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政策性亏损</w:t>
            </w:r>
          </w:p>
        </w:tc>
        <w:tc>
          <w:tcPr>
            <w:tcW w:w="2200" w:type="dxa"/>
            <w:tcBorders>
              <w:top w:val="nil"/>
              <w:left w:val="nil"/>
              <w:bottom w:val="nil"/>
              <w:right w:val="nil"/>
            </w:tcBorders>
            <w:shd w:val="clear" w:color="auto" w:fill="auto"/>
            <w:vAlign w:val="center"/>
          </w:tcPr>
          <w:p w14:paraId="269A36D9">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100.00 </w:t>
            </w:r>
          </w:p>
        </w:tc>
      </w:tr>
      <w:tr w14:paraId="1C1E0ADA">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435A17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财政补助符合国家规定的离退休人员费用</w:t>
            </w:r>
          </w:p>
        </w:tc>
        <w:tc>
          <w:tcPr>
            <w:tcW w:w="2200" w:type="dxa"/>
            <w:tcBorders>
              <w:top w:val="nil"/>
              <w:left w:val="nil"/>
              <w:bottom w:val="nil"/>
              <w:right w:val="nil"/>
            </w:tcBorders>
            <w:shd w:val="clear" w:color="auto" w:fill="auto"/>
            <w:vAlign w:val="center"/>
          </w:tcPr>
          <w:p w14:paraId="387FDBBF">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100.00 </w:t>
            </w:r>
          </w:p>
        </w:tc>
      </w:tr>
      <w:tr w14:paraId="4C6DABD4">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793063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公立医院书记年薪制</w:t>
            </w:r>
          </w:p>
        </w:tc>
        <w:tc>
          <w:tcPr>
            <w:tcW w:w="2200" w:type="dxa"/>
            <w:tcBorders>
              <w:top w:val="nil"/>
              <w:left w:val="nil"/>
              <w:bottom w:val="nil"/>
              <w:right w:val="nil"/>
            </w:tcBorders>
            <w:shd w:val="clear" w:color="auto" w:fill="auto"/>
            <w:vAlign w:val="center"/>
          </w:tcPr>
          <w:p w14:paraId="6E624E95">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57.21 </w:t>
            </w:r>
          </w:p>
        </w:tc>
      </w:tr>
      <w:tr w14:paraId="11AFA536">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665CE0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公立医院院长年薪</w:t>
            </w:r>
          </w:p>
        </w:tc>
        <w:tc>
          <w:tcPr>
            <w:tcW w:w="2200" w:type="dxa"/>
            <w:tcBorders>
              <w:top w:val="nil"/>
              <w:left w:val="nil"/>
              <w:bottom w:val="nil"/>
              <w:right w:val="nil"/>
            </w:tcBorders>
            <w:shd w:val="clear" w:color="auto" w:fill="auto"/>
            <w:vAlign w:val="center"/>
          </w:tcPr>
          <w:p w14:paraId="2A9E304C">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56.50 </w:t>
            </w:r>
          </w:p>
        </w:tc>
      </w:tr>
      <w:tr w14:paraId="5D1C008A">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A61B4A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人才培养</w:t>
            </w:r>
          </w:p>
        </w:tc>
        <w:tc>
          <w:tcPr>
            <w:tcW w:w="2200" w:type="dxa"/>
            <w:tcBorders>
              <w:top w:val="nil"/>
              <w:left w:val="nil"/>
              <w:bottom w:val="nil"/>
              <w:right w:val="nil"/>
            </w:tcBorders>
            <w:shd w:val="clear" w:color="auto" w:fill="auto"/>
            <w:vAlign w:val="center"/>
          </w:tcPr>
          <w:p w14:paraId="315D2332">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14.30 </w:t>
            </w:r>
          </w:p>
        </w:tc>
      </w:tr>
      <w:tr w14:paraId="00BCD77D">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64DA3F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重点学科发展</w:t>
            </w:r>
          </w:p>
        </w:tc>
        <w:tc>
          <w:tcPr>
            <w:tcW w:w="2200" w:type="dxa"/>
            <w:tcBorders>
              <w:top w:val="nil"/>
              <w:left w:val="nil"/>
              <w:bottom w:val="nil"/>
              <w:right w:val="nil"/>
            </w:tcBorders>
            <w:shd w:val="clear" w:color="auto" w:fill="auto"/>
            <w:vAlign w:val="center"/>
          </w:tcPr>
          <w:p w14:paraId="3B993CC3">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0.50 </w:t>
            </w:r>
          </w:p>
        </w:tc>
      </w:tr>
      <w:tr w14:paraId="5CA17CFF">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7A3974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承担公共卫生任务和紧急救治、支农、支边公共服务</w:t>
            </w:r>
          </w:p>
        </w:tc>
        <w:tc>
          <w:tcPr>
            <w:tcW w:w="2200" w:type="dxa"/>
            <w:tcBorders>
              <w:top w:val="nil"/>
              <w:left w:val="nil"/>
              <w:bottom w:val="nil"/>
              <w:right w:val="nil"/>
            </w:tcBorders>
            <w:shd w:val="clear" w:color="auto" w:fill="auto"/>
            <w:vAlign w:val="center"/>
          </w:tcPr>
          <w:p w14:paraId="09F023FE">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0.20 </w:t>
            </w:r>
          </w:p>
        </w:tc>
      </w:tr>
      <w:tr w14:paraId="5C6C076F">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A45258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临港物流园区</w:t>
            </w:r>
          </w:p>
        </w:tc>
        <w:tc>
          <w:tcPr>
            <w:tcW w:w="2200" w:type="dxa"/>
            <w:tcBorders>
              <w:top w:val="nil"/>
              <w:left w:val="nil"/>
              <w:bottom w:val="nil"/>
              <w:right w:val="nil"/>
            </w:tcBorders>
            <w:shd w:val="clear" w:color="auto" w:fill="auto"/>
            <w:vAlign w:val="center"/>
          </w:tcPr>
          <w:p w14:paraId="09BE1659">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1D8289A2">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766028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计划生育事业费</w:t>
            </w:r>
          </w:p>
        </w:tc>
        <w:tc>
          <w:tcPr>
            <w:tcW w:w="2200" w:type="dxa"/>
            <w:tcBorders>
              <w:top w:val="nil"/>
              <w:left w:val="nil"/>
              <w:bottom w:val="nil"/>
              <w:right w:val="nil"/>
            </w:tcBorders>
            <w:shd w:val="clear" w:color="auto" w:fill="auto"/>
            <w:vAlign w:val="center"/>
          </w:tcPr>
          <w:p w14:paraId="5F7B6FF2">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5.00 </w:t>
            </w:r>
          </w:p>
        </w:tc>
      </w:tr>
      <w:tr w14:paraId="13DB3AB1">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3E6C2D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医保局</w:t>
            </w:r>
          </w:p>
        </w:tc>
        <w:tc>
          <w:tcPr>
            <w:tcW w:w="2200" w:type="dxa"/>
            <w:tcBorders>
              <w:top w:val="nil"/>
              <w:left w:val="nil"/>
              <w:bottom w:val="nil"/>
              <w:right w:val="nil"/>
            </w:tcBorders>
            <w:shd w:val="clear" w:color="auto" w:fill="auto"/>
            <w:vAlign w:val="center"/>
          </w:tcPr>
          <w:p w14:paraId="36CDE51C">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085B0E60">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C6751C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特困人员医疗救助</w:t>
            </w:r>
          </w:p>
        </w:tc>
        <w:tc>
          <w:tcPr>
            <w:tcW w:w="2200" w:type="dxa"/>
            <w:tcBorders>
              <w:top w:val="nil"/>
              <w:left w:val="nil"/>
              <w:bottom w:val="nil"/>
              <w:right w:val="nil"/>
            </w:tcBorders>
            <w:shd w:val="clear" w:color="auto" w:fill="auto"/>
            <w:vAlign w:val="center"/>
          </w:tcPr>
          <w:p w14:paraId="02B8D89F">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1000.00 </w:t>
            </w:r>
          </w:p>
        </w:tc>
      </w:tr>
      <w:tr w14:paraId="704C4512">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8433EB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改制企业退休人员大病医疗保险（RY）</w:t>
            </w:r>
          </w:p>
        </w:tc>
        <w:tc>
          <w:tcPr>
            <w:tcW w:w="2200" w:type="dxa"/>
            <w:tcBorders>
              <w:top w:val="nil"/>
              <w:left w:val="nil"/>
              <w:bottom w:val="nil"/>
              <w:right w:val="nil"/>
            </w:tcBorders>
            <w:shd w:val="clear" w:color="auto" w:fill="auto"/>
            <w:vAlign w:val="center"/>
          </w:tcPr>
          <w:p w14:paraId="36C9A1AD">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16.83 </w:t>
            </w:r>
          </w:p>
        </w:tc>
      </w:tr>
      <w:tr w14:paraId="6C826495">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902B62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东港镇政府</w:t>
            </w:r>
          </w:p>
        </w:tc>
        <w:tc>
          <w:tcPr>
            <w:tcW w:w="2200" w:type="dxa"/>
            <w:tcBorders>
              <w:top w:val="nil"/>
              <w:left w:val="nil"/>
              <w:bottom w:val="nil"/>
              <w:right w:val="nil"/>
            </w:tcBorders>
            <w:shd w:val="clear" w:color="auto" w:fill="auto"/>
            <w:vAlign w:val="center"/>
          </w:tcPr>
          <w:p w14:paraId="3813D941">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52C5F472">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1599D6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计划生育事业费</w:t>
            </w:r>
          </w:p>
        </w:tc>
        <w:tc>
          <w:tcPr>
            <w:tcW w:w="2200" w:type="dxa"/>
            <w:tcBorders>
              <w:top w:val="nil"/>
              <w:left w:val="nil"/>
              <w:bottom w:val="nil"/>
              <w:right w:val="nil"/>
            </w:tcBorders>
            <w:shd w:val="clear" w:color="auto" w:fill="auto"/>
            <w:vAlign w:val="center"/>
          </w:tcPr>
          <w:p w14:paraId="45F7E982">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5.00 </w:t>
            </w:r>
          </w:p>
        </w:tc>
      </w:tr>
      <w:tr w14:paraId="100FE6BA">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F3F998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西港镇政府</w:t>
            </w:r>
          </w:p>
        </w:tc>
        <w:tc>
          <w:tcPr>
            <w:tcW w:w="2200" w:type="dxa"/>
            <w:tcBorders>
              <w:top w:val="nil"/>
              <w:left w:val="nil"/>
              <w:bottom w:val="nil"/>
              <w:right w:val="nil"/>
            </w:tcBorders>
            <w:shd w:val="clear" w:color="auto" w:fill="auto"/>
            <w:vAlign w:val="center"/>
          </w:tcPr>
          <w:p w14:paraId="15F26B6D">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0416F853">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D1334E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计划生育事业费</w:t>
            </w:r>
          </w:p>
        </w:tc>
        <w:tc>
          <w:tcPr>
            <w:tcW w:w="2200" w:type="dxa"/>
            <w:tcBorders>
              <w:top w:val="nil"/>
              <w:left w:val="nil"/>
              <w:bottom w:val="nil"/>
              <w:right w:val="nil"/>
            </w:tcBorders>
            <w:shd w:val="clear" w:color="auto" w:fill="auto"/>
            <w:vAlign w:val="center"/>
          </w:tcPr>
          <w:p w14:paraId="74E158C2">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5.00 </w:t>
            </w:r>
          </w:p>
        </w:tc>
      </w:tr>
      <w:tr w14:paraId="14E6731B">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04146B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北港镇政府</w:t>
            </w:r>
          </w:p>
        </w:tc>
        <w:tc>
          <w:tcPr>
            <w:tcW w:w="2200" w:type="dxa"/>
            <w:tcBorders>
              <w:top w:val="nil"/>
              <w:left w:val="nil"/>
              <w:bottom w:val="nil"/>
              <w:right w:val="nil"/>
            </w:tcBorders>
            <w:shd w:val="clear" w:color="auto" w:fill="auto"/>
            <w:vAlign w:val="center"/>
          </w:tcPr>
          <w:p w14:paraId="6342CE05">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79E67E36">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7DA9A2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计划生育事业费</w:t>
            </w:r>
          </w:p>
        </w:tc>
        <w:tc>
          <w:tcPr>
            <w:tcW w:w="2200" w:type="dxa"/>
            <w:tcBorders>
              <w:top w:val="nil"/>
              <w:left w:val="nil"/>
              <w:bottom w:val="nil"/>
              <w:right w:val="nil"/>
            </w:tcBorders>
            <w:shd w:val="clear" w:color="auto" w:fill="auto"/>
            <w:vAlign w:val="center"/>
          </w:tcPr>
          <w:p w14:paraId="48582DEB">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5.00 </w:t>
            </w:r>
          </w:p>
        </w:tc>
      </w:tr>
      <w:tr w14:paraId="3DC404AA">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A84E8C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海港镇政府</w:t>
            </w:r>
          </w:p>
        </w:tc>
        <w:tc>
          <w:tcPr>
            <w:tcW w:w="2200" w:type="dxa"/>
            <w:tcBorders>
              <w:top w:val="nil"/>
              <w:left w:val="nil"/>
              <w:bottom w:val="nil"/>
              <w:right w:val="nil"/>
            </w:tcBorders>
            <w:shd w:val="clear" w:color="auto" w:fill="auto"/>
            <w:vAlign w:val="center"/>
          </w:tcPr>
          <w:p w14:paraId="77E24027">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64F28820">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3F3C83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计划生育事业费</w:t>
            </w:r>
          </w:p>
        </w:tc>
        <w:tc>
          <w:tcPr>
            <w:tcW w:w="2200" w:type="dxa"/>
            <w:tcBorders>
              <w:top w:val="nil"/>
              <w:left w:val="nil"/>
              <w:bottom w:val="nil"/>
              <w:right w:val="nil"/>
            </w:tcBorders>
            <w:shd w:val="clear" w:color="auto" w:fill="auto"/>
            <w:vAlign w:val="center"/>
          </w:tcPr>
          <w:p w14:paraId="5A540938">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5.00 </w:t>
            </w:r>
          </w:p>
        </w:tc>
      </w:tr>
      <w:tr w14:paraId="72D030E6">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75D2B3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海阳镇政府</w:t>
            </w:r>
          </w:p>
        </w:tc>
        <w:tc>
          <w:tcPr>
            <w:tcW w:w="2200" w:type="dxa"/>
            <w:tcBorders>
              <w:top w:val="nil"/>
              <w:left w:val="nil"/>
              <w:bottom w:val="nil"/>
              <w:right w:val="nil"/>
            </w:tcBorders>
            <w:shd w:val="clear" w:color="auto" w:fill="auto"/>
            <w:vAlign w:val="center"/>
          </w:tcPr>
          <w:p w14:paraId="5C4F8C8F">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68DF71E6">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7F0D76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计划生育事业费</w:t>
            </w:r>
          </w:p>
        </w:tc>
        <w:tc>
          <w:tcPr>
            <w:tcW w:w="2200" w:type="dxa"/>
            <w:tcBorders>
              <w:top w:val="nil"/>
              <w:left w:val="nil"/>
              <w:bottom w:val="nil"/>
              <w:right w:val="nil"/>
            </w:tcBorders>
            <w:shd w:val="clear" w:color="auto" w:fill="auto"/>
            <w:vAlign w:val="center"/>
          </w:tcPr>
          <w:p w14:paraId="2D852B6B">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5.00 </w:t>
            </w:r>
          </w:p>
        </w:tc>
      </w:tr>
      <w:tr w14:paraId="38FCD95F">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F21701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开发区管委会</w:t>
            </w:r>
          </w:p>
        </w:tc>
        <w:tc>
          <w:tcPr>
            <w:tcW w:w="2200" w:type="dxa"/>
            <w:tcBorders>
              <w:top w:val="nil"/>
              <w:left w:val="nil"/>
              <w:bottom w:val="nil"/>
              <w:right w:val="nil"/>
            </w:tcBorders>
            <w:shd w:val="clear" w:color="auto" w:fill="auto"/>
            <w:vAlign w:val="center"/>
          </w:tcPr>
          <w:p w14:paraId="20D57BD8">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7C7E326D">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72BEB6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计划生育事业费</w:t>
            </w:r>
          </w:p>
        </w:tc>
        <w:tc>
          <w:tcPr>
            <w:tcW w:w="2200" w:type="dxa"/>
            <w:tcBorders>
              <w:top w:val="nil"/>
              <w:left w:val="nil"/>
              <w:bottom w:val="nil"/>
              <w:right w:val="nil"/>
            </w:tcBorders>
            <w:shd w:val="clear" w:color="auto" w:fill="auto"/>
            <w:vAlign w:val="center"/>
          </w:tcPr>
          <w:p w14:paraId="4AF38D3D">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5.00 </w:t>
            </w:r>
          </w:p>
        </w:tc>
      </w:tr>
      <w:tr w14:paraId="6B70121A">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061749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驻操营镇政府</w:t>
            </w:r>
          </w:p>
        </w:tc>
        <w:tc>
          <w:tcPr>
            <w:tcW w:w="2200" w:type="dxa"/>
            <w:tcBorders>
              <w:top w:val="nil"/>
              <w:left w:val="nil"/>
              <w:bottom w:val="nil"/>
              <w:right w:val="nil"/>
            </w:tcBorders>
            <w:shd w:val="clear" w:color="auto" w:fill="auto"/>
            <w:vAlign w:val="center"/>
          </w:tcPr>
          <w:p w14:paraId="05C1809F">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26885511">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5734E1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计划生育事业费</w:t>
            </w:r>
          </w:p>
        </w:tc>
        <w:tc>
          <w:tcPr>
            <w:tcW w:w="2200" w:type="dxa"/>
            <w:tcBorders>
              <w:top w:val="nil"/>
              <w:left w:val="nil"/>
              <w:bottom w:val="nil"/>
              <w:right w:val="nil"/>
            </w:tcBorders>
            <w:shd w:val="clear" w:color="auto" w:fill="auto"/>
            <w:vAlign w:val="center"/>
          </w:tcPr>
          <w:p w14:paraId="73873EFD">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5.00 </w:t>
            </w:r>
          </w:p>
        </w:tc>
      </w:tr>
      <w:tr w14:paraId="2844CEC0">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734290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石门寨镇政府</w:t>
            </w:r>
          </w:p>
        </w:tc>
        <w:tc>
          <w:tcPr>
            <w:tcW w:w="2200" w:type="dxa"/>
            <w:tcBorders>
              <w:top w:val="nil"/>
              <w:left w:val="nil"/>
              <w:bottom w:val="nil"/>
              <w:right w:val="nil"/>
            </w:tcBorders>
            <w:shd w:val="clear" w:color="auto" w:fill="auto"/>
            <w:vAlign w:val="center"/>
          </w:tcPr>
          <w:p w14:paraId="071769DC">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25D81935">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2BC6D9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计划生育事业费</w:t>
            </w:r>
          </w:p>
        </w:tc>
        <w:tc>
          <w:tcPr>
            <w:tcW w:w="2200" w:type="dxa"/>
            <w:tcBorders>
              <w:top w:val="nil"/>
              <w:left w:val="nil"/>
              <w:bottom w:val="nil"/>
              <w:right w:val="nil"/>
            </w:tcBorders>
            <w:shd w:val="clear" w:color="auto" w:fill="auto"/>
            <w:vAlign w:val="center"/>
          </w:tcPr>
          <w:p w14:paraId="41C4615E">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5.00 </w:t>
            </w:r>
          </w:p>
        </w:tc>
      </w:tr>
      <w:tr w14:paraId="00600F17">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E4BD9B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杜庄镇政府</w:t>
            </w:r>
          </w:p>
        </w:tc>
        <w:tc>
          <w:tcPr>
            <w:tcW w:w="2200" w:type="dxa"/>
            <w:tcBorders>
              <w:top w:val="nil"/>
              <w:left w:val="nil"/>
              <w:bottom w:val="nil"/>
              <w:right w:val="nil"/>
            </w:tcBorders>
            <w:shd w:val="clear" w:color="auto" w:fill="auto"/>
            <w:vAlign w:val="center"/>
          </w:tcPr>
          <w:p w14:paraId="6EEC7561">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021A9CA6">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02F9AC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计划生育事业费</w:t>
            </w:r>
          </w:p>
        </w:tc>
        <w:tc>
          <w:tcPr>
            <w:tcW w:w="2200" w:type="dxa"/>
            <w:tcBorders>
              <w:top w:val="nil"/>
              <w:left w:val="nil"/>
              <w:bottom w:val="nil"/>
              <w:right w:val="nil"/>
            </w:tcBorders>
            <w:shd w:val="clear" w:color="auto" w:fill="auto"/>
            <w:vAlign w:val="center"/>
          </w:tcPr>
          <w:p w14:paraId="3D51B1B1">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5.00 </w:t>
            </w:r>
          </w:p>
        </w:tc>
      </w:tr>
      <w:tr w14:paraId="51F189D7">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1F8337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相关单位</w:t>
            </w:r>
          </w:p>
        </w:tc>
        <w:tc>
          <w:tcPr>
            <w:tcW w:w="2200" w:type="dxa"/>
            <w:tcBorders>
              <w:top w:val="nil"/>
              <w:left w:val="nil"/>
              <w:bottom w:val="nil"/>
              <w:right w:val="nil"/>
            </w:tcBorders>
            <w:shd w:val="clear" w:color="auto" w:fill="auto"/>
            <w:vAlign w:val="center"/>
          </w:tcPr>
          <w:p w14:paraId="39DC428A">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43F732C1">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A41D18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城乡居民医疗保险区级配套资金</w:t>
            </w:r>
          </w:p>
        </w:tc>
        <w:tc>
          <w:tcPr>
            <w:tcW w:w="2200" w:type="dxa"/>
            <w:tcBorders>
              <w:top w:val="nil"/>
              <w:left w:val="nil"/>
              <w:bottom w:val="nil"/>
              <w:right w:val="nil"/>
            </w:tcBorders>
            <w:shd w:val="clear" w:color="auto" w:fill="auto"/>
            <w:vAlign w:val="center"/>
          </w:tcPr>
          <w:p w14:paraId="0A10DCE7">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5400.00 </w:t>
            </w:r>
          </w:p>
        </w:tc>
      </w:tr>
      <w:tr w14:paraId="53E2D9DB">
        <w:tblPrEx>
          <w:tblCellMar>
            <w:top w:w="0" w:type="dxa"/>
            <w:left w:w="108" w:type="dxa"/>
            <w:bottom w:w="0" w:type="dxa"/>
            <w:right w:w="108" w:type="dxa"/>
          </w:tblCellMar>
        </w:tblPrEx>
        <w:trPr>
          <w:trHeight w:val="312" w:hRule="atLeast"/>
        </w:trPr>
        <w:tc>
          <w:tcPr>
            <w:tcW w:w="6600" w:type="dxa"/>
            <w:tcBorders>
              <w:top w:val="single" w:color="auto" w:sz="4" w:space="0"/>
              <w:left w:val="nil"/>
              <w:bottom w:val="single" w:color="auto" w:sz="4" w:space="0"/>
              <w:right w:val="single" w:color="auto" w:sz="4" w:space="0"/>
            </w:tcBorders>
            <w:shd w:val="clear" w:color="auto" w:fill="auto"/>
            <w:vAlign w:val="center"/>
          </w:tcPr>
          <w:p w14:paraId="7D62EFB9">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合     计</w:t>
            </w:r>
          </w:p>
        </w:tc>
        <w:tc>
          <w:tcPr>
            <w:tcW w:w="2200" w:type="dxa"/>
            <w:tcBorders>
              <w:top w:val="single" w:color="auto" w:sz="4" w:space="0"/>
              <w:left w:val="nil"/>
              <w:bottom w:val="single" w:color="auto" w:sz="4" w:space="0"/>
              <w:right w:val="nil"/>
            </w:tcBorders>
            <w:shd w:val="clear" w:color="auto" w:fill="auto"/>
            <w:noWrap/>
            <w:vAlign w:val="center"/>
          </w:tcPr>
          <w:p w14:paraId="579395B3">
            <w:pPr>
              <w:widowControl/>
              <w:jc w:val="righ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xml:space="preserve">17670.31 </w:t>
            </w:r>
          </w:p>
        </w:tc>
      </w:tr>
    </w:tbl>
    <w:p w14:paraId="13E3CC9A">
      <w:pPr>
        <w:rPr>
          <w:sz w:val="10"/>
          <w:szCs w:val="10"/>
        </w:rPr>
      </w:pPr>
    </w:p>
    <w:tbl>
      <w:tblPr>
        <w:tblStyle w:val="15"/>
        <w:tblW w:w="8800" w:type="dxa"/>
        <w:tblInd w:w="0" w:type="dxa"/>
        <w:tblLayout w:type="autofit"/>
        <w:tblCellMar>
          <w:top w:w="0" w:type="dxa"/>
          <w:left w:w="108" w:type="dxa"/>
          <w:bottom w:w="0" w:type="dxa"/>
          <w:right w:w="108" w:type="dxa"/>
        </w:tblCellMar>
      </w:tblPr>
      <w:tblGrid>
        <w:gridCol w:w="6600"/>
        <w:gridCol w:w="2200"/>
      </w:tblGrid>
      <w:tr w14:paraId="501CD161">
        <w:tblPrEx>
          <w:tblCellMar>
            <w:top w:w="0" w:type="dxa"/>
            <w:left w:w="108" w:type="dxa"/>
            <w:bottom w:w="0" w:type="dxa"/>
            <w:right w:w="108" w:type="dxa"/>
          </w:tblCellMar>
        </w:tblPrEx>
        <w:trPr>
          <w:trHeight w:val="348" w:hRule="atLeast"/>
        </w:trPr>
        <w:tc>
          <w:tcPr>
            <w:tcW w:w="6600" w:type="dxa"/>
            <w:tcBorders>
              <w:top w:val="nil"/>
              <w:left w:val="nil"/>
              <w:bottom w:val="nil"/>
              <w:right w:val="nil"/>
            </w:tcBorders>
            <w:shd w:val="clear" w:color="auto" w:fill="auto"/>
            <w:noWrap/>
            <w:vAlign w:val="bottom"/>
          </w:tcPr>
          <w:p w14:paraId="40CC7AA1">
            <w:pPr>
              <w:spacing w:line="58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八、节能环保支出</w:t>
            </w:r>
          </w:p>
        </w:tc>
        <w:tc>
          <w:tcPr>
            <w:tcW w:w="2200" w:type="dxa"/>
            <w:tcBorders>
              <w:top w:val="nil"/>
              <w:left w:val="nil"/>
              <w:bottom w:val="nil"/>
              <w:right w:val="nil"/>
            </w:tcBorders>
            <w:shd w:val="clear" w:color="auto" w:fill="auto"/>
            <w:noWrap/>
            <w:vAlign w:val="bottom"/>
          </w:tcPr>
          <w:p w14:paraId="7F8944AE">
            <w:pPr>
              <w:spacing w:line="580" w:lineRule="exact"/>
              <w:rPr>
                <w:rFonts w:ascii="仿宋_GB2312" w:hAnsi="仿宋_GB2312" w:eastAsia="仿宋_GB2312" w:cs="仿宋_GB2312"/>
                <w:color w:val="000000"/>
                <w:kern w:val="0"/>
                <w:sz w:val="32"/>
                <w:szCs w:val="32"/>
              </w:rPr>
            </w:pPr>
          </w:p>
        </w:tc>
      </w:tr>
      <w:tr w14:paraId="6D8B9BC9">
        <w:tblPrEx>
          <w:tblCellMar>
            <w:top w:w="0" w:type="dxa"/>
            <w:left w:w="108" w:type="dxa"/>
            <w:bottom w:w="0" w:type="dxa"/>
            <w:right w:w="108" w:type="dxa"/>
          </w:tblCellMar>
        </w:tblPrEx>
        <w:trPr>
          <w:trHeight w:val="312" w:hRule="atLeast"/>
        </w:trPr>
        <w:tc>
          <w:tcPr>
            <w:tcW w:w="6600" w:type="dxa"/>
            <w:tcBorders>
              <w:top w:val="nil"/>
              <w:left w:val="nil"/>
              <w:bottom w:val="nil"/>
              <w:right w:val="nil"/>
            </w:tcBorders>
            <w:shd w:val="clear" w:color="auto" w:fill="auto"/>
            <w:noWrap/>
            <w:vAlign w:val="bottom"/>
          </w:tcPr>
          <w:p w14:paraId="7C994DFA">
            <w:pPr>
              <w:widowControl/>
              <w:jc w:val="left"/>
              <w:rPr>
                <w:rFonts w:ascii="Times New Roman" w:hAnsi="Times New Roman" w:eastAsia="Times New Roman" w:cs="Times New Roman"/>
                <w:kern w:val="0"/>
                <w:sz w:val="20"/>
                <w:szCs w:val="20"/>
              </w:rPr>
            </w:pPr>
          </w:p>
        </w:tc>
        <w:tc>
          <w:tcPr>
            <w:tcW w:w="2200" w:type="dxa"/>
            <w:tcBorders>
              <w:top w:val="nil"/>
              <w:left w:val="nil"/>
              <w:bottom w:val="nil"/>
              <w:right w:val="nil"/>
            </w:tcBorders>
            <w:shd w:val="clear" w:color="auto" w:fill="auto"/>
            <w:noWrap/>
            <w:vAlign w:val="center"/>
          </w:tcPr>
          <w:p w14:paraId="20516490">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单位：万元</w:t>
            </w:r>
          </w:p>
        </w:tc>
      </w:tr>
    </w:tbl>
    <w:p w14:paraId="252CD9C2"/>
    <w:tbl>
      <w:tblPr>
        <w:tblStyle w:val="15"/>
        <w:tblW w:w="8800" w:type="dxa"/>
        <w:tblInd w:w="0" w:type="dxa"/>
        <w:tblLayout w:type="autofit"/>
        <w:tblCellMar>
          <w:top w:w="0" w:type="dxa"/>
          <w:left w:w="108" w:type="dxa"/>
          <w:bottom w:w="0" w:type="dxa"/>
          <w:right w:w="108" w:type="dxa"/>
        </w:tblCellMar>
      </w:tblPr>
      <w:tblGrid>
        <w:gridCol w:w="6600"/>
        <w:gridCol w:w="2200"/>
      </w:tblGrid>
      <w:tr w14:paraId="6B20D649">
        <w:tblPrEx>
          <w:tblCellMar>
            <w:top w:w="0" w:type="dxa"/>
            <w:left w:w="108" w:type="dxa"/>
            <w:bottom w:w="0" w:type="dxa"/>
            <w:right w:w="108" w:type="dxa"/>
          </w:tblCellMar>
        </w:tblPrEx>
        <w:trPr>
          <w:trHeight w:val="312" w:hRule="atLeast"/>
        </w:trPr>
        <w:tc>
          <w:tcPr>
            <w:tcW w:w="6600" w:type="dxa"/>
            <w:tcBorders>
              <w:top w:val="single" w:color="auto" w:sz="4" w:space="0"/>
              <w:left w:val="nil"/>
              <w:bottom w:val="single" w:color="auto" w:sz="4" w:space="0"/>
              <w:right w:val="single" w:color="auto" w:sz="4" w:space="0"/>
            </w:tcBorders>
            <w:shd w:val="clear" w:color="auto" w:fill="auto"/>
            <w:vAlign w:val="center"/>
          </w:tcPr>
          <w:p w14:paraId="1FE4660F">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功能项目</w:t>
            </w:r>
          </w:p>
        </w:tc>
        <w:tc>
          <w:tcPr>
            <w:tcW w:w="2200" w:type="dxa"/>
            <w:tcBorders>
              <w:top w:val="single" w:color="auto" w:sz="4" w:space="0"/>
              <w:left w:val="nil"/>
              <w:bottom w:val="single" w:color="auto" w:sz="4" w:space="0"/>
              <w:right w:val="nil"/>
            </w:tcBorders>
            <w:shd w:val="clear" w:color="auto" w:fill="auto"/>
            <w:noWrap/>
            <w:vAlign w:val="center"/>
          </w:tcPr>
          <w:p w14:paraId="182C00A1">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预算数</w:t>
            </w:r>
          </w:p>
        </w:tc>
      </w:tr>
      <w:tr w14:paraId="423FED95">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5C9986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水务局</w:t>
            </w:r>
          </w:p>
        </w:tc>
        <w:tc>
          <w:tcPr>
            <w:tcW w:w="2200" w:type="dxa"/>
            <w:tcBorders>
              <w:top w:val="nil"/>
              <w:left w:val="nil"/>
              <w:bottom w:val="nil"/>
              <w:right w:val="nil"/>
            </w:tcBorders>
            <w:shd w:val="clear" w:color="auto" w:fill="auto"/>
            <w:noWrap/>
            <w:vAlign w:val="center"/>
          </w:tcPr>
          <w:p w14:paraId="01E8277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3329FFD2">
        <w:tblPrEx>
          <w:tblCellMar>
            <w:top w:w="0" w:type="dxa"/>
            <w:left w:w="108" w:type="dxa"/>
            <w:bottom w:w="0" w:type="dxa"/>
            <w:right w:w="108" w:type="dxa"/>
          </w:tblCellMar>
        </w:tblPrEx>
        <w:trPr>
          <w:trHeight w:val="624" w:hRule="atLeast"/>
        </w:trPr>
        <w:tc>
          <w:tcPr>
            <w:tcW w:w="6600" w:type="dxa"/>
            <w:tcBorders>
              <w:top w:val="nil"/>
              <w:left w:val="nil"/>
              <w:bottom w:val="nil"/>
              <w:right w:val="single" w:color="auto" w:sz="4" w:space="0"/>
            </w:tcBorders>
            <w:shd w:val="clear" w:color="auto" w:fill="auto"/>
            <w:vAlign w:val="center"/>
          </w:tcPr>
          <w:p w14:paraId="298A3AA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秦财建[2021]381号关于下达2021年中央水污染防治资金预算的通知付秦皇岛市海港区新开河入海水质提升工程款</w:t>
            </w:r>
          </w:p>
        </w:tc>
        <w:tc>
          <w:tcPr>
            <w:tcW w:w="2200" w:type="dxa"/>
            <w:tcBorders>
              <w:top w:val="nil"/>
              <w:left w:val="nil"/>
              <w:bottom w:val="nil"/>
              <w:right w:val="nil"/>
            </w:tcBorders>
            <w:shd w:val="clear" w:color="auto" w:fill="auto"/>
            <w:vAlign w:val="center"/>
          </w:tcPr>
          <w:p w14:paraId="36FA15FB">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200.00 </w:t>
            </w:r>
          </w:p>
        </w:tc>
      </w:tr>
      <w:tr w14:paraId="246D3260">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D47F99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汤河支流水环境综合整治项目</w:t>
            </w:r>
          </w:p>
        </w:tc>
        <w:tc>
          <w:tcPr>
            <w:tcW w:w="2200" w:type="dxa"/>
            <w:tcBorders>
              <w:top w:val="nil"/>
              <w:left w:val="nil"/>
              <w:bottom w:val="nil"/>
              <w:right w:val="nil"/>
            </w:tcBorders>
            <w:shd w:val="clear" w:color="auto" w:fill="auto"/>
            <w:vAlign w:val="center"/>
          </w:tcPr>
          <w:p w14:paraId="7D403CE6">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30.00 </w:t>
            </w:r>
          </w:p>
        </w:tc>
      </w:tr>
      <w:tr w14:paraId="4B42D93D">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C32593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住建局</w:t>
            </w:r>
          </w:p>
        </w:tc>
        <w:tc>
          <w:tcPr>
            <w:tcW w:w="2200" w:type="dxa"/>
            <w:tcBorders>
              <w:top w:val="nil"/>
              <w:left w:val="nil"/>
              <w:bottom w:val="nil"/>
              <w:right w:val="nil"/>
            </w:tcBorders>
            <w:shd w:val="clear" w:color="auto" w:fill="auto"/>
            <w:vAlign w:val="center"/>
          </w:tcPr>
          <w:p w14:paraId="0295E36F">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0E60DD90">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E94D0A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农村地区清洁取暖改造</w:t>
            </w:r>
          </w:p>
        </w:tc>
        <w:tc>
          <w:tcPr>
            <w:tcW w:w="2200" w:type="dxa"/>
            <w:tcBorders>
              <w:top w:val="nil"/>
              <w:left w:val="nil"/>
              <w:bottom w:val="nil"/>
              <w:right w:val="nil"/>
            </w:tcBorders>
            <w:shd w:val="clear" w:color="auto" w:fill="auto"/>
            <w:vAlign w:val="center"/>
          </w:tcPr>
          <w:p w14:paraId="0E1673B0">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100.00 </w:t>
            </w:r>
          </w:p>
        </w:tc>
      </w:tr>
      <w:tr w14:paraId="50977830">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520A0C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市政服务中心</w:t>
            </w:r>
          </w:p>
        </w:tc>
        <w:tc>
          <w:tcPr>
            <w:tcW w:w="2200" w:type="dxa"/>
            <w:tcBorders>
              <w:top w:val="nil"/>
              <w:left w:val="nil"/>
              <w:bottom w:val="nil"/>
              <w:right w:val="nil"/>
            </w:tcBorders>
            <w:shd w:val="clear" w:color="auto" w:fill="auto"/>
            <w:vAlign w:val="center"/>
          </w:tcPr>
          <w:p w14:paraId="3FC3AB82">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67380315">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DEA9AB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海港区积水点改造工程资金</w:t>
            </w:r>
          </w:p>
        </w:tc>
        <w:tc>
          <w:tcPr>
            <w:tcW w:w="2200" w:type="dxa"/>
            <w:tcBorders>
              <w:top w:val="nil"/>
              <w:left w:val="nil"/>
              <w:bottom w:val="nil"/>
              <w:right w:val="nil"/>
            </w:tcBorders>
            <w:shd w:val="clear" w:color="auto" w:fill="auto"/>
            <w:vAlign w:val="center"/>
          </w:tcPr>
          <w:p w14:paraId="0C3EFB36">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281.49 </w:t>
            </w:r>
          </w:p>
        </w:tc>
      </w:tr>
      <w:tr w14:paraId="63357679">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ADB2CD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石门寨镇政府</w:t>
            </w:r>
          </w:p>
        </w:tc>
        <w:tc>
          <w:tcPr>
            <w:tcW w:w="2200" w:type="dxa"/>
            <w:tcBorders>
              <w:top w:val="nil"/>
              <w:left w:val="nil"/>
              <w:bottom w:val="nil"/>
              <w:right w:val="nil"/>
            </w:tcBorders>
            <w:shd w:val="clear" w:color="auto" w:fill="auto"/>
            <w:vAlign w:val="center"/>
          </w:tcPr>
          <w:p w14:paraId="75554498">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6D42C137">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50EF88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石门寨片区清洁取暖燃气经费</w:t>
            </w:r>
          </w:p>
        </w:tc>
        <w:tc>
          <w:tcPr>
            <w:tcW w:w="2200" w:type="dxa"/>
            <w:tcBorders>
              <w:top w:val="nil"/>
              <w:left w:val="nil"/>
              <w:bottom w:val="nil"/>
              <w:right w:val="nil"/>
            </w:tcBorders>
            <w:shd w:val="clear" w:color="auto" w:fill="auto"/>
            <w:vAlign w:val="center"/>
          </w:tcPr>
          <w:p w14:paraId="7A60C3C1">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220.00 </w:t>
            </w:r>
          </w:p>
        </w:tc>
      </w:tr>
      <w:tr w14:paraId="7AC5D843">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4FB4FC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清洁取暖专项资金</w:t>
            </w:r>
          </w:p>
        </w:tc>
        <w:tc>
          <w:tcPr>
            <w:tcW w:w="2200" w:type="dxa"/>
            <w:tcBorders>
              <w:top w:val="nil"/>
              <w:left w:val="nil"/>
              <w:bottom w:val="nil"/>
              <w:right w:val="nil"/>
            </w:tcBorders>
            <w:shd w:val="clear" w:color="auto" w:fill="auto"/>
            <w:vAlign w:val="center"/>
          </w:tcPr>
          <w:p w14:paraId="2830FF7B">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40.00 </w:t>
            </w:r>
          </w:p>
        </w:tc>
      </w:tr>
      <w:tr w14:paraId="73E3E0F9">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306869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清洁取暖燃气经费</w:t>
            </w:r>
          </w:p>
        </w:tc>
        <w:tc>
          <w:tcPr>
            <w:tcW w:w="2200" w:type="dxa"/>
            <w:tcBorders>
              <w:top w:val="nil"/>
              <w:left w:val="nil"/>
              <w:bottom w:val="nil"/>
              <w:right w:val="nil"/>
            </w:tcBorders>
            <w:shd w:val="clear" w:color="auto" w:fill="auto"/>
            <w:vAlign w:val="center"/>
          </w:tcPr>
          <w:p w14:paraId="7C661942">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20.00 </w:t>
            </w:r>
          </w:p>
        </w:tc>
      </w:tr>
      <w:tr w14:paraId="13F0B7E1">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83AB52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生态保护服务中心</w:t>
            </w:r>
          </w:p>
        </w:tc>
        <w:tc>
          <w:tcPr>
            <w:tcW w:w="2200" w:type="dxa"/>
            <w:tcBorders>
              <w:top w:val="nil"/>
              <w:left w:val="nil"/>
              <w:bottom w:val="nil"/>
              <w:right w:val="nil"/>
            </w:tcBorders>
            <w:shd w:val="clear" w:color="auto" w:fill="auto"/>
            <w:vAlign w:val="center"/>
          </w:tcPr>
          <w:p w14:paraId="4F448D62">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0FE42338">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4CAECF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大气污染防治工作经费</w:t>
            </w:r>
          </w:p>
        </w:tc>
        <w:tc>
          <w:tcPr>
            <w:tcW w:w="2200" w:type="dxa"/>
            <w:tcBorders>
              <w:top w:val="nil"/>
              <w:left w:val="nil"/>
              <w:bottom w:val="nil"/>
              <w:right w:val="nil"/>
            </w:tcBorders>
            <w:shd w:val="clear" w:color="auto" w:fill="auto"/>
            <w:vAlign w:val="center"/>
          </w:tcPr>
          <w:p w14:paraId="47F15203">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450.00 </w:t>
            </w:r>
          </w:p>
        </w:tc>
      </w:tr>
      <w:tr w14:paraId="0298FF82">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E27E4E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相关单位</w:t>
            </w:r>
          </w:p>
        </w:tc>
        <w:tc>
          <w:tcPr>
            <w:tcW w:w="2200" w:type="dxa"/>
            <w:tcBorders>
              <w:top w:val="nil"/>
              <w:left w:val="nil"/>
              <w:bottom w:val="nil"/>
              <w:right w:val="nil"/>
            </w:tcBorders>
            <w:shd w:val="clear" w:color="auto" w:fill="auto"/>
            <w:vAlign w:val="center"/>
          </w:tcPr>
          <w:p w14:paraId="1B8619D0">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76ABD5D2">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28EC18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清洁取暖专项资金</w:t>
            </w:r>
          </w:p>
        </w:tc>
        <w:tc>
          <w:tcPr>
            <w:tcW w:w="2200" w:type="dxa"/>
            <w:tcBorders>
              <w:top w:val="nil"/>
              <w:left w:val="nil"/>
              <w:bottom w:val="nil"/>
              <w:right w:val="nil"/>
            </w:tcBorders>
            <w:shd w:val="clear" w:color="auto" w:fill="auto"/>
            <w:vAlign w:val="center"/>
          </w:tcPr>
          <w:p w14:paraId="79A2D3FF">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1120.00 </w:t>
            </w:r>
          </w:p>
        </w:tc>
      </w:tr>
      <w:tr w14:paraId="782AE2F9">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936C09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生态环境保护专项资金</w:t>
            </w:r>
          </w:p>
        </w:tc>
        <w:tc>
          <w:tcPr>
            <w:tcW w:w="2200" w:type="dxa"/>
            <w:tcBorders>
              <w:top w:val="nil"/>
              <w:left w:val="nil"/>
              <w:bottom w:val="nil"/>
              <w:right w:val="nil"/>
            </w:tcBorders>
            <w:shd w:val="clear" w:color="auto" w:fill="auto"/>
            <w:vAlign w:val="center"/>
          </w:tcPr>
          <w:p w14:paraId="04883376">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460.00 </w:t>
            </w:r>
          </w:p>
        </w:tc>
      </w:tr>
      <w:tr w14:paraId="1084C8F5">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05251A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生态环境保护专项资金（RY)</w:t>
            </w:r>
          </w:p>
        </w:tc>
        <w:tc>
          <w:tcPr>
            <w:tcW w:w="2200" w:type="dxa"/>
            <w:tcBorders>
              <w:top w:val="nil"/>
              <w:left w:val="nil"/>
              <w:bottom w:val="nil"/>
              <w:right w:val="nil"/>
            </w:tcBorders>
            <w:shd w:val="clear" w:color="auto" w:fill="auto"/>
            <w:vAlign w:val="center"/>
          </w:tcPr>
          <w:p w14:paraId="11129257">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40.00 </w:t>
            </w:r>
          </w:p>
        </w:tc>
      </w:tr>
      <w:tr w14:paraId="49105C14">
        <w:tblPrEx>
          <w:tblCellMar>
            <w:top w:w="0" w:type="dxa"/>
            <w:left w:w="108" w:type="dxa"/>
            <w:bottom w:w="0" w:type="dxa"/>
            <w:right w:w="108" w:type="dxa"/>
          </w:tblCellMar>
        </w:tblPrEx>
        <w:trPr>
          <w:trHeight w:val="312" w:hRule="atLeast"/>
        </w:trPr>
        <w:tc>
          <w:tcPr>
            <w:tcW w:w="6600" w:type="dxa"/>
            <w:tcBorders>
              <w:top w:val="single" w:color="auto" w:sz="4" w:space="0"/>
              <w:left w:val="nil"/>
              <w:bottom w:val="single" w:color="auto" w:sz="4" w:space="0"/>
              <w:right w:val="single" w:color="auto" w:sz="4" w:space="0"/>
            </w:tcBorders>
            <w:shd w:val="clear" w:color="auto" w:fill="auto"/>
            <w:vAlign w:val="center"/>
          </w:tcPr>
          <w:p w14:paraId="511E1F11">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合     计</w:t>
            </w:r>
          </w:p>
        </w:tc>
        <w:tc>
          <w:tcPr>
            <w:tcW w:w="2200" w:type="dxa"/>
            <w:tcBorders>
              <w:top w:val="single" w:color="auto" w:sz="4" w:space="0"/>
              <w:left w:val="nil"/>
              <w:bottom w:val="single" w:color="auto" w:sz="4" w:space="0"/>
              <w:right w:val="nil"/>
            </w:tcBorders>
            <w:shd w:val="clear" w:color="auto" w:fill="auto"/>
            <w:noWrap/>
            <w:vAlign w:val="center"/>
          </w:tcPr>
          <w:p w14:paraId="0B9AB4A2">
            <w:pPr>
              <w:widowControl/>
              <w:jc w:val="righ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xml:space="preserve">2961.49 </w:t>
            </w:r>
          </w:p>
        </w:tc>
      </w:tr>
    </w:tbl>
    <w:p w14:paraId="371BF968"/>
    <w:p w14:paraId="5C23C2F2">
      <w:pPr>
        <w:pStyle w:val="2"/>
      </w:pPr>
    </w:p>
    <w:p w14:paraId="4551599E">
      <w:pPr>
        <w:pStyle w:val="2"/>
      </w:pPr>
    </w:p>
    <w:p w14:paraId="468B7B3C">
      <w:pPr>
        <w:pStyle w:val="2"/>
      </w:pPr>
    </w:p>
    <w:p w14:paraId="553F2B22">
      <w:pPr>
        <w:pStyle w:val="2"/>
      </w:pPr>
    </w:p>
    <w:p w14:paraId="4097D994">
      <w:pPr>
        <w:pStyle w:val="2"/>
      </w:pPr>
    </w:p>
    <w:p w14:paraId="60DD946E">
      <w:pPr>
        <w:pStyle w:val="2"/>
      </w:pPr>
    </w:p>
    <w:p w14:paraId="6340B604">
      <w:pPr>
        <w:pStyle w:val="2"/>
      </w:pPr>
    </w:p>
    <w:p w14:paraId="70FC8515">
      <w:pPr>
        <w:pStyle w:val="2"/>
      </w:pPr>
    </w:p>
    <w:p w14:paraId="31C7801D">
      <w:pPr>
        <w:pStyle w:val="2"/>
      </w:pPr>
    </w:p>
    <w:p w14:paraId="5C4BC5A9">
      <w:pPr>
        <w:pStyle w:val="2"/>
      </w:pPr>
    </w:p>
    <w:p w14:paraId="04F87C54">
      <w:pPr>
        <w:pStyle w:val="2"/>
      </w:pPr>
    </w:p>
    <w:p w14:paraId="11093807">
      <w:pPr>
        <w:pStyle w:val="2"/>
      </w:pPr>
    </w:p>
    <w:p w14:paraId="72FE4882">
      <w:pPr>
        <w:pStyle w:val="2"/>
      </w:pPr>
    </w:p>
    <w:tbl>
      <w:tblPr>
        <w:tblStyle w:val="15"/>
        <w:tblW w:w="8800" w:type="dxa"/>
        <w:tblInd w:w="0" w:type="dxa"/>
        <w:tblLayout w:type="autofit"/>
        <w:tblCellMar>
          <w:top w:w="0" w:type="dxa"/>
          <w:left w:w="108" w:type="dxa"/>
          <w:bottom w:w="0" w:type="dxa"/>
          <w:right w:w="108" w:type="dxa"/>
        </w:tblCellMar>
      </w:tblPr>
      <w:tblGrid>
        <w:gridCol w:w="6600"/>
        <w:gridCol w:w="2200"/>
      </w:tblGrid>
      <w:tr w14:paraId="597B4D28">
        <w:tblPrEx>
          <w:tblCellMar>
            <w:top w:w="0" w:type="dxa"/>
            <w:left w:w="108" w:type="dxa"/>
            <w:bottom w:w="0" w:type="dxa"/>
            <w:right w:w="108" w:type="dxa"/>
          </w:tblCellMar>
        </w:tblPrEx>
        <w:trPr>
          <w:trHeight w:val="348" w:hRule="atLeast"/>
        </w:trPr>
        <w:tc>
          <w:tcPr>
            <w:tcW w:w="6600" w:type="dxa"/>
            <w:tcBorders>
              <w:top w:val="nil"/>
              <w:left w:val="nil"/>
              <w:bottom w:val="nil"/>
              <w:right w:val="nil"/>
            </w:tcBorders>
            <w:shd w:val="clear" w:color="auto" w:fill="auto"/>
            <w:noWrap/>
            <w:vAlign w:val="bottom"/>
          </w:tcPr>
          <w:p w14:paraId="13A95212">
            <w:pPr>
              <w:spacing w:line="58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九、城乡社区支出</w:t>
            </w:r>
          </w:p>
        </w:tc>
        <w:tc>
          <w:tcPr>
            <w:tcW w:w="2200" w:type="dxa"/>
            <w:tcBorders>
              <w:top w:val="nil"/>
              <w:left w:val="nil"/>
              <w:bottom w:val="nil"/>
              <w:right w:val="nil"/>
            </w:tcBorders>
            <w:shd w:val="clear" w:color="auto" w:fill="auto"/>
            <w:noWrap/>
            <w:vAlign w:val="bottom"/>
          </w:tcPr>
          <w:p w14:paraId="61BE381B">
            <w:pPr>
              <w:spacing w:line="580" w:lineRule="exact"/>
              <w:rPr>
                <w:rFonts w:ascii="仿宋_GB2312" w:hAnsi="仿宋_GB2312" w:eastAsia="仿宋_GB2312" w:cs="仿宋_GB2312"/>
                <w:color w:val="000000"/>
                <w:kern w:val="0"/>
                <w:sz w:val="32"/>
                <w:szCs w:val="32"/>
              </w:rPr>
            </w:pPr>
          </w:p>
        </w:tc>
      </w:tr>
      <w:tr w14:paraId="2045F9D1">
        <w:tblPrEx>
          <w:tblCellMar>
            <w:top w:w="0" w:type="dxa"/>
            <w:left w:w="108" w:type="dxa"/>
            <w:bottom w:w="0" w:type="dxa"/>
            <w:right w:w="108" w:type="dxa"/>
          </w:tblCellMar>
        </w:tblPrEx>
        <w:trPr>
          <w:trHeight w:val="312" w:hRule="atLeast"/>
        </w:trPr>
        <w:tc>
          <w:tcPr>
            <w:tcW w:w="6600" w:type="dxa"/>
            <w:tcBorders>
              <w:top w:val="nil"/>
              <w:left w:val="nil"/>
              <w:bottom w:val="nil"/>
              <w:right w:val="nil"/>
            </w:tcBorders>
            <w:shd w:val="clear" w:color="auto" w:fill="auto"/>
            <w:noWrap/>
            <w:vAlign w:val="bottom"/>
          </w:tcPr>
          <w:p w14:paraId="6A4BE034">
            <w:pPr>
              <w:widowControl/>
              <w:jc w:val="left"/>
              <w:rPr>
                <w:rFonts w:ascii="Times New Roman" w:hAnsi="Times New Roman" w:eastAsia="Times New Roman" w:cs="Times New Roman"/>
                <w:kern w:val="0"/>
                <w:sz w:val="20"/>
                <w:szCs w:val="20"/>
              </w:rPr>
            </w:pPr>
          </w:p>
        </w:tc>
        <w:tc>
          <w:tcPr>
            <w:tcW w:w="2200" w:type="dxa"/>
            <w:tcBorders>
              <w:top w:val="nil"/>
              <w:left w:val="nil"/>
              <w:bottom w:val="nil"/>
              <w:right w:val="nil"/>
            </w:tcBorders>
            <w:shd w:val="clear" w:color="auto" w:fill="auto"/>
            <w:noWrap/>
            <w:vAlign w:val="center"/>
          </w:tcPr>
          <w:p w14:paraId="7BE52193">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单位：万元</w:t>
            </w:r>
          </w:p>
        </w:tc>
      </w:tr>
    </w:tbl>
    <w:p w14:paraId="02A77F68"/>
    <w:tbl>
      <w:tblPr>
        <w:tblStyle w:val="15"/>
        <w:tblW w:w="8800" w:type="dxa"/>
        <w:tblInd w:w="0" w:type="dxa"/>
        <w:tblLayout w:type="autofit"/>
        <w:tblCellMar>
          <w:top w:w="0" w:type="dxa"/>
          <w:left w:w="108" w:type="dxa"/>
          <w:bottom w:w="0" w:type="dxa"/>
          <w:right w:w="108" w:type="dxa"/>
        </w:tblCellMar>
      </w:tblPr>
      <w:tblGrid>
        <w:gridCol w:w="6600"/>
        <w:gridCol w:w="2200"/>
      </w:tblGrid>
      <w:tr w14:paraId="4E3EB752">
        <w:tblPrEx>
          <w:tblCellMar>
            <w:top w:w="0" w:type="dxa"/>
            <w:left w:w="108" w:type="dxa"/>
            <w:bottom w:w="0" w:type="dxa"/>
            <w:right w:w="108" w:type="dxa"/>
          </w:tblCellMar>
        </w:tblPrEx>
        <w:trPr>
          <w:trHeight w:val="312" w:hRule="atLeast"/>
          <w:tblHeader/>
        </w:trPr>
        <w:tc>
          <w:tcPr>
            <w:tcW w:w="6600" w:type="dxa"/>
            <w:tcBorders>
              <w:top w:val="single" w:color="auto" w:sz="4" w:space="0"/>
              <w:left w:val="nil"/>
              <w:bottom w:val="single" w:color="auto" w:sz="4" w:space="0"/>
              <w:right w:val="single" w:color="auto" w:sz="4" w:space="0"/>
            </w:tcBorders>
            <w:shd w:val="clear" w:color="auto" w:fill="auto"/>
            <w:vAlign w:val="center"/>
          </w:tcPr>
          <w:p w14:paraId="378D92AE">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功能项目</w:t>
            </w:r>
          </w:p>
        </w:tc>
        <w:tc>
          <w:tcPr>
            <w:tcW w:w="2200" w:type="dxa"/>
            <w:tcBorders>
              <w:top w:val="single" w:color="auto" w:sz="4" w:space="0"/>
              <w:left w:val="nil"/>
              <w:bottom w:val="single" w:color="auto" w:sz="4" w:space="0"/>
              <w:right w:val="nil"/>
            </w:tcBorders>
            <w:shd w:val="clear" w:color="auto" w:fill="auto"/>
            <w:noWrap/>
            <w:vAlign w:val="center"/>
          </w:tcPr>
          <w:p w14:paraId="4D40E930">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预算数</w:t>
            </w:r>
          </w:p>
        </w:tc>
      </w:tr>
      <w:tr w14:paraId="2BA8980C">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70B994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住建局</w:t>
            </w:r>
          </w:p>
        </w:tc>
        <w:tc>
          <w:tcPr>
            <w:tcW w:w="2200" w:type="dxa"/>
            <w:tcBorders>
              <w:top w:val="nil"/>
              <w:left w:val="nil"/>
              <w:bottom w:val="nil"/>
              <w:right w:val="nil"/>
            </w:tcBorders>
            <w:shd w:val="clear" w:color="auto" w:fill="auto"/>
            <w:noWrap/>
            <w:vAlign w:val="center"/>
          </w:tcPr>
          <w:p w14:paraId="7305415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763A51A0">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DDDDE7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科教产业园区基础设施配套工程</w:t>
            </w:r>
          </w:p>
        </w:tc>
        <w:tc>
          <w:tcPr>
            <w:tcW w:w="2200" w:type="dxa"/>
            <w:tcBorders>
              <w:top w:val="nil"/>
              <w:left w:val="nil"/>
              <w:bottom w:val="nil"/>
              <w:right w:val="nil"/>
            </w:tcBorders>
            <w:shd w:val="clear" w:color="auto" w:fill="auto"/>
            <w:vAlign w:val="center"/>
          </w:tcPr>
          <w:p w14:paraId="43AD9BAF">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300.00 </w:t>
            </w:r>
          </w:p>
        </w:tc>
      </w:tr>
      <w:tr w14:paraId="74D189FD">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65A6B2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火车站南广场交通疏解配套</w:t>
            </w:r>
          </w:p>
        </w:tc>
        <w:tc>
          <w:tcPr>
            <w:tcW w:w="2200" w:type="dxa"/>
            <w:tcBorders>
              <w:top w:val="nil"/>
              <w:left w:val="nil"/>
              <w:bottom w:val="nil"/>
              <w:right w:val="nil"/>
            </w:tcBorders>
            <w:shd w:val="clear" w:color="auto" w:fill="auto"/>
            <w:vAlign w:val="center"/>
          </w:tcPr>
          <w:p w14:paraId="45CD6CBE">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57.70 </w:t>
            </w:r>
          </w:p>
        </w:tc>
      </w:tr>
      <w:tr w14:paraId="1BAB309C">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5A7AE5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农村住房、自建房、危房房屋安全鉴定工作经费</w:t>
            </w:r>
          </w:p>
        </w:tc>
        <w:tc>
          <w:tcPr>
            <w:tcW w:w="2200" w:type="dxa"/>
            <w:tcBorders>
              <w:top w:val="nil"/>
              <w:left w:val="nil"/>
              <w:bottom w:val="nil"/>
              <w:right w:val="nil"/>
            </w:tcBorders>
            <w:shd w:val="clear" w:color="auto" w:fill="auto"/>
            <w:vAlign w:val="center"/>
          </w:tcPr>
          <w:p w14:paraId="2CD8FE94">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50.76 </w:t>
            </w:r>
          </w:p>
        </w:tc>
      </w:tr>
      <w:tr w14:paraId="738A9927">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174970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专项工作经费</w:t>
            </w:r>
          </w:p>
        </w:tc>
        <w:tc>
          <w:tcPr>
            <w:tcW w:w="2200" w:type="dxa"/>
            <w:tcBorders>
              <w:top w:val="nil"/>
              <w:left w:val="nil"/>
              <w:bottom w:val="nil"/>
              <w:right w:val="nil"/>
            </w:tcBorders>
            <w:shd w:val="clear" w:color="auto" w:fill="auto"/>
            <w:vAlign w:val="center"/>
          </w:tcPr>
          <w:p w14:paraId="40D2D6E3">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50.00 </w:t>
            </w:r>
          </w:p>
        </w:tc>
      </w:tr>
      <w:tr w14:paraId="53C4109B">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722737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企业军转干部生活补贴（RY)</w:t>
            </w:r>
          </w:p>
        </w:tc>
        <w:tc>
          <w:tcPr>
            <w:tcW w:w="2200" w:type="dxa"/>
            <w:tcBorders>
              <w:top w:val="nil"/>
              <w:left w:val="nil"/>
              <w:bottom w:val="nil"/>
              <w:right w:val="nil"/>
            </w:tcBorders>
            <w:shd w:val="clear" w:color="auto" w:fill="auto"/>
            <w:vAlign w:val="center"/>
          </w:tcPr>
          <w:p w14:paraId="6FB37CB5">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2.76 </w:t>
            </w:r>
          </w:p>
        </w:tc>
      </w:tr>
      <w:tr w14:paraId="1B06F929">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3BDF70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企业军转干部生活补贴（RY）</w:t>
            </w:r>
          </w:p>
        </w:tc>
        <w:tc>
          <w:tcPr>
            <w:tcW w:w="2200" w:type="dxa"/>
            <w:tcBorders>
              <w:top w:val="nil"/>
              <w:left w:val="nil"/>
              <w:bottom w:val="nil"/>
              <w:right w:val="nil"/>
            </w:tcBorders>
            <w:shd w:val="clear" w:color="auto" w:fill="auto"/>
            <w:vAlign w:val="center"/>
          </w:tcPr>
          <w:p w14:paraId="49BAB6E3">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2.24 </w:t>
            </w:r>
          </w:p>
        </w:tc>
      </w:tr>
      <w:tr w14:paraId="6431F0AE">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591537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城管执法局</w:t>
            </w:r>
          </w:p>
        </w:tc>
        <w:tc>
          <w:tcPr>
            <w:tcW w:w="2200" w:type="dxa"/>
            <w:tcBorders>
              <w:top w:val="nil"/>
              <w:left w:val="nil"/>
              <w:bottom w:val="nil"/>
              <w:right w:val="nil"/>
            </w:tcBorders>
            <w:shd w:val="clear" w:color="auto" w:fill="auto"/>
            <w:vAlign w:val="center"/>
          </w:tcPr>
          <w:p w14:paraId="633ADCB5">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0AEBD5A8">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AEB36C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清雪服务费</w:t>
            </w:r>
          </w:p>
        </w:tc>
        <w:tc>
          <w:tcPr>
            <w:tcW w:w="2200" w:type="dxa"/>
            <w:tcBorders>
              <w:top w:val="nil"/>
              <w:left w:val="nil"/>
              <w:bottom w:val="nil"/>
              <w:right w:val="nil"/>
            </w:tcBorders>
            <w:shd w:val="clear" w:color="auto" w:fill="auto"/>
            <w:vAlign w:val="center"/>
          </w:tcPr>
          <w:p w14:paraId="5CA04109">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200.00 </w:t>
            </w:r>
          </w:p>
        </w:tc>
      </w:tr>
      <w:tr w14:paraId="12815B28">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4704A4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燃气安全生产技术服务费</w:t>
            </w:r>
          </w:p>
        </w:tc>
        <w:tc>
          <w:tcPr>
            <w:tcW w:w="2200" w:type="dxa"/>
            <w:tcBorders>
              <w:top w:val="nil"/>
              <w:left w:val="nil"/>
              <w:bottom w:val="nil"/>
              <w:right w:val="nil"/>
            </w:tcBorders>
            <w:shd w:val="clear" w:color="auto" w:fill="auto"/>
            <w:vAlign w:val="center"/>
          </w:tcPr>
          <w:p w14:paraId="32DE3AC5">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20.00 </w:t>
            </w:r>
          </w:p>
        </w:tc>
      </w:tr>
      <w:tr w14:paraId="587CA669">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792BAD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北环路更新提升项目</w:t>
            </w:r>
          </w:p>
        </w:tc>
        <w:tc>
          <w:tcPr>
            <w:tcW w:w="2200" w:type="dxa"/>
            <w:tcBorders>
              <w:top w:val="nil"/>
              <w:left w:val="nil"/>
              <w:bottom w:val="nil"/>
              <w:right w:val="nil"/>
            </w:tcBorders>
            <w:shd w:val="clear" w:color="auto" w:fill="auto"/>
            <w:vAlign w:val="center"/>
          </w:tcPr>
          <w:p w14:paraId="23178601">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10.00 </w:t>
            </w:r>
          </w:p>
        </w:tc>
      </w:tr>
      <w:tr w14:paraId="2690AD88">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108E00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环卫中心</w:t>
            </w:r>
          </w:p>
        </w:tc>
        <w:tc>
          <w:tcPr>
            <w:tcW w:w="2200" w:type="dxa"/>
            <w:tcBorders>
              <w:top w:val="nil"/>
              <w:left w:val="nil"/>
              <w:bottom w:val="nil"/>
              <w:right w:val="nil"/>
            </w:tcBorders>
            <w:shd w:val="clear" w:color="auto" w:fill="auto"/>
            <w:vAlign w:val="center"/>
          </w:tcPr>
          <w:p w14:paraId="0C86B314">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0E203B43">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75DF4C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城镇公共卫生服务（RY)</w:t>
            </w:r>
          </w:p>
        </w:tc>
        <w:tc>
          <w:tcPr>
            <w:tcW w:w="2200" w:type="dxa"/>
            <w:tcBorders>
              <w:top w:val="nil"/>
              <w:left w:val="nil"/>
              <w:bottom w:val="nil"/>
              <w:right w:val="nil"/>
            </w:tcBorders>
            <w:shd w:val="clear" w:color="auto" w:fill="auto"/>
            <w:vAlign w:val="center"/>
          </w:tcPr>
          <w:p w14:paraId="0A843CE1">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4772.93 </w:t>
            </w:r>
          </w:p>
        </w:tc>
      </w:tr>
      <w:tr w14:paraId="105F32A1">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58E43A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市场化运行（RY)</w:t>
            </w:r>
          </w:p>
        </w:tc>
        <w:tc>
          <w:tcPr>
            <w:tcW w:w="2200" w:type="dxa"/>
            <w:tcBorders>
              <w:top w:val="nil"/>
              <w:left w:val="nil"/>
              <w:bottom w:val="nil"/>
              <w:right w:val="nil"/>
            </w:tcBorders>
            <w:shd w:val="clear" w:color="auto" w:fill="auto"/>
            <w:vAlign w:val="center"/>
          </w:tcPr>
          <w:p w14:paraId="3DC6D827">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2400.00 </w:t>
            </w:r>
          </w:p>
        </w:tc>
      </w:tr>
      <w:tr w14:paraId="33C8A4F5">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F25F18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环卫作业费</w:t>
            </w:r>
          </w:p>
        </w:tc>
        <w:tc>
          <w:tcPr>
            <w:tcW w:w="2200" w:type="dxa"/>
            <w:tcBorders>
              <w:top w:val="nil"/>
              <w:left w:val="nil"/>
              <w:bottom w:val="nil"/>
              <w:right w:val="nil"/>
            </w:tcBorders>
            <w:shd w:val="clear" w:color="auto" w:fill="auto"/>
            <w:vAlign w:val="center"/>
          </w:tcPr>
          <w:p w14:paraId="5DAF93DE">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1800.00 </w:t>
            </w:r>
          </w:p>
        </w:tc>
      </w:tr>
      <w:tr w14:paraId="4C9C1434">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36D27C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城镇公共卫生服务</w:t>
            </w:r>
          </w:p>
        </w:tc>
        <w:tc>
          <w:tcPr>
            <w:tcW w:w="2200" w:type="dxa"/>
            <w:tcBorders>
              <w:top w:val="nil"/>
              <w:left w:val="nil"/>
              <w:bottom w:val="nil"/>
              <w:right w:val="nil"/>
            </w:tcBorders>
            <w:shd w:val="clear" w:color="auto" w:fill="auto"/>
            <w:vAlign w:val="center"/>
          </w:tcPr>
          <w:p w14:paraId="7D9B5F18">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1460.00 </w:t>
            </w:r>
          </w:p>
        </w:tc>
      </w:tr>
      <w:tr w14:paraId="0AD9E254">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ABFEBB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市场化运行</w:t>
            </w:r>
          </w:p>
        </w:tc>
        <w:tc>
          <w:tcPr>
            <w:tcW w:w="2200" w:type="dxa"/>
            <w:tcBorders>
              <w:top w:val="nil"/>
              <w:left w:val="nil"/>
              <w:bottom w:val="nil"/>
              <w:right w:val="nil"/>
            </w:tcBorders>
            <w:shd w:val="clear" w:color="auto" w:fill="auto"/>
            <w:vAlign w:val="center"/>
          </w:tcPr>
          <w:p w14:paraId="4FC31A6F">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900.00 </w:t>
            </w:r>
          </w:p>
        </w:tc>
      </w:tr>
      <w:tr w14:paraId="0A043263">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3CC675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城镇公共卫生服务（RY）</w:t>
            </w:r>
          </w:p>
        </w:tc>
        <w:tc>
          <w:tcPr>
            <w:tcW w:w="2200" w:type="dxa"/>
            <w:tcBorders>
              <w:top w:val="nil"/>
              <w:left w:val="nil"/>
              <w:bottom w:val="nil"/>
              <w:right w:val="nil"/>
            </w:tcBorders>
            <w:shd w:val="clear" w:color="auto" w:fill="auto"/>
            <w:vAlign w:val="center"/>
          </w:tcPr>
          <w:p w14:paraId="33A63320">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427.07 </w:t>
            </w:r>
          </w:p>
        </w:tc>
      </w:tr>
      <w:tr w14:paraId="09A0D1F2">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E0DB8A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环卫中心项目资金</w:t>
            </w:r>
          </w:p>
        </w:tc>
        <w:tc>
          <w:tcPr>
            <w:tcW w:w="2200" w:type="dxa"/>
            <w:tcBorders>
              <w:top w:val="nil"/>
              <w:left w:val="nil"/>
              <w:bottom w:val="nil"/>
              <w:right w:val="nil"/>
            </w:tcBorders>
            <w:shd w:val="clear" w:color="auto" w:fill="auto"/>
            <w:vAlign w:val="center"/>
          </w:tcPr>
          <w:p w14:paraId="4F72FEAB">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100.00 </w:t>
            </w:r>
          </w:p>
        </w:tc>
      </w:tr>
      <w:tr w14:paraId="73965C24">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9A2F2F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城调中心</w:t>
            </w:r>
          </w:p>
        </w:tc>
        <w:tc>
          <w:tcPr>
            <w:tcW w:w="2200" w:type="dxa"/>
            <w:tcBorders>
              <w:top w:val="nil"/>
              <w:left w:val="nil"/>
              <w:bottom w:val="nil"/>
              <w:right w:val="nil"/>
            </w:tcBorders>
            <w:shd w:val="clear" w:color="auto" w:fill="auto"/>
            <w:vAlign w:val="center"/>
          </w:tcPr>
          <w:p w14:paraId="7B5128C7">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5055664D">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A59C90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城市管理网格信息员（RY)</w:t>
            </w:r>
          </w:p>
        </w:tc>
        <w:tc>
          <w:tcPr>
            <w:tcW w:w="2200" w:type="dxa"/>
            <w:tcBorders>
              <w:top w:val="nil"/>
              <w:left w:val="nil"/>
              <w:bottom w:val="nil"/>
              <w:right w:val="nil"/>
            </w:tcBorders>
            <w:shd w:val="clear" w:color="auto" w:fill="auto"/>
            <w:vAlign w:val="center"/>
          </w:tcPr>
          <w:p w14:paraId="11825722">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1270.80 </w:t>
            </w:r>
          </w:p>
        </w:tc>
      </w:tr>
      <w:tr w14:paraId="39D3AC79">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742859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综合执法大队</w:t>
            </w:r>
          </w:p>
        </w:tc>
        <w:tc>
          <w:tcPr>
            <w:tcW w:w="2200" w:type="dxa"/>
            <w:tcBorders>
              <w:top w:val="nil"/>
              <w:left w:val="nil"/>
              <w:bottom w:val="nil"/>
              <w:right w:val="nil"/>
            </w:tcBorders>
            <w:shd w:val="clear" w:color="auto" w:fill="auto"/>
            <w:vAlign w:val="center"/>
          </w:tcPr>
          <w:p w14:paraId="4E0BE817">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6CE1B245">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88C69F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城市市容管理服务（含考核经费）</w:t>
            </w:r>
          </w:p>
        </w:tc>
        <w:tc>
          <w:tcPr>
            <w:tcW w:w="2200" w:type="dxa"/>
            <w:tcBorders>
              <w:top w:val="nil"/>
              <w:left w:val="nil"/>
              <w:bottom w:val="nil"/>
              <w:right w:val="nil"/>
            </w:tcBorders>
            <w:shd w:val="clear" w:color="auto" w:fill="auto"/>
            <w:vAlign w:val="center"/>
          </w:tcPr>
          <w:p w14:paraId="0DC8D6B6">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17.00 </w:t>
            </w:r>
          </w:p>
        </w:tc>
      </w:tr>
      <w:tr w14:paraId="5625330B">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980FD1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公共事业服务中心</w:t>
            </w:r>
          </w:p>
        </w:tc>
        <w:tc>
          <w:tcPr>
            <w:tcW w:w="2200" w:type="dxa"/>
            <w:tcBorders>
              <w:top w:val="nil"/>
              <w:left w:val="nil"/>
              <w:bottom w:val="nil"/>
              <w:right w:val="nil"/>
            </w:tcBorders>
            <w:shd w:val="clear" w:color="auto" w:fill="auto"/>
            <w:vAlign w:val="center"/>
          </w:tcPr>
          <w:p w14:paraId="54798D0E">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18E1027F">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C24087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热力安全生产技术服务经费</w:t>
            </w:r>
          </w:p>
        </w:tc>
        <w:tc>
          <w:tcPr>
            <w:tcW w:w="2200" w:type="dxa"/>
            <w:tcBorders>
              <w:top w:val="nil"/>
              <w:left w:val="nil"/>
              <w:bottom w:val="nil"/>
              <w:right w:val="nil"/>
            </w:tcBorders>
            <w:shd w:val="clear" w:color="auto" w:fill="auto"/>
            <w:vAlign w:val="center"/>
          </w:tcPr>
          <w:p w14:paraId="3D664E92">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8.00 </w:t>
            </w:r>
          </w:p>
        </w:tc>
      </w:tr>
      <w:tr w14:paraId="23F93111">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B29723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市政服务中心</w:t>
            </w:r>
          </w:p>
        </w:tc>
        <w:tc>
          <w:tcPr>
            <w:tcW w:w="2200" w:type="dxa"/>
            <w:tcBorders>
              <w:top w:val="nil"/>
              <w:left w:val="nil"/>
              <w:bottom w:val="nil"/>
              <w:right w:val="nil"/>
            </w:tcBorders>
            <w:shd w:val="clear" w:color="auto" w:fill="auto"/>
            <w:vAlign w:val="center"/>
          </w:tcPr>
          <w:p w14:paraId="50107F87">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38D96090">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9DC168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道路桥梁等基础设施维修养护资金</w:t>
            </w:r>
          </w:p>
        </w:tc>
        <w:tc>
          <w:tcPr>
            <w:tcW w:w="2200" w:type="dxa"/>
            <w:tcBorders>
              <w:top w:val="nil"/>
              <w:left w:val="nil"/>
              <w:bottom w:val="nil"/>
              <w:right w:val="nil"/>
            </w:tcBorders>
            <w:shd w:val="clear" w:color="auto" w:fill="auto"/>
            <w:vAlign w:val="center"/>
          </w:tcPr>
          <w:p w14:paraId="7B59A344">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550.00 </w:t>
            </w:r>
          </w:p>
        </w:tc>
      </w:tr>
      <w:tr w14:paraId="7AE13926">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65A4DB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维修养护服务费（RY）</w:t>
            </w:r>
          </w:p>
        </w:tc>
        <w:tc>
          <w:tcPr>
            <w:tcW w:w="2200" w:type="dxa"/>
            <w:tcBorders>
              <w:top w:val="nil"/>
              <w:left w:val="nil"/>
              <w:bottom w:val="nil"/>
              <w:right w:val="nil"/>
            </w:tcBorders>
            <w:shd w:val="clear" w:color="auto" w:fill="auto"/>
            <w:vAlign w:val="center"/>
          </w:tcPr>
          <w:p w14:paraId="5163C09D">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461.40 </w:t>
            </w:r>
          </w:p>
        </w:tc>
      </w:tr>
      <w:tr w14:paraId="637D2169">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D5A592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雨水管网清掏</w:t>
            </w:r>
          </w:p>
        </w:tc>
        <w:tc>
          <w:tcPr>
            <w:tcW w:w="2200" w:type="dxa"/>
            <w:tcBorders>
              <w:top w:val="nil"/>
              <w:left w:val="nil"/>
              <w:bottom w:val="nil"/>
              <w:right w:val="nil"/>
            </w:tcBorders>
            <w:shd w:val="clear" w:color="auto" w:fill="auto"/>
            <w:vAlign w:val="center"/>
          </w:tcPr>
          <w:p w14:paraId="7E1AC178">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400.00 </w:t>
            </w:r>
          </w:p>
        </w:tc>
      </w:tr>
      <w:tr w14:paraId="5AF6F2AF">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277AD0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（区级）2022年、2023年破路挖掘恢复资金</w:t>
            </w:r>
          </w:p>
        </w:tc>
        <w:tc>
          <w:tcPr>
            <w:tcW w:w="2200" w:type="dxa"/>
            <w:tcBorders>
              <w:top w:val="nil"/>
              <w:left w:val="nil"/>
              <w:bottom w:val="nil"/>
              <w:right w:val="nil"/>
            </w:tcBorders>
            <w:shd w:val="clear" w:color="auto" w:fill="auto"/>
            <w:vAlign w:val="center"/>
          </w:tcPr>
          <w:p w14:paraId="5436F236">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200.00 </w:t>
            </w:r>
          </w:p>
        </w:tc>
      </w:tr>
      <w:tr w14:paraId="544B0BBE">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EC9011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维修养护服务费（RY)</w:t>
            </w:r>
          </w:p>
        </w:tc>
        <w:tc>
          <w:tcPr>
            <w:tcW w:w="2200" w:type="dxa"/>
            <w:tcBorders>
              <w:top w:val="nil"/>
              <w:left w:val="nil"/>
              <w:bottom w:val="nil"/>
              <w:right w:val="nil"/>
            </w:tcBorders>
            <w:shd w:val="clear" w:color="auto" w:fill="auto"/>
            <w:vAlign w:val="center"/>
          </w:tcPr>
          <w:p w14:paraId="103B76D9">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38.60 </w:t>
            </w:r>
          </w:p>
        </w:tc>
      </w:tr>
      <w:tr w14:paraId="6B27368D">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E0E589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海港区积水点改造、街巷路改造提升项目资金</w:t>
            </w:r>
          </w:p>
        </w:tc>
        <w:tc>
          <w:tcPr>
            <w:tcW w:w="2200" w:type="dxa"/>
            <w:tcBorders>
              <w:top w:val="nil"/>
              <w:left w:val="nil"/>
              <w:bottom w:val="nil"/>
              <w:right w:val="nil"/>
            </w:tcBorders>
            <w:shd w:val="clear" w:color="auto" w:fill="auto"/>
            <w:vAlign w:val="center"/>
          </w:tcPr>
          <w:p w14:paraId="676A1151">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30.00 </w:t>
            </w:r>
          </w:p>
        </w:tc>
      </w:tr>
      <w:tr w14:paraId="29EB4FED">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A64AF2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海港区道路、小街小巷日常维修养护</w:t>
            </w:r>
          </w:p>
        </w:tc>
        <w:tc>
          <w:tcPr>
            <w:tcW w:w="2200" w:type="dxa"/>
            <w:tcBorders>
              <w:top w:val="nil"/>
              <w:left w:val="nil"/>
              <w:bottom w:val="nil"/>
              <w:right w:val="nil"/>
            </w:tcBorders>
            <w:shd w:val="clear" w:color="auto" w:fill="auto"/>
            <w:vAlign w:val="center"/>
          </w:tcPr>
          <w:p w14:paraId="63A0C67B">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30.00 </w:t>
            </w:r>
          </w:p>
        </w:tc>
      </w:tr>
      <w:tr w14:paraId="00DE30F6">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365F88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园林绿化中心</w:t>
            </w:r>
          </w:p>
        </w:tc>
        <w:tc>
          <w:tcPr>
            <w:tcW w:w="2200" w:type="dxa"/>
            <w:tcBorders>
              <w:top w:val="nil"/>
              <w:left w:val="nil"/>
              <w:bottom w:val="nil"/>
              <w:right w:val="nil"/>
            </w:tcBorders>
            <w:shd w:val="clear" w:color="auto" w:fill="auto"/>
            <w:vAlign w:val="center"/>
          </w:tcPr>
          <w:p w14:paraId="39FB8305">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7830BB27">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708EE2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园林绿化维护、养护经费（含安保服务RY)</w:t>
            </w:r>
          </w:p>
        </w:tc>
        <w:tc>
          <w:tcPr>
            <w:tcW w:w="2200" w:type="dxa"/>
            <w:tcBorders>
              <w:top w:val="nil"/>
              <w:left w:val="nil"/>
              <w:bottom w:val="nil"/>
              <w:right w:val="nil"/>
            </w:tcBorders>
            <w:shd w:val="clear" w:color="auto" w:fill="auto"/>
            <w:vAlign w:val="center"/>
          </w:tcPr>
          <w:p w14:paraId="5CA67058">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1605.50 </w:t>
            </w:r>
          </w:p>
        </w:tc>
      </w:tr>
      <w:tr w14:paraId="5545384B">
        <w:tblPrEx>
          <w:tblCellMar>
            <w:top w:w="0" w:type="dxa"/>
            <w:left w:w="108" w:type="dxa"/>
            <w:bottom w:w="0" w:type="dxa"/>
            <w:right w:w="108" w:type="dxa"/>
          </w:tblCellMar>
        </w:tblPrEx>
        <w:trPr>
          <w:trHeight w:val="312" w:hRule="atLeast"/>
        </w:trPr>
        <w:tc>
          <w:tcPr>
            <w:tcW w:w="6600" w:type="dxa"/>
            <w:tcBorders>
              <w:top w:val="nil"/>
              <w:left w:val="nil"/>
              <w:right w:val="single" w:color="auto" w:sz="4" w:space="0"/>
            </w:tcBorders>
            <w:shd w:val="clear" w:color="auto" w:fill="auto"/>
            <w:vAlign w:val="center"/>
          </w:tcPr>
          <w:p w14:paraId="0088C98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园林绿化维护、养护经费（含物资采购）</w:t>
            </w:r>
          </w:p>
        </w:tc>
        <w:tc>
          <w:tcPr>
            <w:tcW w:w="2200" w:type="dxa"/>
            <w:tcBorders>
              <w:top w:val="nil"/>
              <w:left w:val="nil"/>
              <w:right w:val="nil"/>
            </w:tcBorders>
            <w:shd w:val="clear" w:color="auto" w:fill="auto"/>
            <w:vAlign w:val="center"/>
          </w:tcPr>
          <w:p w14:paraId="1AA8B570">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1500.00 </w:t>
            </w:r>
          </w:p>
        </w:tc>
      </w:tr>
      <w:tr w14:paraId="42C7CE65">
        <w:tblPrEx>
          <w:tblCellMar>
            <w:top w:w="0" w:type="dxa"/>
            <w:left w:w="108" w:type="dxa"/>
            <w:bottom w:w="0" w:type="dxa"/>
            <w:right w:w="108" w:type="dxa"/>
          </w:tblCellMar>
        </w:tblPrEx>
        <w:trPr>
          <w:trHeight w:val="312" w:hRule="atLeast"/>
        </w:trPr>
        <w:tc>
          <w:tcPr>
            <w:tcW w:w="6600" w:type="dxa"/>
            <w:tcBorders>
              <w:top w:val="nil"/>
              <w:left w:val="nil"/>
              <w:bottom w:val="single" w:color="auto" w:sz="4" w:space="0"/>
              <w:right w:val="single" w:color="auto" w:sz="4" w:space="0"/>
            </w:tcBorders>
            <w:shd w:val="clear" w:color="auto" w:fill="auto"/>
            <w:vAlign w:val="center"/>
          </w:tcPr>
          <w:p w14:paraId="5B8D79D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园林绿化维护、养护经费（含安保服务RY）</w:t>
            </w:r>
          </w:p>
        </w:tc>
        <w:tc>
          <w:tcPr>
            <w:tcW w:w="2200" w:type="dxa"/>
            <w:tcBorders>
              <w:top w:val="nil"/>
              <w:left w:val="nil"/>
              <w:bottom w:val="single" w:color="auto" w:sz="4" w:space="0"/>
              <w:right w:val="nil"/>
            </w:tcBorders>
            <w:shd w:val="clear" w:color="auto" w:fill="auto"/>
            <w:vAlign w:val="center"/>
          </w:tcPr>
          <w:p w14:paraId="5D87EE24">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182.50 </w:t>
            </w:r>
          </w:p>
        </w:tc>
      </w:tr>
      <w:tr w14:paraId="2C76E122">
        <w:tblPrEx>
          <w:tblCellMar>
            <w:top w:w="0" w:type="dxa"/>
            <w:left w:w="108" w:type="dxa"/>
            <w:bottom w:w="0" w:type="dxa"/>
            <w:right w:w="108" w:type="dxa"/>
          </w:tblCellMar>
        </w:tblPrEx>
        <w:trPr>
          <w:trHeight w:val="312" w:hRule="atLeast"/>
        </w:trPr>
        <w:tc>
          <w:tcPr>
            <w:tcW w:w="6600" w:type="dxa"/>
            <w:tcBorders>
              <w:top w:val="single" w:color="auto" w:sz="4" w:space="0"/>
              <w:left w:val="nil"/>
              <w:bottom w:val="nil"/>
              <w:right w:val="single" w:color="auto" w:sz="4" w:space="0"/>
            </w:tcBorders>
            <w:shd w:val="clear" w:color="auto" w:fill="auto"/>
            <w:vAlign w:val="center"/>
          </w:tcPr>
          <w:p w14:paraId="0645C11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代建中心</w:t>
            </w:r>
          </w:p>
        </w:tc>
        <w:tc>
          <w:tcPr>
            <w:tcW w:w="2200" w:type="dxa"/>
            <w:tcBorders>
              <w:top w:val="single" w:color="auto" w:sz="4" w:space="0"/>
              <w:left w:val="nil"/>
              <w:bottom w:val="nil"/>
              <w:right w:val="nil"/>
            </w:tcBorders>
            <w:shd w:val="clear" w:color="auto" w:fill="auto"/>
            <w:vAlign w:val="center"/>
          </w:tcPr>
          <w:p w14:paraId="3D0CBB36">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2DF8D7B6">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7A7990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代建专项工作经费</w:t>
            </w:r>
          </w:p>
        </w:tc>
        <w:tc>
          <w:tcPr>
            <w:tcW w:w="2200" w:type="dxa"/>
            <w:tcBorders>
              <w:top w:val="nil"/>
              <w:left w:val="nil"/>
              <w:bottom w:val="nil"/>
              <w:right w:val="nil"/>
            </w:tcBorders>
            <w:shd w:val="clear" w:color="auto" w:fill="auto"/>
            <w:vAlign w:val="center"/>
          </w:tcPr>
          <w:p w14:paraId="23A5E2C1">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80.00 </w:t>
            </w:r>
          </w:p>
        </w:tc>
      </w:tr>
      <w:tr w14:paraId="4651C510">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E78338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购买技术服务（RY）</w:t>
            </w:r>
          </w:p>
        </w:tc>
        <w:tc>
          <w:tcPr>
            <w:tcW w:w="2200" w:type="dxa"/>
            <w:tcBorders>
              <w:top w:val="nil"/>
              <w:left w:val="nil"/>
              <w:bottom w:val="nil"/>
              <w:right w:val="nil"/>
            </w:tcBorders>
            <w:shd w:val="clear" w:color="auto" w:fill="auto"/>
            <w:vAlign w:val="center"/>
          </w:tcPr>
          <w:p w14:paraId="245E077B">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38.00 </w:t>
            </w:r>
          </w:p>
        </w:tc>
      </w:tr>
      <w:tr w14:paraId="45F09615">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A01C65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火车站广场服务中心</w:t>
            </w:r>
          </w:p>
        </w:tc>
        <w:tc>
          <w:tcPr>
            <w:tcW w:w="2200" w:type="dxa"/>
            <w:tcBorders>
              <w:top w:val="nil"/>
              <w:left w:val="nil"/>
              <w:bottom w:val="nil"/>
              <w:right w:val="nil"/>
            </w:tcBorders>
            <w:shd w:val="clear" w:color="auto" w:fill="auto"/>
            <w:vAlign w:val="center"/>
          </w:tcPr>
          <w:p w14:paraId="4121BA30">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67A6B285">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9BA8AE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站前广场治安、志愿者等政府购买服务（RY)</w:t>
            </w:r>
          </w:p>
        </w:tc>
        <w:tc>
          <w:tcPr>
            <w:tcW w:w="2200" w:type="dxa"/>
            <w:tcBorders>
              <w:top w:val="nil"/>
              <w:left w:val="nil"/>
              <w:bottom w:val="nil"/>
              <w:right w:val="nil"/>
            </w:tcBorders>
            <w:shd w:val="clear" w:color="auto" w:fill="auto"/>
            <w:vAlign w:val="center"/>
          </w:tcPr>
          <w:p w14:paraId="446EBF1E">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595.00 </w:t>
            </w:r>
          </w:p>
        </w:tc>
      </w:tr>
      <w:tr w14:paraId="2237055B">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11B833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站前广场运转及维护经费</w:t>
            </w:r>
          </w:p>
        </w:tc>
        <w:tc>
          <w:tcPr>
            <w:tcW w:w="2200" w:type="dxa"/>
            <w:tcBorders>
              <w:top w:val="nil"/>
              <w:left w:val="nil"/>
              <w:bottom w:val="nil"/>
              <w:right w:val="nil"/>
            </w:tcBorders>
            <w:shd w:val="clear" w:color="auto" w:fill="auto"/>
            <w:vAlign w:val="center"/>
          </w:tcPr>
          <w:p w14:paraId="17869CB8">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450.00 </w:t>
            </w:r>
          </w:p>
        </w:tc>
      </w:tr>
      <w:tr w14:paraId="651618EB">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3D5301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暑期春运公安干警安保经费</w:t>
            </w:r>
          </w:p>
        </w:tc>
        <w:tc>
          <w:tcPr>
            <w:tcW w:w="2200" w:type="dxa"/>
            <w:tcBorders>
              <w:top w:val="nil"/>
              <w:left w:val="nil"/>
              <w:bottom w:val="nil"/>
              <w:right w:val="nil"/>
            </w:tcBorders>
            <w:shd w:val="clear" w:color="auto" w:fill="auto"/>
            <w:vAlign w:val="center"/>
          </w:tcPr>
          <w:p w14:paraId="14A3A5A3">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34.00 </w:t>
            </w:r>
          </w:p>
        </w:tc>
      </w:tr>
      <w:tr w14:paraId="6C96878F">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BC6E87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金梦海湾发展中心</w:t>
            </w:r>
          </w:p>
        </w:tc>
        <w:tc>
          <w:tcPr>
            <w:tcW w:w="2200" w:type="dxa"/>
            <w:tcBorders>
              <w:top w:val="nil"/>
              <w:left w:val="nil"/>
              <w:bottom w:val="nil"/>
              <w:right w:val="nil"/>
            </w:tcBorders>
            <w:shd w:val="clear" w:color="auto" w:fill="auto"/>
            <w:vAlign w:val="center"/>
          </w:tcPr>
          <w:p w14:paraId="38D20855">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1EF26D1F">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5DB5B4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海藻清理沙滩保洁道路保洁绿化养护等服务（RY）</w:t>
            </w:r>
          </w:p>
        </w:tc>
        <w:tc>
          <w:tcPr>
            <w:tcW w:w="2200" w:type="dxa"/>
            <w:tcBorders>
              <w:top w:val="nil"/>
              <w:left w:val="nil"/>
              <w:bottom w:val="nil"/>
              <w:right w:val="nil"/>
            </w:tcBorders>
            <w:shd w:val="clear" w:color="auto" w:fill="auto"/>
            <w:vAlign w:val="center"/>
          </w:tcPr>
          <w:p w14:paraId="2B48B271">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609.00 </w:t>
            </w:r>
          </w:p>
        </w:tc>
      </w:tr>
      <w:tr w14:paraId="3EA37A71">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551107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海藻清理沙滩保洁道路保洁绿化养护等经费</w:t>
            </w:r>
          </w:p>
        </w:tc>
        <w:tc>
          <w:tcPr>
            <w:tcW w:w="2200" w:type="dxa"/>
            <w:tcBorders>
              <w:top w:val="nil"/>
              <w:left w:val="nil"/>
              <w:bottom w:val="nil"/>
              <w:right w:val="nil"/>
            </w:tcBorders>
            <w:shd w:val="clear" w:color="auto" w:fill="auto"/>
            <w:vAlign w:val="center"/>
          </w:tcPr>
          <w:p w14:paraId="21F13C50">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280.00 </w:t>
            </w:r>
          </w:p>
        </w:tc>
      </w:tr>
      <w:tr w14:paraId="0A0FB49F">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09D0F6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管理维护工作经费</w:t>
            </w:r>
          </w:p>
        </w:tc>
        <w:tc>
          <w:tcPr>
            <w:tcW w:w="2200" w:type="dxa"/>
            <w:tcBorders>
              <w:top w:val="nil"/>
              <w:left w:val="nil"/>
              <w:bottom w:val="nil"/>
              <w:right w:val="nil"/>
            </w:tcBorders>
            <w:shd w:val="clear" w:color="auto" w:fill="auto"/>
            <w:vAlign w:val="center"/>
          </w:tcPr>
          <w:p w14:paraId="4465A249">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206.00 </w:t>
            </w:r>
          </w:p>
        </w:tc>
      </w:tr>
      <w:tr w14:paraId="54674D65">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790F30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应急项目</w:t>
            </w:r>
          </w:p>
        </w:tc>
        <w:tc>
          <w:tcPr>
            <w:tcW w:w="2200" w:type="dxa"/>
            <w:tcBorders>
              <w:top w:val="nil"/>
              <w:left w:val="nil"/>
              <w:bottom w:val="nil"/>
              <w:right w:val="nil"/>
            </w:tcBorders>
            <w:shd w:val="clear" w:color="auto" w:fill="auto"/>
            <w:vAlign w:val="center"/>
          </w:tcPr>
          <w:p w14:paraId="2EC84762">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90.00 </w:t>
            </w:r>
          </w:p>
        </w:tc>
      </w:tr>
      <w:tr w14:paraId="6547B6BF">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A1110E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机帆船夜航运维经费（WL）</w:t>
            </w:r>
          </w:p>
        </w:tc>
        <w:tc>
          <w:tcPr>
            <w:tcW w:w="2200" w:type="dxa"/>
            <w:tcBorders>
              <w:top w:val="nil"/>
              <w:left w:val="nil"/>
              <w:bottom w:val="nil"/>
              <w:right w:val="nil"/>
            </w:tcBorders>
            <w:shd w:val="clear" w:color="auto" w:fill="auto"/>
            <w:vAlign w:val="center"/>
          </w:tcPr>
          <w:p w14:paraId="1BC164E0">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50.00 </w:t>
            </w:r>
          </w:p>
        </w:tc>
      </w:tr>
      <w:tr w14:paraId="179C88C4">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B3AA14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美丽海湾保护与建设资金</w:t>
            </w:r>
          </w:p>
        </w:tc>
        <w:tc>
          <w:tcPr>
            <w:tcW w:w="2200" w:type="dxa"/>
            <w:tcBorders>
              <w:top w:val="nil"/>
              <w:left w:val="nil"/>
              <w:bottom w:val="nil"/>
              <w:right w:val="nil"/>
            </w:tcBorders>
            <w:shd w:val="clear" w:color="auto" w:fill="auto"/>
            <w:vAlign w:val="center"/>
          </w:tcPr>
          <w:p w14:paraId="63498C69">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27.00 </w:t>
            </w:r>
          </w:p>
        </w:tc>
      </w:tr>
      <w:tr w14:paraId="329B933D">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B377AE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太阳城商业中心</w:t>
            </w:r>
          </w:p>
        </w:tc>
        <w:tc>
          <w:tcPr>
            <w:tcW w:w="2200" w:type="dxa"/>
            <w:tcBorders>
              <w:top w:val="nil"/>
              <w:left w:val="nil"/>
              <w:bottom w:val="nil"/>
              <w:right w:val="nil"/>
            </w:tcBorders>
            <w:shd w:val="clear" w:color="auto" w:fill="auto"/>
            <w:vAlign w:val="center"/>
          </w:tcPr>
          <w:p w14:paraId="4A72D67F">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4A936903">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56C617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差额人员补助（RY）</w:t>
            </w:r>
          </w:p>
        </w:tc>
        <w:tc>
          <w:tcPr>
            <w:tcW w:w="2200" w:type="dxa"/>
            <w:tcBorders>
              <w:top w:val="nil"/>
              <w:left w:val="nil"/>
              <w:bottom w:val="nil"/>
              <w:right w:val="nil"/>
            </w:tcBorders>
            <w:shd w:val="clear" w:color="auto" w:fill="auto"/>
            <w:vAlign w:val="center"/>
          </w:tcPr>
          <w:p w14:paraId="79E468BF">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450.00 </w:t>
            </w:r>
          </w:p>
        </w:tc>
      </w:tr>
      <w:tr w14:paraId="04A80130">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4307B3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城区公共基础设施维护费</w:t>
            </w:r>
          </w:p>
        </w:tc>
        <w:tc>
          <w:tcPr>
            <w:tcW w:w="2200" w:type="dxa"/>
            <w:tcBorders>
              <w:top w:val="nil"/>
              <w:left w:val="nil"/>
              <w:bottom w:val="nil"/>
              <w:right w:val="nil"/>
            </w:tcBorders>
            <w:shd w:val="clear" w:color="auto" w:fill="auto"/>
            <w:vAlign w:val="center"/>
          </w:tcPr>
          <w:p w14:paraId="22F3F919">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20.00 </w:t>
            </w:r>
          </w:p>
        </w:tc>
      </w:tr>
      <w:tr w14:paraId="112C9EBE">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C423E6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圆明山管委会</w:t>
            </w:r>
          </w:p>
        </w:tc>
        <w:tc>
          <w:tcPr>
            <w:tcW w:w="2200" w:type="dxa"/>
            <w:tcBorders>
              <w:top w:val="nil"/>
              <w:left w:val="nil"/>
              <w:bottom w:val="nil"/>
              <w:right w:val="nil"/>
            </w:tcBorders>
            <w:shd w:val="clear" w:color="auto" w:fill="auto"/>
            <w:vAlign w:val="center"/>
          </w:tcPr>
          <w:p w14:paraId="546065C2">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3B608A09">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7D29BA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圆明山景区项目资金（RY）</w:t>
            </w:r>
          </w:p>
        </w:tc>
        <w:tc>
          <w:tcPr>
            <w:tcW w:w="2200" w:type="dxa"/>
            <w:tcBorders>
              <w:top w:val="nil"/>
              <w:left w:val="nil"/>
              <w:bottom w:val="nil"/>
              <w:right w:val="nil"/>
            </w:tcBorders>
            <w:shd w:val="clear" w:color="auto" w:fill="auto"/>
            <w:vAlign w:val="center"/>
          </w:tcPr>
          <w:p w14:paraId="65A9BA64">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21.70 </w:t>
            </w:r>
          </w:p>
        </w:tc>
      </w:tr>
      <w:tr w14:paraId="029F7818">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19C50D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西港新城</w:t>
            </w:r>
          </w:p>
        </w:tc>
        <w:tc>
          <w:tcPr>
            <w:tcW w:w="2200" w:type="dxa"/>
            <w:tcBorders>
              <w:top w:val="nil"/>
              <w:left w:val="nil"/>
              <w:bottom w:val="nil"/>
              <w:right w:val="nil"/>
            </w:tcBorders>
            <w:shd w:val="clear" w:color="auto" w:fill="auto"/>
            <w:vAlign w:val="center"/>
          </w:tcPr>
          <w:p w14:paraId="64D60C37">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67EFCA88">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ACEF50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专项工作经费</w:t>
            </w:r>
          </w:p>
        </w:tc>
        <w:tc>
          <w:tcPr>
            <w:tcW w:w="2200" w:type="dxa"/>
            <w:tcBorders>
              <w:top w:val="nil"/>
              <w:left w:val="nil"/>
              <w:bottom w:val="nil"/>
              <w:right w:val="nil"/>
            </w:tcBorders>
            <w:shd w:val="clear" w:color="auto" w:fill="auto"/>
            <w:vAlign w:val="center"/>
          </w:tcPr>
          <w:p w14:paraId="309BE6BE">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13.00 </w:t>
            </w:r>
          </w:p>
        </w:tc>
      </w:tr>
      <w:tr w14:paraId="20DAEB92">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539B67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生态保护服务中心</w:t>
            </w:r>
          </w:p>
        </w:tc>
        <w:tc>
          <w:tcPr>
            <w:tcW w:w="2200" w:type="dxa"/>
            <w:tcBorders>
              <w:top w:val="nil"/>
              <w:left w:val="nil"/>
              <w:bottom w:val="nil"/>
              <w:right w:val="nil"/>
            </w:tcBorders>
            <w:shd w:val="clear" w:color="auto" w:fill="auto"/>
            <w:vAlign w:val="center"/>
          </w:tcPr>
          <w:p w14:paraId="421AFFFA">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64E93000">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98BFA0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拆违项目资金</w:t>
            </w:r>
          </w:p>
        </w:tc>
        <w:tc>
          <w:tcPr>
            <w:tcW w:w="2200" w:type="dxa"/>
            <w:tcBorders>
              <w:top w:val="nil"/>
              <w:left w:val="nil"/>
              <w:bottom w:val="nil"/>
              <w:right w:val="nil"/>
            </w:tcBorders>
            <w:shd w:val="clear" w:color="auto" w:fill="auto"/>
            <w:vAlign w:val="center"/>
          </w:tcPr>
          <w:p w14:paraId="5A03F55F">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100.00 </w:t>
            </w:r>
          </w:p>
        </w:tc>
      </w:tr>
      <w:tr w14:paraId="1D3A1312">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0E35ED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相关单位</w:t>
            </w:r>
          </w:p>
        </w:tc>
        <w:tc>
          <w:tcPr>
            <w:tcW w:w="2200" w:type="dxa"/>
            <w:tcBorders>
              <w:top w:val="nil"/>
              <w:left w:val="nil"/>
              <w:bottom w:val="nil"/>
              <w:right w:val="nil"/>
            </w:tcBorders>
            <w:shd w:val="clear" w:color="auto" w:fill="auto"/>
            <w:vAlign w:val="center"/>
          </w:tcPr>
          <w:p w14:paraId="0DB96A92">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70FC62D9">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7FA5D9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城市管理专项资金（含城市应急）</w:t>
            </w:r>
          </w:p>
        </w:tc>
        <w:tc>
          <w:tcPr>
            <w:tcW w:w="2200" w:type="dxa"/>
            <w:tcBorders>
              <w:top w:val="nil"/>
              <w:left w:val="nil"/>
              <w:bottom w:val="nil"/>
              <w:right w:val="nil"/>
            </w:tcBorders>
            <w:shd w:val="clear" w:color="auto" w:fill="auto"/>
            <w:vAlign w:val="center"/>
          </w:tcPr>
          <w:p w14:paraId="3AE4A78B">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500.00 </w:t>
            </w:r>
          </w:p>
        </w:tc>
      </w:tr>
      <w:tr w14:paraId="7DA6D3E6">
        <w:tblPrEx>
          <w:tblCellMar>
            <w:top w:w="0" w:type="dxa"/>
            <w:left w:w="108" w:type="dxa"/>
            <w:bottom w:w="0" w:type="dxa"/>
            <w:right w:w="108" w:type="dxa"/>
          </w:tblCellMar>
        </w:tblPrEx>
        <w:trPr>
          <w:trHeight w:val="312" w:hRule="atLeast"/>
        </w:trPr>
        <w:tc>
          <w:tcPr>
            <w:tcW w:w="6600" w:type="dxa"/>
            <w:tcBorders>
              <w:top w:val="single" w:color="auto" w:sz="4" w:space="0"/>
              <w:left w:val="nil"/>
              <w:bottom w:val="single" w:color="auto" w:sz="4" w:space="0"/>
              <w:right w:val="single" w:color="auto" w:sz="4" w:space="0"/>
            </w:tcBorders>
            <w:shd w:val="clear" w:color="auto" w:fill="auto"/>
            <w:vAlign w:val="center"/>
          </w:tcPr>
          <w:p w14:paraId="1D69197E">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合     计</w:t>
            </w:r>
          </w:p>
        </w:tc>
        <w:tc>
          <w:tcPr>
            <w:tcW w:w="2200" w:type="dxa"/>
            <w:tcBorders>
              <w:top w:val="single" w:color="auto" w:sz="4" w:space="0"/>
              <w:left w:val="nil"/>
              <w:bottom w:val="single" w:color="auto" w:sz="4" w:space="0"/>
              <w:right w:val="nil"/>
            </w:tcBorders>
            <w:shd w:val="clear" w:color="auto" w:fill="auto"/>
            <w:noWrap/>
            <w:vAlign w:val="center"/>
          </w:tcPr>
          <w:p w14:paraId="6403B796">
            <w:pPr>
              <w:widowControl/>
              <w:jc w:val="righ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xml:space="preserve">22410.96 </w:t>
            </w:r>
          </w:p>
        </w:tc>
      </w:tr>
    </w:tbl>
    <w:p w14:paraId="203093EC"/>
    <w:p w14:paraId="27C382C8">
      <w:pPr>
        <w:pStyle w:val="2"/>
      </w:pPr>
    </w:p>
    <w:p w14:paraId="5DEE6881">
      <w:pPr>
        <w:pStyle w:val="2"/>
      </w:pPr>
    </w:p>
    <w:p w14:paraId="1833E299">
      <w:pPr>
        <w:pStyle w:val="2"/>
      </w:pPr>
    </w:p>
    <w:p w14:paraId="31095741">
      <w:pPr>
        <w:pStyle w:val="2"/>
      </w:pPr>
    </w:p>
    <w:p w14:paraId="1B8C9AF8">
      <w:pPr>
        <w:pStyle w:val="2"/>
      </w:pPr>
    </w:p>
    <w:p w14:paraId="3BBCBC54">
      <w:pPr>
        <w:pStyle w:val="2"/>
      </w:pPr>
    </w:p>
    <w:p w14:paraId="39C05A14">
      <w:pPr>
        <w:pStyle w:val="2"/>
      </w:pPr>
    </w:p>
    <w:p w14:paraId="4AC099A3">
      <w:pPr>
        <w:pStyle w:val="2"/>
      </w:pPr>
    </w:p>
    <w:p w14:paraId="0728EF98">
      <w:pPr>
        <w:pStyle w:val="2"/>
      </w:pPr>
    </w:p>
    <w:p w14:paraId="618450F1">
      <w:pPr>
        <w:pStyle w:val="2"/>
      </w:pPr>
    </w:p>
    <w:tbl>
      <w:tblPr>
        <w:tblStyle w:val="15"/>
        <w:tblW w:w="8800" w:type="dxa"/>
        <w:tblInd w:w="0" w:type="dxa"/>
        <w:tblLayout w:type="autofit"/>
        <w:tblCellMar>
          <w:top w:w="0" w:type="dxa"/>
          <w:left w:w="108" w:type="dxa"/>
          <w:bottom w:w="0" w:type="dxa"/>
          <w:right w:w="108" w:type="dxa"/>
        </w:tblCellMar>
      </w:tblPr>
      <w:tblGrid>
        <w:gridCol w:w="6600"/>
        <w:gridCol w:w="2200"/>
      </w:tblGrid>
      <w:tr w14:paraId="44AAAC80">
        <w:tblPrEx>
          <w:tblCellMar>
            <w:top w:w="0" w:type="dxa"/>
            <w:left w:w="108" w:type="dxa"/>
            <w:bottom w:w="0" w:type="dxa"/>
            <w:right w:w="108" w:type="dxa"/>
          </w:tblCellMar>
        </w:tblPrEx>
        <w:trPr>
          <w:trHeight w:val="348" w:hRule="atLeast"/>
        </w:trPr>
        <w:tc>
          <w:tcPr>
            <w:tcW w:w="6600" w:type="dxa"/>
            <w:tcBorders>
              <w:top w:val="nil"/>
              <w:left w:val="nil"/>
              <w:bottom w:val="nil"/>
              <w:right w:val="nil"/>
            </w:tcBorders>
            <w:shd w:val="clear" w:color="auto" w:fill="auto"/>
            <w:noWrap/>
            <w:vAlign w:val="bottom"/>
          </w:tcPr>
          <w:p w14:paraId="041C19AA">
            <w:pPr>
              <w:spacing w:line="58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十、农林水支出</w:t>
            </w:r>
          </w:p>
        </w:tc>
        <w:tc>
          <w:tcPr>
            <w:tcW w:w="2200" w:type="dxa"/>
            <w:tcBorders>
              <w:top w:val="nil"/>
              <w:left w:val="nil"/>
              <w:bottom w:val="nil"/>
              <w:right w:val="nil"/>
            </w:tcBorders>
            <w:shd w:val="clear" w:color="auto" w:fill="auto"/>
            <w:noWrap/>
            <w:vAlign w:val="bottom"/>
          </w:tcPr>
          <w:p w14:paraId="45115304">
            <w:pPr>
              <w:spacing w:line="580" w:lineRule="exact"/>
              <w:rPr>
                <w:rFonts w:ascii="仿宋_GB2312" w:hAnsi="仿宋_GB2312" w:eastAsia="仿宋_GB2312" w:cs="仿宋_GB2312"/>
                <w:color w:val="000000"/>
                <w:kern w:val="0"/>
                <w:sz w:val="32"/>
                <w:szCs w:val="32"/>
              </w:rPr>
            </w:pPr>
          </w:p>
        </w:tc>
      </w:tr>
      <w:tr w14:paraId="474DF856">
        <w:tblPrEx>
          <w:tblCellMar>
            <w:top w:w="0" w:type="dxa"/>
            <w:left w:w="108" w:type="dxa"/>
            <w:bottom w:w="0" w:type="dxa"/>
            <w:right w:w="108" w:type="dxa"/>
          </w:tblCellMar>
        </w:tblPrEx>
        <w:trPr>
          <w:trHeight w:val="312" w:hRule="atLeast"/>
        </w:trPr>
        <w:tc>
          <w:tcPr>
            <w:tcW w:w="6600" w:type="dxa"/>
            <w:tcBorders>
              <w:top w:val="nil"/>
              <w:left w:val="nil"/>
              <w:bottom w:val="nil"/>
              <w:right w:val="nil"/>
            </w:tcBorders>
            <w:shd w:val="clear" w:color="auto" w:fill="auto"/>
            <w:noWrap/>
            <w:vAlign w:val="bottom"/>
          </w:tcPr>
          <w:p w14:paraId="62A8817D">
            <w:pPr>
              <w:widowControl/>
              <w:jc w:val="left"/>
              <w:rPr>
                <w:rFonts w:ascii="Times New Roman" w:hAnsi="Times New Roman" w:eastAsia="Times New Roman" w:cs="Times New Roman"/>
                <w:kern w:val="0"/>
                <w:sz w:val="20"/>
                <w:szCs w:val="20"/>
              </w:rPr>
            </w:pPr>
          </w:p>
        </w:tc>
        <w:tc>
          <w:tcPr>
            <w:tcW w:w="2200" w:type="dxa"/>
            <w:tcBorders>
              <w:top w:val="nil"/>
              <w:left w:val="nil"/>
              <w:bottom w:val="nil"/>
              <w:right w:val="nil"/>
            </w:tcBorders>
            <w:shd w:val="clear" w:color="auto" w:fill="auto"/>
            <w:noWrap/>
            <w:vAlign w:val="center"/>
          </w:tcPr>
          <w:p w14:paraId="757C9430">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单位：万元</w:t>
            </w:r>
          </w:p>
        </w:tc>
      </w:tr>
    </w:tbl>
    <w:p w14:paraId="5CC273DD"/>
    <w:tbl>
      <w:tblPr>
        <w:tblStyle w:val="15"/>
        <w:tblW w:w="8800" w:type="dxa"/>
        <w:tblInd w:w="0" w:type="dxa"/>
        <w:tblLayout w:type="autofit"/>
        <w:tblCellMar>
          <w:top w:w="0" w:type="dxa"/>
          <w:left w:w="108" w:type="dxa"/>
          <w:bottom w:w="0" w:type="dxa"/>
          <w:right w:w="108" w:type="dxa"/>
        </w:tblCellMar>
      </w:tblPr>
      <w:tblGrid>
        <w:gridCol w:w="6600"/>
        <w:gridCol w:w="2200"/>
      </w:tblGrid>
      <w:tr w14:paraId="2DC8D8FF">
        <w:tblPrEx>
          <w:tblCellMar>
            <w:top w:w="0" w:type="dxa"/>
            <w:left w:w="108" w:type="dxa"/>
            <w:bottom w:w="0" w:type="dxa"/>
            <w:right w:w="108" w:type="dxa"/>
          </w:tblCellMar>
        </w:tblPrEx>
        <w:trPr>
          <w:trHeight w:val="312" w:hRule="atLeast"/>
          <w:tblHeader/>
        </w:trPr>
        <w:tc>
          <w:tcPr>
            <w:tcW w:w="6600" w:type="dxa"/>
            <w:tcBorders>
              <w:top w:val="single" w:color="auto" w:sz="4" w:space="0"/>
              <w:left w:val="nil"/>
              <w:bottom w:val="single" w:color="auto" w:sz="4" w:space="0"/>
              <w:right w:val="single" w:color="auto" w:sz="4" w:space="0"/>
            </w:tcBorders>
            <w:shd w:val="clear" w:color="auto" w:fill="auto"/>
            <w:vAlign w:val="center"/>
          </w:tcPr>
          <w:p w14:paraId="153CE1AC">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功能项目</w:t>
            </w:r>
          </w:p>
        </w:tc>
        <w:tc>
          <w:tcPr>
            <w:tcW w:w="2200" w:type="dxa"/>
            <w:tcBorders>
              <w:top w:val="single" w:color="auto" w:sz="4" w:space="0"/>
              <w:left w:val="nil"/>
              <w:bottom w:val="single" w:color="auto" w:sz="4" w:space="0"/>
              <w:right w:val="nil"/>
            </w:tcBorders>
            <w:shd w:val="clear" w:color="auto" w:fill="auto"/>
            <w:noWrap/>
            <w:vAlign w:val="center"/>
          </w:tcPr>
          <w:p w14:paraId="5BAA4293">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预算数</w:t>
            </w:r>
          </w:p>
        </w:tc>
      </w:tr>
      <w:tr w14:paraId="5F8A8DBA">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D396F1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组织部</w:t>
            </w:r>
          </w:p>
        </w:tc>
        <w:tc>
          <w:tcPr>
            <w:tcW w:w="2200" w:type="dxa"/>
            <w:tcBorders>
              <w:top w:val="nil"/>
              <w:left w:val="nil"/>
              <w:bottom w:val="nil"/>
              <w:right w:val="nil"/>
            </w:tcBorders>
            <w:shd w:val="clear" w:color="auto" w:fill="auto"/>
            <w:noWrap/>
            <w:vAlign w:val="center"/>
          </w:tcPr>
          <w:p w14:paraId="6F670DD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15E72073">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16C016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驻村工作经费</w:t>
            </w:r>
          </w:p>
        </w:tc>
        <w:tc>
          <w:tcPr>
            <w:tcW w:w="2200" w:type="dxa"/>
            <w:tcBorders>
              <w:top w:val="nil"/>
              <w:left w:val="nil"/>
              <w:bottom w:val="nil"/>
              <w:right w:val="nil"/>
            </w:tcBorders>
            <w:shd w:val="clear" w:color="auto" w:fill="auto"/>
            <w:vAlign w:val="center"/>
          </w:tcPr>
          <w:p w14:paraId="077E5DF4">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240.00 </w:t>
            </w:r>
          </w:p>
        </w:tc>
      </w:tr>
      <w:tr w14:paraId="5092C180">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ED4A83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资规局</w:t>
            </w:r>
          </w:p>
        </w:tc>
        <w:tc>
          <w:tcPr>
            <w:tcW w:w="2200" w:type="dxa"/>
            <w:tcBorders>
              <w:top w:val="nil"/>
              <w:left w:val="nil"/>
              <w:bottom w:val="nil"/>
              <w:right w:val="nil"/>
            </w:tcBorders>
            <w:shd w:val="clear" w:color="auto" w:fill="auto"/>
            <w:vAlign w:val="center"/>
          </w:tcPr>
          <w:p w14:paraId="1F45B739">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4D8B5806">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916236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林业改革发展资金</w:t>
            </w:r>
          </w:p>
        </w:tc>
        <w:tc>
          <w:tcPr>
            <w:tcW w:w="2200" w:type="dxa"/>
            <w:tcBorders>
              <w:top w:val="nil"/>
              <w:left w:val="nil"/>
              <w:bottom w:val="nil"/>
              <w:right w:val="nil"/>
            </w:tcBorders>
            <w:shd w:val="clear" w:color="auto" w:fill="auto"/>
            <w:vAlign w:val="center"/>
          </w:tcPr>
          <w:p w14:paraId="51588FA4">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30.00 </w:t>
            </w:r>
          </w:p>
        </w:tc>
      </w:tr>
      <w:tr w14:paraId="48079F0E">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5BCC90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农业局</w:t>
            </w:r>
          </w:p>
        </w:tc>
        <w:tc>
          <w:tcPr>
            <w:tcW w:w="2200" w:type="dxa"/>
            <w:tcBorders>
              <w:top w:val="nil"/>
              <w:left w:val="nil"/>
              <w:bottom w:val="nil"/>
              <w:right w:val="nil"/>
            </w:tcBorders>
            <w:shd w:val="clear" w:color="auto" w:fill="auto"/>
            <w:vAlign w:val="center"/>
          </w:tcPr>
          <w:p w14:paraId="6678EC21">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0295A19A">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76DB99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衔接推进乡村振兴专项补助资金</w:t>
            </w:r>
          </w:p>
        </w:tc>
        <w:tc>
          <w:tcPr>
            <w:tcW w:w="2200" w:type="dxa"/>
            <w:tcBorders>
              <w:top w:val="nil"/>
              <w:left w:val="nil"/>
              <w:bottom w:val="nil"/>
              <w:right w:val="nil"/>
            </w:tcBorders>
            <w:shd w:val="clear" w:color="auto" w:fill="auto"/>
            <w:vAlign w:val="center"/>
          </w:tcPr>
          <w:p w14:paraId="7775F06E">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193.59 </w:t>
            </w:r>
          </w:p>
        </w:tc>
      </w:tr>
      <w:tr w14:paraId="3BBD269E">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1654B5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"三员"人员生活补贴(RY)</w:t>
            </w:r>
          </w:p>
        </w:tc>
        <w:tc>
          <w:tcPr>
            <w:tcW w:w="2200" w:type="dxa"/>
            <w:tcBorders>
              <w:top w:val="nil"/>
              <w:left w:val="nil"/>
              <w:bottom w:val="nil"/>
              <w:right w:val="nil"/>
            </w:tcBorders>
            <w:shd w:val="clear" w:color="auto" w:fill="auto"/>
            <w:vAlign w:val="center"/>
          </w:tcPr>
          <w:p w14:paraId="66072902">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100.00 </w:t>
            </w:r>
          </w:p>
        </w:tc>
      </w:tr>
      <w:tr w14:paraId="2D07D6A2">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27F3CA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农村卫生环境奖励资金</w:t>
            </w:r>
          </w:p>
        </w:tc>
        <w:tc>
          <w:tcPr>
            <w:tcW w:w="2200" w:type="dxa"/>
            <w:tcBorders>
              <w:top w:val="nil"/>
              <w:left w:val="nil"/>
              <w:bottom w:val="nil"/>
              <w:right w:val="nil"/>
            </w:tcBorders>
            <w:shd w:val="clear" w:color="auto" w:fill="auto"/>
            <w:vAlign w:val="center"/>
          </w:tcPr>
          <w:p w14:paraId="46470140">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80.00 </w:t>
            </w:r>
          </w:p>
        </w:tc>
      </w:tr>
      <w:tr w14:paraId="3946F12A">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0C1CB4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农业生产改革发展资金</w:t>
            </w:r>
          </w:p>
        </w:tc>
        <w:tc>
          <w:tcPr>
            <w:tcW w:w="2200" w:type="dxa"/>
            <w:tcBorders>
              <w:top w:val="nil"/>
              <w:left w:val="nil"/>
              <w:bottom w:val="nil"/>
              <w:right w:val="nil"/>
            </w:tcBorders>
            <w:shd w:val="clear" w:color="auto" w:fill="auto"/>
            <w:vAlign w:val="center"/>
          </w:tcPr>
          <w:p w14:paraId="45A07F78">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23.00 </w:t>
            </w:r>
          </w:p>
        </w:tc>
      </w:tr>
      <w:tr w14:paraId="1E396A1A">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19EB88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衔接推进乡村振兴补助资金</w:t>
            </w:r>
          </w:p>
        </w:tc>
        <w:tc>
          <w:tcPr>
            <w:tcW w:w="2200" w:type="dxa"/>
            <w:tcBorders>
              <w:top w:val="nil"/>
              <w:left w:val="nil"/>
              <w:bottom w:val="nil"/>
              <w:right w:val="nil"/>
            </w:tcBorders>
            <w:shd w:val="clear" w:color="auto" w:fill="auto"/>
            <w:vAlign w:val="center"/>
          </w:tcPr>
          <w:p w14:paraId="711A6FA1">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14.00 </w:t>
            </w:r>
          </w:p>
        </w:tc>
      </w:tr>
      <w:tr w14:paraId="3EB015FE">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BA82F9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厕所革命整村推进区级配套资金</w:t>
            </w:r>
          </w:p>
        </w:tc>
        <w:tc>
          <w:tcPr>
            <w:tcW w:w="2200" w:type="dxa"/>
            <w:tcBorders>
              <w:top w:val="nil"/>
              <w:left w:val="nil"/>
              <w:bottom w:val="nil"/>
              <w:right w:val="nil"/>
            </w:tcBorders>
            <w:shd w:val="clear" w:color="auto" w:fill="auto"/>
            <w:vAlign w:val="center"/>
          </w:tcPr>
          <w:p w14:paraId="1E36FDB7">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14.00 </w:t>
            </w:r>
          </w:p>
        </w:tc>
      </w:tr>
      <w:tr w14:paraId="326A53AB">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4489A2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资产收益项目专项及跟踪审计</w:t>
            </w:r>
          </w:p>
        </w:tc>
        <w:tc>
          <w:tcPr>
            <w:tcW w:w="2200" w:type="dxa"/>
            <w:tcBorders>
              <w:top w:val="nil"/>
              <w:left w:val="nil"/>
              <w:bottom w:val="nil"/>
              <w:right w:val="nil"/>
            </w:tcBorders>
            <w:shd w:val="clear" w:color="auto" w:fill="auto"/>
            <w:vAlign w:val="center"/>
          </w:tcPr>
          <w:p w14:paraId="704F6F36">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8.00 </w:t>
            </w:r>
          </w:p>
        </w:tc>
      </w:tr>
      <w:tr w14:paraId="3A3B66D4">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418941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雨露计划</w:t>
            </w:r>
          </w:p>
        </w:tc>
        <w:tc>
          <w:tcPr>
            <w:tcW w:w="2200" w:type="dxa"/>
            <w:tcBorders>
              <w:top w:val="nil"/>
              <w:left w:val="nil"/>
              <w:bottom w:val="nil"/>
              <w:right w:val="nil"/>
            </w:tcBorders>
            <w:shd w:val="clear" w:color="auto" w:fill="auto"/>
            <w:vAlign w:val="center"/>
          </w:tcPr>
          <w:p w14:paraId="2DF56549">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1.05 </w:t>
            </w:r>
          </w:p>
        </w:tc>
      </w:tr>
      <w:tr w14:paraId="66DCACD6">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3E4AD8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水务局</w:t>
            </w:r>
          </w:p>
        </w:tc>
        <w:tc>
          <w:tcPr>
            <w:tcW w:w="2200" w:type="dxa"/>
            <w:tcBorders>
              <w:top w:val="nil"/>
              <w:left w:val="nil"/>
              <w:bottom w:val="nil"/>
              <w:right w:val="nil"/>
            </w:tcBorders>
            <w:shd w:val="clear" w:color="auto" w:fill="auto"/>
            <w:vAlign w:val="center"/>
          </w:tcPr>
          <w:p w14:paraId="46E1FE11">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5A7329E8">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ADF85B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汤河（老观峪段）河道治理工程</w:t>
            </w:r>
          </w:p>
        </w:tc>
        <w:tc>
          <w:tcPr>
            <w:tcW w:w="2200" w:type="dxa"/>
            <w:tcBorders>
              <w:top w:val="nil"/>
              <w:left w:val="nil"/>
              <w:bottom w:val="nil"/>
              <w:right w:val="nil"/>
            </w:tcBorders>
            <w:shd w:val="clear" w:color="auto" w:fill="auto"/>
            <w:vAlign w:val="center"/>
          </w:tcPr>
          <w:p w14:paraId="2C191CD0">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1015.71 </w:t>
            </w:r>
          </w:p>
        </w:tc>
      </w:tr>
      <w:tr w14:paraId="5B1B5655">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F1B9B0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农村小型污水处理运维项目</w:t>
            </w:r>
          </w:p>
        </w:tc>
        <w:tc>
          <w:tcPr>
            <w:tcW w:w="2200" w:type="dxa"/>
            <w:tcBorders>
              <w:top w:val="nil"/>
              <w:left w:val="nil"/>
              <w:bottom w:val="nil"/>
              <w:right w:val="nil"/>
            </w:tcBorders>
            <w:shd w:val="clear" w:color="auto" w:fill="auto"/>
            <w:vAlign w:val="center"/>
          </w:tcPr>
          <w:p w14:paraId="311704AE">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1000.00 </w:t>
            </w:r>
          </w:p>
        </w:tc>
      </w:tr>
      <w:tr w14:paraId="439E7BDC">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2CBF3E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汤河（干流西段、栗园段）河道治理工程</w:t>
            </w:r>
          </w:p>
        </w:tc>
        <w:tc>
          <w:tcPr>
            <w:tcW w:w="2200" w:type="dxa"/>
            <w:tcBorders>
              <w:top w:val="nil"/>
              <w:left w:val="nil"/>
              <w:bottom w:val="nil"/>
              <w:right w:val="nil"/>
            </w:tcBorders>
            <w:shd w:val="clear" w:color="auto" w:fill="auto"/>
            <w:vAlign w:val="center"/>
          </w:tcPr>
          <w:p w14:paraId="255832B8">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964.04 </w:t>
            </w:r>
          </w:p>
        </w:tc>
      </w:tr>
      <w:tr w14:paraId="5783BC6D">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202778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汤河（新华村段）河道治理工程</w:t>
            </w:r>
          </w:p>
        </w:tc>
        <w:tc>
          <w:tcPr>
            <w:tcW w:w="2200" w:type="dxa"/>
            <w:tcBorders>
              <w:top w:val="nil"/>
              <w:left w:val="nil"/>
              <w:bottom w:val="nil"/>
              <w:right w:val="nil"/>
            </w:tcBorders>
            <w:shd w:val="clear" w:color="auto" w:fill="auto"/>
            <w:vAlign w:val="center"/>
          </w:tcPr>
          <w:p w14:paraId="23B0FA6C">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528.03 </w:t>
            </w:r>
          </w:p>
        </w:tc>
      </w:tr>
      <w:tr w14:paraId="3EA4380A">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3E08E7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中型水闸除险加固工程</w:t>
            </w:r>
          </w:p>
        </w:tc>
        <w:tc>
          <w:tcPr>
            <w:tcW w:w="2200" w:type="dxa"/>
            <w:tcBorders>
              <w:top w:val="nil"/>
              <w:left w:val="nil"/>
              <w:bottom w:val="nil"/>
              <w:right w:val="nil"/>
            </w:tcBorders>
            <w:shd w:val="clear" w:color="auto" w:fill="auto"/>
            <w:vAlign w:val="center"/>
          </w:tcPr>
          <w:p w14:paraId="08C66884">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492.77 </w:t>
            </w:r>
          </w:p>
        </w:tc>
      </w:tr>
      <w:tr w14:paraId="2A6ADDEE">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D06B84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旅游旺季入海河流水质保障项目经费</w:t>
            </w:r>
          </w:p>
        </w:tc>
        <w:tc>
          <w:tcPr>
            <w:tcW w:w="2200" w:type="dxa"/>
            <w:tcBorders>
              <w:top w:val="nil"/>
              <w:left w:val="nil"/>
              <w:bottom w:val="nil"/>
              <w:right w:val="nil"/>
            </w:tcBorders>
            <w:shd w:val="clear" w:color="auto" w:fill="auto"/>
            <w:vAlign w:val="center"/>
          </w:tcPr>
          <w:p w14:paraId="45D8D4DC">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180.00 </w:t>
            </w:r>
          </w:p>
        </w:tc>
      </w:tr>
      <w:tr w14:paraId="5C7AE682">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0D0BD6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橡胶坝服务中心运行及维护经费（RY）</w:t>
            </w:r>
          </w:p>
        </w:tc>
        <w:tc>
          <w:tcPr>
            <w:tcW w:w="2200" w:type="dxa"/>
            <w:tcBorders>
              <w:top w:val="nil"/>
              <w:left w:val="nil"/>
              <w:bottom w:val="nil"/>
              <w:right w:val="nil"/>
            </w:tcBorders>
            <w:shd w:val="clear" w:color="auto" w:fill="auto"/>
            <w:vAlign w:val="center"/>
          </w:tcPr>
          <w:p w14:paraId="42FF7010">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95.00 </w:t>
            </w:r>
          </w:p>
        </w:tc>
      </w:tr>
      <w:tr w14:paraId="78152932">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1E9FB1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河长制专项经费</w:t>
            </w:r>
          </w:p>
        </w:tc>
        <w:tc>
          <w:tcPr>
            <w:tcW w:w="2200" w:type="dxa"/>
            <w:tcBorders>
              <w:top w:val="nil"/>
              <w:left w:val="nil"/>
              <w:bottom w:val="nil"/>
              <w:right w:val="nil"/>
            </w:tcBorders>
            <w:shd w:val="clear" w:color="auto" w:fill="auto"/>
            <w:vAlign w:val="center"/>
          </w:tcPr>
          <w:p w14:paraId="38538B56">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70.00 </w:t>
            </w:r>
          </w:p>
        </w:tc>
      </w:tr>
      <w:tr w14:paraId="07BD9CA9">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EDA63E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河道排查封堵项目</w:t>
            </w:r>
          </w:p>
        </w:tc>
        <w:tc>
          <w:tcPr>
            <w:tcW w:w="2200" w:type="dxa"/>
            <w:tcBorders>
              <w:top w:val="nil"/>
              <w:left w:val="nil"/>
              <w:bottom w:val="nil"/>
              <w:right w:val="nil"/>
            </w:tcBorders>
            <w:shd w:val="clear" w:color="auto" w:fill="auto"/>
            <w:vAlign w:val="center"/>
          </w:tcPr>
          <w:p w14:paraId="7B36FE10">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20.29 </w:t>
            </w:r>
          </w:p>
        </w:tc>
      </w:tr>
      <w:tr w14:paraId="5B0151E4">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02FA1C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农村饮水工作管护经费</w:t>
            </w:r>
          </w:p>
        </w:tc>
        <w:tc>
          <w:tcPr>
            <w:tcW w:w="2200" w:type="dxa"/>
            <w:tcBorders>
              <w:top w:val="nil"/>
              <w:left w:val="nil"/>
              <w:bottom w:val="nil"/>
              <w:right w:val="nil"/>
            </w:tcBorders>
            <w:shd w:val="clear" w:color="auto" w:fill="auto"/>
            <w:vAlign w:val="center"/>
          </w:tcPr>
          <w:p w14:paraId="0E5E842C">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20.00 </w:t>
            </w:r>
          </w:p>
        </w:tc>
      </w:tr>
      <w:tr w14:paraId="185EBACA">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CAF83B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闸坝维修养护经费</w:t>
            </w:r>
          </w:p>
        </w:tc>
        <w:tc>
          <w:tcPr>
            <w:tcW w:w="2200" w:type="dxa"/>
            <w:tcBorders>
              <w:top w:val="nil"/>
              <w:left w:val="nil"/>
              <w:bottom w:val="nil"/>
              <w:right w:val="nil"/>
            </w:tcBorders>
            <w:shd w:val="clear" w:color="auto" w:fill="auto"/>
            <w:vAlign w:val="center"/>
          </w:tcPr>
          <w:p w14:paraId="545D3FA0">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11.84 </w:t>
            </w:r>
          </w:p>
        </w:tc>
      </w:tr>
      <w:tr w14:paraId="58C0C0C4">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5308CD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卫星电话通信费(含山洪灾害专网、云视频平台WL)</w:t>
            </w:r>
          </w:p>
        </w:tc>
        <w:tc>
          <w:tcPr>
            <w:tcW w:w="2200" w:type="dxa"/>
            <w:tcBorders>
              <w:top w:val="nil"/>
              <w:left w:val="nil"/>
              <w:bottom w:val="nil"/>
              <w:right w:val="nil"/>
            </w:tcBorders>
            <w:shd w:val="clear" w:color="auto" w:fill="auto"/>
            <w:vAlign w:val="center"/>
          </w:tcPr>
          <w:p w14:paraId="3296A83B">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10.30 </w:t>
            </w:r>
          </w:p>
        </w:tc>
      </w:tr>
      <w:tr w14:paraId="6930DE51">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5AFF72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移民维稳经费</w:t>
            </w:r>
          </w:p>
        </w:tc>
        <w:tc>
          <w:tcPr>
            <w:tcW w:w="2200" w:type="dxa"/>
            <w:tcBorders>
              <w:top w:val="nil"/>
              <w:left w:val="nil"/>
              <w:bottom w:val="nil"/>
              <w:right w:val="nil"/>
            </w:tcBorders>
            <w:shd w:val="clear" w:color="auto" w:fill="auto"/>
            <w:vAlign w:val="center"/>
          </w:tcPr>
          <w:p w14:paraId="7AAA0FE6">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10.00 </w:t>
            </w:r>
          </w:p>
        </w:tc>
      </w:tr>
      <w:tr w14:paraId="7C39C99E">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2CDBBB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水利基本建设工程质量监督站经费</w:t>
            </w:r>
          </w:p>
        </w:tc>
        <w:tc>
          <w:tcPr>
            <w:tcW w:w="2200" w:type="dxa"/>
            <w:tcBorders>
              <w:top w:val="nil"/>
              <w:left w:val="nil"/>
              <w:bottom w:val="nil"/>
              <w:right w:val="nil"/>
            </w:tcBorders>
            <w:shd w:val="clear" w:color="auto" w:fill="auto"/>
            <w:vAlign w:val="center"/>
          </w:tcPr>
          <w:p w14:paraId="79A64F36">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10.00 </w:t>
            </w:r>
          </w:p>
        </w:tc>
      </w:tr>
      <w:tr w14:paraId="265C8838">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FF8AE1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防汛抗旱经费</w:t>
            </w:r>
          </w:p>
        </w:tc>
        <w:tc>
          <w:tcPr>
            <w:tcW w:w="2200" w:type="dxa"/>
            <w:tcBorders>
              <w:top w:val="nil"/>
              <w:left w:val="nil"/>
              <w:bottom w:val="nil"/>
              <w:right w:val="nil"/>
            </w:tcBorders>
            <w:shd w:val="clear" w:color="auto" w:fill="auto"/>
            <w:vAlign w:val="center"/>
          </w:tcPr>
          <w:p w14:paraId="123C1774">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8.00 </w:t>
            </w:r>
          </w:p>
        </w:tc>
      </w:tr>
      <w:tr w14:paraId="17178E8F">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6E2A65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山洪灾害体系维护费(WL)</w:t>
            </w:r>
          </w:p>
        </w:tc>
        <w:tc>
          <w:tcPr>
            <w:tcW w:w="2200" w:type="dxa"/>
            <w:tcBorders>
              <w:top w:val="nil"/>
              <w:left w:val="nil"/>
              <w:bottom w:val="nil"/>
              <w:right w:val="nil"/>
            </w:tcBorders>
            <w:shd w:val="clear" w:color="auto" w:fill="auto"/>
            <w:vAlign w:val="center"/>
          </w:tcPr>
          <w:p w14:paraId="0013EA7E">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6.00 </w:t>
            </w:r>
          </w:p>
        </w:tc>
      </w:tr>
      <w:tr w14:paraId="6504B8E4">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DC4D2E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临港物流园区</w:t>
            </w:r>
          </w:p>
        </w:tc>
        <w:tc>
          <w:tcPr>
            <w:tcW w:w="2200" w:type="dxa"/>
            <w:tcBorders>
              <w:top w:val="nil"/>
              <w:left w:val="nil"/>
              <w:bottom w:val="nil"/>
              <w:right w:val="nil"/>
            </w:tcBorders>
            <w:shd w:val="clear" w:color="auto" w:fill="auto"/>
            <w:vAlign w:val="center"/>
          </w:tcPr>
          <w:p w14:paraId="02DCA077">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4817133B">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135DD7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临港物流园区失地农民最低生活保障补助费</w:t>
            </w:r>
          </w:p>
        </w:tc>
        <w:tc>
          <w:tcPr>
            <w:tcW w:w="2200" w:type="dxa"/>
            <w:tcBorders>
              <w:top w:val="nil"/>
              <w:left w:val="nil"/>
              <w:bottom w:val="nil"/>
              <w:right w:val="nil"/>
            </w:tcBorders>
            <w:shd w:val="clear" w:color="auto" w:fill="auto"/>
            <w:vAlign w:val="center"/>
          </w:tcPr>
          <w:p w14:paraId="0A7F1360">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602.04 </w:t>
            </w:r>
          </w:p>
        </w:tc>
      </w:tr>
      <w:tr w14:paraId="1FFF07D9">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8499D1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村干部基础职务补贴</w:t>
            </w:r>
          </w:p>
        </w:tc>
        <w:tc>
          <w:tcPr>
            <w:tcW w:w="2200" w:type="dxa"/>
            <w:tcBorders>
              <w:top w:val="nil"/>
              <w:left w:val="nil"/>
              <w:bottom w:val="nil"/>
              <w:right w:val="nil"/>
            </w:tcBorders>
            <w:shd w:val="clear" w:color="auto" w:fill="auto"/>
            <w:vAlign w:val="center"/>
          </w:tcPr>
          <w:p w14:paraId="7B1CEEB8">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66.50 </w:t>
            </w:r>
          </w:p>
        </w:tc>
      </w:tr>
      <w:tr w14:paraId="739F2F7A">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5DCE52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服务群众专项经费</w:t>
            </w:r>
          </w:p>
        </w:tc>
        <w:tc>
          <w:tcPr>
            <w:tcW w:w="2200" w:type="dxa"/>
            <w:tcBorders>
              <w:top w:val="nil"/>
              <w:left w:val="nil"/>
              <w:bottom w:val="nil"/>
              <w:right w:val="nil"/>
            </w:tcBorders>
            <w:shd w:val="clear" w:color="auto" w:fill="auto"/>
            <w:vAlign w:val="center"/>
          </w:tcPr>
          <w:p w14:paraId="5650C4EA">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23.10 </w:t>
            </w:r>
          </w:p>
        </w:tc>
      </w:tr>
      <w:tr w14:paraId="5D6AEADA">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CED5FC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秦皇岛市恒鼎建筑有限公司工程款</w:t>
            </w:r>
          </w:p>
        </w:tc>
        <w:tc>
          <w:tcPr>
            <w:tcW w:w="2200" w:type="dxa"/>
            <w:tcBorders>
              <w:top w:val="nil"/>
              <w:left w:val="nil"/>
              <w:bottom w:val="nil"/>
              <w:right w:val="nil"/>
            </w:tcBorders>
            <w:shd w:val="clear" w:color="auto" w:fill="auto"/>
            <w:vAlign w:val="center"/>
          </w:tcPr>
          <w:p w14:paraId="7980CDFA">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20.00 </w:t>
            </w:r>
          </w:p>
        </w:tc>
      </w:tr>
      <w:tr w14:paraId="4AB5D182">
        <w:tblPrEx>
          <w:tblCellMar>
            <w:top w:w="0" w:type="dxa"/>
            <w:left w:w="108" w:type="dxa"/>
            <w:bottom w:w="0" w:type="dxa"/>
            <w:right w:w="108" w:type="dxa"/>
          </w:tblCellMar>
        </w:tblPrEx>
        <w:trPr>
          <w:trHeight w:val="312" w:hRule="atLeast"/>
        </w:trPr>
        <w:tc>
          <w:tcPr>
            <w:tcW w:w="6600" w:type="dxa"/>
            <w:tcBorders>
              <w:top w:val="nil"/>
              <w:left w:val="nil"/>
              <w:right w:val="single" w:color="auto" w:sz="4" w:space="0"/>
            </w:tcBorders>
            <w:shd w:val="clear" w:color="auto" w:fill="auto"/>
            <w:vAlign w:val="center"/>
          </w:tcPr>
          <w:p w14:paraId="69C090E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村党组织活动经费</w:t>
            </w:r>
          </w:p>
        </w:tc>
        <w:tc>
          <w:tcPr>
            <w:tcW w:w="2200" w:type="dxa"/>
            <w:tcBorders>
              <w:top w:val="nil"/>
              <w:left w:val="nil"/>
              <w:right w:val="nil"/>
            </w:tcBorders>
            <w:shd w:val="clear" w:color="auto" w:fill="auto"/>
            <w:vAlign w:val="center"/>
          </w:tcPr>
          <w:p w14:paraId="1B84A4DF">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7.80 </w:t>
            </w:r>
          </w:p>
        </w:tc>
      </w:tr>
      <w:tr w14:paraId="0D9C13FE">
        <w:tblPrEx>
          <w:tblCellMar>
            <w:top w:w="0" w:type="dxa"/>
            <w:left w:w="108" w:type="dxa"/>
            <w:bottom w:w="0" w:type="dxa"/>
            <w:right w:w="108" w:type="dxa"/>
          </w:tblCellMar>
        </w:tblPrEx>
        <w:trPr>
          <w:trHeight w:val="312" w:hRule="atLeast"/>
        </w:trPr>
        <w:tc>
          <w:tcPr>
            <w:tcW w:w="6600" w:type="dxa"/>
            <w:tcBorders>
              <w:top w:val="nil"/>
              <w:left w:val="nil"/>
              <w:bottom w:val="single" w:color="auto" w:sz="4" w:space="0"/>
              <w:right w:val="single" w:color="auto" w:sz="4" w:space="0"/>
            </w:tcBorders>
            <w:shd w:val="clear" w:color="auto" w:fill="auto"/>
            <w:vAlign w:val="center"/>
          </w:tcPr>
          <w:p w14:paraId="3C33418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正常离任村“两委”正职生活补贴（RY）</w:t>
            </w:r>
          </w:p>
        </w:tc>
        <w:tc>
          <w:tcPr>
            <w:tcW w:w="2200" w:type="dxa"/>
            <w:tcBorders>
              <w:top w:val="nil"/>
              <w:left w:val="nil"/>
              <w:bottom w:val="single" w:color="auto" w:sz="4" w:space="0"/>
              <w:right w:val="nil"/>
            </w:tcBorders>
            <w:shd w:val="clear" w:color="auto" w:fill="auto"/>
            <w:vAlign w:val="center"/>
          </w:tcPr>
          <w:p w14:paraId="156638C1">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5.00 </w:t>
            </w:r>
          </w:p>
        </w:tc>
      </w:tr>
      <w:tr w14:paraId="7B16C665">
        <w:tblPrEx>
          <w:tblCellMar>
            <w:top w:w="0" w:type="dxa"/>
            <w:left w:w="108" w:type="dxa"/>
            <w:bottom w:w="0" w:type="dxa"/>
            <w:right w:w="108" w:type="dxa"/>
          </w:tblCellMar>
        </w:tblPrEx>
        <w:trPr>
          <w:trHeight w:val="312" w:hRule="atLeast"/>
        </w:trPr>
        <w:tc>
          <w:tcPr>
            <w:tcW w:w="6600" w:type="dxa"/>
            <w:tcBorders>
              <w:top w:val="single" w:color="auto" w:sz="4" w:space="0"/>
              <w:left w:val="nil"/>
              <w:bottom w:val="nil"/>
              <w:right w:val="single" w:color="auto" w:sz="4" w:space="0"/>
            </w:tcBorders>
            <w:shd w:val="clear" w:color="auto" w:fill="auto"/>
            <w:vAlign w:val="center"/>
          </w:tcPr>
          <w:p w14:paraId="37B79C8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村级组织办公经费</w:t>
            </w:r>
          </w:p>
        </w:tc>
        <w:tc>
          <w:tcPr>
            <w:tcW w:w="2200" w:type="dxa"/>
            <w:tcBorders>
              <w:top w:val="single" w:color="auto" w:sz="4" w:space="0"/>
              <w:left w:val="nil"/>
              <w:bottom w:val="nil"/>
              <w:right w:val="nil"/>
            </w:tcBorders>
            <w:shd w:val="clear" w:color="auto" w:fill="auto"/>
            <w:vAlign w:val="center"/>
          </w:tcPr>
          <w:p w14:paraId="19FC31FF">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3.50 </w:t>
            </w:r>
          </w:p>
        </w:tc>
      </w:tr>
      <w:tr w14:paraId="666A2045">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3C60AD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畜牧局</w:t>
            </w:r>
          </w:p>
        </w:tc>
        <w:tc>
          <w:tcPr>
            <w:tcW w:w="2200" w:type="dxa"/>
            <w:tcBorders>
              <w:top w:val="nil"/>
              <w:left w:val="nil"/>
              <w:bottom w:val="nil"/>
              <w:right w:val="nil"/>
            </w:tcBorders>
            <w:shd w:val="clear" w:color="auto" w:fill="auto"/>
            <w:vAlign w:val="center"/>
          </w:tcPr>
          <w:p w14:paraId="4F9A1D7D">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05AE4854">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064EB6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动物疫病防控专项资金</w:t>
            </w:r>
          </w:p>
        </w:tc>
        <w:tc>
          <w:tcPr>
            <w:tcW w:w="2200" w:type="dxa"/>
            <w:tcBorders>
              <w:top w:val="nil"/>
              <w:left w:val="nil"/>
              <w:bottom w:val="nil"/>
              <w:right w:val="nil"/>
            </w:tcBorders>
            <w:shd w:val="clear" w:color="auto" w:fill="auto"/>
            <w:vAlign w:val="center"/>
          </w:tcPr>
          <w:p w14:paraId="0AA8B82D">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16.00 </w:t>
            </w:r>
          </w:p>
        </w:tc>
      </w:tr>
      <w:tr w14:paraId="173440AB">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A1977E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村级协防员工资（RY）</w:t>
            </w:r>
          </w:p>
        </w:tc>
        <w:tc>
          <w:tcPr>
            <w:tcW w:w="2200" w:type="dxa"/>
            <w:tcBorders>
              <w:top w:val="nil"/>
              <w:left w:val="nil"/>
              <w:bottom w:val="nil"/>
              <w:right w:val="nil"/>
            </w:tcBorders>
            <w:shd w:val="clear" w:color="auto" w:fill="auto"/>
            <w:vAlign w:val="center"/>
          </w:tcPr>
          <w:p w14:paraId="0E1A04BB">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15.50 </w:t>
            </w:r>
          </w:p>
        </w:tc>
      </w:tr>
      <w:tr w14:paraId="36D3AAC3">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AA1A59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畜产品质量安全监管及抽样监测经费</w:t>
            </w:r>
          </w:p>
        </w:tc>
        <w:tc>
          <w:tcPr>
            <w:tcW w:w="2200" w:type="dxa"/>
            <w:tcBorders>
              <w:top w:val="nil"/>
              <w:left w:val="nil"/>
              <w:bottom w:val="nil"/>
              <w:right w:val="nil"/>
            </w:tcBorders>
            <w:shd w:val="clear" w:color="auto" w:fill="auto"/>
            <w:vAlign w:val="center"/>
          </w:tcPr>
          <w:p w14:paraId="365A0737">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9.00 </w:t>
            </w:r>
          </w:p>
        </w:tc>
      </w:tr>
      <w:tr w14:paraId="2832AF46">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14AD64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病死畜禽无害化处理补助</w:t>
            </w:r>
          </w:p>
        </w:tc>
        <w:tc>
          <w:tcPr>
            <w:tcW w:w="2200" w:type="dxa"/>
            <w:tcBorders>
              <w:top w:val="nil"/>
              <w:left w:val="nil"/>
              <w:bottom w:val="nil"/>
              <w:right w:val="nil"/>
            </w:tcBorders>
            <w:shd w:val="clear" w:color="auto" w:fill="auto"/>
            <w:vAlign w:val="center"/>
          </w:tcPr>
          <w:p w14:paraId="5F0A462A">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9.00 </w:t>
            </w:r>
          </w:p>
        </w:tc>
      </w:tr>
      <w:tr w14:paraId="63C66F54">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B7AC72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职业病防护经费</w:t>
            </w:r>
          </w:p>
        </w:tc>
        <w:tc>
          <w:tcPr>
            <w:tcW w:w="2200" w:type="dxa"/>
            <w:tcBorders>
              <w:top w:val="nil"/>
              <w:left w:val="nil"/>
              <w:bottom w:val="nil"/>
              <w:right w:val="nil"/>
            </w:tcBorders>
            <w:shd w:val="clear" w:color="auto" w:fill="auto"/>
            <w:vAlign w:val="center"/>
          </w:tcPr>
          <w:p w14:paraId="70360764">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3.00 </w:t>
            </w:r>
          </w:p>
        </w:tc>
      </w:tr>
      <w:tr w14:paraId="4EBEEFC3">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EA9C7D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东港镇政府</w:t>
            </w:r>
          </w:p>
        </w:tc>
        <w:tc>
          <w:tcPr>
            <w:tcW w:w="2200" w:type="dxa"/>
            <w:tcBorders>
              <w:top w:val="nil"/>
              <w:left w:val="nil"/>
              <w:bottom w:val="nil"/>
              <w:right w:val="nil"/>
            </w:tcBorders>
            <w:shd w:val="clear" w:color="auto" w:fill="auto"/>
            <w:vAlign w:val="center"/>
          </w:tcPr>
          <w:p w14:paraId="6264C3F8">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36CE52A3">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E00F08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排洪河湿地日常保洁及维护费用</w:t>
            </w:r>
          </w:p>
        </w:tc>
        <w:tc>
          <w:tcPr>
            <w:tcW w:w="2200" w:type="dxa"/>
            <w:tcBorders>
              <w:top w:val="nil"/>
              <w:left w:val="nil"/>
              <w:bottom w:val="nil"/>
              <w:right w:val="nil"/>
            </w:tcBorders>
            <w:shd w:val="clear" w:color="auto" w:fill="auto"/>
            <w:vAlign w:val="center"/>
          </w:tcPr>
          <w:p w14:paraId="5518E321">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140.00 </w:t>
            </w:r>
          </w:p>
        </w:tc>
      </w:tr>
      <w:tr w14:paraId="490C4486">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445156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村干部基础职务补贴</w:t>
            </w:r>
          </w:p>
        </w:tc>
        <w:tc>
          <w:tcPr>
            <w:tcW w:w="2200" w:type="dxa"/>
            <w:tcBorders>
              <w:top w:val="nil"/>
              <w:left w:val="nil"/>
              <w:bottom w:val="nil"/>
              <w:right w:val="nil"/>
            </w:tcBorders>
            <w:shd w:val="clear" w:color="auto" w:fill="auto"/>
            <w:vAlign w:val="center"/>
          </w:tcPr>
          <w:p w14:paraId="0952D043">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109.68 </w:t>
            </w:r>
          </w:p>
        </w:tc>
      </w:tr>
      <w:tr w14:paraId="36822F9D">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6ADACA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海泰光伏产业园基础设施建设工程项目填方工程部分资金</w:t>
            </w:r>
          </w:p>
        </w:tc>
        <w:tc>
          <w:tcPr>
            <w:tcW w:w="2200" w:type="dxa"/>
            <w:tcBorders>
              <w:top w:val="nil"/>
              <w:left w:val="nil"/>
              <w:bottom w:val="nil"/>
              <w:right w:val="nil"/>
            </w:tcBorders>
            <w:shd w:val="clear" w:color="auto" w:fill="auto"/>
            <w:vAlign w:val="center"/>
          </w:tcPr>
          <w:p w14:paraId="7FC4A887">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50.00 </w:t>
            </w:r>
          </w:p>
        </w:tc>
      </w:tr>
      <w:tr w14:paraId="1A5B1899">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B697B8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服务群众专项经费</w:t>
            </w:r>
          </w:p>
        </w:tc>
        <w:tc>
          <w:tcPr>
            <w:tcW w:w="2200" w:type="dxa"/>
            <w:tcBorders>
              <w:top w:val="nil"/>
              <w:left w:val="nil"/>
              <w:bottom w:val="nil"/>
              <w:right w:val="nil"/>
            </w:tcBorders>
            <w:shd w:val="clear" w:color="auto" w:fill="auto"/>
            <w:vAlign w:val="center"/>
          </w:tcPr>
          <w:p w14:paraId="58B45CDB">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39.60 </w:t>
            </w:r>
          </w:p>
        </w:tc>
      </w:tr>
      <w:tr w14:paraId="4A1363D6">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3CB73A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村党组织活动经费</w:t>
            </w:r>
          </w:p>
        </w:tc>
        <w:tc>
          <w:tcPr>
            <w:tcW w:w="2200" w:type="dxa"/>
            <w:tcBorders>
              <w:top w:val="nil"/>
              <w:left w:val="nil"/>
              <w:bottom w:val="nil"/>
              <w:right w:val="nil"/>
            </w:tcBorders>
            <w:shd w:val="clear" w:color="auto" w:fill="auto"/>
            <w:vAlign w:val="center"/>
          </w:tcPr>
          <w:p w14:paraId="1F20D836">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16.20 </w:t>
            </w:r>
          </w:p>
        </w:tc>
      </w:tr>
      <w:tr w14:paraId="630533AD">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4E9E8E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正常离任村“两委”正职生活补贴（RY)</w:t>
            </w:r>
          </w:p>
        </w:tc>
        <w:tc>
          <w:tcPr>
            <w:tcW w:w="2200" w:type="dxa"/>
            <w:tcBorders>
              <w:top w:val="nil"/>
              <w:left w:val="nil"/>
              <w:bottom w:val="nil"/>
              <w:right w:val="nil"/>
            </w:tcBorders>
            <w:shd w:val="clear" w:color="auto" w:fill="auto"/>
            <w:vAlign w:val="center"/>
          </w:tcPr>
          <w:p w14:paraId="7C97B4EF">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6.60 </w:t>
            </w:r>
          </w:p>
        </w:tc>
      </w:tr>
      <w:tr w14:paraId="126282FB">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99C619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村级组织办公经费</w:t>
            </w:r>
          </w:p>
        </w:tc>
        <w:tc>
          <w:tcPr>
            <w:tcW w:w="2200" w:type="dxa"/>
            <w:tcBorders>
              <w:top w:val="nil"/>
              <w:left w:val="nil"/>
              <w:bottom w:val="nil"/>
              <w:right w:val="nil"/>
            </w:tcBorders>
            <w:shd w:val="clear" w:color="auto" w:fill="auto"/>
            <w:vAlign w:val="center"/>
          </w:tcPr>
          <w:p w14:paraId="5F59C835">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6.00 </w:t>
            </w:r>
          </w:p>
        </w:tc>
      </w:tr>
      <w:tr w14:paraId="53FEA60E">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84795F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西港镇政府</w:t>
            </w:r>
          </w:p>
        </w:tc>
        <w:tc>
          <w:tcPr>
            <w:tcW w:w="2200" w:type="dxa"/>
            <w:tcBorders>
              <w:top w:val="nil"/>
              <w:left w:val="nil"/>
              <w:bottom w:val="nil"/>
              <w:right w:val="nil"/>
            </w:tcBorders>
            <w:shd w:val="clear" w:color="auto" w:fill="auto"/>
            <w:vAlign w:val="center"/>
          </w:tcPr>
          <w:p w14:paraId="1D51538A">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4D9AE67C">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B35478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原公富庄预留地项目村集体商业用房回购资金</w:t>
            </w:r>
          </w:p>
        </w:tc>
        <w:tc>
          <w:tcPr>
            <w:tcW w:w="2200" w:type="dxa"/>
            <w:tcBorders>
              <w:top w:val="nil"/>
              <w:left w:val="nil"/>
              <w:bottom w:val="nil"/>
              <w:right w:val="nil"/>
            </w:tcBorders>
            <w:shd w:val="clear" w:color="auto" w:fill="auto"/>
            <w:vAlign w:val="center"/>
          </w:tcPr>
          <w:p w14:paraId="76058A63">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300.00 </w:t>
            </w:r>
          </w:p>
        </w:tc>
      </w:tr>
      <w:tr w14:paraId="5F73267A">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A88F9E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村干部基础职务补贴</w:t>
            </w:r>
          </w:p>
        </w:tc>
        <w:tc>
          <w:tcPr>
            <w:tcW w:w="2200" w:type="dxa"/>
            <w:tcBorders>
              <w:top w:val="nil"/>
              <w:left w:val="nil"/>
              <w:bottom w:val="nil"/>
              <w:right w:val="nil"/>
            </w:tcBorders>
            <w:shd w:val="clear" w:color="auto" w:fill="auto"/>
            <w:vAlign w:val="center"/>
          </w:tcPr>
          <w:p w14:paraId="03E76750">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169.59 </w:t>
            </w:r>
          </w:p>
        </w:tc>
      </w:tr>
      <w:tr w14:paraId="2D3452E7">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F97FBE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（存量）大乐安寨及小乐安寨环境卫生整治项目资金</w:t>
            </w:r>
          </w:p>
        </w:tc>
        <w:tc>
          <w:tcPr>
            <w:tcW w:w="2200" w:type="dxa"/>
            <w:tcBorders>
              <w:top w:val="nil"/>
              <w:left w:val="nil"/>
              <w:bottom w:val="nil"/>
              <w:right w:val="nil"/>
            </w:tcBorders>
            <w:shd w:val="clear" w:color="auto" w:fill="auto"/>
            <w:vAlign w:val="center"/>
          </w:tcPr>
          <w:p w14:paraId="64A87243">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58.36 </w:t>
            </w:r>
          </w:p>
        </w:tc>
      </w:tr>
      <w:tr w14:paraId="7CF86F45">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B5D243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服务群众专项经费</w:t>
            </w:r>
          </w:p>
        </w:tc>
        <w:tc>
          <w:tcPr>
            <w:tcW w:w="2200" w:type="dxa"/>
            <w:tcBorders>
              <w:top w:val="nil"/>
              <w:left w:val="nil"/>
              <w:bottom w:val="nil"/>
              <w:right w:val="nil"/>
            </w:tcBorders>
            <w:shd w:val="clear" w:color="auto" w:fill="auto"/>
            <w:vAlign w:val="center"/>
          </w:tcPr>
          <w:p w14:paraId="4F43F41A">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52.80 </w:t>
            </w:r>
          </w:p>
        </w:tc>
      </w:tr>
      <w:tr w14:paraId="257B1436">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1D1A47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村党组织活动经费</w:t>
            </w:r>
          </w:p>
        </w:tc>
        <w:tc>
          <w:tcPr>
            <w:tcW w:w="2200" w:type="dxa"/>
            <w:tcBorders>
              <w:top w:val="nil"/>
              <w:left w:val="nil"/>
              <w:bottom w:val="nil"/>
              <w:right w:val="nil"/>
            </w:tcBorders>
            <w:shd w:val="clear" w:color="auto" w:fill="auto"/>
            <w:vAlign w:val="center"/>
          </w:tcPr>
          <w:p w14:paraId="42A094D9">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22.20 </w:t>
            </w:r>
          </w:p>
        </w:tc>
      </w:tr>
      <w:tr w14:paraId="6BE6D1D3">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DC32B1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正常离任村“两委”正职生活补贴（RY）</w:t>
            </w:r>
          </w:p>
        </w:tc>
        <w:tc>
          <w:tcPr>
            <w:tcW w:w="2200" w:type="dxa"/>
            <w:tcBorders>
              <w:top w:val="nil"/>
              <w:left w:val="nil"/>
              <w:bottom w:val="nil"/>
              <w:right w:val="nil"/>
            </w:tcBorders>
            <w:shd w:val="clear" w:color="auto" w:fill="auto"/>
            <w:vAlign w:val="center"/>
          </w:tcPr>
          <w:p w14:paraId="4359ED06">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15.00 </w:t>
            </w:r>
          </w:p>
        </w:tc>
      </w:tr>
      <w:tr w14:paraId="29C20CFA">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10C72E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村级组织办公经费</w:t>
            </w:r>
          </w:p>
        </w:tc>
        <w:tc>
          <w:tcPr>
            <w:tcW w:w="2200" w:type="dxa"/>
            <w:tcBorders>
              <w:top w:val="nil"/>
              <w:left w:val="nil"/>
              <w:bottom w:val="nil"/>
              <w:right w:val="nil"/>
            </w:tcBorders>
            <w:shd w:val="clear" w:color="auto" w:fill="auto"/>
            <w:vAlign w:val="center"/>
          </w:tcPr>
          <w:p w14:paraId="25A0ED73">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8.00 </w:t>
            </w:r>
          </w:p>
        </w:tc>
      </w:tr>
      <w:tr w14:paraId="66C4E9A4">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4788F2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北港镇政府</w:t>
            </w:r>
          </w:p>
        </w:tc>
        <w:tc>
          <w:tcPr>
            <w:tcW w:w="2200" w:type="dxa"/>
            <w:tcBorders>
              <w:top w:val="nil"/>
              <w:left w:val="nil"/>
              <w:bottom w:val="nil"/>
              <w:right w:val="nil"/>
            </w:tcBorders>
            <w:shd w:val="clear" w:color="auto" w:fill="auto"/>
            <w:vAlign w:val="center"/>
          </w:tcPr>
          <w:p w14:paraId="70181405">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34A15A37">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B44331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泰治医疗项目地块征拆补偿资金</w:t>
            </w:r>
          </w:p>
        </w:tc>
        <w:tc>
          <w:tcPr>
            <w:tcW w:w="2200" w:type="dxa"/>
            <w:tcBorders>
              <w:top w:val="nil"/>
              <w:left w:val="nil"/>
              <w:bottom w:val="nil"/>
              <w:right w:val="nil"/>
            </w:tcBorders>
            <w:shd w:val="clear" w:color="auto" w:fill="auto"/>
            <w:vAlign w:val="center"/>
          </w:tcPr>
          <w:p w14:paraId="7268AC27">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600.00 </w:t>
            </w:r>
          </w:p>
        </w:tc>
      </w:tr>
      <w:tr w14:paraId="5511F329">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D0EC82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民族路北延伸公路两侧绿化租地资金</w:t>
            </w:r>
          </w:p>
        </w:tc>
        <w:tc>
          <w:tcPr>
            <w:tcW w:w="2200" w:type="dxa"/>
            <w:tcBorders>
              <w:top w:val="nil"/>
              <w:left w:val="nil"/>
              <w:bottom w:val="nil"/>
              <w:right w:val="nil"/>
            </w:tcBorders>
            <w:shd w:val="clear" w:color="auto" w:fill="auto"/>
            <w:vAlign w:val="center"/>
          </w:tcPr>
          <w:p w14:paraId="2B2211CF">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318.00 </w:t>
            </w:r>
          </w:p>
        </w:tc>
      </w:tr>
      <w:tr w14:paraId="3635447A">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CAA583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村干部基础职务补贴</w:t>
            </w:r>
          </w:p>
        </w:tc>
        <w:tc>
          <w:tcPr>
            <w:tcW w:w="2200" w:type="dxa"/>
            <w:tcBorders>
              <w:top w:val="nil"/>
              <w:left w:val="nil"/>
              <w:bottom w:val="nil"/>
              <w:right w:val="nil"/>
            </w:tcBorders>
            <w:shd w:val="clear" w:color="auto" w:fill="auto"/>
            <w:vAlign w:val="center"/>
          </w:tcPr>
          <w:p w14:paraId="1E080F07">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304.92 </w:t>
            </w:r>
          </w:p>
        </w:tc>
      </w:tr>
      <w:tr w14:paraId="3EA721F1">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490DA5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服务群众专项经费</w:t>
            </w:r>
          </w:p>
        </w:tc>
        <w:tc>
          <w:tcPr>
            <w:tcW w:w="2200" w:type="dxa"/>
            <w:tcBorders>
              <w:top w:val="nil"/>
              <w:left w:val="nil"/>
              <w:bottom w:val="nil"/>
              <w:right w:val="nil"/>
            </w:tcBorders>
            <w:shd w:val="clear" w:color="auto" w:fill="auto"/>
            <w:vAlign w:val="center"/>
          </w:tcPr>
          <w:p w14:paraId="3415AD53">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105.60 </w:t>
            </w:r>
          </w:p>
        </w:tc>
      </w:tr>
      <w:tr w14:paraId="33F4F7B9">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CCDFDC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正常离任村“两委”正职生活补贴（RY）</w:t>
            </w:r>
          </w:p>
        </w:tc>
        <w:tc>
          <w:tcPr>
            <w:tcW w:w="2200" w:type="dxa"/>
            <w:tcBorders>
              <w:top w:val="nil"/>
              <w:left w:val="nil"/>
              <w:bottom w:val="nil"/>
              <w:right w:val="nil"/>
            </w:tcBorders>
            <w:shd w:val="clear" w:color="auto" w:fill="auto"/>
            <w:vAlign w:val="center"/>
          </w:tcPr>
          <w:p w14:paraId="758CC1D5">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31.00 </w:t>
            </w:r>
          </w:p>
        </w:tc>
      </w:tr>
      <w:tr w14:paraId="4DF424AB">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7D04B0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圆明山片区林业生态保护经费</w:t>
            </w:r>
          </w:p>
        </w:tc>
        <w:tc>
          <w:tcPr>
            <w:tcW w:w="2200" w:type="dxa"/>
            <w:tcBorders>
              <w:top w:val="nil"/>
              <w:left w:val="nil"/>
              <w:bottom w:val="nil"/>
              <w:right w:val="nil"/>
            </w:tcBorders>
            <w:shd w:val="clear" w:color="auto" w:fill="auto"/>
            <w:vAlign w:val="center"/>
          </w:tcPr>
          <w:p w14:paraId="6CDBF934">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30.00 </w:t>
            </w:r>
          </w:p>
        </w:tc>
      </w:tr>
      <w:tr w14:paraId="58F8FBBF">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A2F99C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村党组织活动经费</w:t>
            </w:r>
          </w:p>
        </w:tc>
        <w:tc>
          <w:tcPr>
            <w:tcW w:w="2200" w:type="dxa"/>
            <w:tcBorders>
              <w:top w:val="nil"/>
              <w:left w:val="nil"/>
              <w:bottom w:val="nil"/>
              <w:right w:val="nil"/>
            </w:tcBorders>
            <w:shd w:val="clear" w:color="auto" w:fill="auto"/>
            <w:vAlign w:val="center"/>
          </w:tcPr>
          <w:p w14:paraId="7F2C139A">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20.10 </w:t>
            </w:r>
          </w:p>
        </w:tc>
      </w:tr>
      <w:tr w14:paraId="683ABEDA">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2DEB18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村级组织办公经费</w:t>
            </w:r>
          </w:p>
        </w:tc>
        <w:tc>
          <w:tcPr>
            <w:tcW w:w="2200" w:type="dxa"/>
            <w:tcBorders>
              <w:top w:val="nil"/>
              <w:left w:val="nil"/>
              <w:bottom w:val="nil"/>
              <w:right w:val="nil"/>
            </w:tcBorders>
            <w:shd w:val="clear" w:color="auto" w:fill="auto"/>
            <w:vAlign w:val="center"/>
          </w:tcPr>
          <w:p w14:paraId="144CFAB5">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16.00 </w:t>
            </w:r>
          </w:p>
        </w:tc>
      </w:tr>
      <w:tr w14:paraId="0BFCB31A">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0B8ADE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海港镇政府</w:t>
            </w:r>
          </w:p>
        </w:tc>
        <w:tc>
          <w:tcPr>
            <w:tcW w:w="2200" w:type="dxa"/>
            <w:tcBorders>
              <w:top w:val="nil"/>
              <w:left w:val="nil"/>
              <w:bottom w:val="nil"/>
              <w:right w:val="nil"/>
            </w:tcBorders>
            <w:shd w:val="clear" w:color="auto" w:fill="auto"/>
            <w:vAlign w:val="center"/>
          </w:tcPr>
          <w:p w14:paraId="37F34DCE">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492CCFD5">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86FA90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转城村经费（RY）</w:t>
            </w:r>
          </w:p>
        </w:tc>
        <w:tc>
          <w:tcPr>
            <w:tcW w:w="2200" w:type="dxa"/>
            <w:tcBorders>
              <w:top w:val="nil"/>
              <w:left w:val="nil"/>
              <w:bottom w:val="nil"/>
              <w:right w:val="nil"/>
            </w:tcBorders>
            <w:shd w:val="clear" w:color="auto" w:fill="auto"/>
            <w:vAlign w:val="center"/>
          </w:tcPr>
          <w:p w14:paraId="6EB5A2A0">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306.00 </w:t>
            </w:r>
          </w:p>
        </w:tc>
      </w:tr>
      <w:tr w14:paraId="638E9EF7">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72DF40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范家店村公产补偿款</w:t>
            </w:r>
          </w:p>
        </w:tc>
        <w:tc>
          <w:tcPr>
            <w:tcW w:w="2200" w:type="dxa"/>
            <w:tcBorders>
              <w:top w:val="nil"/>
              <w:left w:val="nil"/>
              <w:bottom w:val="nil"/>
              <w:right w:val="nil"/>
            </w:tcBorders>
            <w:shd w:val="clear" w:color="auto" w:fill="auto"/>
            <w:vAlign w:val="center"/>
          </w:tcPr>
          <w:p w14:paraId="18F75543">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228.00 </w:t>
            </w:r>
          </w:p>
        </w:tc>
      </w:tr>
      <w:tr w14:paraId="6CE53E29">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175495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村干部基础职务补贴</w:t>
            </w:r>
          </w:p>
        </w:tc>
        <w:tc>
          <w:tcPr>
            <w:tcW w:w="2200" w:type="dxa"/>
            <w:tcBorders>
              <w:top w:val="nil"/>
              <w:left w:val="nil"/>
              <w:bottom w:val="nil"/>
              <w:right w:val="nil"/>
            </w:tcBorders>
            <w:shd w:val="clear" w:color="auto" w:fill="auto"/>
            <w:vAlign w:val="center"/>
          </w:tcPr>
          <w:p w14:paraId="3B8B5FC1">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10.00 </w:t>
            </w:r>
          </w:p>
        </w:tc>
      </w:tr>
      <w:tr w14:paraId="4DDAEAE9">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18E9CF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服务群众专项经费</w:t>
            </w:r>
          </w:p>
        </w:tc>
        <w:tc>
          <w:tcPr>
            <w:tcW w:w="2200" w:type="dxa"/>
            <w:tcBorders>
              <w:top w:val="nil"/>
              <w:left w:val="nil"/>
              <w:bottom w:val="nil"/>
              <w:right w:val="nil"/>
            </w:tcBorders>
            <w:shd w:val="clear" w:color="auto" w:fill="auto"/>
            <w:vAlign w:val="center"/>
          </w:tcPr>
          <w:p w14:paraId="47276859">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3.30 </w:t>
            </w:r>
          </w:p>
        </w:tc>
      </w:tr>
      <w:tr w14:paraId="41D70092">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272B88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村党组织活动经费</w:t>
            </w:r>
          </w:p>
        </w:tc>
        <w:tc>
          <w:tcPr>
            <w:tcW w:w="2200" w:type="dxa"/>
            <w:tcBorders>
              <w:top w:val="nil"/>
              <w:left w:val="nil"/>
              <w:bottom w:val="nil"/>
              <w:right w:val="nil"/>
            </w:tcBorders>
            <w:shd w:val="clear" w:color="auto" w:fill="auto"/>
            <w:vAlign w:val="center"/>
          </w:tcPr>
          <w:p w14:paraId="661EACC5">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1.74 </w:t>
            </w:r>
          </w:p>
        </w:tc>
      </w:tr>
      <w:tr w14:paraId="155C2948">
        <w:tblPrEx>
          <w:tblCellMar>
            <w:top w:w="0" w:type="dxa"/>
            <w:left w:w="108" w:type="dxa"/>
            <w:bottom w:w="0" w:type="dxa"/>
            <w:right w:w="108" w:type="dxa"/>
          </w:tblCellMar>
        </w:tblPrEx>
        <w:trPr>
          <w:trHeight w:val="312" w:hRule="atLeast"/>
        </w:trPr>
        <w:tc>
          <w:tcPr>
            <w:tcW w:w="6600" w:type="dxa"/>
            <w:tcBorders>
              <w:top w:val="nil"/>
              <w:left w:val="nil"/>
              <w:right w:val="single" w:color="auto" w:sz="4" w:space="0"/>
            </w:tcBorders>
            <w:shd w:val="clear" w:color="auto" w:fill="auto"/>
            <w:vAlign w:val="center"/>
          </w:tcPr>
          <w:p w14:paraId="703DB64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正常离任村“两委”正职生活补贴（RY)</w:t>
            </w:r>
          </w:p>
        </w:tc>
        <w:tc>
          <w:tcPr>
            <w:tcW w:w="2200" w:type="dxa"/>
            <w:tcBorders>
              <w:top w:val="nil"/>
              <w:left w:val="nil"/>
              <w:right w:val="nil"/>
            </w:tcBorders>
            <w:shd w:val="clear" w:color="auto" w:fill="auto"/>
            <w:vAlign w:val="center"/>
          </w:tcPr>
          <w:p w14:paraId="0A87C34D">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0.92 </w:t>
            </w:r>
          </w:p>
        </w:tc>
      </w:tr>
      <w:tr w14:paraId="049B9238">
        <w:tblPrEx>
          <w:tblCellMar>
            <w:top w:w="0" w:type="dxa"/>
            <w:left w:w="108" w:type="dxa"/>
            <w:bottom w:w="0" w:type="dxa"/>
            <w:right w:w="108" w:type="dxa"/>
          </w:tblCellMar>
        </w:tblPrEx>
        <w:trPr>
          <w:trHeight w:val="312" w:hRule="atLeast"/>
        </w:trPr>
        <w:tc>
          <w:tcPr>
            <w:tcW w:w="6600" w:type="dxa"/>
            <w:tcBorders>
              <w:top w:val="nil"/>
              <w:left w:val="nil"/>
              <w:bottom w:val="single" w:color="auto" w:sz="4" w:space="0"/>
              <w:right w:val="single" w:color="auto" w:sz="4" w:space="0"/>
            </w:tcBorders>
            <w:shd w:val="clear" w:color="auto" w:fill="auto"/>
            <w:vAlign w:val="center"/>
          </w:tcPr>
          <w:p w14:paraId="0BA86D8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村级组织办公经费</w:t>
            </w:r>
          </w:p>
        </w:tc>
        <w:tc>
          <w:tcPr>
            <w:tcW w:w="2200" w:type="dxa"/>
            <w:tcBorders>
              <w:top w:val="nil"/>
              <w:left w:val="nil"/>
              <w:bottom w:val="single" w:color="auto" w:sz="4" w:space="0"/>
              <w:right w:val="nil"/>
            </w:tcBorders>
            <w:shd w:val="clear" w:color="auto" w:fill="auto"/>
            <w:vAlign w:val="center"/>
          </w:tcPr>
          <w:p w14:paraId="577D7FC5">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0.50 </w:t>
            </w:r>
          </w:p>
        </w:tc>
      </w:tr>
      <w:tr w14:paraId="7EB62269">
        <w:tblPrEx>
          <w:tblCellMar>
            <w:top w:w="0" w:type="dxa"/>
            <w:left w:w="108" w:type="dxa"/>
            <w:bottom w:w="0" w:type="dxa"/>
            <w:right w:w="108" w:type="dxa"/>
          </w:tblCellMar>
        </w:tblPrEx>
        <w:trPr>
          <w:trHeight w:val="312" w:hRule="atLeast"/>
        </w:trPr>
        <w:tc>
          <w:tcPr>
            <w:tcW w:w="6600" w:type="dxa"/>
            <w:tcBorders>
              <w:top w:val="single" w:color="auto" w:sz="4" w:space="0"/>
              <w:left w:val="nil"/>
              <w:bottom w:val="nil"/>
              <w:right w:val="single" w:color="auto" w:sz="4" w:space="0"/>
            </w:tcBorders>
            <w:shd w:val="clear" w:color="auto" w:fill="auto"/>
            <w:vAlign w:val="center"/>
          </w:tcPr>
          <w:p w14:paraId="5F45262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海阳镇政府</w:t>
            </w:r>
          </w:p>
        </w:tc>
        <w:tc>
          <w:tcPr>
            <w:tcW w:w="2200" w:type="dxa"/>
            <w:tcBorders>
              <w:top w:val="single" w:color="auto" w:sz="4" w:space="0"/>
              <w:left w:val="nil"/>
              <w:bottom w:val="nil"/>
              <w:right w:val="nil"/>
            </w:tcBorders>
            <w:shd w:val="clear" w:color="auto" w:fill="auto"/>
            <w:vAlign w:val="center"/>
          </w:tcPr>
          <w:p w14:paraId="7AD5FF75">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7962EEC0">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C53208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村干部基础职务补贴</w:t>
            </w:r>
          </w:p>
        </w:tc>
        <w:tc>
          <w:tcPr>
            <w:tcW w:w="2200" w:type="dxa"/>
            <w:tcBorders>
              <w:top w:val="nil"/>
              <w:left w:val="nil"/>
              <w:bottom w:val="nil"/>
              <w:right w:val="nil"/>
            </w:tcBorders>
            <w:shd w:val="clear" w:color="auto" w:fill="auto"/>
            <w:vAlign w:val="center"/>
          </w:tcPr>
          <w:p w14:paraId="0C14147E">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163.04 </w:t>
            </w:r>
          </w:p>
        </w:tc>
      </w:tr>
      <w:tr w14:paraId="312643EA">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36E38C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服务群众专项经费</w:t>
            </w:r>
          </w:p>
        </w:tc>
        <w:tc>
          <w:tcPr>
            <w:tcW w:w="2200" w:type="dxa"/>
            <w:tcBorders>
              <w:top w:val="nil"/>
              <w:left w:val="nil"/>
              <w:bottom w:val="nil"/>
              <w:right w:val="nil"/>
            </w:tcBorders>
            <w:shd w:val="clear" w:color="auto" w:fill="auto"/>
            <w:vAlign w:val="center"/>
          </w:tcPr>
          <w:p w14:paraId="168616D2">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56.10 </w:t>
            </w:r>
          </w:p>
        </w:tc>
      </w:tr>
      <w:tr w14:paraId="38228332">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40848B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京哈高速沿线绿化土地租赁费</w:t>
            </w:r>
          </w:p>
        </w:tc>
        <w:tc>
          <w:tcPr>
            <w:tcW w:w="2200" w:type="dxa"/>
            <w:tcBorders>
              <w:top w:val="nil"/>
              <w:left w:val="nil"/>
              <w:bottom w:val="nil"/>
              <w:right w:val="nil"/>
            </w:tcBorders>
            <w:shd w:val="clear" w:color="auto" w:fill="auto"/>
            <w:vAlign w:val="center"/>
          </w:tcPr>
          <w:p w14:paraId="6CDB679A">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46.68 </w:t>
            </w:r>
          </w:p>
        </w:tc>
      </w:tr>
      <w:tr w14:paraId="16E0BC2F">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F0FDF9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村党组织活动经费</w:t>
            </w:r>
          </w:p>
        </w:tc>
        <w:tc>
          <w:tcPr>
            <w:tcW w:w="2200" w:type="dxa"/>
            <w:tcBorders>
              <w:top w:val="nil"/>
              <w:left w:val="nil"/>
              <w:bottom w:val="nil"/>
              <w:right w:val="nil"/>
            </w:tcBorders>
            <w:shd w:val="clear" w:color="auto" w:fill="auto"/>
            <w:vAlign w:val="center"/>
          </w:tcPr>
          <w:p w14:paraId="3F00A5AD">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20.50 </w:t>
            </w:r>
          </w:p>
        </w:tc>
      </w:tr>
      <w:tr w14:paraId="44051E34">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6A024D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正常离任村“两委”正职生活补贴（RY)</w:t>
            </w:r>
          </w:p>
        </w:tc>
        <w:tc>
          <w:tcPr>
            <w:tcW w:w="2200" w:type="dxa"/>
            <w:tcBorders>
              <w:top w:val="nil"/>
              <w:left w:val="nil"/>
              <w:bottom w:val="nil"/>
              <w:right w:val="nil"/>
            </w:tcBorders>
            <w:shd w:val="clear" w:color="auto" w:fill="auto"/>
            <w:vAlign w:val="center"/>
          </w:tcPr>
          <w:p w14:paraId="08B28781">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19.00 </w:t>
            </w:r>
          </w:p>
        </w:tc>
      </w:tr>
      <w:tr w14:paraId="045101B4">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3648F8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村级组织办公经费</w:t>
            </w:r>
          </w:p>
        </w:tc>
        <w:tc>
          <w:tcPr>
            <w:tcW w:w="2200" w:type="dxa"/>
            <w:tcBorders>
              <w:top w:val="nil"/>
              <w:left w:val="nil"/>
              <w:bottom w:val="nil"/>
              <w:right w:val="nil"/>
            </w:tcBorders>
            <w:shd w:val="clear" w:color="auto" w:fill="auto"/>
            <w:vAlign w:val="center"/>
          </w:tcPr>
          <w:p w14:paraId="13E2F155">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8.50 </w:t>
            </w:r>
          </w:p>
        </w:tc>
      </w:tr>
      <w:tr w14:paraId="06FC7224">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2BB163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开发区管委会</w:t>
            </w:r>
          </w:p>
        </w:tc>
        <w:tc>
          <w:tcPr>
            <w:tcW w:w="2200" w:type="dxa"/>
            <w:tcBorders>
              <w:top w:val="nil"/>
              <w:left w:val="nil"/>
              <w:bottom w:val="nil"/>
              <w:right w:val="nil"/>
            </w:tcBorders>
            <w:shd w:val="clear" w:color="auto" w:fill="auto"/>
            <w:vAlign w:val="center"/>
          </w:tcPr>
          <w:p w14:paraId="4E50A5FB">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6C903F17">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DB38E6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和美社区二期相关税费</w:t>
            </w:r>
          </w:p>
        </w:tc>
        <w:tc>
          <w:tcPr>
            <w:tcW w:w="2200" w:type="dxa"/>
            <w:tcBorders>
              <w:top w:val="nil"/>
              <w:left w:val="nil"/>
              <w:bottom w:val="nil"/>
              <w:right w:val="nil"/>
            </w:tcBorders>
            <w:shd w:val="clear" w:color="auto" w:fill="auto"/>
            <w:vAlign w:val="center"/>
          </w:tcPr>
          <w:p w14:paraId="0C6A7ED4">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3621.72 </w:t>
            </w:r>
          </w:p>
        </w:tc>
      </w:tr>
      <w:tr w14:paraId="2A132580">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4D1386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经开区失地农民最低生活保障补助费</w:t>
            </w:r>
          </w:p>
        </w:tc>
        <w:tc>
          <w:tcPr>
            <w:tcW w:w="2200" w:type="dxa"/>
            <w:tcBorders>
              <w:top w:val="nil"/>
              <w:left w:val="nil"/>
              <w:bottom w:val="nil"/>
              <w:right w:val="nil"/>
            </w:tcBorders>
            <w:shd w:val="clear" w:color="auto" w:fill="auto"/>
            <w:vAlign w:val="center"/>
          </w:tcPr>
          <w:p w14:paraId="196DF315">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1257.74 </w:t>
            </w:r>
          </w:p>
        </w:tc>
      </w:tr>
      <w:tr w14:paraId="415982BA">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B92742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小李庄片区改造项目（大高庄、柳村）回购房款利息</w:t>
            </w:r>
          </w:p>
        </w:tc>
        <w:tc>
          <w:tcPr>
            <w:tcW w:w="2200" w:type="dxa"/>
            <w:tcBorders>
              <w:top w:val="nil"/>
              <w:left w:val="nil"/>
              <w:bottom w:val="nil"/>
              <w:right w:val="nil"/>
            </w:tcBorders>
            <w:shd w:val="clear" w:color="auto" w:fill="auto"/>
            <w:vAlign w:val="center"/>
          </w:tcPr>
          <w:p w14:paraId="7C7F7933">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450.00 </w:t>
            </w:r>
          </w:p>
        </w:tc>
      </w:tr>
      <w:tr w14:paraId="21A42601">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1F8F45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兴民街西延伸（兴海路-兴澄路）道路工程款</w:t>
            </w:r>
          </w:p>
        </w:tc>
        <w:tc>
          <w:tcPr>
            <w:tcW w:w="2200" w:type="dxa"/>
            <w:tcBorders>
              <w:top w:val="nil"/>
              <w:left w:val="nil"/>
              <w:bottom w:val="nil"/>
              <w:right w:val="nil"/>
            </w:tcBorders>
            <w:shd w:val="clear" w:color="auto" w:fill="auto"/>
            <w:vAlign w:val="center"/>
          </w:tcPr>
          <w:p w14:paraId="66C15343">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300.00 </w:t>
            </w:r>
          </w:p>
        </w:tc>
      </w:tr>
      <w:tr w14:paraId="22BF8C17">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152C71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村干部基础职务补贴</w:t>
            </w:r>
          </w:p>
        </w:tc>
        <w:tc>
          <w:tcPr>
            <w:tcW w:w="2200" w:type="dxa"/>
            <w:tcBorders>
              <w:top w:val="nil"/>
              <w:left w:val="nil"/>
              <w:bottom w:val="nil"/>
              <w:right w:val="nil"/>
            </w:tcBorders>
            <w:shd w:val="clear" w:color="auto" w:fill="auto"/>
            <w:vAlign w:val="center"/>
          </w:tcPr>
          <w:p w14:paraId="4FAC5ED9">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118.50 </w:t>
            </w:r>
          </w:p>
        </w:tc>
      </w:tr>
      <w:tr w14:paraId="53D83708">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96E1F5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服务群众专项经费</w:t>
            </w:r>
          </w:p>
        </w:tc>
        <w:tc>
          <w:tcPr>
            <w:tcW w:w="2200" w:type="dxa"/>
            <w:tcBorders>
              <w:top w:val="nil"/>
              <w:left w:val="nil"/>
              <w:bottom w:val="nil"/>
              <w:right w:val="nil"/>
            </w:tcBorders>
            <w:shd w:val="clear" w:color="auto" w:fill="auto"/>
            <w:vAlign w:val="center"/>
          </w:tcPr>
          <w:p w14:paraId="00B5A71A">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42.90 </w:t>
            </w:r>
          </w:p>
        </w:tc>
      </w:tr>
      <w:tr w14:paraId="446CD88C">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8C41CA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村党组织活动经费</w:t>
            </w:r>
          </w:p>
        </w:tc>
        <w:tc>
          <w:tcPr>
            <w:tcW w:w="2200" w:type="dxa"/>
            <w:tcBorders>
              <w:top w:val="nil"/>
              <w:left w:val="nil"/>
              <w:bottom w:val="nil"/>
              <w:right w:val="nil"/>
            </w:tcBorders>
            <w:shd w:val="clear" w:color="auto" w:fill="auto"/>
            <w:vAlign w:val="center"/>
          </w:tcPr>
          <w:p w14:paraId="068C0372">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13.02 </w:t>
            </w:r>
          </w:p>
        </w:tc>
      </w:tr>
      <w:tr w14:paraId="30ED072F">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EBC4C2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正常离任村“两委”正职生活补贴（RY)</w:t>
            </w:r>
          </w:p>
        </w:tc>
        <w:tc>
          <w:tcPr>
            <w:tcW w:w="2200" w:type="dxa"/>
            <w:tcBorders>
              <w:top w:val="nil"/>
              <w:left w:val="nil"/>
              <w:bottom w:val="nil"/>
              <w:right w:val="nil"/>
            </w:tcBorders>
            <w:shd w:val="clear" w:color="auto" w:fill="auto"/>
            <w:vAlign w:val="center"/>
          </w:tcPr>
          <w:p w14:paraId="38C3219B">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10.50 </w:t>
            </w:r>
          </w:p>
        </w:tc>
      </w:tr>
      <w:tr w14:paraId="33E09660">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03961A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重点项目工作经费</w:t>
            </w:r>
          </w:p>
        </w:tc>
        <w:tc>
          <w:tcPr>
            <w:tcW w:w="2200" w:type="dxa"/>
            <w:tcBorders>
              <w:top w:val="nil"/>
              <w:left w:val="nil"/>
              <w:bottom w:val="nil"/>
              <w:right w:val="nil"/>
            </w:tcBorders>
            <w:shd w:val="clear" w:color="auto" w:fill="auto"/>
            <w:vAlign w:val="center"/>
          </w:tcPr>
          <w:p w14:paraId="04650E41">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8.00 </w:t>
            </w:r>
          </w:p>
        </w:tc>
      </w:tr>
      <w:tr w14:paraId="4FDEC06A">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9F5B4A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村级组织办公经费</w:t>
            </w:r>
          </w:p>
        </w:tc>
        <w:tc>
          <w:tcPr>
            <w:tcW w:w="2200" w:type="dxa"/>
            <w:tcBorders>
              <w:top w:val="nil"/>
              <w:left w:val="nil"/>
              <w:bottom w:val="nil"/>
              <w:right w:val="nil"/>
            </w:tcBorders>
            <w:shd w:val="clear" w:color="auto" w:fill="auto"/>
            <w:vAlign w:val="center"/>
          </w:tcPr>
          <w:p w14:paraId="721FFAA0">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6.50 </w:t>
            </w:r>
          </w:p>
        </w:tc>
      </w:tr>
      <w:tr w14:paraId="41FF0900">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F8878C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驻操营镇政府</w:t>
            </w:r>
          </w:p>
        </w:tc>
        <w:tc>
          <w:tcPr>
            <w:tcW w:w="2200" w:type="dxa"/>
            <w:tcBorders>
              <w:top w:val="nil"/>
              <w:left w:val="nil"/>
              <w:bottom w:val="nil"/>
              <w:right w:val="nil"/>
            </w:tcBorders>
            <w:shd w:val="clear" w:color="auto" w:fill="auto"/>
            <w:vAlign w:val="center"/>
          </w:tcPr>
          <w:p w14:paraId="218D3A37">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2459E3F8">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009279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村干部基础职务补贴</w:t>
            </w:r>
          </w:p>
        </w:tc>
        <w:tc>
          <w:tcPr>
            <w:tcW w:w="2200" w:type="dxa"/>
            <w:tcBorders>
              <w:top w:val="nil"/>
              <w:left w:val="nil"/>
              <w:bottom w:val="nil"/>
              <w:right w:val="nil"/>
            </w:tcBorders>
            <w:shd w:val="clear" w:color="auto" w:fill="auto"/>
            <w:vAlign w:val="center"/>
          </w:tcPr>
          <w:p w14:paraId="2A4140A6">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437.56 </w:t>
            </w:r>
          </w:p>
        </w:tc>
      </w:tr>
      <w:tr w14:paraId="6F9E4A4D">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78B556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服务群众专项经费</w:t>
            </w:r>
          </w:p>
        </w:tc>
        <w:tc>
          <w:tcPr>
            <w:tcW w:w="2200" w:type="dxa"/>
            <w:tcBorders>
              <w:top w:val="nil"/>
              <w:left w:val="nil"/>
              <w:bottom w:val="nil"/>
              <w:right w:val="nil"/>
            </w:tcBorders>
            <w:shd w:val="clear" w:color="auto" w:fill="auto"/>
            <w:vAlign w:val="center"/>
          </w:tcPr>
          <w:p w14:paraId="2757D54A">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171.60 </w:t>
            </w:r>
          </w:p>
        </w:tc>
      </w:tr>
      <w:tr w14:paraId="75183802">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69564A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正常离任村“两委”正职生活补贴（RY)</w:t>
            </w:r>
          </w:p>
        </w:tc>
        <w:tc>
          <w:tcPr>
            <w:tcW w:w="2200" w:type="dxa"/>
            <w:tcBorders>
              <w:top w:val="nil"/>
              <w:left w:val="nil"/>
              <w:bottom w:val="nil"/>
              <w:right w:val="nil"/>
            </w:tcBorders>
            <w:shd w:val="clear" w:color="auto" w:fill="auto"/>
            <w:vAlign w:val="center"/>
          </w:tcPr>
          <w:p w14:paraId="4C445907">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57.00 </w:t>
            </w:r>
          </w:p>
        </w:tc>
      </w:tr>
      <w:tr w14:paraId="0369BB44">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D29961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驻操营镇森林防灭火及拆除非法炭窑工作经费</w:t>
            </w:r>
          </w:p>
        </w:tc>
        <w:tc>
          <w:tcPr>
            <w:tcW w:w="2200" w:type="dxa"/>
            <w:tcBorders>
              <w:top w:val="nil"/>
              <w:left w:val="nil"/>
              <w:bottom w:val="nil"/>
              <w:right w:val="nil"/>
            </w:tcBorders>
            <w:shd w:val="clear" w:color="auto" w:fill="auto"/>
            <w:vAlign w:val="center"/>
          </w:tcPr>
          <w:p w14:paraId="7F6FE9D0">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50.00 </w:t>
            </w:r>
          </w:p>
        </w:tc>
      </w:tr>
      <w:tr w14:paraId="2155853D">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A41C5F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脱贫户及监测户保障资金</w:t>
            </w:r>
          </w:p>
        </w:tc>
        <w:tc>
          <w:tcPr>
            <w:tcW w:w="2200" w:type="dxa"/>
            <w:tcBorders>
              <w:top w:val="nil"/>
              <w:left w:val="nil"/>
              <w:bottom w:val="nil"/>
              <w:right w:val="nil"/>
            </w:tcBorders>
            <w:shd w:val="clear" w:color="auto" w:fill="auto"/>
            <w:vAlign w:val="center"/>
          </w:tcPr>
          <w:p w14:paraId="18557426">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40.00 </w:t>
            </w:r>
          </w:p>
        </w:tc>
      </w:tr>
      <w:tr w14:paraId="24583F0F">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8E527C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村党组织活动经费</w:t>
            </w:r>
          </w:p>
        </w:tc>
        <w:tc>
          <w:tcPr>
            <w:tcW w:w="2200" w:type="dxa"/>
            <w:tcBorders>
              <w:top w:val="nil"/>
              <w:left w:val="nil"/>
              <w:bottom w:val="nil"/>
              <w:right w:val="nil"/>
            </w:tcBorders>
            <w:shd w:val="clear" w:color="auto" w:fill="auto"/>
            <w:vAlign w:val="center"/>
          </w:tcPr>
          <w:p w14:paraId="3A35284F">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34.00 </w:t>
            </w:r>
          </w:p>
        </w:tc>
      </w:tr>
      <w:tr w14:paraId="28BF67F0">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877EC8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驻操营镇森林防灭火人员费用（RY)</w:t>
            </w:r>
          </w:p>
        </w:tc>
        <w:tc>
          <w:tcPr>
            <w:tcW w:w="2200" w:type="dxa"/>
            <w:tcBorders>
              <w:top w:val="nil"/>
              <w:left w:val="nil"/>
              <w:bottom w:val="nil"/>
              <w:right w:val="nil"/>
            </w:tcBorders>
            <w:shd w:val="clear" w:color="auto" w:fill="auto"/>
            <w:vAlign w:val="center"/>
          </w:tcPr>
          <w:p w14:paraId="5BBACFB6">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32.00 </w:t>
            </w:r>
          </w:p>
        </w:tc>
      </w:tr>
      <w:tr w14:paraId="121FFB2A">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2032E7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村级组织办公经费</w:t>
            </w:r>
          </w:p>
        </w:tc>
        <w:tc>
          <w:tcPr>
            <w:tcW w:w="2200" w:type="dxa"/>
            <w:tcBorders>
              <w:top w:val="nil"/>
              <w:left w:val="nil"/>
              <w:bottom w:val="nil"/>
              <w:right w:val="nil"/>
            </w:tcBorders>
            <w:shd w:val="clear" w:color="auto" w:fill="auto"/>
            <w:vAlign w:val="center"/>
          </w:tcPr>
          <w:p w14:paraId="5F1A619F">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26.00 </w:t>
            </w:r>
          </w:p>
        </w:tc>
      </w:tr>
      <w:tr w14:paraId="0DE45D93">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FF32B0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地质塌陷区整治资金</w:t>
            </w:r>
          </w:p>
        </w:tc>
        <w:tc>
          <w:tcPr>
            <w:tcW w:w="2200" w:type="dxa"/>
            <w:tcBorders>
              <w:top w:val="nil"/>
              <w:left w:val="nil"/>
              <w:bottom w:val="nil"/>
              <w:right w:val="nil"/>
            </w:tcBorders>
            <w:shd w:val="clear" w:color="auto" w:fill="auto"/>
            <w:vAlign w:val="center"/>
          </w:tcPr>
          <w:p w14:paraId="5EC6DB9F">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18.00 </w:t>
            </w:r>
          </w:p>
        </w:tc>
      </w:tr>
      <w:tr w14:paraId="411293D3">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CE678B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板厂峪返迁户过渡安置费</w:t>
            </w:r>
          </w:p>
        </w:tc>
        <w:tc>
          <w:tcPr>
            <w:tcW w:w="2200" w:type="dxa"/>
            <w:tcBorders>
              <w:top w:val="nil"/>
              <w:left w:val="nil"/>
              <w:bottom w:val="nil"/>
              <w:right w:val="nil"/>
            </w:tcBorders>
            <w:shd w:val="clear" w:color="auto" w:fill="auto"/>
            <w:vAlign w:val="center"/>
          </w:tcPr>
          <w:p w14:paraId="00B1D3AF">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12.23 </w:t>
            </w:r>
          </w:p>
        </w:tc>
      </w:tr>
      <w:tr w14:paraId="39BE2376">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0BDE8C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金融扶贫贷款贴息</w:t>
            </w:r>
          </w:p>
        </w:tc>
        <w:tc>
          <w:tcPr>
            <w:tcW w:w="2200" w:type="dxa"/>
            <w:tcBorders>
              <w:top w:val="nil"/>
              <w:left w:val="nil"/>
              <w:bottom w:val="nil"/>
              <w:right w:val="nil"/>
            </w:tcBorders>
            <w:shd w:val="clear" w:color="auto" w:fill="auto"/>
            <w:vAlign w:val="center"/>
          </w:tcPr>
          <w:p w14:paraId="109831E0">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0.36 </w:t>
            </w:r>
          </w:p>
        </w:tc>
      </w:tr>
      <w:tr w14:paraId="09CB72AA">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E6336F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石门寨镇政府</w:t>
            </w:r>
          </w:p>
        </w:tc>
        <w:tc>
          <w:tcPr>
            <w:tcW w:w="2200" w:type="dxa"/>
            <w:tcBorders>
              <w:top w:val="nil"/>
              <w:left w:val="nil"/>
              <w:bottom w:val="nil"/>
              <w:right w:val="nil"/>
            </w:tcBorders>
            <w:shd w:val="clear" w:color="auto" w:fill="auto"/>
            <w:vAlign w:val="center"/>
          </w:tcPr>
          <w:p w14:paraId="4F40F387">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24D3D4A8">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CFA977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村干部基础职务补贴</w:t>
            </w:r>
          </w:p>
        </w:tc>
        <w:tc>
          <w:tcPr>
            <w:tcW w:w="2200" w:type="dxa"/>
            <w:tcBorders>
              <w:top w:val="nil"/>
              <w:left w:val="nil"/>
              <w:bottom w:val="nil"/>
              <w:right w:val="nil"/>
            </w:tcBorders>
            <w:shd w:val="clear" w:color="auto" w:fill="auto"/>
            <w:vAlign w:val="center"/>
          </w:tcPr>
          <w:p w14:paraId="14914A15">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620.00 </w:t>
            </w:r>
          </w:p>
        </w:tc>
      </w:tr>
      <w:tr w14:paraId="5864D06B">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D92006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服务群众专项经费</w:t>
            </w:r>
          </w:p>
        </w:tc>
        <w:tc>
          <w:tcPr>
            <w:tcW w:w="2200" w:type="dxa"/>
            <w:tcBorders>
              <w:top w:val="nil"/>
              <w:left w:val="nil"/>
              <w:bottom w:val="nil"/>
              <w:right w:val="nil"/>
            </w:tcBorders>
            <w:shd w:val="clear" w:color="auto" w:fill="auto"/>
            <w:vAlign w:val="center"/>
          </w:tcPr>
          <w:p w14:paraId="152570CB">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231.00 </w:t>
            </w:r>
          </w:p>
        </w:tc>
      </w:tr>
      <w:tr w14:paraId="7EC9D2F4">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E9C8D5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秦皇岛信合水泥有限公司余热供暖管路相关费用</w:t>
            </w:r>
          </w:p>
        </w:tc>
        <w:tc>
          <w:tcPr>
            <w:tcW w:w="2200" w:type="dxa"/>
            <w:tcBorders>
              <w:top w:val="nil"/>
              <w:left w:val="nil"/>
              <w:bottom w:val="nil"/>
              <w:right w:val="nil"/>
            </w:tcBorders>
            <w:shd w:val="clear" w:color="auto" w:fill="auto"/>
            <w:vAlign w:val="center"/>
          </w:tcPr>
          <w:p w14:paraId="46E5F3E1">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150.00 </w:t>
            </w:r>
          </w:p>
        </w:tc>
      </w:tr>
      <w:tr w14:paraId="7BF57727">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FAEE12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正常离任村“两委”正职生活补贴（RY）</w:t>
            </w:r>
          </w:p>
        </w:tc>
        <w:tc>
          <w:tcPr>
            <w:tcW w:w="2200" w:type="dxa"/>
            <w:tcBorders>
              <w:top w:val="nil"/>
              <w:left w:val="nil"/>
              <w:bottom w:val="nil"/>
              <w:right w:val="nil"/>
            </w:tcBorders>
            <w:shd w:val="clear" w:color="auto" w:fill="auto"/>
            <w:vAlign w:val="center"/>
          </w:tcPr>
          <w:p w14:paraId="12FFD75B">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57.00 </w:t>
            </w:r>
          </w:p>
        </w:tc>
      </w:tr>
      <w:tr w14:paraId="79F4DA5A">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2E8FCB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村党组织活动经费</w:t>
            </w:r>
          </w:p>
        </w:tc>
        <w:tc>
          <w:tcPr>
            <w:tcW w:w="2200" w:type="dxa"/>
            <w:tcBorders>
              <w:top w:val="nil"/>
              <w:left w:val="nil"/>
              <w:bottom w:val="nil"/>
              <w:right w:val="nil"/>
            </w:tcBorders>
            <w:shd w:val="clear" w:color="auto" w:fill="auto"/>
            <w:vAlign w:val="center"/>
          </w:tcPr>
          <w:p w14:paraId="0F34DC51">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47.60 </w:t>
            </w:r>
          </w:p>
        </w:tc>
      </w:tr>
      <w:tr w14:paraId="70EF7172">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169A11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村级组织办公经费</w:t>
            </w:r>
          </w:p>
        </w:tc>
        <w:tc>
          <w:tcPr>
            <w:tcW w:w="2200" w:type="dxa"/>
            <w:tcBorders>
              <w:top w:val="nil"/>
              <w:left w:val="nil"/>
              <w:bottom w:val="nil"/>
              <w:right w:val="nil"/>
            </w:tcBorders>
            <w:shd w:val="clear" w:color="auto" w:fill="auto"/>
            <w:vAlign w:val="center"/>
          </w:tcPr>
          <w:p w14:paraId="0C56971A">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35.00 </w:t>
            </w:r>
          </w:p>
        </w:tc>
      </w:tr>
      <w:tr w14:paraId="4C1B6863">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CE01AA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地质塌陷区整治资金</w:t>
            </w:r>
          </w:p>
        </w:tc>
        <w:tc>
          <w:tcPr>
            <w:tcW w:w="2200" w:type="dxa"/>
            <w:tcBorders>
              <w:top w:val="nil"/>
              <w:left w:val="nil"/>
              <w:bottom w:val="nil"/>
              <w:right w:val="nil"/>
            </w:tcBorders>
            <w:shd w:val="clear" w:color="auto" w:fill="auto"/>
            <w:vAlign w:val="center"/>
          </w:tcPr>
          <w:p w14:paraId="2C6C26DB">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27.00 </w:t>
            </w:r>
          </w:p>
        </w:tc>
      </w:tr>
      <w:tr w14:paraId="33F52C91">
        <w:tblPrEx>
          <w:tblCellMar>
            <w:top w:w="0" w:type="dxa"/>
            <w:left w:w="108" w:type="dxa"/>
            <w:bottom w:w="0" w:type="dxa"/>
            <w:right w:w="108" w:type="dxa"/>
          </w:tblCellMar>
        </w:tblPrEx>
        <w:trPr>
          <w:trHeight w:val="312" w:hRule="atLeast"/>
        </w:trPr>
        <w:tc>
          <w:tcPr>
            <w:tcW w:w="6600" w:type="dxa"/>
            <w:tcBorders>
              <w:top w:val="nil"/>
              <w:left w:val="nil"/>
              <w:right w:val="single" w:color="auto" w:sz="4" w:space="0"/>
            </w:tcBorders>
            <w:shd w:val="clear" w:color="auto" w:fill="auto"/>
            <w:vAlign w:val="center"/>
          </w:tcPr>
          <w:p w14:paraId="52808D1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杜庄镇政府</w:t>
            </w:r>
          </w:p>
        </w:tc>
        <w:tc>
          <w:tcPr>
            <w:tcW w:w="2200" w:type="dxa"/>
            <w:tcBorders>
              <w:top w:val="nil"/>
              <w:left w:val="nil"/>
              <w:right w:val="nil"/>
            </w:tcBorders>
            <w:shd w:val="clear" w:color="auto" w:fill="auto"/>
            <w:vAlign w:val="center"/>
          </w:tcPr>
          <w:p w14:paraId="28B146C8">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23BC6026">
        <w:tblPrEx>
          <w:tblCellMar>
            <w:top w:w="0" w:type="dxa"/>
            <w:left w:w="108" w:type="dxa"/>
            <w:bottom w:w="0" w:type="dxa"/>
            <w:right w:w="108" w:type="dxa"/>
          </w:tblCellMar>
        </w:tblPrEx>
        <w:trPr>
          <w:trHeight w:val="312" w:hRule="atLeast"/>
        </w:trPr>
        <w:tc>
          <w:tcPr>
            <w:tcW w:w="6600" w:type="dxa"/>
            <w:tcBorders>
              <w:top w:val="nil"/>
              <w:left w:val="nil"/>
              <w:bottom w:val="single" w:color="auto" w:sz="4" w:space="0"/>
              <w:right w:val="single" w:color="auto" w:sz="4" w:space="0"/>
            </w:tcBorders>
            <w:shd w:val="clear" w:color="auto" w:fill="auto"/>
            <w:vAlign w:val="center"/>
          </w:tcPr>
          <w:p w14:paraId="5FBB7C3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失地农民补助金</w:t>
            </w:r>
          </w:p>
        </w:tc>
        <w:tc>
          <w:tcPr>
            <w:tcW w:w="2200" w:type="dxa"/>
            <w:tcBorders>
              <w:top w:val="nil"/>
              <w:left w:val="nil"/>
              <w:bottom w:val="single" w:color="auto" w:sz="4" w:space="0"/>
              <w:right w:val="nil"/>
            </w:tcBorders>
            <w:shd w:val="clear" w:color="auto" w:fill="auto"/>
            <w:vAlign w:val="center"/>
          </w:tcPr>
          <w:p w14:paraId="3698ECAC">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412.35 </w:t>
            </w:r>
          </w:p>
        </w:tc>
      </w:tr>
      <w:tr w14:paraId="5598DB90">
        <w:tblPrEx>
          <w:tblCellMar>
            <w:top w:w="0" w:type="dxa"/>
            <w:left w:w="108" w:type="dxa"/>
            <w:bottom w:w="0" w:type="dxa"/>
            <w:right w:w="108" w:type="dxa"/>
          </w:tblCellMar>
        </w:tblPrEx>
        <w:trPr>
          <w:trHeight w:val="312" w:hRule="atLeast"/>
        </w:trPr>
        <w:tc>
          <w:tcPr>
            <w:tcW w:w="6600" w:type="dxa"/>
            <w:tcBorders>
              <w:top w:val="single" w:color="auto" w:sz="4" w:space="0"/>
              <w:left w:val="nil"/>
              <w:bottom w:val="nil"/>
              <w:right w:val="single" w:color="auto" w:sz="4" w:space="0"/>
            </w:tcBorders>
            <w:shd w:val="clear" w:color="auto" w:fill="auto"/>
            <w:vAlign w:val="center"/>
          </w:tcPr>
          <w:p w14:paraId="0CC1473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村干部基础职务补贴</w:t>
            </w:r>
          </w:p>
        </w:tc>
        <w:tc>
          <w:tcPr>
            <w:tcW w:w="2200" w:type="dxa"/>
            <w:tcBorders>
              <w:top w:val="single" w:color="auto" w:sz="4" w:space="0"/>
              <w:left w:val="nil"/>
              <w:bottom w:val="nil"/>
              <w:right w:val="nil"/>
            </w:tcBorders>
            <w:shd w:val="clear" w:color="auto" w:fill="auto"/>
            <w:vAlign w:val="center"/>
          </w:tcPr>
          <w:p w14:paraId="6DD66977">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395.00 </w:t>
            </w:r>
          </w:p>
        </w:tc>
      </w:tr>
      <w:tr w14:paraId="42C32E1F">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42BFB5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峰之翼固定资产补偿</w:t>
            </w:r>
          </w:p>
        </w:tc>
        <w:tc>
          <w:tcPr>
            <w:tcW w:w="2200" w:type="dxa"/>
            <w:tcBorders>
              <w:top w:val="nil"/>
              <w:left w:val="nil"/>
              <w:bottom w:val="nil"/>
              <w:right w:val="nil"/>
            </w:tcBorders>
            <w:shd w:val="clear" w:color="auto" w:fill="auto"/>
            <w:vAlign w:val="center"/>
          </w:tcPr>
          <w:p w14:paraId="065695F3">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200.00 </w:t>
            </w:r>
          </w:p>
        </w:tc>
      </w:tr>
      <w:tr w14:paraId="15E9B05C">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4CD207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徐山口过渡费</w:t>
            </w:r>
          </w:p>
        </w:tc>
        <w:tc>
          <w:tcPr>
            <w:tcW w:w="2200" w:type="dxa"/>
            <w:tcBorders>
              <w:top w:val="nil"/>
              <w:left w:val="nil"/>
              <w:bottom w:val="nil"/>
              <w:right w:val="nil"/>
            </w:tcBorders>
            <w:shd w:val="clear" w:color="auto" w:fill="auto"/>
            <w:vAlign w:val="center"/>
          </w:tcPr>
          <w:p w14:paraId="5C647BAE">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170.50 </w:t>
            </w:r>
          </w:p>
        </w:tc>
      </w:tr>
      <w:tr w14:paraId="7E2756CD">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11F6D5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服务群众专项经费</w:t>
            </w:r>
          </w:p>
        </w:tc>
        <w:tc>
          <w:tcPr>
            <w:tcW w:w="2200" w:type="dxa"/>
            <w:tcBorders>
              <w:top w:val="nil"/>
              <w:left w:val="nil"/>
              <w:bottom w:val="nil"/>
              <w:right w:val="nil"/>
            </w:tcBorders>
            <w:shd w:val="clear" w:color="auto" w:fill="auto"/>
            <w:vAlign w:val="center"/>
          </w:tcPr>
          <w:p w14:paraId="6DB2C473">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138.60 </w:t>
            </w:r>
          </w:p>
        </w:tc>
      </w:tr>
      <w:tr w14:paraId="466F8922">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639ED6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正常离任村“两委”正职生活补贴（RY）</w:t>
            </w:r>
          </w:p>
        </w:tc>
        <w:tc>
          <w:tcPr>
            <w:tcW w:w="2200" w:type="dxa"/>
            <w:tcBorders>
              <w:top w:val="nil"/>
              <w:left w:val="nil"/>
              <w:bottom w:val="nil"/>
              <w:right w:val="nil"/>
            </w:tcBorders>
            <w:shd w:val="clear" w:color="auto" w:fill="auto"/>
            <w:vAlign w:val="center"/>
          </w:tcPr>
          <w:p w14:paraId="3754ACA2">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41.00 </w:t>
            </w:r>
          </w:p>
        </w:tc>
      </w:tr>
      <w:tr w14:paraId="7DDACE22">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FECC5B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杜庄镇生态环保应急保障项目资金</w:t>
            </w:r>
          </w:p>
        </w:tc>
        <w:tc>
          <w:tcPr>
            <w:tcW w:w="2200" w:type="dxa"/>
            <w:tcBorders>
              <w:top w:val="nil"/>
              <w:left w:val="nil"/>
              <w:bottom w:val="nil"/>
              <w:right w:val="nil"/>
            </w:tcBorders>
            <w:shd w:val="clear" w:color="auto" w:fill="auto"/>
            <w:vAlign w:val="center"/>
          </w:tcPr>
          <w:p w14:paraId="796A4B61">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23.19 </w:t>
            </w:r>
          </w:p>
        </w:tc>
      </w:tr>
      <w:tr w14:paraId="221F86FB">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E22DEF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村党组织活动经费</w:t>
            </w:r>
          </w:p>
        </w:tc>
        <w:tc>
          <w:tcPr>
            <w:tcW w:w="2200" w:type="dxa"/>
            <w:tcBorders>
              <w:top w:val="nil"/>
              <w:left w:val="nil"/>
              <w:bottom w:val="nil"/>
              <w:right w:val="nil"/>
            </w:tcBorders>
            <w:shd w:val="clear" w:color="auto" w:fill="auto"/>
            <w:vAlign w:val="center"/>
          </w:tcPr>
          <w:p w14:paraId="2AD0AA3C">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22.40 </w:t>
            </w:r>
          </w:p>
        </w:tc>
      </w:tr>
      <w:tr w14:paraId="40F1914C">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E8A141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村级组织办公经费</w:t>
            </w:r>
          </w:p>
        </w:tc>
        <w:tc>
          <w:tcPr>
            <w:tcW w:w="2200" w:type="dxa"/>
            <w:tcBorders>
              <w:top w:val="nil"/>
              <w:left w:val="nil"/>
              <w:bottom w:val="nil"/>
              <w:right w:val="nil"/>
            </w:tcBorders>
            <w:shd w:val="clear" w:color="auto" w:fill="auto"/>
            <w:vAlign w:val="center"/>
          </w:tcPr>
          <w:p w14:paraId="02318615">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21.00 </w:t>
            </w:r>
          </w:p>
        </w:tc>
      </w:tr>
      <w:tr w14:paraId="2FB00B01">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E5FD6E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卫片整改工程款</w:t>
            </w:r>
          </w:p>
        </w:tc>
        <w:tc>
          <w:tcPr>
            <w:tcW w:w="2200" w:type="dxa"/>
            <w:tcBorders>
              <w:top w:val="nil"/>
              <w:left w:val="nil"/>
              <w:bottom w:val="nil"/>
              <w:right w:val="nil"/>
            </w:tcBorders>
            <w:shd w:val="clear" w:color="auto" w:fill="auto"/>
            <w:vAlign w:val="center"/>
          </w:tcPr>
          <w:p w14:paraId="0DC3E836">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20.00 </w:t>
            </w:r>
          </w:p>
        </w:tc>
      </w:tr>
      <w:tr w14:paraId="4C1E852B">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FA2DF5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温泉堡水库占地移民扶持资金</w:t>
            </w:r>
          </w:p>
        </w:tc>
        <w:tc>
          <w:tcPr>
            <w:tcW w:w="2200" w:type="dxa"/>
            <w:tcBorders>
              <w:top w:val="nil"/>
              <w:left w:val="nil"/>
              <w:bottom w:val="nil"/>
              <w:right w:val="nil"/>
            </w:tcBorders>
            <w:shd w:val="clear" w:color="auto" w:fill="auto"/>
            <w:vAlign w:val="center"/>
          </w:tcPr>
          <w:p w14:paraId="765F9686">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12.00 </w:t>
            </w:r>
          </w:p>
        </w:tc>
      </w:tr>
      <w:tr w14:paraId="023F54E9">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9E7B17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北环路办事处</w:t>
            </w:r>
          </w:p>
        </w:tc>
        <w:tc>
          <w:tcPr>
            <w:tcW w:w="2200" w:type="dxa"/>
            <w:tcBorders>
              <w:top w:val="nil"/>
              <w:left w:val="nil"/>
              <w:bottom w:val="nil"/>
              <w:right w:val="nil"/>
            </w:tcBorders>
            <w:shd w:val="clear" w:color="auto" w:fill="auto"/>
            <w:vAlign w:val="center"/>
          </w:tcPr>
          <w:p w14:paraId="588F0854">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5DBBBB0D">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2A932A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正常离任村“两委”正职生活补贴（RY）</w:t>
            </w:r>
          </w:p>
        </w:tc>
        <w:tc>
          <w:tcPr>
            <w:tcW w:w="2200" w:type="dxa"/>
            <w:tcBorders>
              <w:top w:val="nil"/>
              <w:left w:val="nil"/>
              <w:bottom w:val="nil"/>
              <w:right w:val="nil"/>
            </w:tcBorders>
            <w:shd w:val="clear" w:color="auto" w:fill="auto"/>
            <w:vAlign w:val="center"/>
          </w:tcPr>
          <w:p w14:paraId="400A145B">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0.38 </w:t>
            </w:r>
          </w:p>
        </w:tc>
      </w:tr>
      <w:tr w14:paraId="1DDD4047">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603D35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相关单位</w:t>
            </w:r>
          </w:p>
        </w:tc>
        <w:tc>
          <w:tcPr>
            <w:tcW w:w="2200" w:type="dxa"/>
            <w:tcBorders>
              <w:top w:val="nil"/>
              <w:left w:val="nil"/>
              <w:bottom w:val="nil"/>
              <w:right w:val="nil"/>
            </w:tcBorders>
            <w:shd w:val="clear" w:color="auto" w:fill="auto"/>
            <w:vAlign w:val="center"/>
          </w:tcPr>
          <w:p w14:paraId="5BCE8BFD">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5F0F32A8">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BF7B5B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和美乡村奖补资金</w:t>
            </w:r>
          </w:p>
        </w:tc>
        <w:tc>
          <w:tcPr>
            <w:tcW w:w="2200" w:type="dxa"/>
            <w:tcBorders>
              <w:top w:val="nil"/>
              <w:left w:val="nil"/>
              <w:bottom w:val="nil"/>
              <w:right w:val="nil"/>
            </w:tcBorders>
            <w:shd w:val="clear" w:color="auto" w:fill="auto"/>
            <w:vAlign w:val="center"/>
          </w:tcPr>
          <w:p w14:paraId="79020F3B">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2000.00 </w:t>
            </w:r>
          </w:p>
        </w:tc>
      </w:tr>
      <w:tr w14:paraId="1B0431CB">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5174A5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乡村战略发展资金</w:t>
            </w:r>
          </w:p>
        </w:tc>
        <w:tc>
          <w:tcPr>
            <w:tcW w:w="2200" w:type="dxa"/>
            <w:tcBorders>
              <w:top w:val="nil"/>
              <w:left w:val="nil"/>
              <w:bottom w:val="nil"/>
              <w:right w:val="nil"/>
            </w:tcBorders>
            <w:shd w:val="clear" w:color="auto" w:fill="auto"/>
            <w:vAlign w:val="center"/>
          </w:tcPr>
          <w:p w14:paraId="498C00B6">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1000.00 </w:t>
            </w:r>
          </w:p>
        </w:tc>
      </w:tr>
      <w:tr w14:paraId="7A1AD3A4">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AF6ECE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农村垃圾治理补助资金</w:t>
            </w:r>
          </w:p>
        </w:tc>
        <w:tc>
          <w:tcPr>
            <w:tcW w:w="2200" w:type="dxa"/>
            <w:tcBorders>
              <w:top w:val="nil"/>
              <w:left w:val="nil"/>
              <w:bottom w:val="nil"/>
              <w:right w:val="nil"/>
            </w:tcBorders>
            <w:shd w:val="clear" w:color="auto" w:fill="auto"/>
            <w:vAlign w:val="center"/>
          </w:tcPr>
          <w:p w14:paraId="3DEAF737">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600.00 </w:t>
            </w:r>
          </w:p>
        </w:tc>
      </w:tr>
      <w:tr w14:paraId="6CC7BBE0">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236328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农村税费改革转移支付资金</w:t>
            </w:r>
          </w:p>
        </w:tc>
        <w:tc>
          <w:tcPr>
            <w:tcW w:w="2200" w:type="dxa"/>
            <w:tcBorders>
              <w:top w:val="nil"/>
              <w:left w:val="nil"/>
              <w:bottom w:val="nil"/>
              <w:right w:val="nil"/>
            </w:tcBorders>
            <w:shd w:val="clear" w:color="auto" w:fill="auto"/>
            <w:vAlign w:val="center"/>
          </w:tcPr>
          <w:p w14:paraId="243DAAA2">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584.00 </w:t>
            </w:r>
          </w:p>
        </w:tc>
      </w:tr>
      <w:tr w14:paraId="16A7A807">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57F74F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对口青龙帮扶资金</w:t>
            </w:r>
          </w:p>
        </w:tc>
        <w:tc>
          <w:tcPr>
            <w:tcW w:w="2200" w:type="dxa"/>
            <w:tcBorders>
              <w:top w:val="nil"/>
              <w:left w:val="nil"/>
              <w:bottom w:val="nil"/>
              <w:right w:val="nil"/>
            </w:tcBorders>
            <w:shd w:val="clear" w:color="auto" w:fill="auto"/>
            <w:vAlign w:val="center"/>
          </w:tcPr>
          <w:p w14:paraId="45B6F37C">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200.00 </w:t>
            </w:r>
          </w:p>
        </w:tc>
      </w:tr>
      <w:tr w14:paraId="79802B85">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8E5CF1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农业配套资金（含农业保险）</w:t>
            </w:r>
          </w:p>
        </w:tc>
        <w:tc>
          <w:tcPr>
            <w:tcW w:w="2200" w:type="dxa"/>
            <w:tcBorders>
              <w:top w:val="nil"/>
              <w:left w:val="nil"/>
              <w:bottom w:val="nil"/>
              <w:right w:val="nil"/>
            </w:tcBorders>
            <w:shd w:val="clear" w:color="auto" w:fill="auto"/>
            <w:vAlign w:val="center"/>
          </w:tcPr>
          <w:p w14:paraId="63456D54">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150.00 </w:t>
            </w:r>
          </w:p>
        </w:tc>
      </w:tr>
      <w:tr w14:paraId="16F21E95">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5127EC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厕所革命奖补资金</w:t>
            </w:r>
          </w:p>
        </w:tc>
        <w:tc>
          <w:tcPr>
            <w:tcW w:w="2200" w:type="dxa"/>
            <w:tcBorders>
              <w:top w:val="nil"/>
              <w:left w:val="nil"/>
              <w:bottom w:val="nil"/>
              <w:right w:val="nil"/>
            </w:tcBorders>
            <w:shd w:val="clear" w:color="auto" w:fill="auto"/>
            <w:vAlign w:val="center"/>
          </w:tcPr>
          <w:p w14:paraId="7195B29D">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100.00 </w:t>
            </w:r>
          </w:p>
        </w:tc>
      </w:tr>
      <w:tr w14:paraId="17F9AB16">
        <w:tblPrEx>
          <w:tblCellMar>
            <w:top w:w="0" w:type="dxa"/>
            <w:left w:w="108" w:type="dxa"/>
            <w:bottom w:w="0" w:type="dxa"/>
            <w:right w:w="108" w:type="dxa"/>
          </w:tblCellMar>
        </w:tblPrEx>
        <w:trPr>
          <w:trHeight w:val="312" w:hRule="atLeast"/>
        </w:trPr>
        <w:tc>
          <w:tcPr>
            <w:tcW w:w="6600" w:type="dxa"/>
            <w:tcBorders>
              <w:top w:val="single" w:color="auto" w:sz="4" w:space="0"/>
              <w:left w:val="nil"/>
              <w:bottom w:val="single" w:color="auto" w:sz="4" w:space="0"/>
              <w:right w:val="single" w:color="auto" w:sz="4" w:space="0"/>
            </w:tcBorders>
            <w:shd w:val="clear" w:color="auto" w:fill="auto"/>
            <w:vAlign w:val="center"/>
          </w:tcPr>
          <w:p w14:paraId="618C032F">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合     计</w:t>
            </w:r>
          </w:p>
        </w:tc>
        <w:tc>
          <w:tcPr>
            <w:tcW w:w="2200" w:type="dxa"/>
            <w:tcBorders>
              <w:top w:val="single" w:color="auto" w:sz="4" w:space="0"/>
              <w:left w:val="nil"/>
              <w:bottom w:val="single" w:color="auto" w:sz="4" w:space="0"/>
              <w:right w:val="nil"/>
            </w:tcBorders>
            <w:shd w:val="clear" w:color="auto" w:fill="auto"/>
            <w:noWrap/>
            <w:vAlign w:val="center"/>
          </w:tcPr>
          <w:p w14:paraId="5362FFBC">
            <w:pPr>
              <w:widowControl/>
              <w:jc w:val="righ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xml:space="preserve">23175.64 </w:t>
            </w:r>
          </w:p>
        </w:tc>
      </w:tr>
    </w:tbl>
    <w:p w14:paraId="0C57A354"/>
    <w:p w14:paraId="33AC60FA">
      <w:pPr>
        <w:pStyle w:val="2"/>
      </w:pPr>
    </w:p>
    <w:p w14:paraId="672A6028">
      <w:pPr>
        <w:pStyle w:val="2"/>
      </w:pPr>
    </w:p>
    <w:p w14:paraId="2BE2E43B">
      <w:pPr>
        <w:pStyle w:val="2"/>
      </w:pPr>
    </w:p>
    <w:p w14:paraId="3922D4DE">
      <w:pPr>
        <w:pStyle w:val="2"/>
      </w:pPr>
    </w:p>
    <w:p w14:paraId="1122B33E">
      <w:pPr>
        <w:pStyle w:val="2"/>
      </w:pPr>
    </w:p>
    <w:p w14:paraId="55A21CFB">
      <w:pPr>
        <w:pStyle w:val="2"/>
      </w:pPr>
    </w:p>
    <w:p w14:paraId="4A87DD43">
      <w:pPr>
        <w:pStyle w:val="2"/>
      </w:pPr>
    </w:p>
    <w:p w14:paraId="103FB64C">
      <w:pPr>
        <w:pStyle w:val="2"/>
      </w:pPr>
    </w:p>
    <w:p w14:paraId="1C78D4D6">
      <w:pPr>
        <w:pStyle w:val="2"/>
      </w:pPr>
    </w:p>
    <w:p w14:paraId="5FBC042E">
      <w:pPr>
        <w:pStyle w:val="2"/>
      </w:pPr>
    </w:p>
    <w:p w14:paraId="579EBFAA">
      <w:pPr>
        <w:pStyle w:val="2"/>
      </w:pPr>
    </w:p>
    <w:p w14:paraId="2C1F2E2E">
      <w:pPr>
        <w:pStyle w:val="2"/>
      </w:pPr>
    </w:p>
    <w:p w14:paraId="5A4C6CC8">
      <w:pPr>
        <w:pStyle w:val="2"/>
      </w:pPr>
    </w:p>
    <w:p w14:paraId="3B20E99A">
      <w:pPr>
        <w:pStyle w:val="2"/>
      </w:pPr>
    </w:p>
    <w:p w14:paraId="5B4AC5D0">
      <w:pPr>
        <w:pStyle w:val="2"/>
      </w:pPr>
    </w:p>
    <w:tbl>
      <w:tblPr>
        <w:tblStyle w:val="15"/>
        <w:tblW w:w="8800" w:type="dxa"/>
        <w:tblInd w:w="0" w:type="dxa"/>
        <w:tblLayout w:type="autofit"/>
        <w:tblCellMar>
          <w:top w:w="0" w:type="dxa"/>
          <w:left w:w="108" w:type="dxa"/>
          <w:bottom w:w="0" w:type="dxa"/>
          <w:right w:w="108" w:type="dxa"/>
        </w:tblCellMar>
      </w:tblPr>
      <w:tblGrid>
        <w:gridCol w:w="6600"/>
        <w:gridCol w:w="2200"/>
      </w:tblGrid>
      <w:tr w14:paraId="3BCA068E">
        <w:tblPrEx>
          <w:tblCellMar>
            <w:top w:w="0" w:type="dxa"/>
            <w:left w:w="108" w:type="dxa"/>
            <w:bottom w:w="0" w:type="dxa"/>
            <w:right w:w="108" w:type="dxa"/>
          </w:tblCellMar>
        </w:tblPrEx>
        <w:trPr>
          <w:trHeight w:val="348" w:hRule="atLeast"/>
        </w:trPr>
        <w:tc>
          <w:tcPr>
            <w:tcW w:w="6600" w:type="dxa"/>
            <w:tcBorders>
              <w:top w:val="nil"/>
              <w:left w:val="nil"/>
              <w:bottom w:val="nil"/>
              <w:right w:val="nil"/>
            </w:tcBorders>
            <w:shd w:val="clear" w:color="auto" w:fill="auto"/>
            <w:noWrap/>
            <w:vAlign w:val="bottom"/>
          </w:tcPr>
          <w:p w14:paraId="60253206">
            <w:pPr>
              <w:spacing w:line="58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十一、交通运输支出</w:t>
            </w:r>
          </w:p>
        </w:tc>
        <w:tc>
          <w:tcPr>
            <w:tcW w:w="2200" w:type="dxa"/>
            <w:tcBorders>
              <w:top w:val="nil"/>
              <w:left w:val="nil"/>
              <w:bottom w:val="nil"/>
              <w:right w:val="nil"/>
            </w:tcBorders>
            <w:shd w:val="clear" w:color="auto" w:fill="auto"/>
            <w:noWrap/>
            <w:vAlign w:val="bottom"/>
          </w:tcPr>
          <w:p w14:paraId="0DFCF184">
            <w:pPr>
              <w:spacing w:line="580" w:lineRule="exact"/>
              <w:rPr>
                <w:rFonts w:ascii="仿宋_GB2312" w:hAnsi="仿宋_GB2312" w:eastAsia="仿宋_GB2312" w:cs="仿宋_GB2312"/>
                <w:color w:val="000000"/>
                <w:kern w:val="0"/>
                <w:sz w:val="32"/>
                <w:szCs w:val="32"/>
              </w:rPr>
            </w:pPr>
          </w:p>
        </w:tc>
      </w:tr>
      <w:tr w14:paraId="1FEB80AF">
        <w:tblPrEx>
          <w:tblCellMar>
            <w:top w:w="0" w:type="dxa"/>
            <w:left w:w="108" w:type="dxa"/>
            <w:bottom w:w="0" w:type="dxa"/>
            <w:right w:w="108" w:type="dxa"/>
          </w:tblCellMar>
        </w:tblPrEx>
        <w:trPr>
          <w:trHeight w:val="312" w:hRule="atLeast"/>
        </w:trPr>
        <w:tc>
          <w:tcPr>
            <w:tcW w:w="6600" w:type="dxa"/>
            <w:tcBorders>
              <w:top w:val="nil"/>
              <w:left w:val="nil"/>
              <w:bottom w:val="nil"/>
              <w:right w:val="nil"/>
            </w:tcBorders>
            <w:shd w:val="clear" w:color="auto" w:fill="auto"/>
            <w:noWrap/>
            <w:vAlign w:val="bottom"/>
          </w:tcPr>
          <w:p w14:paraId="506A58DE">
            <w:pPr>
              <w:widowControl/>
              <w:jc w:val="left"/>
              <w:rPr>
                <w:rFonts w:ascii="Times New Roman" w:hAnsi="Times New Roman" w:eastAsia="Times New Roman" w:cs="Times New Roman"/>
                <w:kern w:val="0"/>
                <w:sz w:val="20"/>
                <w:szCs w:val="20"/>
              </w:rPr>
            </w:pPr>
          </w:p>
        </w:tc>
        <w:tc>
          <w:tcPr>
            <w:tcW w:w="2200" w:type="dxa"/>
            <w:tcBorders>
              <w:top w:val="nil"/>
              <w:left w:val="nil"/>
              <w:bottom w:val="nil"/>
              <w:right w:val="nil"/>
            </w:tcBorders>
            <w:shd w:val="clear" w:color="auto" w:fill="auto"/>
            <w:noWrap/>
            <w:vAlign w:val="center"/>
          </w:tcPr>
          <w:p w14:paraId="1AE009FA">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单位：万元</w:t>
            </w:r>
          </w:p>
        </w:tc>
      </w:tr>
    </w:tbl>
    <w:p w14:paraId="5E939F17"/>
    <w:tbl>
      <w:tblPr>
        <w:tblStyle w:val="15"/>
        <w:tblW w:w="8800" w:type="dxa"/>
        <w:tblInd w:w="0" w:type="dxa"/>
        <w:tblLayout w:type="autofit"/>
        <w:tblCellMar>
          <w:top w:w="0" w:type="dxa"/>
          <w:left w:w="108" w:type="dxa"/>
          <w:bottom w:w="0" w:type="dxa"/>
          <w:right w:w="108" w:type="dxa"/>
        </w:tblCellMar>
      </w:tblPr>
      <w:tblGrid>
        <w:gridCol w:w="6600"/>
        <w:gridCol w:w="2200"/>
      </w:tblGrid>
      <w:tr w14:paraId="2D867721">
        <w:tblPrEx>
          <w:tblCellMar>
            <w:top w:w="0" w:type="dxa"/>
            <w:left w:w="108" w:type="dxa"/>
            <w:bottom w:w="0" w:type="dxa"/>
            <w:right w:w="108" w:type="dxa"/>
          </w:tblCellMar>
        </w:tblPrEx>
        <w:trPr>
          <w:trHeight w:val="312" w:hRule="atLeast"/>
        </w:trPr>
        <w:tc>
          <w:tcPr>
            <w:tcW w:w="6600" w:type="dxa"/>
            <w:tcBorders>
              <w:top w:val="single" w:color="auto" w:sz="4" w:space="0"/>
              <w:left w:val="nil"/>
              <w:bottom w:val="single" w:color="auto" w:sz="4" w:space="0"/>
              <w:right w:val="single" w:color="auto" w:sz="4" w:space="0"/>
            </w:tcBorders>
            <w:shd w:val="clear" w:color="auto" w:fill="auto"/>
            <w:vAlign w:val="center"/>
          </w:tcPr>
          <w:p w14:paraId="28B46A48">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功能项目</w:t>
            </w:r>
          </w:p>
        </w:tc>
        <w:tc>
          <w:tcPr>
            <w:tcW w:w="2200" w:type="dxa"/>
            <w:tcBorders>
              <w:top w:val="single" w:color="auto" w:sz="4" w:space="0"/>
              <w:left w:val="nil"/>
              <w:bottom w:val="single" w:color="auto" w:sz="4" w:space="0"/>
              <w:right w:val="nil"/>
            </w:tcBorders>
            <w:shd w:val="clear" w:color="auto" w:fill="auto"/>
            <w:noWrap/>
            <w:vAlign w:val="center"/>
          </w:tcPr>
          <w:p w14:paraId="2C5E022E">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预算数</w:t>
            </w:r>
          </w:p>
        </w:tc>
      </w:tr>
      <w:tr w14:paraId="0188CA81">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A94ED5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交通局</w:t>
            </w:r>
          </w:p>
        </w:tc>
        <w:tc>
          <w:tcPr>
            <w:tcW w:w="2200" w:type="dxa"/>
            <w:tcBorders>
              <w:top w:val="nil"/>
              <w:left w:val="nil"/>
              <w:bottom w:val="nil"/>
              <w:right w:val="nil"/>
            </w:tcBorders>
            <w:shd w:val="clear" w:color="auto" w:fill="auto"/>
            <w:noWrap/>
            <w:vAlign w:val="center"/>
          </w:tcPr>
          <w:p w14:paraId="5E6270A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3A9E26B2">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7CD78C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国省干线日常养护（RY）</w:t>
            </w:r>
          </w:p>
        </w:tc>
        <w:tc>
          <w:tcPr>
            <w:tcW w:w="2200" w:type="dxa"/>
            <w:tcBorders>
              <w:top w:val="nil"/>
              <w:left w:val="nil"/>
              <w:bottom w:val="nil"/>
              <w:right w:val="nil"/>
            </w:tcBorders>
            <w:shd w:val="clear" w:color="auto" w:fill="auto"/>
            <w:vAlign w:val="center"/>
          </w:tcPr>
          <w:p w14:paraId="20A02452">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201.00 </w:t>
            </w:r>
          </w:p>
        </w:tc>
      </w:tr>
      <w:tr w14:paraId="130E4BEC">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03F4A6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非现场执法设施建设经费</w:t>
            </w:r>
          </w:p>
        </w:tc>
        <w:tc>
          <w:tcPr>
            <w:tcW w:w="2200" w:type="dxa"/>
            <w:tcBorders>
              <w:top w:val="nil"/>
              <w:left w:val="nil"/>
              <w:bottom w:val="nil"/>
              <w:right w:val="nil"/>
            </w:tcBorders>
            <w:shd w:val="clear" w:color="auto" w:fill="auto"/>
            <w:vAlign w:val="center"/>
          </w:tcPr>
          <w:p w14:paraId="77159BFE">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200.00 </w:t>
            </w:r>
          </w:p>
        </w:tc>
      </w:tr>
      <w:tr w14:paraId="595977D7">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6835EE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非税返还</w:t>
            </w:r>
          </w:p>
        </w:tc>
        <w:tc>
          <w:tcPr>
            <w:tcW w:w="2200" w:type="dxa"/>
            <w:tcBorders>
              <w:top w:val="nil"/>
              <w:left w:val="nil"/>
              <w:bottom w:val="nil"/>
              <w:right w:val="nil"/>
            </w:tcBorders>
            <w:shd w:val="clear" w:color="auto" w:fill="auto"/>
            <w:vAlign w:val="center"/>
          </w:tcPr>
          <w:p w14:paraId="18DC5FF2">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146.00 </w:t>
            </w:r>
          </w:p>
        </w:tc>
      </w:tr>
      <w:tr w14:paraId="1CD418A9">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857646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国省干线日常养护（养护费）</w:t>
            </w:r>
          </w:p>
        </w:tc>
        <w:tc>
          <w:tcPr>
            <w:tcW w:w="2200" w:type="dxa"/>
            <w:tcBorders>
              <w:top w:val="nil"/>
              <w:left w:val="nil"/>
              <w:bottom w:val="nil"/>
              <w:right w:val="nil"/>
            </w:tcBorders>
            <w:shd w:val="clear" w:color="auto" w:fill="auto"/>
            <w:vAlign w:val="center"/>
          </w:tcPr>
          <w:p w14:paraId="2BB3691C">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135.94 </w:t>
            </w:r>
          </w:p>
        </w:tc>
      </w:tr>
      <w:tr w14:paraId="0633B6C3">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FC2DBC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农村公路养护工程</w:t>
            </w:r>
          </w:p>
        </w:tc>
        <w:tc>
          <w:tcPr>
            <w:tcW w:w="2200" w:type="dxa"/>
            <w:tcBorders>
              <w:top w:val="nil"/>
              <w:left w:val="nil"/>
              <w:bottom w:val="nil"/>
              <w:right w:val="nil"/>
            </w:tcBorders>
            <w:shd w:val="clear" w:color="auto" w:fill="auto"/>
            <w:vAlign w:val="center"/>
          </w:tcPr>
          <w:p w14:paraId="4176D0C4">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132.00 </w:t>
            </w:r>
          </w:p>
        </w:tc>
      </w:tr>
      <w:tr w14:paraId="7D954F56">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8F71C3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农村公路养护区级配套</w:t>
            </w:r>
          </w:p>
        </w:tc>
        <w:tc>
          <w:tcPr>
            <w:tcW w:w="2200" w:type="dxa"/>
            <w:tcBorders>
              <w:top w:val="nil"/>
              <w:left w:val="nil"/>
              <w:bottom w:val="nil"/>
              <w:right w:val="nil"/>
            </w:tcBorders>
            <w:shd w:val="clear" w:color="auto" w:fill="auto"/>
            <w:vAlign w:val="center"/>
          </w:tcPr>
          <w:p w14:paraId="0B029831">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120.00 </w:t>
            </w:r>
          </w:p>
        </w:tc>
      </w:tr>
      <w:tr w14:paraId="412D5481">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41197A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暑期交通运输安全保障经费（RY）</w:t>
            </w:r>
          </w:p>
        </w:tc>
        <w:tc>
          <w:tcPr>
            <w:tcW w:w="2200" w:type="dxa"/>
            <w:tcBorders>
              <w:top w:val="nil"/>
              <w:left w:val="nil"/>
              <w:bottom w:val="nil"/>
              <w:right w:val="nil"/>
            </w:tcBorders>
            <w:shd w:val="clear" w:color="auto" w:fill="auto"/>
            <w:vAlign w:val="center"/>
          </w:tcPr>
          <w:p w14:paraId="11F36318">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50.00 </w:t>
            </w:r>
          </w:p>
        </w:tc>
      </w:tr>
      <w:tr w14:paraId="2CA0FA6B">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30FA8F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相关单位</w:t>
            </w:r>
          </w:p>
        </w:tc>
        <w:tc>
          <w:tcPr>
            <w:tcW w:w="2200" w:type="dxa"/>
            <w:tcBorders>
              <w:top w:val="nil"/>
              <w:left w:val="nil"/>
              <w:bottom w:val="nil"/>
              <w:right w:val="nil"/>
            </w:tcBorders>
            <w:shd w:val="clear" w:color="auto" w:fill="auto"/>
            <w:vAlign w:val="center"/>
          </w:tcPr>
          <w:p w14:paraId="0AD1C5E1">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51332707">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6B3B5C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联合治超工作经费</w:t>
            </w:r>
          </w:p>
        </w:tc>
        <w:tc>
          <w:tcPr>
            <w:tcW w:w="2200" w:type="dxa"/>
            <w:tcBorders>
              <w:top w:val="nil"/>
              <w:left w:val="nil"/>
              <w:bottom w:val="nil"/>
              <w:right w:val="nil"/>
            </w:tcBorders>
            <w:shd w:val="clear" w:color="auto" w:fill="auto"/>
            <w:vAlign w:val="center"/>
          </w:tcPr>
          <w:p w14:paraId="27505E01">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96.00 </w:t>
            </w:r>
          </w:p>
        </w:tc>
      </w:tr>
      <w:tr w14:paraId="73290CD8">
        <w:tblPrEx>
          <w:tblCellMar>
            <w:top w:w="0" w:type="dxa"/>
            <w:left w:w="108" w:type="dxa"/>
            <w:bottom w:w="0" w:type="dxa"/>
            <w:right w:w="108" w:type="dxa"/>
          </w:tblCellMar>
        </w:tblPrEx>
        <w:trPr>
          <w:trHeight w:val="312" w:hRule="atLeast"/>
        </w:trPr>
        <w:tc>
          <w:tcPr>
            <w:tcW w:w="6600" w:type="dxa"/>
            <w:tcBorders>
              <w:top w:val="single" w:color="auto" w:sz="4" w:space="0"/>
              <w:left w:val="nil"/>
              <w:bottom w:val="single" w:color="auto" w:sz="4" w:space="0"/>
              <w:right w:val="single" w:color="auto" w:sz="4" w:space="0"/>
            </w:tcBorders>
            <w:shd w:val="clear" w:color="auto" w:fill="auto"/>
            <w:vAlign w:val="center"/>
          </w:tcPr>
          <w:p w14:paraId="326D0924">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合     计</w:t>
            </w:r>
          </w:p>
        </w:tc>
        <w:tc>
          <w:tcPr>
            <w:tcW w:w="2200" w:type="dxa"/>
            <w:tcBorders>
              <w:top w:val="single" w:color="auto" w:sz="4" w:space="0"/>
              <w:left w:val="nil"/>
              <w:bottom w:val="single" w:color="auto" w:sz="4" w:space="0"/>
              <w:right w:val="nil"/>
            </w:tcBorders>
            <w:shd w:val="clear" w:color="auto" w:fill="auto"/>
            <w:noWrap/>
            <w:vAlign w:val="center"/>
          </w:tcPr>
          <w:p w14:paraId="1C047C80">
            <w:pPr>
              <w:widowControl/>
              <w:jc w:val="righ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xml:space="preserve">1080.94 </w:t>
            </w:r>
          </w:p>
        </w:tc>
      </w:tr>
    </w:tbl>
    <w:p w14:paraId="604B3016"/>
    <w:p w14:paraId="4608FB22">
      <w:pPr>
        <w:pStyle w:val="2"/>
      </w:pPr>
    </w:p>
    <w:p w14:paraId="7DCA2781">
      <w:pPr>
        <w:pStyle w:val="2"/>
      </w:pPr>
    </w:p>
    <w:p w14:paraId="5D0FA802">
      <w:pPr>
        <w:pStyle w:val="2"/>
      </w:pPr>
    </w:p>
    <w:p w14:paraId="5E07FE01">
      <w:pPr>
        <w:pStyle w:val="2"/>
      </w:pPr>
    </w:p>
    <w:p w14:paraId="1E377569">
      <w:pPr>
        <w:pStyle w:val="2"/>
      </w:pPr>
    </w:p>
    <w:p w14:paraId="27B2DDD3">
      <w:pPr>
        <w:pStyle w:val="2"/>
      </w:pPr>
    </w:p>
    <w:p w14:paraId="2E84DDE6">
      <w:pPr>
        <w:pStyle w:val="2"/>
      </w:pPr>
    </w:p>
    <w:p w14:paraId="7CF8DDF8">
      <w:pPr>
        <w:pStyle w:val="2"/>
      </w:pPr>
    </w:p>
    <w:p w14:paraId="2D247076">
      <w:pPr>
        <w:pStyle w:val="2"/>
      </w:pPr>
    </w:p>
    <w:p w14:paraId="61A4F880">
      <w:pPr>
        <w:pStyle w:val="2"/>
      </w:pPr>
    </w:p>
    <w:p w14:paraId="350FB554">
      <w:pPr>
        <w:pStyle w:val="2"/>
      </w:pPr>
    </w:p>
    <w:p w14:paraId="07333EA1">
      <w:pPr>
        <w:pStyle w:val="2"/>
      </w:pPr>
    </w:p>
    <w:p w14:paraId="2F41CF3F">
      <w:pPr>
        <w:pStyle w:val="2"/>
      </w:pPr>
    </w:p>
    <w:p w14:paraId="5F74C001">
      <w:pPr>
        <w:pStyle w:val="2"/>
      </w:pPr>
    </w:p>
    <w:p w14:paraId="43438506">
      <w:pPr>
        <w:pStyle w:val="2"/>
      </w:pPr>
    </w:p>
    <w:p w14:paraId="6044A185">
      <w:pPr>
        <w:pStyle w:val="2"/>
      </w:pPr>
    </w:p>
    <w:p w14:paraId="32FDA61E">
      <w:pPr>
        <w:pStyle w:val="2"/>
      </w:pPr>
    </w:p>
    <w:p w14:paraId="2AA2EDAE">
      <w:pPr>
        <w:pStyle w:val="2"/>
      </w:pPr>
    </w:p>
    <w:p w14:paraId="50386C97">
      <w:pPr>
        <w:pStyle w:val="2"/>
      </w:pPr>
    </w:p>
    <w:p w14:paraId="7512869B">
      <w:pPr>
        <w:pStyle w:val="2"/>
      </w:pPr>
    </w:p>
    <w:tbl>
      <w:tblPr>
        <w:tblStyle w:val="15"/>
        <w:tblW w:w="8800" w:type="dxa"/>
        <w:tblInd w:w="0" w:type="dxa"/>
        <w:tblLayout w:type="autofit"/>
        <w:tblCellMar>
          <w:top w:w="0" w:type="dxa"/>
          <w:left w:w="108" w:type="dxa"/>
          <w:bottom w:w="0" w:type="dxa"/>
          <w:right w:w="108" w:type="dxa"/>
        </w:tblCellMar>
      </w:tblPr>
      <w:tblGrid>
        <w:gridCol w:w="6600"/>
        <w:gridCol w:w="2200"/>
      </w:tblGrid>
      <w:tr w14:paraId="3BCA04C4">
        <w:tblPrEx>
          <w:tblCellMar>
            <w:top w:w="0" w:type="dxa"/>
            <w:left w:w="108" w:type="dxa"/>
            <w:bottom w:w="0" w:type="dxa"/>
            <w:right w:w="108" w:type="dxa"/>
          </w:tblCellMar>
        </w:tblPrEx>
        <w:trPr>
          <w:trHeight w:val="348" w:hRule="atLeast"/>
        </w:trPr>
        <w:tc>
          <w:tcPr>
            <w:tcW w:w="6600" w:type="dxa"/>
            <w:tcBorders>
              <w:top w:val="nil"/>
              <w:left w:val="nil"/>
              <w:bottom w:val="nil"/>
              <w:right w:val="nil"/>
            </w:tcBorders>
            <w:shd w:val="clear" w:color="auto" w:fill="auto"/>
            <w:noWrap/>
            <w:vAlign w:val="bottom"/>
          </w:tcPr>
          <w:p w14:paraId="08DEAC37">
            <w:pPr>
              <w:spacing w:line="58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十二、自然资源海洋气象等支出</w:t>
            </w:r>
          </w:p>
        </w:tc>
        <w:tc>
          <w:tcPr>
            <w:tcW w:w="2200" w:type="dxa"/>
            <w:tcBorders>
              <w:top w:val="nil"/>
              <w:left w:val="nil"/>
              <w:bottom w:val="nil"/>
              <w:right w:val="nil"/>
            </w:tcBorders>
            <w:shd w:val="clear" w:color="auto" w:fill="auto"/>
            <w:noWrap/>
            <w:vAlign w:val="bottom"/>
          </w:tcPr>
          <w:p w14:paraId="61816344">
            <w:pPr>
              <w:spacing w:line="580" w:lineRule="exact"/>
              <w:rPr>
                <w:rFonts w:ascii="仿宋_GB2312" w:hAnsi="仿宋_GB2312" w:eastAsia="仿宋_GB2312" w:cs="仿宋_GB2312"/>
                <w:color w:val="000000"/>
                <w:kern w:val="0"/>
                <w:sz w:val="32"/>
                <w:szCs w:val="32"/>
              </w:rPr>
            </w:pPr>
          </w:p>
        </w:tc>
      </w:tr>
      <w:tr w14:paraId="29B65409">
        <w:tblPrEx>
          <w:tblCellMar>
            <w:top w:w="0" w:type="dxa"/>
            <w:left w:w="108" w:type="dxa"/>
            <w:bottom w:w="0" w:type="dxa"/>
            <w:right w:w="108" w:type="dxa"/>
          </w:tblCellMar>
        </w:tblPrEx>
        <w:trPr>
          <w:trHeight w:val="312" w:hRule="atLeast"/>
        </w:trPr>
        <w:tc>
          <w:tcPr>
            <w:tcW w:w="6600" w:type="dxa"/>
            <w:tcBorders>
              <w:top w:val="nil"/>
              <w:left w:val="nil"/>
              <w:bottom w:val="nil"/>
              <w:right w:val="nil"/>
            </w:tcBorders>
            <w:shd w:val="clear" w:color="auto" w:fill="auto"/>
            <w:noWrap/>
            <w:vAlign w:val="bottom"/>
          </w:tcPr>
          <w:p w14:paraId="50259D9B">
            <w:pPr>
              <w:widowControl/>
              <w:jc w:val="left"/>
              <w:rPr>
                <w:rFonts w:ascii="Times New Roman" w:hAnsi="Times New Roman" w:eastAsia="Times New Roman" w:cs="Times New Roman"/>
                <w:kern w:val="0"/>
                <w:sz w:val="20"/>
                <w:szCs w:val="20"/>
              </w:rPr>
            </w:pPr>
          </w:p>
        </w:tc>
        <w:tc>
          <w:tcPr>
            <w:tcW w:w="2200" w:type="dxa"/>
            <w:tcBorders>
              <w:top w:val="nil"/>
              <w:left w:val="nil"/>
              <w:bottom w:val="nil"/>
              <w:right w:val="nil"/>
            </w:tcBorders>
            <w:shd w:val="clear" w:color="auto" w:fill="auto"/>
            <w:noWrap/>
            <w:vAlign w:val="center"/>
          </w:tcPr>
          <w:p w14:paraId="4E1C2B4F">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单位：万元</w:t>
            </w:r>
          </w:p>
        </w:tc>
      </w:tr>
    </w:tbl>
    <w:p w14:paraId="62C2E643"/>
    <w:tbl>
      <w:tblPr>
        <w:tblStyle w:val="15"/>
        <w:tblW w:w="8800" w:type="dxa"/>
        <w:tblInd w:w="0" w:type="dxa"/>
        <w:tblLayout w:type="autofit"/>
        <w:tblCellMar>
          <w:top w:w="0" w:type="dxa"/>
          <w:left w:w="108" w:type="dxa"/>
          <w:bottom w:w="0" w:type="dxa"/>
          <w:right w:w="108" w:type="dxa"/>
        </w:tblCellMar>
      </w:tblPr>
      <w:tblGrid>
        <w:gridCol w:w="6600"/>
        <w:gridCol w:w="2200"/>
      </w:tblGrid>
      <w:tr w14:paraId="61816576">
        <w:tblPrEx>
          <w:tblCellMar>
            <w:top w:w="0" w:type="dxa"/>
            <w:left w:w="108" w:type="dxa"/>
            <w:bottom w:w="0" w:type="dxa"/>
            <w:right w:w="108" w:type="dxa"/>
          </w:tblCellMar>
        </w:tblPrEx>
        <w:trPr>
          <w:trHeight w:val="312" w:hRule="atLeast"/>
        </w:trPr>
        <w:tc>
          <w:tcPr>
            <w:tcW w:w="6600" w:type="dxa"/>
            <w:tcBorders>
              <w:top w:val="single" w:color="auto" w:sz="4" w:space="0"/>
              <w:left w:val="nil"/>
              <w:bottom w:val="single" w:color="auto" w:sz="4" w:space="0"/>
              <w:right w:val="single" w:color="auto" w:sz="4" w:space="0"/>
            </w:tcBorders>
            <w:shd w:val="clear" w:color="auto" w:fill="auto"/>
            <w:vAlign w:val="center"/>
          </w:tcPr>
          <w:p w14:paraId="52C2AB0B">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功能项目</w:t>
            </w:r>
          </w:p>
        </w:tc>
        <w:tc>
          <w:tcPr>
            <w:tcW w:w="2200" w:type="dxa"/>
            <w:tcBorders>
              <w:top w:val="single" w:color="auto" w:sz="4" w:space="0"/>
              <w:left w:val="nil"/>
              <w:bottom w:val="single" w:color="auto" w:sz="4" w:space="0"/>
              <w:right w:val="nil"/>
            </w:tcBorders>
            <w:shd w:val="clear" w:color="auto" w:fill="auto"/>
            <w:noWrap/>
            <w:vAlign w:val="center"/>
          </w:tcPr>
          <w:p w14:paraId="1128B3AB">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预算数</w:t>
            </w:r>
          </w:p>
        </w:tc>
      </w:tr>
      <w:tr w14:paraId="02CFF5FE">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C1E3E8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资规局</w:t>
            </w:r>
          </w:p>
        </w:tc>
        <w:tc>
          <w:tcPr>
            <w:tcW w:w="2200" w:type="dxa"/>
            <w:tcBorders>
              <w:top w:val="nil"/>
              <w:left w:val="nil"/>
              <w:bottom w:val="nil"/>
              <w:right w:val="nil"/>
            </w:tcBorders>
            <w:shd w:val="clear" w:color="auto" w:fill="auto"/>
            <w:noWrap/>
            <w:vAlign w:val="center"/>
          </w:tcPr>
          <w:p w14:paraId="6F509E2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6D95888D">
        <w:tblPrEx>
          <w:tblCellMar>
            <w:top w:w="0" w:type="dxa"/>
            <w:left w:w="108" w:type="dxa"/>
            <w:bottom w:w="0" w:type="dxa"/>
            <w:right w:w="108" w:type="dxa"/>
          </w:tblCellMar>
        </w:tblPrEx>
        <w:trPr>
          <w:trHeight w:val="624" w:hRule="atLeast"/>
        </w:trPr>
        <w:tc>
          <w:tcPr>
            <w:tcW w:w="6600" w:type="dxa"/>
            <w:tcBorders>
              <w:top w:val="nil"/>
              <w:left w:val="nil"/>
              <w:bottom w:val="nil"/>
              <w:right w:val="single" w:color="auto" w:sz="4" w:space="0"/>
            </w:tcBorders>
            <w:shd w:val="clear" w:color="auto" w:fill="auto"/>
            <w:vAlign w:val="center"/>
          </w:tcPr>
          <w:p w14:paraId="7F1CD12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专项工作经费（含土勘、变更调查、地质灾害防治等重点工作）</w:t>
            </w:r>
          </w:p>
        </w:tc>
        <w:tc>
          <w:tcPr>
            <w:tcW w:w="2200" w:type="dxa"/>
            <w:tcBorders>
              <w:top w:val="nil"/>
              <w:left w:val="nil"/>
              <w:bottom w:val="nil"/>
              <w:right w:val="nil"/>
            </w:tcBorders>
            <w:shd w:val="clear" w:color="auto" w:fill="auto"/>
            <w:vAlign w:val="center"/>
          </w:tcPr>
          <w:p w14:paraId="0F91F5F6">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200.00 </w:t>
            </w:r>
          </w:p>
        </w:tc>
      </w:tr>
      <w:tr w14:paraId="1020BB6C">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CA46D2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不动产登记中心业务统计项目（RY）</w:t>
            </w:r>
          </w:p>
        </w:tc>
        <w:tc>
          <w:tcPr>
            <w:tcW w:w="2200" w:type="dxa"/>
            <w:tcBorders>
              <w:top w:val="nil"/>
              <w:left w:val="nil"/>
              <w:bottom w:val="nil"/>
              <w:right w:val="nil"/>
            </w:tcBorders>
            <w:shd w:val="clear" w:color="auto" w:fill="auto"/>
            <w:vAlign w:val="center"/>
          </w:tcPr>
          <w:p w14:paraId="6AFD3D2C">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39.42 </w:t>
            </w:r>
          </w:p>
        </w:tc>
      </w:tr>
      <w:tr w14:paraId="16E735B5">
        <w:tblPrEx>
          <w:tblCellMar>
            <w:top w:w="0" w:type="dxa"/>
            <w:left w:w="108" w:type="dxa"/>
            <w:bottom w:w="0" w:type="dxa"/>
            <w:right w:w="108" w:type="dxa"/>
          </w:tblCellMar>
        </w:tblPrEx>
        <w:trPr>
          <w:trHeight w:val="624" w:hRule="atLeast"/>
        </w:trPr>
        <w:tc>
          <w:tcPr>
            <w:tcW w:w="6600" w:type="dxa"/>
            <w:tcBorders>
              <w:top w:val="nil"/>
              <w:left w:val="nil"/>
              <w:bottom w:val="nil"/>
              <w:right w:val="single" w:color="auto" w:sz="4" w:space="0"/>
            </w:tcBorders>
            <w:shd w:val="clear" w:color="auto" w:fill="auto"/>
            <w:vAlign w:val="center"/>
          </w:tcPr>
          <w:p w14:paraId="52C2CA3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秦财建【2020】868号提前下达2021年省级矿山地质环境治理恢复专项资金付2021年责任主体灭失矿山项目资金</w:t>
            </w:r>
          </w:p>
        </w:tc>
        <w:tc>
          <w:tcPr>
            <w:tcW w:w="2200" w:type="dxa"/>
            <w:tcBorders>
              <w:top w:val="nil"/>
              <w:left w:val="nil"/>
              <w:bottom w:val="nil"/>
              <w:right w:val="nil"/>
            </w:tcBorders>
            <w:shd w:val="clear" w:color="auto" w:fill="auto"/>
            <w:vAlign w:val="center"/>
          </w:tcPr>
          <w:p w14:paraId="15D491B9">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24.08 </w:t>
            </w:r>
          </w:p>
        </w:tc>
      </w:tr>
      <w:tr w14:paraId="057B9FDB">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F042FE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不动产登记中心业务统计项目(RY)</w:t>
            </w:r>
          </w:p>
        </w:tc>
        <w:tc>
          <w:tcPr>
            <w:tcW w:w="2200" w:type="dxa"/>
            <w:tcBorders>
              <w:top w:val="nil"/>
              <w:left w:val="nil"/>
              <w:bottom w:val="nil"/>
              <w:right w:val="nil"/>
            </w:tcBorders>
            <w:shd w:val="clear" w:color="auto" w:fill="auto"/>
            <w:vAlign w:val="center"/>
          </w:tcPr>
          <w:p w14:paraId="1EAD9D63">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3.14 </w:t>
            </w:r>
          </w:p>
        </w:tc>
      </w:tr>
      <w:tr w14:paraId="497E741A">
        <w:tblPrEx>
          <w:tblCellMar>
            <w:top w:w="0" w:type="dxa"/>
            <w:left w:w="108" w:type="dxa"/>
            <w:bottom w:w="0" w:type="dxa"/>
            <w:right w:w="108" w:type="dxa"/>
          </w:tblCellMar>
        </w:tblPrEx>
        <w:trPr>
          <w:trHeight w:val="312" w:hRule="atLeast"/>
        </w:trPr>
        <w:tc>
          <w:tcPr>
            <w:tcW w:w="6600" w:type="dxa"/>
            <w:tcBorders>
              <w:top w:val="single" w:color="auto" w:sz="4" w:space="0"/>
              <w:left w:val="nil"/>
              <w:bottom w:val="single" w:color="auto" w:sz="4" w:space="0"/>
              <w:right w:val="single" w:color="auto" w:sz="4" w:space="0"/>
            </w:tcBorders>
            <w:shd w:val="clear" w:color="auto" w:fill="auto"/>
            <w:vAlign w:val="center"/>
          </w:tcPr>
          <w:p w14:paraId="72B05392">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合     计</w:t>
            </w:r>
          </w:p>
        </w:tc>
        <w:tc>
          <w:tcPr>
            <w:tcW w:w="2200" w:type="dxa"/>
            <w:tcBorders>
              <w:top w:val="single" w:color="auto" w:sz="4" w:space="0"/>
              <w:left w:val="nil"/>
              <w:bottom w:val="single" w:color="auto" w:sz="4" w:space="0"/>
              <w:right w:val="nil"/>
            </w:tcBorders>
            <w:shd w:val="clear" w:color="auto" w:fill="auto"/>
            <w:noWrap/>
            <w:vAlign w:val="center"/>
          </w:tcPr>
          <w:p w14:paraId="7182FF06">
            <w:pPr>
              <w:widowControl/>
              <w:jc w:val="righ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xml:space="preserve">266.64 </w:t>
            </w:r>
          </w:p>
        </w:tc>
      </w:tr>
    </w:tbl>
    <w:p w14:paraId="6A087F37"/>
    <w:p w14:paraId="5CF021F7">
      <w:pPr>
        <w:pStyle w:val="2"/>
      </w:pPr>
    </w:p>
    <w:p w14:paraId="453C6A75">
      <w:pPr>
        <w:pStyle w:val="2"/>
      </w:pPr>
    </w:p>
    <w:p w14:paraId="056C409F">
      <w:pPr>
        <w:pStyle w:val="2"/>
      </w:pPr>
    </w:p>
    <w:p w14:paraId="4F44909C">
      <w:pPr>
        <w:pStyle w:val="2"/>
      </w:pPr>
    </w:p>
    <w:p w14:paraId="23948F0E">
      <w:pPr>
        <w:pStyle w:val="2"/>
      </w:pPr>
    </w:p>
    <w:p w14:paraId="74CA51E3">
      <w:pPr>
        <w:pStyle w:val="2"/>
      </w:pPr>
    </w:p>
    <w:p w14:paraId="76C6EFDD">
      <w:pPr>
        <w:pStyle w:val="2"/>
      </w:pPr>
    </w:p>
    <w:p w14:paraId="434CCD80">
      <w:pPr>
        <w:pStyle w:val="2"/>
      </w:pPr>
    </w:p>
    <w:p w14:paraId="36A0C09D">
      <w:pPr>
        <w:pStyle w:val="2"/>
      </w:pPr>
    </w:p>
    <w:p w14:paraId="2BC4EF47">
      <w:pPr>
        <w:pStyle w:val="2"/>
      </w:pPr>
    </w:p>
    <w:p w14:paraId="00BBBAA2">
      <w:pPr>
        <w:pStyle w:val="2"/>
      </w:pPr>
    </w:p>
    <w:p w14:paraId="66838260">
      <w:pPr>
        <w:pStyle w:val="2"/>
      </w:pPr>
    </w:p>
    <w:p w14:paraId="15B0C84C">
      <w:pPr>
        <w:pStyle w:val="2"/>
      </w:pPr>
    </w:p>
    <w:p w14:paraId="492E267C">
      <w:pPr>
        <w:pStyle w:val="2"/>
      </w:pPr>
    </w:p>
    <w:p w14:paraId="00320DE9">
      <w:pPr>
        <w:pStyle w:val="2"/>
      </w:pPr>
    </w:p>
    <w:p w14:paraId="595B4195">
      <w:pPr>
        <w:pStyle w:val="2"/>
      </w:pPr>
    </w:p>
    <w:p w14:paraId="385E25D7">
      <w:pPr>
        <w:pStyle w:val="2"/>
      </w:pPr>
    </w:p>
    <w:p w14:paraId="09FBE7F6">
      <w:pPr>
        <w:pStyle w:val="2"/>
      </w:pPr>
    </w:p>
    <w:p w14:paraId="7EDF5649">
      <w:pPr>
        <w:pStyle w:val="2"/>
      </w:pPr>
    </w:p>
    <w:p w14:paraId="2B9252AD">
      <w:pPr>
        <w:pStyle w:val="2"/>
      </w:pPr>
    </w:p>
    <w:p w14:paraId="20C34781">
      <w:pPr>
        <w:pStyle w:val="2"/>
      </w:pPr>
    </w:p>
    <w:p w14:paraId="1753C3A1">
      <w:pPr>
        <w:pStyle w:val="2"/>
      </w:pPr>
    </w:p>
    <w:tbl>
      <w:tblPr>
        <w:tblStyle w:val="15"/>
        <w:tblW w:w="8800" w:type="dxa"/>
        <w:tblInd w:w="0" w:type="dxa"/>
        <w:tblLayout w:type="autofit"/>
        <w:tblCellMar>
          <w:top w:w="0" w:type="dxa"/>
          <w:left w:w="108" w:type="dxa"/>
          <w:bottom w:w="0" w:type="dxa"/>
          <w:right w:w="108" w:type="dxa"/>
        </w:tblCellMar>
      </w:tblPr>
      <w:tblGrid>
        <w:gridCol w:w="6600"/>
        <w:gridCol w:w="2200"/>
      </w:tblGrid>
      <w:tr w14:paraId="3A5DEAD2">
        <w:tblPrEx>
          <w:tblCellMar>
            <w:top w:w="0" w:type="dxa"/>
            <w:left w:w="108" w:type="dxa"/>
            <w:bottom w:w="0" w:type="dxa"/>
            <w:right w:w="108" w:type="dxa"/>
          </w:tblCellMar>
        </w:tblPrEx>
        <w:trPr>
          <w:trHeight w:val="348" w:hRule="atLeast"/>
        </w:trPr>
        <w:tc>
          <w:tcPr>
            <w:tcW w:w="6600" w:type="dxa"/>
            <w:tcBorders>
              <w:top w:val="nil"/>
              <w:left w:val="nil"/>
              <w:bottom w:val="nil"/>
              <w:right w:val="nil"/>
            </w:tcBorders>
            <w:shd w:val="clear" w:color="auto" w:fill="auto"/>
            <w:noWrap/>
            <w:vAlign w:val="bottom"/>
          </w:tcPr>
          <w:p w14:paraId="1338EB14">
            <w:pPr>
              <w:spacing w:line="58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十三、住房保障支出</w:t>
            </w:r>
          </w:p>
        </w:tc>
        <w:tc>
          <w:tcPr>
            <w:tcW w:w="2200" w:type="dxa"/>
            <w:tcBorders>
              <w:top w:val="nil"/>
              <w:left w:val="nil"/>
              <w:bottom w:val="nil"/>
              <w:right w:val="nil"/>
            </w:tcBorders>
            <w:shd w:val="clear" w:color="auto" w:fill="auto"/>
            <w:noWrap/>
            <w:vAlign w:val="bottom"/>
          </w:tcPr>
          <w:p w14:paraId="099F2BBF">
            <w:pPr>
              <w:spacing w:line="580" w:lineRule="exact"/>
              <w:rPr>
                <w:rFonts w:ascii="仿宋_GB2312" w:hAnsi="仿宋_GB2312" w:eastAsia="仿宋_GB2312" w:cs="仿宋_GB2312"/>
                <w:color w:val="000000"/>
                <w:kern w:val="0"/>
                <w:sz w:val="32"/>
                <w:szCs w:val="32"/>
              </w:rPr>
            </w:pPr>
          </w:p>
        </w:tc>
      </w:tr>
      <w:tr w14:paraId="5E1929DB">
        <w:tblPrEx>
          <w:tblCellMar>
            <w:top w:w="0" w:type="dxa"/>
            <w:left w:w="108" w:type="dxa"/>
            <w:bottom w:w="0" w:type="dxa"/>
            <w:right w:w="108" w:type="dxa"/>
          </w:tblCellMar>
        </w:tblPrEx>
        <w:trPr>
          <w:trHeight w:val="312" w:hRule="atLeast"/>
        </w:trPr>
        <w:tc>
          <w:tcPr>
            <w:tcW w:w="6600" w:type="dxa"/>
            <w:tcBorders>
              <w:top w:val="nil"/>
              <w:left w:val="nil"/>
              <w:bottom w:val="nil"/>
              <w:right w:val="nil"/>
            </w:tcBorders>
            <w:shd w:val="clear" w:color="auto" w:fill="auto"/>
            <w:noWrap/>
            <w:vAlign w:val="bottom"/>
          </w:tcPr>
          <w:p w14:paraId="4006491D">
            <w:pPr>
              <w:widowControl/>
              <w:jc w:val="left"/>
              <w:rPr>
                <w:rFonts w:ascii="Times New Roman" w:hAnsi="Times New Roman" w:eastAsia="Times New Roman" w:cs="Times New Roman"/>
                <w:kern w:val="0"/>
                <w:sz w:val="20"/>
                <w:szCs w:val="20"/>
              </w:rPr>
            </w:pPr>
          </w:p>
        </w:tc>
        <w:tc>
          <w:tcPr>
            <w:tcW w:w="2200" w:type="dxa"/>
            <w:tcBorders>
              <w:top w:val="nil"/>
              <w:left w:val="nil"/>
              <w:bottom w:val="nil"/>
              <w:right w:val="nil"/>
            </w:tcBorders>
            <w:shd w:val="clear" w:color="auto" w:fill="auto"/>
            <w:noWrap/>
            <w:vAlign w:val="center"/>
          </w:tcPr>
          <w:p w14:paraId="4C2FBAAC">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单位：万元</w:t>
            </w:r>
          </w:p>
        </w:tc>
      </w:tr>
    </w:tbl>
    <w:p w14:paraId="0384BF59"/>
    <w:tbl>
      <w:tblPr>
        <w:tblStyle w:val="15"/>
        <w:tblW w:w="8800" w:type="dxa"/>
        <w:tblInd w:w="0" w:type="dxa"/>
        <w:tblLayout w:type="autofit"/>
        <w:tblCellMar>
          <w:top w:w="0" w:type="dxa"/>
          <w:left w:w="108" w:type="dxa"/>
          <w:bottom w:w="0" w:type="dxa"/>
          <w:right w:w="108" w:type="dxa"/>
        </w:tblCellMar>
      </w:tblPr>
      <w:tblGrid>
        <w:gridCol w:w="6600"/>
        <w:gridCol w:w="2200"/>
      </w:tblGrid>
      <w:tr w14:paraId="45B5A84F">
        <w:tblPrEx>
          <w:tblCellMar>
            <w:top w:w="0" w:type="dxa"/>
            <w:left w:w="108" w:type="dxa"/>
            <w:bottom w:w="0" w:type="dxa"/>
            <w:right w:w="108" w:type="dxa"/>
          </w:tblCellMar>
        </w:tblPrEx>
        <w:trPr>
          <w:trHeight w:val="312" w:hRule="atLeast"/>
        </w:trPr>
        <w:tc>
          <w:tcPr>
            <w:tcW w:w="6600" w:type="dxa"/>
            <w:tcBorders>
              <w:top w:val="single" w:color="auto" w:sz="4" w:space="0"/>
              <w:left w:val="nil"/>
              <w:bottom w:val="single" w:color="auto" w:sz="4" w:space="0"/>
              <w:right w:val="single" w:color="auto" w:sz="4" w:space="0"/>
            </w:tcBorders>
            <w:shd w:val="clear" w:color="auto" w:fill="auto"/>
            <w:vAlign w:val="center"/>
          </w:tcPr>
          <w:p w14:paraId="06679A71">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功能项目</w:t>
            </w:r>
          </w:p>
        </w:tc>
        <w:tc>
          <w:tcPr>
            <w:tcW w:w="2200" w:type="dxa"/>
            <w:tcBorders>
              <w:top w:val="single" w:color="auto" w:sz="4" w:space="0"/>
              <w:left w:val="nil"/>
              <w:bottom w:val="single" w:color="auto" w:sz="4" w:space="0"/>
              <w:right w:val="nil"/>
            </w:tcBorders>
            <w:shd w:val="clear" w:color="auto" w:fill="auto"/>
            <w:noWrap/>
            <w:vAlign w:val="center"/>
          </w:tcPr>
          <w:p w14:paraId="4F9C9965">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预算数</w:t>
            </w:r>
          </w:p>
        </w:tc>
      </w:tr>
      <w:tr w14:paraId="4A2290E6">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506B8C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住建局</w:t>
            </w:r>
          </w:p>
        </w:tc>
        <w:tc>
          <w:tcPr>
            <w:tcW w:w="2200" w:type="dxa"/>
            <w:tcBorders>
              <w:top w:val="nil"/>
              <w:left w:val="nil"/>
              <w:bottom w:val="nil"/>
              <w:right w:val="nil"/>
            </w:tcBorders>
            <w:shd w:val="clear" w:color="auto" w:fill="auto"/>
            <w:noWrap/>
            <w:vAlign w:val="center"/>
          </w:tcPr>
          <w:p w14:paraId="4DEAF76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2518ED7C">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2B1D96E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老旧小区改造资金</w:t>
            </w:r>
          </w:p>
        </w:tc>
        <w:tc>
          <w:tcPr>
            <w:tcW w:w="2200" w:type="dxa"/>
            <w:tcBorders>
              <w:top w:val="nil"/>
              <w:left w:val="nil"/>
              <w:bottom w:val="nil"/>
              <w:right w:val="nil"/>
            </w:tcBorders>
            <w:shd w:val="clear" w:color="auto" w:fill="auto"/>
            <w:vAlign w:val="center"/>
          </w:tcPr>
          <w:p w14:paraId="29330378">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1000.00 </w:t>
            </w:r>
          </w:p>
        </w:tc>
      </w:tr>
      <w:tr w14:paraId="4A09F49B">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85B6E2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老旧小区物业补助（RY）</w:t>
            </w:r>
          </w:p>
        </w:tc>
        <w:tc>
          <w:tcPr>
            <w:tcW w:w="2200" w:type="dxa"/>
            <w:tcBorders>
              <w:top w:val="nil"/>
              <w:left w:val="nil"/>
              <w:bottom w:val="nil"/>
              <w:right w:val="nil"/>
            </w:tcBorders>
            <w:shd w:val="clear" w:color="auto" w:fill="auto"/>
            <w:vAlign w:val="center"/>
          </w:tcPr>
          <w:p w14:paraId="769EED7E">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923.23 </w:t>
            </w:r>
          </w:p>
        </w:tc>
      </w:tr>
      <w:tr w14:paraId="6CB6A52D">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AF9C5A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老旧小区物业补助</w:t>
            </w:r>
          </w:p>
        </w:tc>
        <w:tc>
          <w:tcPr>
            <w:tcW w:w="2200" w:type="dxa"/>
            <w:tcBorders>
              <w:top w:val="nil"/>
              <w:left w:val="nil"/>
              <w:bottom w:val="nil"/>
              <w:right w:val="nil"/>
            </w:tcBorders>
            <w:shd w:val="clear" w:color="auto" w:fill="auto"/>
            <w:vAlign w:val="center"/>
          </w:tcPr>
          <w:p w14:paraId="5B1FC432">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647.00 </w:t>
            </w:r>
          </w:p>
        </w:tc>
      </w:tr>
      <w:tr w14:paraId="5820C37D">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5EBA89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前道西棚户区改造安置用房项目资金</w:t>
            </w:r>
          </w:p>
        </w:tc>
        <w:tc>
          <w:tcPr>
            <w:tcW w:w="2200" w:type="dxa"/>
            <w:tcBorders>
              <w:top w:val="nil"/>
              <w:left w:val="nil"/>
              <w:bottom w:val="nil"/>
              <w:right w:val="nil"/>
            </w:tcBorders>
            <w:shd w:val="clear" w:color="auto" w:fill="auto"/>
            <w:vAlign w:val="center"/>
          </w:tcPr>
          <w:p w14:paraId="2CAF3213">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360.00 </w:t>
            </w:r>
          </w:p>
        </w:tc>
      </w:tr>
      <w:tr w14:paraId="3C6A66FB">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BF8824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老旧小区物业补助（RY)</w:t>
            </w:r>
          </w:p>
        </w:tc>
        <w:tc>
          <w:tcPr>
            <w:tcW w:w="2200" w:type="dxa"/>
            <w:tcBorders>
              <w:top w:val="nil"/>
              <w:left w:val="nil"/>
              <w:bottom w:val="nil"/>
              <w:right w:val="nil"/>
            </w:tcBorders>
            <w:shd w:val="clear" w:color="auto" w:fill="auto"/>
            <w:vAlign w:val="center"/>
          </w:tcPr>
          <w:p w14:paraId="07AABEE7">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49.77 </w:t>
            </w:r>
          </w:p>
        </w:tc>
      </w:tr>
      <w:tr w14:paraId="0AC802C0">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8FD747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房屋征收中心</w:t>
            </w:r>
          </w:p>
        </w:tc>
        <w:tc>
          <w:tcPr>
            <w:tcW w:w="2200" w:type="dxa"/>
            <w:tcBorders>
              <w:top w:val="nil"/>
              <w:left w:val="nil"/>
              <w:bottom w:val="nil"/>
              <w:right w:val="nil"/>
            </w:tcBorders>
            <w:shd w:val="clear" w:color="auto" w:fill="auto"/>
            <w:vAlign w:val="center"/>
          </w:tcPr>
          <w:p w14:paraId="0E69C570">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5D8CC13C">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61E47E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新兴里片区改造项目征收补偿资金</w:t>
            </w:r>
          </w:p>
        </w:tc>
        <w:tc>
          <w:tcPr>
            <w:tcW w:w="2200" w:type="dxa"/>
            <w:tcBorders>
              <w:top w:val="nil"/>
              <w:left w:val="nil"/>
              <w:bottom w:val="nil"/>
              <w:right w:val="nil"/>
            </w:tcBorders>
            <w:shd w:val="clear" w:color="auto" w:fill="auto"/>
            <w:vAlign w:val="center"/>
          </w:tcPr>
          <w:p w14:paraId="42B9660C">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600.00 </w:t>
            </w:r>
          </w:p>
        </w:tc>
      </w:tr>
      <w:tr w14:paraId="3E9C1BF4">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BDE03B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棚改项目工作经费</w:t>
            </w:r>
          </w:p>
        </w:tc>
        <w:tc>
          <w:tcPr>
            <w:tcW w:w="2200" w:type="dxa"/>
            <w:tcBorders>
              <w:top w:val="nil"/>
              <w:left w:val="nil"/>
              <w:bottom w:val="nil"/>
              <w:right w:val="nil"/>
            </w:tcBorders>
            <w:shd w:val="clear" w:color="auto" w:fill="auto"/>
            <w:vAlign w:val="center"/>
          </w:tcPr>
          <w:p w14:paraId="0F40A8E5">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80.00 </w:t>
            </w:r>
          </w:p>
        </w:tc>
      </w:tr>
      <w:tr w14:paraId="0EDFFC4F">
        <w:tblPrEx>
          <w:tblCellMar>
            <w:top w:w="0" w:type="dxa"/>
            <w:left w:w="108" w:type="dxa"/>
            <w:bottom w:w="0" w:type="dxa"/>
            <w:right w:w="108" w:type="dxa"/>
          </w:tblCellMar>
        </w:tblPrEx>
        <w:trPr>
          <w:trHeight w:val="312" w:hRule="atLeast"/>
        </w:trPr>
        <w:tc>
          <w:tcPr>
            <w:tcW w:w="6600" w:type="dxa"/>
            <w:tcBorders>
              <w:top w:val="single" w:color="auto" w:sz="4" w:space="0"/>
              <w:left w:val="nil"/>
              <w:bottom w:val="single" w:color="auto" w:sz="4" w:space="0"/>
              <w:right w:val="single" w:color="auto" w:sz="4" w:space="0"/>
            </w:tcBorders>
            <w:shd w:val="clear" w:color="auto" w:fill="auto"/>
            <w:vAlign w:val="center"/>
          </w:tcPr>
          <w:p w14:paraId="05E9336A">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合     计</w:t>
            </w:r>
          </w:p>
        </w:tc>
        <w:tc>
          <w:tcPr>
            <w:tcW w:w="2200" w:type="dxa"/>
            <w:tcBorders>
              <w:top w:val="single" w:color="auto" w:sz="4" w:space="0"/>
              <w:left w:val="nil"/>
              <w:bottom w:val="single" w:color="auto" w:sz="4" w:space="0"/>
              <w:right w:val="nil"/>
            </w:tcBorders>
            <w:shd w:val="clear" w:color="auto" w:fill="auto"/>
            <w:noWrap/>
            <w:vAlign w:val="center"/>
          </w:tcPr>
          <w:p w14:paraId="5E661FD4">
            <w:pPr>
              <w:widowControl/>
              <w:jc w:val="righ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xml:space="preserve">3660.00 </w:t>
            </w:r>
          </w:p>
        </w:tc>
      </w:tr>
    </w:tbl>
    <w:p w14:paraId="16AD743B"/>
    <w:p w14:paraId="0BFFC195">
      <w:pPr>
        <w:pStyle w:val="2"/>
      </w:pPr>
    </w:p>
    <w:p w14:paraId="6444B639">
      <w:pPr>
        <w:pStyle w:val="2"/>
      </w:pPr>
    </w:p>
    <w:p w14:paraId="5FC1E77E">
      <w:pPr>
        <w:pStyle w:val="2"/>
      </w:pPr>
    </w:p>
    <w:p w14:paraId="5C6758FF">
      <w:pPr>
        <w:pStyle w:val="2"/>
      </w:pPr>
    </w:p>
    <w:p w14:paraId="159D5A2A">
      <w:pPr>
        <w:pStyle w:val="2"/>
      </w:pPr>
    </w:p>
    <w:p w14:paraId="0C313470">
      <w:pPr>
        <w:pStyle w:val="2"/>
      </w:pPr>
    </w:p>
    <w:p w14:paraId="0947E523">
      <w:pPr>
        <w:pStyle w:val="2"/>
      </w:pPr>
    </w:p>
    <w:p w14:paraId="545091BB">
      <w:pPr>
        <w:pStyle w:val="2"/>
      </w:pPr>
    </w:p>
    <w:p w14:paraId="65F0EAAC">
      <w:pPr>
        <w:pStyle w:val="2"/>
      </w:pPr>
    </w:p>
    <w:p w14:paraId="31C250B4">
      <w:pPr>
        <w:pStyle w:val="2"/>
      </w:pPr>
    </w:p>
    <w:p w14:paraId="171030A9">
      <w:pPr>
        <w:pStyle w:val="2"/>
      </w:pPr>
    </w:p>
    <w:p w14:paraId="0046A9CD">
      <w:pPr>
        <w:pStyle w:val="2"/>
      </w:pPr>
    </w:p>
    <w:p w14:paraId="674C329A">
      <w:pPr>
        <w:pStyle w:val="2"/>
      </w:pPr>
    </w:p>
    <w:p w14:paraId="77E97741">
      <w:pPr>
        <w:pStyle w:val="2"/>
      </w:pPr>
    </w:p>
    <w:p w14:paraId="1EBD3AA4">
      <w:pPr>
        <w:pStyle w:val="2"/>
      </w:pPr>
    </w:p>
    <w:p w14:paraId="1E514B33">
      <w:pPr>
        <w:pStyle w:val="2"/>
      </w:pPr>
    </w:p>
    <w:p w14:paraId="3D2CB91D">
      <w:pPr>
        <w:pStyle w:val="2"/>
      </w:pPr>
    </w:p>
    <w:p w14:paraId="11AF3D18">
      <w:pPr>
        <w:pStyle w:val="2"/>
      </w:pPr>
    </w:p>
    <w:p w14:paraId="209D1433">
      <w:pPr>
        <w:pStyle w:val="2"/>
      </w:pPr>
    </w:p>
    <w:p w14:paraId="7A17704D">
      <w:pPr>
        <w:pStyle w:val="2"/>
      </w:pPr>
    </w:p>
    <w:p w14:paraId="51AD60CD">
      <w:pPr>
        <w:pStyle w:val="2"/>
      </w:pPr>
    </w:p>
    <w:tbl>
      <w:tblPr>
        <w:tblStyle w:val="15"/>
        <w:tblW w:w="8800" w:type="dxa"/>
        <w:tblInd w:w="0" w:type="dxa"/>
        <w:tblLayout w:type="autofit"/>
        <w:tblCellMar>
          <w:top w:w="0" w:type="dxa"/>
          <w:left w:w="108" w:type="dxa"/>
          <w:bottom w:w="0" w:type="dxa"/>
          <w:right w:w="108" w:type="dxa"/>
        </w:tblCellMar>
      </w:tblPr>
      <w:tblGrid>
        <w:gridCol w:w="6600"/>
        <w:gridCol w:w="2200"/>
      </w:tblGrid>
      <w:tr w14:paraId="00BB5475">
        <w:tblPrEx>
          <w:tblCellMar>
            <w:top w:w="0" w:type="dxa"/>
            <w:left w:w="108" w:type="dxa"/>
            <w:bottom w:w="0" w:type="dxa"/>
            <w:right w:w="108" w:type="dxa"/>
          </w:tblCellMar>
        </w:tblPrEx>
        <w:trPr>
          <w:trHeight w:val="348" w:hRule="atLeast"/>
        </w:trPr>
        <w:tc>
          <w:tcPr>
            <w:tcW w:w="6600" w:type="dxa"/>
            <w:tcBorders>
              <w:top w:val="nil"/>
              <w:left w:val="nil"/>
              <w:bottom w:val="nil"/>
              <w:right w:val="nil"/>
            </w:tcBorders>
            <w:shd w:val="clear" w:color="auto" w:fill="auto"/>
            <w:noWrap/>
            <w:vAlign w:val="bottom"/>
          </w:tcPr>
          <w:p w14:paraId="41DF1294">
            <w:pPr>
              <w:spacing w:line="58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十四、粮油物资储备支出</w:t>
            </w:r>
          </w:p>
        </w:tc>
        <w:tc>
          <w:tcPr>
            <w:tcW w:w="2200" w:type="dxa"/>
            <w:tcBorders>
              <w:top w:val="nil"/>
              <w:left w:val="nil"/>
              <w:bottom w:val="nil"/>
              <w:right w:val="nil"/>
            </w:tcBorders>
            <w:shd w:val="clear" w:color="auto" w:fill="auto"/>
            <w:noWrap/>
            <w:vAlign w:val="bottom"/>
          </w:tcPr>
          <w:p w14:paraId="25D8943B">
            <w:pPr>
              <w:spacing w:line="580" w:lineRule="exact"/>
              <w:rPr>
                <w:rFonts w:ascii="仿宋_GB2312" w:hAnsi="仿宋_GB2312" w:eastAsia="仿宋_GB2312" w:cs="仿宋_GB2312"/>
                <w:color w:val="000000"/>
                <w:kern w:val="0"/>
                <w:sz w:val="32"/>
                <w:szCs w:val="32"/>
              </w:rPr>
            </w:pPr>
          </w:p>
        </w:tc>
      </w:tr>
      <w:tr w14:paraId="199608A9">
        <w:tblPrEx>
          <w:tblCellMar>
            <w:top w:w="0" w:type="dxa"/>
            <w:left w:w="108" w:type="dxa"/>
            <w:bottom w:w="0" w:type="dxa"/>
            <w:right w:w="108" w:type="dxa"/>
          </w:tblCellMar>
        </w:tblPrEx>
        <w:trPr>
          <w:trHeight w:val="312" w:hRule="atLeast"/>
        </w:trPr>
        <w:tc>
          <w:tcPr>
            <w:tcW w:w="6600" w:type="dxa"/>
            <w:tcBorders>
              <w:top w:val="nil"/>
              <w:left w:val="nil"/>
              <w:bottom w:val="nil"/>
              <w:right w:val="nil"/>
            </w:tcBorders>
            <w:shd w:val="clear" w:color="auto" w:fill="auto"/>
            <w:noWrap/>
            <w:vAlign w:val="bottom"/>
          </w:tcPr>
          <w:p w14:paraId="2DA3C8BF">
            <w:pPr>
              <w:widowControl/>
              <w:jc w:val="left"/>
              <w:rPr>
                <w:rFonts w:ascii="Times New Roman" w:hAnsi="Times New Roman" w:eastAsia="Times New Roman" w:cs="Times New Roman"/>
                <w:kern w:val="0"/>
                <w:sz w:val="20"/>
                <w:szCs w:val="20"/>
              </w:rPr>
            </w:pPr>
          </w:p>
        </w:tc>
        <w:tc>
          <w:tcPr>
            <w:tcW w:w="2200" w:type="dxa"/>
            <w:tcBorders>
              <w:top w:val="nil"/>
              <w:left w:val="nil"/>
              <w:bottom w:val="nil"/>
              <w:right w:val="nil"/>
            </w:tcBorders>
            <w:shd w:val="clear" w:color="auto" w:fill="auto"/>
            <w:noWrap/>
            <w:vAlign w:val="center"/>
          </w:tcPr>
          <w:p w14:paraId="7F5922B9">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单位：万元</w:t>
            </w:r>
          </w:p>
        </w:tc>
      </w:tr>
    </w:tbl>
    <w:p w14:paraId="03677610"/>
    <w:tbl>
      <w:tblPr>
        <w:tblStyle w:val="15"/>
        <w:tblW w:w="8800" w:type="dxa"/>
        <w:tblInd w:w="0" w:type="dxa"/>
        <w:tblLayout w:type="autofit"/>
        <w:tblCellMar>
          <w:top w:w="0" w:type="dxa"/>
          <w:left w:w="108" w:type="dxa"/>
          <w:bottom w:w="0" w:type="dxa"/>
          <w:right w:w="108" w:type="dxa"/>
        </w:tblCellMar>
      </w:tblPr>
      <w:tblGrid>
        <w:gridCol w:w="6600"/>
        <w:gridCol w:w="2200"/>
      </w:tblGrid>
      <w:tr w14:paraId="1EACE480">
        <w:tblPrEx>
          <w:tblCellMar>
            <w:top w:w="0" w:type="dxa"/>
            <w:left w:w="108" w:type="dxa"/>
            <w:bottom w:w="0" w:type="dxa"/>
            <w:right w:w="108" w:type="dxa"/>
          </w:tblCellMar>
        </w:tblPrEx>
        <w:trPr>
          <w:trHeight w:val="312" w:hRule="atLeast"/>
        </w:trPr>
        <w:tc>
          <w:tcPr>
            <w:tcW w:w="6600" w:type="dxa"/>
            <w:tcBorders>
              <w:top w:val="single" w:color="auto" w:sz="4" w:space="0"/>
              <w:left w:val="nil"/>
              <w:bottom w:val="single" w:color="auto" w:sz="4" w:space="0"/>
              <w:right w:val="single" w:color="auto" w:sz="4" w:space="0"/>
            </w:tcBorders>
            <w:shd w:val="clear" w:color="auto" w:fill="auto"/>
            <w:vAlign w:val="center"/>
          </w:tcPr>
          <w:p w14:paraId="2BD6F76A">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功能项目</w:t>
            </w:r>
          </w:p>
        </w:tc>
        <w:tc>
          <w:tcPr>
            <w:tcW w:w="2200" w:type="dxa"/>
            <w:tcBorders>
              <w:top w:val="single" w:color="auto" w:sz="4" w:space="0"/>
              <w:left w:val="nil"/>
              <w:bottom w:val="single" w:color="auto" w:sz="4" w:space="0"/>
              <w:right w:val="nil"/>
            </w:tcBorders>
            <w:shd w:val="clear" w:color="auto" w:fill="auto"/>
            <w:noWrap/>
            <w:vAlign w:val="center"/>
          </w:tcPr>
          <w:p w14:paraId="70DE63F0">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预算数</w:t>
            </w:r>
          </w:p>
        </w:tc>
      </w:tr>
      <w:tr w14:paraId="712512AD">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9C6D52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发改局</w:t>
            </w:r>
          </w:p>
        </w:tc>
        <w:tc>
          <w:tcPr>
            <w:tcW w:w="2200" w:type="dxa"/>
            <w:tcBorders>
              <w:top w:val="nil"/>
              <w:left w:val="nil"/>
              <w:bottom w:val="nil"/>
              <w:right w:val="nil"/>
            </w:tcBorders>
            <w:shd w:val="clear" w:color="auto" w:fill="auto"/>
            <w:noWrap/>
            <w:vAlign w:val="center"/>
          </w:tcPr>
          <w:p w14:paraId="0BEBD3B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080EBE88">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64A6DD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粮食储备贷款利息、轮换费、保管费</w:t>
            </w:r>
          </w:p>
        </w:tc>
        <w:tc>
          <w:tcPr>
            <w:tcW w:w="2200" w:type="dxa"/>
            <w:tcBorders>
              <w:top w:val="nil"/>
              <w:left w:val="nil"/>
              <w:bottom w:val="nil"/>
              <w:right w:val="nil"/>
            </w:tcBorders>
            <w:shd w:val="clear" w:color="auto" w:fill="auto"/>
            <w:vAlign w:val="center"/>
          </w:tcPr>
          <w:p w14:paraId="60646F4D">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300.00 </w:t>
            </w:r>
          </w:p>
        </w:tc>
      </w:tr>
      <w:tr w14:paraId="3E6D928C">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8B02DE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粮食应急供应网点建设落实经费</w:t>
            </w:r>
          </w:p>
        </w:tc>
        <w:tc>
          <w:tcPr>
            <w:tcW w:w="2200" w:type="dxa"/>
            <w:tcBorders>
              <w:top w:val="nil"/>
              <w:left w:val="nil"/>
              <w:bottom w:val="nil"/>
              <w:right w:val="nil"/>
            </w:tcBorders>
            <w:shd w:val="clear" w:color="auto" w:fill="auto"/>
            <w:vAlign w:val="center"/>
          </w:tcPr>
          <w:p w14:paraId="59DE40EC">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42.00 </w:t>
            </w:r>
          </w:p>
        </w:tc>
      </w:tr>
      <w:tr w14:paraId="29353278">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C9BE58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粮食宣传工作经费</w:t>
            </w:r>
          </w:p>
        </w:tc>
        <w:tc>
          <w:tcPr>
            <w:tcW w:w="2200" w:type="dxa"/>
            <w:tcBorders>
              <w:top w:val="nil"/>
              <w:left w:val="nil"/>
              <w:bottom w:val="nil"/>
              <w:right w:val="nil"/>
            </w:tcBorders>
            <w:shd w:val="clear" w:color="auto" w:fill="auto"/>
            <w:vAlign w:val="center"/>
          </w:tcPr>
          <w:p w14:paraId="53C0DEEE">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8.00 </w:t>
            </w:r>
          </w:p>
        </w:tc>
      </w:tr>
      <w:tr w14:paraId="0E385D5C">
        <w:tblPrEx>
          <w:tblCellMar>
            <w:top w:w="0" w:type="dxa"/>
            <w:left w:w="108" w:type="dxa"/>
            <w:bottom w:w="0" w:type="dxa"/>
            <w:right w:w="108" w:type="dxa"/>
          </w:tblCellMar>
        </w:tblPrEx>
        <w:trPr>
          <w:trHeight w:val="312" w:hRule="atLeast"/>
        </w:trPr>
        <w:tc>
          <w:tcPr>
            <w:tcW w:w="6600" w:type="dxa"/>
            <w:tcBorders>
              <w:top w:val="single" w:color="auto" w:sz="4" w:space="0"/>
              <w:left w:val="nil"/>
              <w:bottom w:val="single" w:color="auto" w:sz="4" w:space="0"/>
              <w:right w:val="single" w:color="auto" w:sz="4" w:space="0"/>
            </w:tcBorders>
            <w:shd w:val="clear" w:color="auto" w:fill="auto"/>
            <w:vAlign w:val="center"/>
          </w:tcPr>
          <w:p w14:paraId="78DDEF8B">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合     计</w:t>
            </w:r>
          </w:p>
        </w:tc>
        <w:tc>
          <w:tcPr>
            <w:tcW w:w="2200" w:type="dxa"/>
            <w:tcBorders>
              <w:top w:val="single" w:color="auto" w:sz="4" w:space="0"/>
              <w:left w:val="nil"/>
              <w:bottom w:val="single" w:color="auto" w:sz="4" w:space="0"/>
              <w:right w:val="nil"/>
            </w:tcBorders>
            <w:shd w:val="clear" w:color="auto" w:fill="auto"/>
            <w:noWrap/>
            <w:vAlign w:val="center"/>
          </w:tcPr>
          <w:p w14:paraId="753BB269">
            <w:pPr>
              <w:widowControl/>
              <w:jc w:val="righ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xml:space="preserve">350.00 </w:t>
            </w:r>
          </w:p>
        </w:tc>
      </w:tr>
    </w:tbl>
    <w:p w14:paraId="3328F245"/>
    <w:p w14:paraId="5558A14D">
      <w:pPr>
        <w:pStyle w:val="2"/>
      </w:pPr>
    </w:p>
    <w:p w14:paraId="226C9A64">
      <w:pPr>
        <w:pStyle w:val="2"/>
      </w:pPr>
    </w:p>
    <w:p w14:paraId="2EC30420">
      <w:pPr>
        <w:pStyle w:val="2"/>
      </w:pPr>
    </w:p>
    <w:p w14:paraId="39DE9582">
      <w:pPr>
        <w:pStyle w:val="2"/>
      </w:pPr>
    </w:p>
    <w:p w14:paraId="32ABAAC7">
      <w:pPr>
        <w:pStyle w:val="2"/>
      </w:pPr>
    </w:p>
    <w:p w14:paraId="294B2CB3">
      <w:pPr>
        <w:pStyle w:val="2"/>
      </w:pPr>
    </w:p>
    <w:p w14:paraId="18D83E65">
      <w:pPr>
        <w:pStyle w:val="2"/>
      </w:pPr>
    </w:p>
    <w:p w14:paraId="032045A7">
      <w:pPr>
        <w:pStyle w:val="2"/>
      </w:pPr>
    </w:p>
    <w:p w14:paraId="55F481BB">
      <w:pPr>
        <w:pStyle w:val="2"/>
      </w:pPr>
    </w:p>
    <w:p w14:paraId="4D3320F9">
      <w:pPr>
        <w:pStyle w:val="2"/>
      </w:pPr>
    </w:p>
    <w:p w14:paraId="2996BFB0">
      <w:pPr>
        <w:pStyle w:val="2"/>
      </w:pPr>
    </w:p>
    <w:p w14:paraId="3E1431E8">
      <w:pPr>
        <w:pStyle w:val="2"/>
      </w:pPr>
    </w:p>
    <w:p w14:paraId="3F8C1072">
      <w:pPr>
        <w:pStyle w:val="2"/>
      </w:pPr>
    </w:p>
    <w:p w14:paraId="234751A4">
      <w:pPr>
        <w:pStyle w:val="2"/>
      </w:pPr>
    </w:p>
    <w:p w14:paraId="4B8A30C1">
      <w:pPr>
        <w:pStyle w:val="2"/>
      </w:pPr>
    </w:p>
    <w:p w14:paraId="51ED75EB">
      <w:pPr>
        <w:pStyle w:val="2"/>
      </w:pPr>
    </w:p>
    <w:p w14:paraId="0C758CB2">
      <w:pPr>
        <w:pStyle w:val="2"/>
      </w:pPr>
    </w:p>
    <w:p w14:paraId="583540FF">
      <w:pPr>
        <w:pStyle w:val="2"/>
      </w:pPr>
    </w:p>
    <w:p w14:paraId="62D34D39">
      <w:pPr>
        <w:pStyle w:val="2"/>
      </w:pPr>
    </w:p>
    <w:p w14:paraId="2D5F48EA">
      <w:pPr>
        <w:pStyle w:val="2"/>
      </w:pPr>
    </w:p>
    <w:p w14:paraId="47DE854A">
      <w:pPr>
        <w:pStyle w:val="2"/>
      </w:pPr>
    </w:p>
    <w:p w14:paraId="712B8A55">
      <w:pPr>
        <w:pStyle w:val="2"/>
      </w:pPr>
    </w:p>
    <w:p w14:paraId="3BB41883">
      <w:pPr>
        <w:pStyle w:val="2"/>
      </w:pPr>
    </w:p>
    <w:p w14:paraId="04CC85D6">
      <w:pPr>
        <w:pStyle w:val="2"/>
      </w:pPr>
    </w:p>
    <w:p w14:paraId="1EF181C8">
      <w:pPr>
        <w:pStyle w:val="2"/>
      </w:pPr>
    </w:p>
    <w:tbl>
      <w:tblPr>
        <w:tblStyle w:val="15"/>
        <w:tblW w:w="8800" w:type="dxa"/>
        <w:tblInd w:w="0" w:type="dxa"/>
        <w:tblLayout w:type="autofit"/>
        <w:tblCellMar>
          <w:top w:w="0" w:type="dxa"/>
          <w:left w:w="108" w:type="dxa"/>
          <w:bottom w:w="0" w:type="dxa"/>
          <w:right w:w="108" w:type="dxa"/>
        </w:tblCellMar>
      </w:tblPr>
      <w:tblGrid>
        <w:gridCol w:w="6600"/>
        <w:gridCol w:w="2200"/>
      </w:tblGrid>
      <w:tr w14:paraId="171894E6">
        <w:tblPrEx>
          <w:tblCellMar>
            <w:top w:w="0" w:type="dxa"/>
            <w:left w:w="108" w:type="dxa"/>
            <w:bottom w:w="0" w:type="dxa"/>
            <w:right w:w="108" w:type="dxa"/>
          </w:tblCellMar>
        </w:tblPrEx>
        <w:trPr>
          <w:trHeight w:val="348" w:hRule="atLeast"/>
        </w:trPr>
        <w:tc>
          <w:tcPr>
            <w:tcW w:w="6600" w:type="dxa"/>
            <w:tcBorders>
              <w:top w:val="nil"/>
              <w:left w:val="nil"/>
              <w:bottom w:val="nil"/>
              <w:right w:val="nil"/>
            </w:tcBorders>
            <w:shd w:val="clear" w:color="auto" w:fill="auto"/>
            <w:noWrap/>
            <w:vAlign w:val="bottom"/>
          </w:tcPr>
          <w:p w14:paraId="2362459A">
            <w:pPr>
              <w:spacing w:line="58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十五、灾害防治及应急管理支出</w:t>
            </w:r>
          </w:p>
        </w:tc>
        <w:tc>
          <w:tcPr>
            <w:tcW w:w="2200" w:type="dxa"/>
            <w:tcBorders>
              <w:top w:val="nil"/>
              <w:left w:val="nil"/>
              <w:bottom w:val="nil"/>
              <w:right w:val="nil"/>
            </w:tcBorders>
            <w:shd w:val="clear" w:color="auto" w:fill="auto"/>
            <w:noWrap/>
            <w:vAlign w:val="bottom"/>
          </w:tcPr>
          <w:p w14:paraId="0C14DABF">
            <w:pPr>
              <w:spacing w:line="580" w:lineRule="exact"/>
              <w:rPr>
                <w:rFonts w:ascii="仿宋_GB2312" w:hAnsi="仿宋_GB2312" w:eastAsia="仿宋_GB2312" w:cs="仿宋_GB2312"/>
                <w:color w:val="000000"/>
                <w:kern w:val="0"/>
                <w:sz w:val="32"/>
                <w:szCs w:val="32"/>
              </w:rPr>
            </w:pPr>
          </w:p>
        </w:tc>
      </w:tr>
      <w:tr w14:paraId="11668750">
        <w:tblPrEx>
          <w:tblCellMar>
            <w:top w:w="0" w:type="dxa"/>
            <w:left w:w="108" w:type="dxa"/>
            <w:bottom w:w="0" w:type="dxa"/>
            <w:right w:w="108" w:type="dxa"/>
          </w:tblCellMar>
        </w:tblPrEx>
        <w:trPr>
          <w:trHeight w:val="312" w:hRule="atLeast"/>
        </w:trPr>
        <w:tc>
          <w:tcPr>
            <w:tcW w:w="6600" w:type="dxa"/>
            <w:tcBorders>
              <w:top w:val="nil"/>
              <w:left w:val="nil"/>
              <w:bottom w:val="nil"/>
              <w:right w:val="nil"/>
            </w:tcBorders>
            <w:shd w:val="clear" w:color="auto" w:fill="auto"/>
            <w:noWrap/>
            <w:vAlign w:val="bottom"/>
          </w:tcPr>
          <w:p w14:paraId="25150849">
            <w:pPr>
              <w:widowControl/>
              <w:jc w:val="left"/>
              <w:rPr>
                <w:rFonts w:ascii="Times New Roman" w:hAnsi="Times New Roman" w:eastAsia="Times New Roman" w:cs="Times New Roman"/>
                <w:kern w:val="0"/>
                <w:sz w:val="20"/>
                <w:szCs w:val="20"/>
              </w:rPr>
            </w:pPr>
          </w:p>
        </w:tc>
        <w:tc>
          <w:tcPr>
            <w:tcW w:w="2200" w:type="dxa"/>
            <w:tcBorders>
              <w:top w:val="nil"/>
              <w:left w:val="nil"/>
              <w:bottom w:val="nil"/>
              <w:right w:val="nil"/>
            </w:tcBorders>
            <w:shd w:val="clear" w:color="auto" w:fill="auto"/>
            <w:noWrap/>
            <w:vAlign w:val="center"/>
          </w:tcPr>
          <w:p w14:paraId="32EB8BFF">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单位：万元</w:t>
            </w:r>
          </w:p>
        </w:tc>
      </w:tr>
    </w:tbl>
    <w:p w14:paraId="320CA96D"/>
    <w:tbl>
      <w:tblPr>
        <w:tblStyle w:val="15"/>
        <w:tblW w:w="8800" w:type="dxa"/>
        <w:tblInd w:w="0" w:type="dxa"/>
        <w:tblLayout w:type="autofit"/>
        <w:tblCellMar>
          <w:top w:w="0" w:type="dxa"/>
          <w:left w:w="108" w:type="dxa"/>
          <w:bottom w:w="0" w:type="dxa"/>
          <w:right w:w="108" w:type="dxa"/>
        </w:tblCellMar>
      </w:tblPr>
      <w:tblGrid>
        <w:gridCol w:w="6600"/>
        <w:gridCol w:w="2200"/>
      </w:tblGrid>
      <w:tr w14:paraId="5F5532E1">
        <w:tblPrEx>
          <w:tblCellMar>
            <w:top w:w="0" w:type="dxa"/>
            <w:left w:w="108" w:type="dxa"/>
            <w:bottom w:w="0" w:type="dxa"/>
            <w:right w:w="108" w:type="dxa"/>
          </w:tblCellMar>
        </w:tblPrEx>
        <w:trPr>
          <w:trHeight w:val="312" w:hRule="atLeast"/>
        </w:trPr>
        <w:tc>
          <w:tcPr>
            <w:tcW w:w="6600" w:type="dxa"/>
            <w:tcBorders>
              <w:top w:val="single" w:color="auto" w:sz="4" w:space="0"/>
              <w:left w:val="nil"/>
              <w:bottom w:val="single" w:color="auto" w:sz="4" w:space="0"/>
              <w:right w:val="single" w:color="auto" w:sz="4" w:space="0"/>
            </w:tcBorders>
            <w:shd w:val="clear" w:color="auto" w:fill="auto"/>
            <w:vAlign w:val="center"/>
          </w:tcPr>
          <w:p w14:paraId="2561BB17">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功能项目</w:t>
            </w:r>
          </w:p>
        </w:tc>
        <w:tc>
          <w:tcPr>
            <w:tcW w:w="2200" w:type="dxa"/>
            <w:tcBorders>
              <w:top w:val="single" w:color="auto" w:sz="4" w:space="0"/>
              <w:left w:val="nil"/>
              <w:bottom w:val="single" w:color="auto" w:sz="4" w:space="0"/>
              <w:right w:val="nil"/>
            </w:tcBorders>
            <w:shd w:val="clear" w:color="auto" w:fill="auto"/>
            <w:noWrap/>
            <w:vAlign w:val="center"/>
          </w:tcPr>
          <w:p w14:paraId="31532F95">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预算数</w:t>
            </w:r>
          </w:p>
        </w:tc>
      </w:tr>
      <w:tr w14:paraId="0DF65A54">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28DD41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资规局</w:t>
            </w:r>
          </w:p>
        </w:tc>
        <w:tc>
          <w:tcPr>
            <w:tcW w:w="2200" w:type="dxa"/>
            <w:tcBorders>
              <w:top w:val="nil"/>
              <w:left w:val="nil"/>
              <w:bottom w:val="nil"/>
              <w:right w:val="nil"/>
            </w:tcBorders>
            <w:shd w:val="clear" w:color="auto" w:fill="auto"/>
            <w:noWrap/>
            <w:vAlign w:val="center"/>
          </w:tcPr>
          <w:p w14:paraId="760DE42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3D8AC36D">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EF3F7C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地质灾害防治</w:t>
            </w:r>
          </w:p>
        </w:tc>
        <w:tc>
          <w:tcPr>
            <w:tcW w:w="2200" w:type="dxa"/>
            <w:tcBorders>
              <w:top w:val="nil"/>
              <w:left w:val="nil"/>
              <w:bottom w:val="nil"/>
              <w:right w:val="nil"/>
            </w:tcBorders>
            <w:shd w:val="clear" w:color="auto" w:fill="auto"/>
            <w:vAlign w:val="center"/>
          </w:tcPr>
          <w:p w14:paraId="30761830">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20.00 </w:t>
            </w:r>
          </w:p>
        </w:tc>
      </w:tr>
      <w:tr w14:paraId="40902465">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0F780C3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应急局</w:t>
            </w:r>
          </w:p>
        </w:tc>
        <w:tc>
          <w:tcPr>
            <w:tcW w:w="2200" w:type="dxa"/>
            <w:tcBorders>
              <w:top w:val="nil"/>
              <w:left w:val="nil"/>
              <w:bottom w:val="nil"/>
              <w:right w:val="nil"/>
            </w:tcBorders>
            <w:shd w:val="clear" w:color="auto" w:fill="auto"/>
            <w:vAlign w:val="center"/>
          </w:tcPr>
          <w:p w14:paraId="0B791E68">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6B164A7C">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4D0FB6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应急救援队专项资金（RY)</w:t>
            </w:r>
          </w:p>
        </w:tc>
        <w:tc>
          <w:tcPr>
            <w:tcW w:w="2200" w:type="dxa"/>
            <w:tcBorders>
              <w:top w:val="nil"/>
              <w:left w:val="nil"/>
              <w:bottom w:val="nil"/>
              <w:right w:val="nil"/>
            </w:tcBorders>
            <w:shd w:val="clear" w:color="auto" w:fill="auto"/>
            <w:vAlign w:val="center"/>
          </w:tcPr>
          <w:p w14:paraId="1049678D">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800.00 </w:t>
            </w:r>
          </w:p>
        </w:tc>
      </w:tr>
      <w:tr w14:paraId="0EDC2F0A">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134751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政府救助保险费</w:t>
            </w:r>
          </w:p>
        </w:tc>
        <w:tc>
          <w:tcPr>
            <w:tcW w:w="2200" w:type="dxa"/>
            <w:tcBorders>
              <w:top w:val="nil"/>
              <w:left w:val="nil"/>
              <w:bottom w:val="nil"/>
              <w:right w:val="nil"/>
            </w:tcBorders>
            <w:shd w:val="clear" w:color="auto" w:fill="auto"/>
            <w:vAlign w:val="center"/>
          </w:tcPr>
          <w:p w14:paraId="647C47D2">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290.00 </w:t>
            </w:r>
          </w:p>
        </w:tc>
      </w:tr>
      <w:tr w14:paraId="39AD75B5">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0054DC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安全生产（含举报奖励）专项经费</w:t>
            </w:r>
          </w:p>
        </w:tc>
        <w:tc>
          <w:tcPr>
            <w:tcW w:w="2200" w:type="dxa"/>
            <w:tcBorders>
              <w:top w:val="nil"/>
              <w:left w:val="nil"/>
              <w:bottom w:val="nil"/>
              <w:right w:val="nil"/>
            </w:tcBorders>
            <w:shd w:val="clear" w:color="auto" w:fill="auto"/>
            <w:vAlign w:val="center"/>
          </w:tcPr>
          <w:p w14:paraId="5684A4A7">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200.00 </w:t>
            </w:r>
          </w:p>
        </w:tc>
      </w:tr>
      <w:tr w14:paraId="4D811562">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E896ED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森林防火视频维护费（WL）</w:t>
            </w:r>
          </w:p>
        </w:tc>
        <w:tc>
          <w:tcPr>
            <w:tcW w:w="2200" w:type="dxa"/>
            <w:tcBorders>
              <w:top w:val="nil"/>
              <w:left w:val="nil"/>
              <w:bottom w:val="nil"/>
              <w:right w:val="nil"/>
            </w:tcBorders>
            <w:shd w:val="clear" w:color="auto" w:fill="auto"/>
            <w:vAlign w:val="center"/>
          </w:tcPr>
          <w:p w14:paraId="096D9F33">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119.00 </w:t>
            </w:r>
          </w:p>
        </w:tc>
      </w:tr>
      <w:tr w14:paraId="0D430B91">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C1E30B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防灾减灾应急救援（含科普基地建设）专项经费</w:t>
            </w:r>
          </w:p>
        </w:tc>
        <w:tc>
          <w:tcPr>
            <w:tcW w:w="2200" w:type="dxa"/>
            <w:tcBorders>
              <w:top w:val="nil"/>
              <w:left w:val="nil"/>
              <w:bottom w:val="nil"/>
              <w:right w:val="nil"/>
            </w:tcBorders>
            <w:shd w:val="clear" w:color="auto" w:fill="auto"/>
            <w:vAlign w:val="center"/>
          </w:tcPr>
          <w:p w14:paraId="5D4077DC">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60.00 </w:t>
            </w:r>
          </w:p>
        </w:tc>
      </w:tr>
      <w:tr w14:paraId="6E68D029">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01F689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应急救援（含防汛抗旱）专项经费</w:t>
            </w:r>
          </w:p>
        </w:tc>
        <w:tc>
          <w:tcPr>
            <w:tcW w:w="2200" w:type="dxa"/>
            <w:tcBorders>
              <w:top w:val="nil"/>
              <w:left w:val="nil"/>
              <w:bottom w:val="nil"/>
              <w:right w:val="nil"/>
            </w:tcBorders>
            <w:shd w:val="clear" w:color="auto" w:fill="auto"/>
            <w:vAlign w:val="center"/>
          </w:tcPr>
          <w:p w14:paraId="2FFBEABB">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50.00 </w:t>
            </w:r>
          </w:p>
        </w:tc>
      </w:tr>
      <w:tr w14:paraId="45C394B0">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606B8F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农房保险费</w:t>
            </w:r>
          </w:p>
        </w:tc>
        <w:tc>
          <w:tcPr>
            <w:tcW w:w="2200" w:type="dxa"/>
            <w:tcBorders>
              <w:top w:val="nil"/>
              <w:left w:val="nil"/>
              <w:bottom w:val="nil"/>
              <w:right w:val="nil"/>
            </w:tcBorders>
            <w:shd w:val="clear" w:color="auto" w:fill="auto"/>
            <w:vAlign w:val="center"/>
          </w:tcPr>
          <w:p w14:paraId="0AF3CB1B">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16.20 </w:t>
            </w:r>
          </w:p>
        </w:tc>
      </w:tr>
      <w:tr w14:paraId="49F467A7">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B2C018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自然灾害应急能力提升工程预警指挥项目</w:t>
            </w:r>
          </w:p>
        </w:tc>
        <w:tc>
          <w:tcPr>
            <w:tcW w:w="2200" w:type="dxa"/>
            <w:tcBorders>
              <w:top w:val="nil"/>
              <w:left w:val="nil"/>
              <w:bottom w:val="nil"/>
              <w:right w:val="nil"/>
            </w:tcBorders>
            <w:shd w:val="clear" w:color="auto" w:fill="auto"/>
            <w:vAlign w:val="center"/>
          </w:tcPr>
          <w:p w14:paraId="6243467F">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12.00 </w:t>
            </w:r>
          </w:p>
        </w:tc>
      </w:tr>
      <w:tr w14:paraId="5BAF1B8E">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03952A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相关单位</w:t>
            </w:r>
          </w:p>
        </w:tc>
        <w:tc>
          <w:tcPr>
            <w:tcW w:w="2200" w:type="dxa"/>
            <w:tcBorders>
              <w:top w:val="nil"/>
              <w:left w:val="nil"/>
              <w:bottom w:val="nil"/>
              <w:right w:val="nil"/>
            </w:tcBorders>
            <w:shd w:val="clear" w:color="auto" w:fill="auto"/>
            <w:vAlign w:val="center"/>
          </w:tcPr>
          <w:p w14:paraId="72239F9C">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18292879">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67C1086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消防指战员津贴补贴（RY）</w:t>
            </w:r>
          </w:p>
        </w:tc>
        <w:tc>
          <w:tcPr>
            <w:tcW w:w="2200" w:type="dxa"/>
            <w:tcBorders>
              <w:top w:val="nil"/>
              <w:left w:val="nil"/>
              <w:bottom w:val="nil"/>
              <w:right w:val="nil"/>
            </w:tcBorders>
            <w:shd w:val="clear" w:color="auto" w:fill="auto"/>
            <w:vAlign w:val="center"/>
          </w:tcPr>
          <w:p w14:paraId="736C2DE2">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443.00 </w:t>
            </w:r>
          </w:p>
        </w:tc>
      </w:tr>
      <w:tr w14:paraId="20BAA1DE">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E0256B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区消防救援大队文职劳务工资、保险等支出（RY）</w:t>
            </w:r>
          </w:p>
        </w:tc>
        <w:tc>
          <w:tcPr>
            <w:tcW w:w="2200" w:type="dxa"/>
            <w:tcBorders>
              <w:top w:val="nil"/>
              <w:left w:val="nil"/>
              <w:bottom w:val="nil"/>
              <w:right w:val="nil"/>
            </w:tcBorders>
            <w:shd w:val="clear" w:color="auto" w:fill="auto"/>
            <w:vAlign w:val="center"/>
          </w:tcPr>
          <w:p w14:paraId="3AC488A3">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344.00 </w:t>
            </w:r>
          </w:p>
        </w:tc>
      </w:tr>
      <w:tr w14:paraId="7EA8732F">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2E0948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区消防大队日常业务经费支出</w:t>
            </w:r>
          </w:p>
        </w:tc>
        <w:tc>
          <w:tcPr>
            <w:tcW w:w="2200" w:type="dxa"/>
            <w:tcBorders>
              <w:top w:val="nil"/>
              <w:left w:val="nil"/>
              <w:bottom w:val="nil"/>
              <w:right w:val="nil"/>
            </w:tcBorders>
            <w:shd w:val="clear" w:color="auto" w:fill="auto"/>
            <w:vAlign w:val="center"/>
          </w:tcPr>
          <w:p w14:paraId="6CAE881B">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260.00 </w:t>
            </w:r>
          </w:p>
        </w:tc>
      </w:tr>
      <w:tr w14:paraId="084E454D">
        <w:tblPrEx>
          <w:tblCellMar>
            <w:top w:w="0" w:type="dxa"/>
            <w:left w:w="108" w:type="dxa"/>
            <w:bottom w:w="0" w:type="dxa"/>
            <w:right w:w="108" w:type="dxa"/>
          </w:tblCellMar>
        </w:tblPrEx>
        <w:trPr>
          <w:trHeight w:val="312" w:hRule="atLeast"/>
        </w:trPr>
        <w:tc>
          <w:tcPr>
            <w:tcW w:w="6600" w:type="dxa"/>
            <w:tcBorders>
              <w:top w:val="single" w:color="auto" w:sz="4" w:space="0"/>
              <w:left w:val="nil"/>
              <w:bottom w:val="single" w:color="auto" w:sz="4" w:space="0"/>
              <w:right w:val="single" w:color="auto" w:sz="4" w:space="0"/>
            </w:tcBorders>
            <w:shd w:val="clear" w:color="auto" w:fill="auto"/>
            <w:vAlign w:val="center"/>
          </w:tcPr>
          <w:p w14:paraId="1F57CA30">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合     计</w:t>
            </w:r>
          </w:p>
        </w:tc>
        <w:tc>
          <w:tcPr>
            <w:tcW w:w="2200" w:type="dxa"/>
            <w:tcBorders>
              <w:top w:val="single" w:color="auto" w:sz="4" w:space="0"/>
              <w:left w:val="nil"/>
              <w:bottom w:val="single" w:color="auto" w:sz="4" w:space="0"/>
              <w:right w:val="nil"/>
            </w:tcBorders>
            <w:shd w:val="clear" w:color="auto" w:fill="auto"/>
            <w:noWrap/>
            <w:vAlign w:val="center"/>
          </w:tcPr>
          <w:p w14:paraId="05F44D83">
            <w:pPr>
              <w:widowControl/>
              <w:jc w:val="righ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xml:space="preserve">2614.20 </w:t>
            </w:r>
          </w:p>
        </w:tc>
      </w:tr>
    </w:tbl>
    <w:p w14:paraId="2ACC9749"/>
    <w:p w14:paraId="480F80A8">
      <w:pPr>
        <w:pStyle w:val="2"/>
      </w:pPr>
    </w:p>
    <w:p w14:paraId="22F28629">
      <w:pPr>
        <w:pStyle w:val="2"/>
      </w:pPr>
    </w:p>
    <w:p w14:paraId="35AD0D0E">
      <w:pPr>
        <w:pStyle w:val="2"/>
      </w:pPr>
    </w:p>
    <w:p w14:paraId="3EACBB2E">
      <w:pPr>
        <w:pStyle w:val="2"/>
      </w:pPr>
    </w:p>
    <w:p w14:paraId="1F91B302">
      <w:pPr>
        <w:pStyle w:val="2"/>
      </w:pPr>
    </w:p>
    <w:p w14:paraId="49818C34">
      <w:pPr>
        <w:pStyle w:val="2"/>
      </w:pPr>
    </w:p>
    <w:p w14:paraId="4F3ECCAF">
      <w:pPr>
        <w:pStyle w:val="2"/>
      </w:pPr>
    </w:p>
    <w:p w14:paraId="10E7C634">
      <w:pPr>
        <w:pStyle w:val="2"/>
      </w:pPr>
    </w:p>
    <w:p w14:paraId="1CD5DC61">
      <w:pPr>
        <w:pStyle w:val="2"/>
      </w:pPr>
    </w:p>
    <w:p w14:paraId="2B955748">
      <w:pPr>
        <w:pStyle w:val="2"/>
      </w:pPr>
    </w:p>
    <w:p w14:paraId="555E067E">
      <w:pPr>
        <w:pStyle w:val="2"/>
      </w:pPr>
    </w:p>
    <w:p w14:paraId="171E18AB">
      <w:pPr>
        <w:pStyle w:val="2"/>
      </w:pPr>
    </w:p>
    <w:p w14:paraId="6D92AB92">
      <w:pPr>
        <w:pStyle w:val="2"/>
      </w:pPr>
    </w:p>
    <w:p w14:paraId="09DF98A7">
      <w:pPr>
        <w:pStyle w:val="2"/>
      </w:pPr>
    </w:p>
    <w:p w14:paraId="4E17DC61">
      <w:pPr>
        <w:pStyle w:val="2"/>
      </w:pPr>
    </w:p>
    <w:p w14:paraId="1746DF28">
      <w:pPr>
        <w:pStyle w:val="2"/>
      </w:pPr>
    </w:p>
    <w:tbl>
      <w:tblPr>
        <w:tblStyle w:val="15"/>
        <w:tblW w:w="8800" w:type="dxa"/>
        <w:tblInd w:w="0" w:type="dxa"/>
        <w:tblLayout w:type="autofit"/>
        <w:tblCellMar>
          <w:top w:w="0" w:type="dxa"/>
          <w:left w:w="108" w:type="dxa"/>
          <w:bottom w:w="0" w:type="dxa"/>
          <w:right w:w="108" w:type="dxa"/>
        </w:tblCellMar>
      </w:tblPr>
      <w:tblGrid>
        <w:gridCol w:w="6600"/>
        <w:gridCol w:w="2200"/>
      </w:tblGrid>
      <w:tr w14:paraId="4ED46235">
        <w:tblPrEx>
          <w:tblCellMar>
            <w:top w:w="0" w:type="dxa"/>
            <w:left w:w="108" w:type="dxa"/>
            <w:bottom w:w="0" w:type="dxa"/>
            <w:right w:w="108" w:type="dxa"/>
          </w:tblCellMar>
        </w:tblPrEx>
        <w:trPr>
          <w:trHeight w:val="348" w:hRule="atLeast"/>
        </w:trPr>
        <w:tc>
          <w:tcPr>
            <w:tcW w:w="6600" w:type="dxa"/>
            <w:tcBorders>
              <w:top w:val="nil"/>
              <w:left w:val="nil"/>
              <w:bottom w:val="nil"/>
              <w:right w:val="nil"/>
            </w:tcBorders>
            <w:shd w:val="clear" w:color="auto" w:fill="auto"/>
            <w:noWrap/>
            <w:vAlign w:val="bottom"/>
          </w:tcPr>
          <w:p w14:paraId="3DC562FB">
            <w:pPr>
              <w:spacing w:line="58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十六、预备费</w:t>
            </w:r>
          </w:p>
        </w:tc>
        <w:tc>
          <w:tcPr>
            <w:tcW w:w="2200" w:type="dxa"/>
            <w:tcBorders>
              <w:top w:val="nil"/>
              <w:left w:val="nil"/>
              <w:bottom w:val="nil"/>
              <w:right w:val="nil"/>
            </w:tcBorders>
            <w:shd w:val="clear" w:color="auto" w:fill="auto"/>
            <w:noWrap/>
            <w:vAlign w:val="bottom"/>
          </w:tcPr>
          <w:p w14:paraId="58730003">
            <w:pPr>
              <w:spacing w:line="580" w:lineRule="exact"/>
              <w:rPr>
                <w:rFonts w:ascii="仿宋_GB2312" w:hAnsi="仿宋_GB2312" w:eastAsia="仿宋_GB2312" w:cs="仿宋_GB2312"/>
                <w:color w:val="000000"/>
                <w:kern w:val="0"/>
                <w:sz w:val="32"/>
                <w:szCs w:val="32"/>
              </w:rPr>
            </w:pPr>
          </w:p>
        </w:tc>
      </w:tr>
      <w:tr w14:paraId="753FA5D5">
        <w:tblPrEx>
          <w:tblCellMar>
            <w:top w:w="0" w:type="dxa"/>
            <w:left w:w="108" w:type="dxa"/>
            <w:bottom w:w="0" w:type="dxa"/>
            <w:right w:w="108" w:type="dxa"/>
          </w:tblCellMar>
        </w:tblPrEx>
        <w:trPr>
          <w:trHeight w:val="312" w:hRule="atLeast"/>
        </w:trPr>
        <w:tc>
          <w:tcPr>
            <w:tcW w:w="6600" w:type="dxa"/>
            <w:tcBorders>
              <w:top w:val="nil"/>
              <w:left w:val="nil"/>
              <w:bottom w:val="nil"/>
              <w:right w:val="nil"/>
            </w:tcBorders>
            <w:shd w:val="clear" w:color="auto" w:fill="auto"/>
            <w:noWrap/>
            <w:vAlign w:val="bottom"/>
          </w:tcPr>
          <w:p w14:paraId="44C87367">
            <w:pPr>
              <w:widowControl/>
              <w:jc w:val="left"/>
              <w:rPr>
                <w:rFonts w:ascii="Times New Roman" w:hAnsi="Times New Roman" w:eastAsia="Times New Roman" w:cs="Times New Roman"/>
                <w:kern w:val="0"/>
                <w:sz w:val="20"/>
                <w:szCs w:val="20"/>
              </w:rPr>
            </w:pPr>
          </w:p>
        </w:tc>
        <w:tc>
          <w:tcPr>
            <w:tcW w:w="2200" w:type="dxa"/>
            <w:tcBorders>
              <w:top w:val="nil"/>
              <w:left w:val="nil"/>
              <w:bottom w:val="nil"/>
              <w:right w:val="nil"/>
            </w:tcBorders>
            <w:shd w:val="clear" w:color="auto" w:fill="auto"/>
            <w:noWrap/>
            <w:vAlign w:val="center"/>
          </w:tcPr>
          <w:p w14:paraId="590022B0">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单位：万元</w:t>
            </w:r>
          </w:p>
        </w:tc>
      </w:tr>
    </w:tbl>
    <w:p w14:paraId="14EBB589"/>
    <w:tbl>
      <w:tblPr>
        <w:tblStyle w:val="15"/>
        <w:tblW w:w="8800" w:type="dxa"/>
        <w:tblInd w:w="0" w:type="dxa"/>
        <w:tblLayout w:type="autofit"/>
        <w:tblCellMar>
          <w:top w:w="0" w:type="dxa"/>
          <w:left w:w="108" w:type="dxa"/>
          <w:bottom w:w="0" w:type="dxa"/>
          <w:right w:w="108" w:type="dxa"/>
        </w:tblCellMar>
      </w:tblPr>
      <w:tblGrid>
        <w:gridCol w:w="6600"/>
        <w:gridCol w:w="2200"/>
      </w:tblGrid>
      <w:tr w14:paraId="07BDF73A">
        <w:tblPrEx>
          <w:tblCellMar>
            <w:top w:w="0" w:type="dxa"/>
            <w:left w:w="108" w:type="dxa"/>
            <w:bottom w:w="0" w:type="dxa"/>
            <w:right w:w="108" w:type="dxa"/>
          </w:tblCellMar>
        </w:tblPrEx>
        <w:trPr>
          <w:trHeight w:val="312" w:hRule="atLeast"/>
        </w:trPr>
        <w:tc>
          <w:tcPr>
            <w:tcW w:w="6600" w:type="dxa"/>
            <w:tcBorders>
              <w:top w:val="single" w:color="auto" w:sz="4" w:space="0"/>
              <w:left w:val="nil"/>
              <w:bottom w:val="single" w:color="auto" w:sz="4" w:space="0"/>
              <w:right w:val="single" w:color="auto" w:sz="4" w:space="0"/>
            </w:tcBorders>
            <w:shd w:val="clear" w:color="auto" w:fill="auto"/>
            <w:vAlign w:val="center"/>
          </w:tcPr>
          <w:p w14:paraId="25C9CBCD">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功能项目</w:t>
            </w:r>
          </w:p>
        </w:tc>
        <w:tc>
          <w:tcPr>
            <w:tcW w:w="2200" w:type="dxa"/>
            <w:tcBorders>
              <w:top w:val="single" w:color="auto" w:sz="4" w:space="0"/>
              <w:left w:val="nil"/>
              <w:bottom w:val="single" w:color="auto" w:sz="4" w:space="0"/>
              <w:right w:val="nil"/>
            </w:tcBorders>
            <w:shd w:val="clear" w:color="auto" w:fill="auto"/>
            <w:noWrap/>
            <w:vAlign w:val="center"/>
          </w:tcPr>
          <w:p w14:paraId="499C2ED8">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预算数</w:t>
            </w:r>
          </w:p>
        </w:tc>
      </w:tr>
      <w:tr w14:paraId="06A6E347">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1DC22EF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相关单位</w:t>
            </w:r>
          </w:p>
        </w:tc>
        <w:tc>
          <w:tcPr>
            <w:tcW w:w="2200" w:type="dxa"/>
            <w:tcBorders>
              <w:top w:val="nil"/>
              <w:left w:val="nil"/>
              <w:bottom w:val="nil"/>
              <w:right w:val="nil"/>
            </w:tcBorders>
            <w:shd w:val="clear" w:color="auto" w:fill="auto"/>
            <w:noWrap/>
            <w:vAlign w:val="center"/>
          </w:tcPr>
          <w:p w14:paraId="3D9134E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38AFD057">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B69C31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预备费</w:t>
            </w:r>
          </w:p>
        </w:tc>
        <w:tc>
          <w:tcPr>
            <w:tcW w:w="2200" w:type="dxa"/>
            <w:tcBorders>
              <w:top w:val="nil"/>
              <w:left w:val="nil"/>
              <w:bottom w:val="nil"/>
              <w:right w:val="nil"/>
            </w:tcBorders>
            <w:shd w:val="clear" w:color="auto" w:fill="auto"/>
            <w:vAlign w:val="center"/>
          </w:tcPr>
          <w:p w14:paraId="336EB202">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6000.00 </w:t>
            </w:r>
          </w:p>
        </w:tc>
      </w:tr>
      <w:tr w14:paraId="762BA5D2">
        <w:tblPrEx>
          <w:tblCellMar>
            <w:top w:w="0" w:type="dxa"/>
            <w:left w:w="108" w:type="dxa"/>
            <w:bottom w:w="0" w:type="dxa"/>
            <w:right w:w="108" w:type="dxa"/>
          </w:tblCellMar>
        </w:tblPrEx>
        <w:trPr>
          <w:trHeight w:val="312" w:hRule="atLeast"/>
        </w:trPr>
        <w:tc>
          <w:tcPr>
            <w:tcW w:w="6600" w:type="dxa"/>
            <w:tcBorders>
              <w:top w:val="single" w:color="auto" w:sz="4" w:space="0"/>
              <w:left w:val="nil"/>
              <w:bottom w:val="single" w:color="auto" w:sz="4" w:space="0"/>
              <w:right w:val="single" w:color="auto" w:sz="4" w:space="0"/>
            </w:tcBorders>
            <w:shd w:val="clear" w:color="auto" w:fill="auto"/>
            <w:vAlign w:val="center"/>
          </w:tcPr>
          <w:p w14:paraId="4BD87CBC">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合     计</w:t>
            </w:r>
          </w:p>
        </w:tc>
        <w:tc>
          <w:tcPr>
            <w:tcW w:w="2200" w:type="dxa"/>
            <w:tcBorders>
              <w:top w:val="single" w:color="auto" w:sz="4" w:space="0"/>
              <w:left w:val="nil"/>
              <w:bottom w:val="single" w:color="auto" w:sz="4" w:space="0"/>
              <w:right w:val="nil"/>
            </w:tcBorders>
            <w:shd w:val="clear" w:color="auto" w:fill="auto"/>
            <w:noWrap/>
            <w:vAlign w:val="center"/>
          </w:tcPr>
          <w:p w14:paraId="4B361E0D">
            <w:pPr>
              <w:widowControl/>
              <w:jc w:val="righ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xml:space="preserve">6000.00 </w:t>
            </w:r>
          </w:p>
        </w:tc>
      </w:tr>
    </w:tbl>
    <w:p w14:paraId="319FFE7F"/>
    <w:p w14:paraId="43ED860F">
      <w:pPr>
        <w:pStyle w:val="2"/>
      </w:pPr>
    </w:p>
    <w:p w14:paraId="58A7D433">
      <w:pPr>
        <w:pStyle w:val="2"/>
      </w:pPr>
    </w:p>
    <w:p w14:paraId="2E8F5F08">
      <w:pPr>
        <w:pStyle w:val="2"/>
      </w:pPr>
    </w:p>
    <w:p w14:paraId="4E477DFB">
      <w:pPr>
        <w:pStyle w:val="2"/>
      </w:pPr>
    </w:p>
    <w:p w14:paraId="7A1DFBDB">
      <w:pPr>
        <w:pStyle w:val="2"/>
      </w:pPr>
    </w:p>
    <w:p w14:paraId="12829596">
      <w:pPr>
        <w:pStyle w:val="2"/>
      </w:pPr>
    </w:p>
    <w:p w14:paraId="4A495C1D">
      <w:pPr>
        <w:pStyle w:val="2"/>
      </w:pPr>
    </w:p>
    <w:p w14:paraId="1BE4763A">
      <w:pPr>
        <w:pStyle w:val="2"/>
      </w:pPr>
    </w:p>
    <w:p w14:paraId="3A1B4815">
      <w:pPr>
        <w:pStyle w:val="2"/>
      </w:pPr>
    </w:p>
    <w:p w14:paraId="4CF425E7">
      <w:pPr>
        <w:pStyle w:val="2"/>
      </w:pPr>
    </w:p>
    <w:p w14:paraId="4B8D3DBD">
      <w:pPr>
        <w:pStyle w:val="2"/>
      </w:pPr>
    </w:p>
    <w:p w14:paraId="2E3ABBD0">
      <w:pPr>
        <w:pStyle w:val="2"/>
      </w:pPr>
    </w:p>
    <w:p w14:paraId="30B05D55">
      <w:pPr>
        <w:pStyle w:val="2"/>
      </w:pPr>
    </w:p>
    <w:p w14:paraId="0F3945C8">
      <w:pPr>
        <w:pStyle w:val="2"/>
      </w:pPr>
    </w:p>
    <w:p w14:paraId="06BA8AC0">
      <w:pPr>
        <w:pStyle w:val="2"/>
      </w:pPr>
    </w:p>
    <w:p w14:paraId="181B8A3E">
      <w:pPr>
        <w:pStyle w:val="2"/>
      </w:pPr>
    </w:p>
    <w:p w14:paraId="729ABF7E">
      <w:pPr>
        <w:pStyle w:val="2"/>
      </w:pPr>
    </w:p>
    <w:p w14:paraId="68BC2A16">
      <w:pPr>
        <w:pStyle w:val="2"/>
      </w:pPr>
    </w:p>
    <w:p w14:paraId="57ED0700">
      <w:pPr>
        <w:pStyle w:val="2"/>
      </w:pPr>
    </w:p>
    <w:p w14:paraId="171140C1">
      <w:pPr>
        <w:pStyle w:val="2"/>
      </w:pPr>
    </w:p>
    <w:p w14:paraId="424AF723">
      <w:pPr>
        <w:pStyle w:val="2"/>
      </w:pPr>
    </w:p>
    <w:p w14:paraId="4D033133">
      <w:pPr>
        <w:pStyle w:val="2"/>
      </w:pPr>
    </w:p>
    <w:p w14:paraId="5E4842CF">
      <w:pPr>
        <w:pStyle w:val="2"/>
      </w:pPr>
    </w:p>
    <w:p w14:paraId="1E56DAB9">
      <w:pPr>
        <w:pStyle w:val="2"/>
      </w:pPr>
    </w:p>
    <w:p w14:paraId="1487DD21">
      <w:pPr>
        <w:pStyle w:val="2"/>
      </w:pPr>
    </w:p>
    <w:p w14:paraId="62DD4EBB">
      <w:pPr>
        <w:pStyle w:val="2"/>
      </w:pPr>
    </w:p>
    <w:tbl>
      <w:tblPr>
        <w:tblStyle w:val="15"/>
        <w:tblW w:w="8800" w:type="dxa"/>
        <w:tblInd w:w="0" w:type="dxa"/>
        <w:tblLayout w:type="autofit"/>
        <w:tblCellMar>
          <w:top w:w="0" w:type="dxa"/>
          <w:left w:w="108" w:type="dxa"/>
          <w:bottom w:w="0" w:type="dxa"/>
          <w:right w:w="108" w:type="dxa"/>
        </w:tblCellMar>
      </w:tblPr>
      <w:tblGrid>
        <w:gridCol w:w="6600"/>
        <w:gridCol w:w="2200"/>
      </w:tblGrid>
      <w:tr w14:paraId="048AF5F2">
        <w:tblPrEx>
          <w:tblCellMar>
            <w:top w:w="0" w:type="dxa"/>
            <w:left w:w="108" w:type="dxa"/>
            <w:bottom w:w="0" w:type="dxa"/>
            <w:right w:w="108" w:type="dxa"/>
          </w:tblCellMar>
        </w:tblPrEx>
        <w:trPr>
          <w:trHeight w:val="348" w:hRule="atLeast"/>
        </w:trPr>
        <w:tc>
          <w:tcPr>
            <w:tcW w:w="6600" w:type="dxa"/>
            <w:tcBorders>
              <w:top w:val="nil"/>
              <w:left w:val="nil"/>
              <w:bottom w:val="nil"/>
              <w:right w:val="nil"/>
            </w:tcBorders>
            <w:shd w:val="clear" w:color="auto" w:fill="auto"/>
            <w:noWrap/>
            <w:vAlign w:val="bottom"/>
          </w:tcPr>
          <w:p w14:paraId="038565F9">
            <w:pPr>
              <w:spacing w:line="58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十七、债务付息支出</w:t>
            </w:r>
          </w:p>
        </w:tc>
        <w:tc>
          <w:tcPr>
            <w:tcW w:w="2200" w:type="dxa"/>
            <w:tcBorders>
              <w:top w:val="nil"/>
              <w:left w:val="nil"/>
              <w:bottom w:val="nil"/>
              <w:right w:val="nil"/>
            </w:tcBorders>
            <w:shd w:val="clear" w:color="auto" w:fill="auto"/>
            <w:noWrap/>
            <w:vAlign w:val="bottom"/>
          </w:tcPr>
          <w:p w14:paraId="2FA5BE86">
            <w:pPr>
              <w:spacing w:line="580" w:lineRule="exact"/>
              <w:rPr>
                <w:rFonts w:ascii="仿宋_GB2312" w:hAnsi="仿宋_GB2312" w:eastAsia="仿宋_GB2312" w:cs="仿宋_GB2312"/>
                <w:color w:val="000000"/>
                <w:kern w:val="0"/>
                <w:sz w:val="32"/>
                <w:szCs w:val="32"/>
              </w:rPr>
            </w:pPr>
          </w:p>
        </w:tc>
      </w:tr>
      <w:tr w14:paraId="0034DE0E">
        <w:tblPrEx>
          <w:tblCellMar>
            <w:top w:w="0" w:type="dxa"/>
            <w:left w:w="108" w:type="dxa"/>
            <w:bottom w:w="0" w:type="dxa"/>
            <w:right w:w="108" w:type="dxa"/>
          </w:tblCellMar>
        </w:tblPrEx>
        <w:trPr>
          <w:trHeight w:val="312" w:hRule="atLeast"/>
        </w:trPr>
        <w:tc>
          <w:tcPr>
            <w:tcW w:w="6600" w:type="dxa"/>
            <w:tcBorders>
              <w:top w:val="nil"/>
              <w:left w:val="nil"/>
              <w:bottom w:val="nil"/>
              <w:right w:val="nil"/>
            </w:tcBorders>
            <w:shd w:val="clear" w:color="auto" w:fill="auto"/>
            <w:noWrap/>
            <w:vAlign w:val="bottom"/>
          </w:tcPr>
          <w:p w14:paraId="620A0188">
            <w:pPr>
              <w:widowControl/>
              <w:jc w:val="left"/>
              <w:rPr>
                <w:rFonts w:ascii="Times New Roman" w:hAnsi="Times New Roman" w:eastAsia="Times New Roman" w:cs="Times New Roman"/>
                <w:kern w:val="0"/>
                <w:sz w:val="20"/>
                <w:szCs w:val="20"/>
              </w:rPr>
            </w:pPr>
          </w:p>
        </w:tc>
        <w:tc>
          <w:tcPr>
            <w:tcW w:w="2200" w:type="dxa"/>
            <w:tcBorders>
              <w:top w:val="nil"/>
              <w:left w:val="nil"/>
              <w:bottom w:val="nil"/>
              <w:right w:val="nil"/>
            </w:tcBorders>
            <w:shd w:val="clear" w:color="auto" w:fill="auto"/>
            <w:noWrap/>
            <w:vAlign w:val="center"/>
          </w:tcPr>
          <w:p w14:paraId="34E99639">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单位：万元</w:t>
            </w:r>
          </w:p>
        </w:tc>
      </w:tr>
    </w:tbl>
    <w:p w14:paraId="5F224E46"/>
    <w:tbl>
      <w:tblPr>
        <w:tblStyle w:val="15"/>
        <w:tblW w:w="8800" w:type="dxa"/>
        <w:tblInd w:w="0" w:type="dxa"/>
        <w:tblLayout w:type="autofit"/>
        <w:tblCellMar>
          <w:top w:w="0" w:type="dxa"/>
          <w:left w:w="108" w:type="dxa"/>
          <w:bottom w:w="0" w:type="dxa"/>
          <w:right w:w="108" w:type="dxa"/>
        </w:tblCellMar>
      </w:tblPr>
      <w:tblGrid>
        <w:gridCol w:w="6600"/>
        <w:gridCol w:w="2200"/>
      </w:tblGrid>
      <w:tr w14:paraId="2BB44A8C">
        <w:tblPrEx>
          <w:tblCellMar>
            <w:top w:w="0" w:type="dxa"/>
            <w:left w:w="108" w:type="dxa"/>
            <w:bottom w:w="0" w:type="dxa"/>
            <w:right w:w="108" w:type="dxa"/>
          </w:tblCellMar>
        </w:tblPrEx>
        <w:trPr>
          <w:trHeight w:val="312" w:hRule="atLeast"/>
        </w:trPr>
        <w:tc>
          <w:tcPr>
            <w:tcW w:w="6600" w:type="dxa"/>
            <w:tcBorders>
              <w:top w:val="single" w:color="auto" w:sz="4" w:space="0"/>
              <w:left w:val="nil"/>
              <w:bottom w:val="single" w:color="auto" w:sz="4" w:space="0"/>
              <w:right w:val="single" w:color="auto" w:sz="4" w:space="0"/>
            </w:tcBorders>
            <w:shd w:val="clear" w:color="auto" w:fill="auto"/>
            <w:vAlign w:val="center"/>
          </w:tcPr>
          <w:p w14:paraId="07376E4B">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功能项目</w:t>
            </w:r>
          </w:p>
        </w:tc>
        <w:tc>
          <w:tcPr>
            <w:tcW w:w="2200" w:type="dxa"/>
            <w:tcBorders>
              <w:top w:val="single" w:color="auto" w:sz="4" w:space="0"/>
              <w:left w:val="nil"/>
              <w:bottom w:val="single" w:color="auto" w:sz="4" w:space="0"/>
              <w:right w:val="nil"/>
            </w:tcBorders>
            <w:shd w:val="clear" w:color="auto" w:fill="auto"/>
            <w:noWrap/>
            <w:vAlign w:val="center"/>
          </w:tcPr>
          <w:p w14:paraId="748EF75B">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预算数</w:t>
            </w:r>
          </w:p>
        </w:tc>
      </w:tr>
      <w:tr w14:paraId="6EF2E7A0">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3E9CA82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财政列支</w:t>
            </w:r>
          </w:p>
        </w:tc>
        <w:tc>
          <w:tcPr>
            <w:tcW w:w="2200" w:type="dxa"/>
            <w:tcBorders>
              <w:top w:val="nil"/>
              <w:left w:val="nil"/>
              <w:bottom w:val="nil"/>
              <w:right w:val="nil"/>
            </w:tcBorders>
            <w:shd w:val="clear" w:color="auto" w:fill="auto"/>
            <w:noWrap/>
            <w:vAlign w:val="center"/>
          </w:tcPr>
          <w:p w14:paraId="1AEC1BC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2DCD98B0">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7ACDDC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地方政府一般债券付息支出</w:t>
            </w:r>
          </w:p>
        </w:tc>
        <w:tc>
          <w:tcPr>
            <w:tcW w:w="2200" w:type="dxa"/>
            <w:tcBorders>
              <w:top w:val="nil"/>
              <w:left w:val="nil"/>
              <w:bottom w:val="nil"/>
              <w:right w:val="nil"/>
            </w:tcBorders>
            <w:shd w:val="clear" w:color="auto" w:fill="auto"/>
            <w:vAlign w:val="center"/>
          </w:tcPr>
          <w:p w14:paraId="3DC44666">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6603.00 </w:t>
            </w:r>
          </w:p>
        </w:tc>
      </w:tr>
      <w:tr w14:paraId="54238D29">
        <w:tblPrEx>
          <w:tblCellMar>
            <w:top w:w="0" w:type="dxa"/>
            <w:left w:w="108" w:type="dxa"/>
            <w:bottom w:w="0" w:type="dxa"/>
            <w:right w:w="108" w:type="dxa"/>
          </w:tblCellMar>
        </w:tblPrEx>
        <w:trPr>
          <w:trHeight w:val="312" w:hRule="atLeast"/>
        </w:trPr>
        <w:tc>
          <w:tcPr>
            <w:tcW w:w="6600" w:type="dxa"/>
            <w:tcBorders>
              <w:top w:val="single" w:color="auto" w:sz="4" w:space="0"/>
              <w:left w:val="nil"/>
              <w:bottom w:val="single" w:color="auto" w:sz="4" w:space="0"/>
              <w:right w:val="single" w:color="auto" w:sz="4" w:space="0"/>
            </w:tcBorders>
            <w:shd w:val="clear" w:color="auto" w:fill="auto"/>
            <w:vAlign w:val="center"/>
          </w:tcPr>
          <w:p w14:paraId="4367656A">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合     计</w:t>
            </w:r>
          </w:p>
        </w:tc>
        <w:tc>
          <w:tcPr>
            <w:tcW w:w="2200" w:type="dxa"/>
            <w:tcBorders>
              <w:top w:val="single" w:color="auto" w:sz="4" w:space="0"/>
              <w:left w:val="nil"/>
              <w:bottom w:val="single" w:color="auto" w:sz="4" w:space="0"/>
              <w:right w:val="nil"/>
            </w:tcBorders>
            <w:shd w:val="clear" w:color="auto" w:fill="auto"/>
            <w:noWrap/>
            <w:vAlign w:val="center"/>
          </w:tcPr>
          <w:p w14:paraId="70AA664D">
            <w:pPr>
              <w:widowControl/>
              <w:jc w:val="righ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xml:space="preserve">6603.00 </w:t>
            </w:r>
          </w:p>
        </w:tc>
      </w:tr>
    </w:tbl>
    <w:p w14:paraId="4221B450"/>
    <w:p w14:paraId="3C876AC6">
      <w:pPr>
        <w:pStyle w:val="2"/>
      </w:pPr>
    </w:p>
    <w:p w14:paraId="5CB89BB7">
      <w:pPr>
        <w:pStyle w:val="2"/>
      </w:pPr>
    </w:p>
    <w:p w14:paraId="305C9281">
      <w:pPr>
        <w:pStyle w:val="2"/>
      </w:pPr>
    </w:p>
    <w:p w14:paraId="798455D0">
      <w:pPr>
        <w:pStyle w:val="2"/>
      </w:pPr>
    </w:p>
    <w:p w14:paraId="0CBE89B8">
      <w:pPr>
        <w:pStyle w:val="2"/>
      </w:pPr>
    </w:p>
    <w:p w14:paraId="5689BE36">
      <w:pPr>
        <w:pStyle w:val="2"/>
      </w:pPr>
    </w:p>
    <w:p w14:paraId="73846E52">
      <w:pPr>
        <w:pStyle w:val="2"/>
      </w:pPr>
    </w:p>
    <w:p w14:paraId="3A5DF394">
      <w:pPr>
        <w:pStyle w:val="2"/>
      </w:pPr>
    </w:p>
    <w:p w14:paraId="26298C75">
      <w:pPr>
        <w:pStyle w:val="2"/>
      </w:pPr>
    </w:p>
    <w:p w14:paraId="0CE17C35">
      <w:pPr>
        <w:pStyle w:val="2"/>
      </w:pPr>
    </w:p>
    <w:p w14:paraId="1BFB6315">
      <w:pPr>
        <w:pStyle w:val="2"/>
      </w:pPr>
    </w:p>
    <w:p w14:paraId="38D0BE5A">
      <w:pPr>
        <w:pStyle w:val="2"/>
      </w:pPr>
    </w:p>
    <w:p w14:paraId="534C0BDA">
      <w:pPr>
        <w:pStyle w:val="2"/>
      </w:pPr>
    </w:p>
    <w:p w14:paraId="7B8B060D">
      <w:pPr>
        <w:pStyle w:val="2"/>
      </w:pPr>
    </w:p>
    <w:p w14:paraId="44879CC6">
      <w:pPr>
        <w:pStyle w:val="2"/>
      </w:pPr>
    </w:p>
    <w:p w14:paraId="1A424144">
      <w:pPr>
        <w:pStyle w:val="2"/>
      </w:pPr>
    </w:p>
    <w:p w14:paraId="6238511C">
      <w:pPr>
        <w:pStyle w:val="2"/>
      </w:pPr>
    </w:p>
    <w:p w14:paraId="1C0D971B">
      <w:pPr>
        <w:pStyle w:val="2"/>
      </w:pPr>
    </w:p>
    <w:p w14:paraId="25D2E701">
      <w:pPr>
        <w:pStyle w:val="2"/>
      </w:pPr>
    </w:p>
    <w:p w14:paraId="175E3BB6">
      <w:pPr>
        <w:pStyle w:val="2"/>
      </w:pPr>
    </w:p>
    <w:p w14:paraId="58B70F0B">
      <w:pPr>
        <w:pStyle w:val="2"/>
      </w:pPr>
    </w:p>
    <w:p w14:paraId="160A428E">
      <w:pPr>
        <w:pStyle w:val="2"/>
      </w:pPr>
    </w:p>
    <w:p w14:paraId="203D91D1">
      <w:pPr>
        <w:pStyle w:val="2"/>
      </w:pPr>
    </w:p>
    <w:p w14:paraId="7A2CDDB1">
      <w:pPr>
        <w:pStyle w:val="2"/>
      </w:pPr>
    </w:p>
    <w:p w14:paraId="476606BA">
      <w:pPr>
        <w:pStyle w:val="2"/>
      </w:pPr>
    </w:p>
    <w:p w14:paraId="62B2389D">
      <w:pPr>
        <w:pStyle w:val="2"/>
      </w:pPr>
    </w:p>
    <w:p w14:paraId="384CCB24">
      <w:pPr>
        <w:pStyle w:val="2"/>
      </w:pPr>
    </w:p>
    <w:tbl>
      <w:tblPr>
        <w:tblStyle w:val="15"/>
        <w:tblW w:w="8800" w:type="dxa"/>
        <w:tblInd w:w="0" w:type="dxa"/>
        <w:tblLayout w:type="autofit"/>
        <w:tblCellMar>
          <w:top w:w="0" w:type="dxa"/>
          <w:left w:w="108" w:type="dxa"/>
          <w:bottom w:w="0" w:type="dxa"/>
          <w:right w:w="108" w:type="dxa"/>
        </w:tblCellMar>
      </w:tblPr>
      <w:tblGrid>
        <w:gridCol w:w="6600"/>
        <w:gridCol w:w="2200"/>
      </w:tblGrid>
      <w:tr w14:paraId="6E074ED2">
        <w:tblPrEx>
          <w:tblCellMar>
            <w:top w:w="0" w:type="dxa"/>
            <w:left w:w="108" w:type="dxa"/>
            <w:bottom w:w="0" w:type="dxa"/>
            <w:right w:w="108" w:type="dxa"/>
          </w:tblCellMar>
        </w:tblPrEx>
        <w:trPr>
          <w:trHeight w:val="348" w:hRule="atLeast"/>
        </w:trPr>
        <w:tc>
          <w:tcPr>
            <w:tcW w:w="6600" w:type="dxa"/>
            <w:tcBorders>
              <w:top w:val="nil"/>
              <w:left w:val="nil"/>
              <w:bottom w:val="nil"/>
              <w:right w:val="nil"/>
            </w:tcBorders>
            <w:shd w:val="clear" w:color="auto" w:fill="auto"/>
            <w:noWrap/>
            <w:vAlign w:val="bottom"/>
          </w:tcPr>
          <w:p w14:paraId="72EB3B07">
            <w:pPr>
              <w:spacing w:line="58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十八、债务发行费用支出</w:t>
            </w:r>
          </w:p>
        </w:tc>
        <w:tc>
          <w:tcPr>
            <w:tcW w:w="2200" w:type="dxa"/>
            <w:tcBorders>
              <w:top w:val="nil"/>
              <w:left w:val="nil"/>
              <w:bottom w:val="nil"/>
              <w:right w:val="nil"/>
            </w:tcBorders>
            <w:shd w:val="clear" w:color="auto" w:fill="auto"/>
            <w:noWrap/>
            <w:vAlign w:val="bottom"/>
          </w:tcPr>
          <w:p w14:paraId="45447347">
            <w:pPr>
              <w:spacing w:line="580" w:lineRule="exact"/>
              <w:rPr>
                <w:rFonts w:ascii="仿宋_GB2312" w:hAnsi="仿宋_GB2312" w:eastAsia="仿宋_GB2312" w:cs="仿宋_GB2312"/>
                <w:color w:val="000000"/>
                <w:kern w:val="0"/>
                <w:sz w:val="32"/>
                <w:szCs w:val="32"/>
              </w:rPr>
            </w:pPr>
          </w:p>
        </w:tc>
      </w:tr>
      <w:tr w14:paraId="14067E16">
        <w:tblPrEx>
          <w:tblCellMar>
            <w:top w:w="0" w:type="dxa"/>
            <w:left w:w="108" w:type="dxa"/>
            <w:bottom w:w="0" w:type="dxa"/>
            <w:right w:w="108" w:type="dxa"/>
          </w:tblCellMar>
        </w:tblPrEx>
        <w:trPr>
          <w:trHeight w:val="312" w:hRule="atLeast"/>
        </w:trPr>
        <w:tc>
          <w:tcPr>
            <w:tcW w:w="6600" w:type="dxa"/>
            <w:tcBorders>
              <w:top w:val="nil"/>
              <w:left w:val="nil"/>
              <w:bottom w:val="nil"/>
              <w:right w:val="nil"/>
            </w:tcBorders>
            <w:shd w:val="clear" w:color="auto" w:fill="auto"/>
            <w:noWrap/>
            <w:vAlign w:val="bottom"/>
          </w:tcPr>
          <w:p w14:paraId="2967BAF0">
            <w:pPr>
              <w:widowControl/>
              <w:jc w:val="left"/>
              <w:rPr>
                <w:rFonts w:ascii="Times New Roman" w:hAnsi="Times New Roman" w:eastAsia="Times New Roman" w:cs="Times New Roman"/>
                <w:kern w:val="0"/>
                <w:sz w:val="20"/>
                <w:szCs w:val="20"/>
              </w:rPr>
            </w:pPr>
          </w:p>
        </w:tc>
        <w:tc>
          <w:tcPr>
            <w:tcW w:w="2200" w:type="dxa"/>
            <w:tcBorders>
              <w:top w:val="nil"/>
              <w:left w:val="nil"/>
              <w:bottom w:val="nil"/>
              <w:right w:val="nil"/>
            </w:tcBorders>
            <w:shd w:val="clear" w:color="auto" w:fill="auto"/>
            <w:noWrap/>
            <w:vAlign w:val="center"/>
          </w:tcPr>
          <w:p w14:paraId="0B7B4B5A">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单位：万元</w:t>
            </w:r>
          </w:p>
        </w:tc>
      </w:tr>
    </w:tbl>
    <w:p w14:paraId="7519F54C"/>
    <w:tbl>
      <w:tblPr>
        <w:tblStyle w:val="15"/>
        <w:tblW w:w="8800" w:type="dxa"/>
        <w:tblInd w:w="0" w:type="dxa"/>
        <w:tblLayout w:type="autofit"/>
        <w:tblCellMar>
          <w:top w:w="0" w:type="dxa"/>
          <w:left w:w="108" w:type="dxa"/>
          <w:bottom w:w="0" w:type="dxa"/>
          <w:right w:w="108" w:type="dxa"/>
        </w:tblCellMar>
      </w:tblPr>
      <w:tblGrid>
        <w:gridCol w:w="6600"/>
        <w:gridCol w:w="2200"/>
      </w:tblGrid>
      <w:tr w14:paraId="02BE1FD0">
        <w:tblPrEx>
          <w:tblCellMar>
            <w:top w:w="0" w:type="dxa"/>
            <w:left w:w="108" w:type="dxa"/>
            <w:bottom w:w="0" w:type="dxa"/>
            <w:right w:w="108" w:type="dxa"/>
          </w:tblCellMar>
        </w:tblPrEx>
        <w:trPr>
          <w:trHeight w:val="312" w:hRule="atLeast"/>
        </w:trPr>
        <w:tc>
          <w:tcPr>
            <w:tcW w:w="6600" w:type="dxa"/>
            <w:tcBorders>
              <w:top w:val="single" w:color="auto" w:sz="4" w:space="0"/>
              <w:left w:val="nil"/>
              <w:bottom w:val="single" w:color="auto" w:sz="4" w:space="0"/>
              <w:right w:val="single" w:color="auto" w:sz="4" w:space="0"/>
            </w:tcBorders>
            <w:shd w:val="clear" w:color="auto" w:fill="auto"/>
            <w:vAlign w:val="center"/>
          </w:tcPr>
          <w:p w14:paraId="581FC2EB">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功能项目</w:t>
            </w:r>
          </w:p>
        </w:tc>
        <w:tc>
          <w:tcPr>
            <w:tcW w:w="2200" w:type="dxa"/>
            <w:tcBorders>
              <w:top w:val="single" w:color="auto" w:sz="4" w:space="0"/>
              <w:left w:val="nil"/>
              <w:bottom w:val="single" w:color="auto" w:sz="4" w:space="0"/>
              <w:right w:val="nil"/>
            </w:tcBorders>
            <w:shd w:val="clear" w:color="auto" w:fill="auto"/>
            <w:noWrap/>
            <w:vAlign w:val="center"/>
          </w:tcPr>
          <w:p w14:paraId="5585A2A9">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预算数</w:t>
            </w:r>
          </w:p>
        </w:tc>
      </w:tr>
      <w:tr w14:paraId="59C51948">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2D7300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财政列支</w:t>
            </w:r>
          </w:p>
        </w:tc>
        <w:tc>
          <w:tcPr>
            <w:tcW w:w="2200" w:type="dxa"/>
            <w:tcBorders>
              <w:top w:val="nil"/>
              <w:left w:val="nil"/>
              <w:bottom w:val="nil"/>
              <w:right w:val="nil"/>
            </w:tcBorders>
            <w:shd w:val="clear" w:color="auto" w:fill="auto"/>
            <w:noWrap/>
            <w:vAlign w:val="center"/>
          </w:tcPr>
          <w:p w14:paraId="245B332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0F88DE18">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967C40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地方政府一般债务发行费用支出</w:t>
            </w:r>
          </w:p>
        </w:tc>
        <w:tc>
          <w:tcPr>
            <w:tcW w:w="2200" w:type="dxa"/>
            <w:tcBorders>
              <w:top w:val="nil"/>
              <w:left w:val="nil"/>
              <w:bottom w:val="nil"/>
              <w:right w:val="nil"/>
            </w:tcBorders>
            <w:shd w:val="clear" w:color="auto" w:fill="auto"/>
            <w:vAlign w:val="center"/>
          </w:tcPr>
          <w:p w14:paraId="1CD76D4D">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57.00 </w:t>
            </w:r>
          </w:p>
        </w:tc>
      </w:tr>
      <w:tr w14:paraId="00943888">
        <w:tblPrEx>
          <w:tblCellMar>
            <w:top w:w="0" w:type="dxa"/>
            <w:left w:w="108" w:type="dxa"/>
            <w:bottom w:w="0" w:type="dxa"/>
            <w:right w:w="108" w:type="dxa"/>
          </w:tblCellMar>
        </w:tblPrEx>
        <w:trPr>
          <w:trHeight w:val="312" w:hRule="atLeast"/>
        </w:trPr>
        <w:tc>
          <w:tcPr>
            <w:tcW w:w="6600" w:type="dxa"/>
            <w:tcBorders>
              <w:top w:val="single" w:color="auto" w:sz="4" w:space="0"/>
              <w:left w:val="nil"/>
              <w:bottom w:val="single" w:color="auto" w:sz="4" w:space="0"/>
              <w:right w:val="single" w:color="auto" w:sz="4" w:space="0"/>
            </w:tcBorders>
            <w:shd w:val="clear" w:color="auto" w:fill="auto"/>
            <w:vAlign w:val="center"/>
          </w:tcPr>
          <w:p w14:paraId="10BCFE43">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合     计</w:t>
            </w:r>
          </w:p>
        </w:tc>
        <w:tc>
          <w:tcPr>
            <w:tcW w:w="2200" w:type="dxa"/>
            <w:tcBorders>
              <w:top w:val="single" w:color="auto" w:sz="4" w:space="0"/>
              <w:left w:val="nil"/>
              <w:bottom w:val="single" w:color="auto" w:sz="4" w:space="0"/>
              <w:right w:val="nil"/>
            </w:tcBorders>
            <w:shd w:val="clear" w:color="auto" w:fill="auto"/>
            <w:noWrap/>
            <w:vAlign w:val="center"/>
          </w:tcPr>
          <w:p w14:paraId="3D730504">
            <w:pPr>
              <w:widowControl/>
              <w:jc w:val="righ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xml:space="preserve">57.00 </w:t>
            </w:r>
          </w:p>
        </w:tc>
      </w:tr>
    </w:tbl>
    <w:p w14:paraId="4FEB4D5A">
      <w:pPr>
        <w:pStyle w:val="22"/>
      </w:pPr>
    </w:p>
    <w:p w14:paraId="11035E86">
      <w:pPr>
        <w:pStyle w:val="22"/>
      </w:pPr>
    </w:p>
    <w:p w14:paraId="494DF293">
      <w:pPr>
        <w:pStyle w:val="22"/>
      </w:pPr>
    </w:p>
    <w:p w14:paraId="4E5FDE93">
      <w:pPr>
        <w:pStyle w:val="22"/>
      </w:pPr>
    </w:p>
    <w:p w14:paraId="4EEA79D4">
      <w:pPr>
        <w:pStyle w:val="22"/>
      </w:pPr>
    </w:p>
    <w:p w14:paraId="14509E59">
      <w:pPr>
        <w:pStyle w:val="22"/>
      </w:pPr>
    </w:p>
    <w:p w14:paraId="73D7781F">
      <w:pPr>
        <w:pStyle w:val="22"/>
      </w:pPr>
    </w:p>
    <w:p w14:paraId="2C283B84">
      <w:pPr>
        <w:pStyle w:val="22"/>
      </w:pPr>
    </w:p>
    <w:p w14:paraId="1E801358">
      <w:pPr>
        <w:pStyle w:val="22"/>
      </w:pPr>
    </w:p>
    <w:p w14:paraId="3272C906">
      <w:pPr>
        <w:pStyle w:val="22"/>
      </w:pPr>
    </w:p>
    <w:p w14:paraId="7896AB8A">
      <w:pPr>
        <w:pStyle w:val="22"/>
      </w:pPr>
    </w:p>
    <w:p w14:paraId="473FCE75">
      <w:pPr>
        <w:pStyle w:val="22"/>
      </w:pPr>
    </w:p>
    <w:p w14:paraId="75E04C1F">
      <w:pPr>
        <w:pStyle w:val="22"/>
      </w:pPr>
    </w:p>
    <w:p w14:paraId="38D53780">
      <w:pPr>
        <w:pStyle w:val="22"/>
      </w:pPr>
    </w:p>
    <w:p w14:paraId="66BEF540">
      <w:pPr>
        <w:pStyle w:val="22"/>
      </w:pPr>
    </w:p>
    <w:p w14:paraId="46D38A97">
      <w:pPr>
        <w:pStyle w:val="22"/>
      </w:pPr>
    </w:p>
    <w:p w14:paraId="3C78A3BD">
      <w:pPr>
        <w:pStyle w:val="22"/>
      </w:pPr>
    </w:p>
    <w:p w14:paraId="7B2E5E2D">
      <w:pPr>
        <w:pStyle w:val="22"/>
      </w:pPr>
    </w:p>
    <w:p w14:paraId="3CDFE05B">
      <w:pPr>
        <w:pStyle w:val="22"/>
      </w:pPr>
    </w:p>
    <w:p w14:paraId="73AECE35">
      <w:pPr>
        <w:pStyle w:val="22"/>
      </w:pPr>
    </w:p>
    <w:p w14:paraId="1429CE94">
      <w:pPr>
        <w:pStyle w:val="22"/>
      </w:pPr>
    </w:p>
    <w:p w14:paraId="22E6B90B">
      <w:pPr>
        <w:pStyle w:val="22"/>
      </w:pPr>
    </w:p>
    <w:p w14:paraId="08559418">
      <w:pPr>
        <w:pStyle w:val="22"/>
      </w:pPr>
    </w:p>
    <w:p w14:paraId="561F1FEE">
      <w:pPr>
        <w:pStyle w:val="22"/>
      </w:pPr>
    </w:p>
    <w:p w14:paraId="0318C4AE">
      <w:pPr>
        <w:pStyle w:val="22"/>
      </w:pPr>
    </w:p>
    <w:p w14:paraId="683E0B2B">
      <w:pPr>
        <w:pStyle w:val="22"/>
      </w:pPr>
    </w:p>
    <w:p w14:paraId="2F3F6729">
      <w:pPr>
        <w:pStyle w:val="22"/>
      </w:pPr>
    </w:p>
    <w:p w14:paraId="2E656803">
      <w:pPr>
        <w:pStyle w:val="22"/>
      </w:pPr>
    </w:p>
    <w:p w14:paraId="035405F2">
      <w:pPr>
        <w:pStyle w:val="22"/>
      </w:pPr>
    </w:p>
    <w:p w14:paraId="4974D9FF">
      <w:pPr>
        <w:pStyle w:val="22"/>
      </w:pPr>
    </w:p>
    <w:p w14:paraId="22DBF79D">
      <w:pPr>
        <w:pStyle w:val="22"/>
      </w:pPr>
    </w:p>
    <w:p w14:paraId="6BB702B2">
      <w:pPr>
        <w:pStyle w:val="22"/>
      </w:pPr>
    </w:p>
    <w:p w14:paraId="66EF5D80">
      <w:pPr>
        <w:pStyle w:val="22"/>
      </w:pPr>
    </w:p>
    <w:p w14:paraId="07E2D4A4">
      <w:pPr>
        <w:pStyle w:val="22"/>
      </w:pPr>
    </w:p>
    <w:p w14:paraId="24044297">
      <w:pPr>
        <w:pStyle w:val="22"/>
      </w:pPr>
    </w:p>
    <w:p w14:paraId="527B585F">
      <w:pPr>
        <w:pStyle w:val="22"/>
      </w:pPr>
    </w:p>
    <w:p w14:paraId="60FA1338">
      <w:pPr>
        <w:rPr>
          <w:rFonts w:ascii="方正小标宋简体" w:eastAsia="方正小标宋简体"/>
          <w:sz w:val="36"/>
          <w:szCs w:val="36"/>
        </w:rPr>
      </w:pPr>
      <w:bookmarkStart w:id="8" w:name="_Toc187785129"/>
      <w:bookmarkStart w:id="9" w:name="_Toc188131493"/>
      <w:r>
        <w:rPr>
          <w:rFonts w:hint="eastAsia" w:ascii="方正小标宋简体" w:eastAsia="方正小标宋简体"/>
          <w:sz w:val="36"/>
          <w:szCs w:val="36"/>
        </w:rPr>
        <w:br w:type="page"/>
      </w:r>
    </w:p>
    <w:p w14:paraId="74C03BF5">
      <w:pPr>
        <w:pStyle w:val="5"/>
        <w:rPr>
          <w:spacing w:val="-11"/>
        </w:rPr>
      </w:pPr>
      <w:r>
        <w:rPr>
          <w:rFonts w:hint="eastAsia"/>
          <w:spacing w:val="-11"/>
        </w:rPr>
        <w:t xml:space="preserve">§8 </w:t>
      </w:r>
      <w:r>
        <w:rPr>
          <w:spacing w:val="-11"/>
        </w:rPr>
        <w:t xml:space="preserve"> </w:t>
      </w:r>
      <w:r>
        <w:rPr>
          <w:rFonts w:hint="eastAsia"/>
          <w:spacing w:val="-11"/>
        </w:rPr>
        <w:t>秦皇岛海港区重大政府投资计划和重大投资项目情况</w:t>
      </w:r>
      <w:bookmarkEnd w:id="8"/>
      <w:bookmarkEnd w:id="9"/>
    </w:p>
    <w:p w14:paraId="0DC9266F">
      <w:pPr>
        <w:pStyle w:val="22"/>
      </w:pPr>
    </w:p>
    <w:p w14:paraId="78D430AF">
      <w:pPr>
        <w:pStyle w:val="22"/>
        <w:ind w:firstLine="480"/>
        <w:jc w:val="center"/>
      </w:pPr>
      <w:r>
        <w:rPr>
          <w:rFonts w:hint="eastAsia" w:hAnsi="宋体"/>
          <w:color w:val="000000"/>
          <w:kern w:val="0"/>
          <w:sz w:val="24"/>
        </w:rPr>
        <w:t xml:space="preserve">                                                           </w:t>
      </w:r>
      <w:r>
        <w:rPr>
          <w:rFonts w:hint="eastAsia" w:ascii="仿宋_GB2312" w:hAnsi="仿宋_GB2312" w:eastAsia="仿宋_GB2312" w:cs="仿宋_GB2312"/>
          <w:color w:val="000000"/>
          <w:kern w:val="0"/>
          <w:szCs w:val="21"/>
        </w:rPr>
        <w:t xml:space="preserve"> 单位：万元</w:t>
      </w:r>
    </w:p>
    <w:tbl>
      <w:tblPr>
        <w:tblStyle w:val="15"/>
        <w:tblW w:w="5000" w:type="pct"/>
        <w:tblInd w:w="0" w:type="dxa"/>
        <w:tblLayout w:type="autofit"/>
        <w:tblCellMar>
          <w:top w:w="0" w:type="dxa"/>
          <w:left w:w="108" w:type="dxa"/>
          <w:bottom w:w="0" w:type="dxa"/>
          <w:right w:w="108" w:type="dxa"/>
        </w:tblCellMar>
      </w:tblPr>
      <w:tblGrid>
        <w:gridCol w:w="5283"/>
        <w:gridCol w:w="2430"/>
        <w:gridCol w:w="1348"/>
      </w:tblGrid>
      <w:tr w14:paraId="08AD6B2F">
        <w:tblPrEx>
          <w:tblCellMar>
            <w:top w:w="0" w:type="dxa"/>
            <w:left w:w="108" w:type="dxa"/>
            <w:bottom w:w="0" w:type="dxa"/>
            <w:right w:w="108" w:type="dxa"/>
          </w:tblCellMar>
        </w:tblPrEx>
        <w:trPr>
          <w:trHeight w:val="454" w:hRule="atLeast"/>
        </w:trPr>
        <w:tc>
          <w:tcPr>
            <w:tcW w:w="2915" w:type="pct"/>
            <w:tcBorders>
              <w:top w:val="single" w:color="auto" w:sz="18" w:space="0"/>
              <w:left w:val="nil"/>
              <w:bottom w:val="single" w:color="auto" w:sz="4" w:space="0"/>
              <w:right w:val="single" w:color="auto" w:sz="4" w:space="0"/>
            </w:tcBorders>
            <w:vAlign w:val="center"/>
          </w:tcPr>
          <w:p w14:paraId="7F5CAAE6">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项目名称</w:t>
            </w:r>
          </w:p>
        </w:tc>
        <w:tc>
          <w:tcPr>
            <w:tcW w:w="1341" w:type="pct"/>
            <w:tcBorders>
              <w:top w:val="single" w:color="auto" w:sz="18" w:space="0"/>
              <w:left w:val="nil"/>
              <w:bottom w:val="single" w:color="auto" w:sz="4" w:space="0"/>
              <w:right w:val="single" w:color="auto" w:sz="4" w:space="0"/>
            </w:tcBorders>
            <w:vAlign w:val="center"/>
          </w:tcPr>
          <w:p w14:paraId="2115272D">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项目承建单位</w:t>
            </w:r>
          </w:p>
        </w:tc>
        <w:tc>
          <w:tcPr>
            <w:tcW w:w="744" w:type="pct"/>
            <w:tcBorders>
              <w:top w:val="single" w:color="auto" w:sz="18" w:space="0"/>
              <w:left w:val="nil"/>
              <w:bottom w:val="single" w:color="auto" w:sz="4" w:space="0"/>
              <w:right w:val="nil"/>
            </w:tcBorders>
            <w:vAlign w:val="center"/>
          </w:tcPr>
          <w:p w14:paraId="438CB94C">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预算数</w:t>
            </w:r>
          </w:p>
        </w:tc>
      </w:tr>
      <w:tr w14:paraId="4BE968CB">
        <w:tblPrEx>
          <w:tblCellMar>
            <w:top w:w="0" w:type="dxa"/>
            <w:left w:w="108" w:type="dxa"/>
            <w:bottom w:w="0" w:type="dxa"/>
            <w:right w:w="108" w:type="dxa"/>
          </w:tblCellMar>
        </w:tblPrEx>
        <w:trPr>
          <w:trHeight w:val="454" w:hRule="atLeast"/>
        </w:trPr>
        <w:tc>
          <w:tcPr>
            <w:tcW w:w="2915" w:type="pct"/>
            <w:tcBorders>
              <w:top w:val="nil"/>
              <w:left w:val="nil"/>
              <w:bottom w:val="single" w:color="auto" w:sz="18" w:space="0"/>
              <w:right w:val="single" w:color="auto" w:sz="4" w:space="0"/>
            </w:tcBorders>
            <w:vAlign w:val="center"/>
          </w:tcPr>
          <w:p w14:paraId="7FF5A3FD">
            <w:pPr>
              <w:widowControl/>
              <w:ind w:firstLine="240" w:firstLineChars="100"/>
              <w:jc w:val="left"/>
              <w:rPr>
                <w:rFonts w:ascii="Times New Roman" w:hAnsi="Times New Roman"/>
                <w:color w:val="000000"/>
                <w:kern w:val="0"/>
                <w:sz w:val="24"/>
                <w:szCs w:val="24"/>
              </w:rPr>
            </w:pPr>
          </w:p>
        </w:tc>
        <w:tc>
          <w:tcPr>
            <w:tcW w:w="1341" w:type="pct"/>
            <w:tcBorders>
              <w:top w:val="nil"/>
              <w:left w:val="nil"/>
              <w:bottom w:val="single" w:color="auto" w:sz="18" w:space="0"/>
              <w:right w:val="single" w:color="auto" w:sz="4" w:space="0"/>
            </w:tcBorders>
            <w:vAlign w:val="center"/>
          </w:tcPr>
          <w:p w14:paraId="0DA130C7">
            <w:pPr>
              <w:widowControl/>
              <w:jc w:val="left"/>
              <w:rPr>
                <w:rFonts w:ascii="Times New Roman" w:hAnsi="Times New Roman"/>
                <w:color w:val="000000"/>
                <w:kern w:val="0"/>
                <w:sz w:val="24"/>
                <w:szCs w:val="24"/>
              </w:rPr>
            </w:pPr>
            <w:r>
              <w:rPr>
                <w:rFonts w:ascii="Times New Roman" w:hAnsi="Times New Roman"/>
                <w:color w:val="000000"/>
                <w:kern w:val="0"/>
                <w:sz w:val="24"/>
                <w:szCs w:val="24"/>
              </w:rPr>
              <w:t>　</w:t>
            </w:r>
          </w:p>
        </w:tc>
        <w:tc>
          <w:tcPr>
            <w:tcW w:w="744" w:type="pct"/>
            <w:tcBorders>
              <w:top w:val="nil"/>
              <w:left w:val="nil"/>
              <w:bottom w:val="single" w:color="auto" w:sz="18" w:space="0"/>
              <w:right w:val="nil"/>
            </w:tcBorders>
            <w:noWrap/>
            <w:vAlign w:val="center"/>
          </w:tcPr>
          <w:p w14:paraId="7BD8EC2D">
            <w:pPr>
              <w:widowControl/>
              <w:jc w:val="right"/>
              <w:rPr>
                <w:rFonts w:ascii="Times New Roman" w:hAnsi="Times New Roman"/>
                <w:color w:val="000000"/>
                <w:kern w:val="0"/>
                <w:sz w:val="24"/>
                <w:szCs w:val="24"/>
              </w:rPr>
            </w:pPr>
            <w:r>
              <w:rPr>
                <w:rFonts w:ascii="Times New Roman" w:hAnsi="Times New Roman"/>
                <w:color w:val="000000"/>
                <w:kern w:val="0"/>
                <w:sz w:val="24"/>
                <w:szCs w:val="24"/>
              </w:rPr>
              <w:t>　</w:t>
            </w:r>
          </w:p>
        </w:tc>
      </w:tr>
    </w:tbl>
    <w:p w14:paraId="546603B2">
      <w:pPr>
        <w:pStyle w:val="22"/>
      </w:pPr>
    </w:p>
    <w:p w14:paraId="68A8963C">
      <w:pPr>
        <w:pStyle w:val="22"/>
      </w:pPr>
      <w:r>
        <w:rPr>
          <w:rFonts w:hint="eastAsia"/>
        </w:rPr>
        <w:t>注：空表列示。</w:t>
      </w:r>
    </w:p>
    <w:p w14:paraId="26985C15">
      <w:pPr>
        <w:pStyle w:val="22"/>
      </w:pPr>
    </w:p>
    <w:p w14:paraId="3E1154C4">
      <w:pPr>
        <w:pStyle w:val="22"/>
      </w:pPr>
    </w:p>
    <w:p w14:paraId="39EDB374">
      <w:pPr>
        <w:pStyle w:val="22"/>
      </w:pPr>
    </w:p>
    <w:p w14:paraId="6F0A3138">
      <w:pPr>
        <w:pStyle w:val="22"/>
      </w:pPr>
    </w:p>
    <w:p w14:paraId="750F2781">
      <w:pPr>
        <w:pStyle w:val="22"/>
      </w:pPr>
    </w:p>
    <w:p w14:paraId="616B6AEF">
      <w:pPr>
        <w:pStyle w:val="22"/>
      </w:pPr>
    </w:p>
    <w:p w14:paraId="70F24264">
      <w:pPr>
        <w:pStyle w:val="22"/>
      </w:pPr>
    </w:p>
    <w:p w14:paraId="18E9E1EE">
      <w:pPr>
        <w:pStyle w:val="22"/>
      </w:pPr>
    </w:p>
    <w:p w14:paraId="5F8D14A4">
      <w:pPr>
        <w:pStyle w:val="22"/>
      </w:pPr>
    </w:p>
    <w:p w14:paraId="425DC5B9">
      <w:pPr>
        <w:pStyle w:val="22"/>
      </w:pPr>
    </w:p>
    <w:p w14:paraId="2277247F">
      <w:pPr>
        <w:pStyle w:val="22"/>
      </w:pPr>
    </w:p>
    <w:p w14:paraId="4FBFF141">
      <w:pPr>
        <w:pStyle w:val="22"/>
      </w:pPr>
    </w:p>
    <w:p w14:paraId="119731A5">
      <w:pPr>
        <w:pStyle w:val="22"/>
      </w:pPr>
    </w:p>
    <w:p w14:paraId="7058310C">
      <w:pPr>
        <w:pStyle w:val="22"/>
      </w:pPr>
    </w:p>
    <w:p w14:paraId="025E9CB6">
      <w:pPr>
        <w:pStyle w:val="22"/>
      </w:pPr>
    </w:p>
    <w:p w14:paraId="02AEB5A2">
      <w:pPr>
        <w:pStyle w:val="22"/>
      </w:pPr>
    </w:p>
    <w:p w14:paraId="037AAE39">
      <w:pPr>
        <w:pStyle w:val="22"/>
      </w:pPr>
    </w:p>
    <w:p w14:paraId="147A64D2">
      <w:pPr>
        <w:pStyle w:val="22"/>
      </w:pPr>
    </w:p>
    <w:p w14:paraId="367A8D44">
      <w:pPr>
        <w:pStyle w:val="22"/>
      </w:pPr>
    </w:p>
    <w:p w14:paraId="168A4694">
      <w:pPr>
        <w:pStyle w:val="22"/>
      </w:pPr>
    </w:p>
    <w:p w14:paraId="51C267E4">
      <w:pPr>
        <w:pStyle w:val="22"/>
      </w:pPr>
    </w:p>
    <w:p w14:paraId="2A1884A6">
      <w:pPr>
        <w:pStyle w:val="22"/>
      </w:pPr>
    </w:p>
    <w:p w14:paraId="09A5A096">
      <w:pPr>
        <w:pStyle w:val="22"/>
      </w:pPr>
    </w:p>
    <w:p w14:paraId="320E4A86">
      <w:pPr>
        <w:pStyle w:val="22"/>
      </w:pPr>
    </w:p>
    <w:p w14:paraId="694DBAB6">
      <w:pPr>
        <w:pStyle w:val="22"/>
      </w:pPr>
    </w:p>
    <w:p w14:paraId="6600D59F">
      <w:pPr>
        <w:pStyle w:val="22"/>
      </w:pPr>
    </w:p>
    <w:p w14:paraId="4910181E">
      <w:pPr>
        <w:pStyle w:val="22"/>
      </w:pPr>
    </w:p>
    <w:p w14:paraId="097A0B32">
      <w:pPr>
        <w:pStyle w:val="22"/>
      </w:pPr>
    </w:p>
    <w:p w14:paraId="2A0C3DE7">
      <w:pPr>
        <w:pStyle w:val="22"/>
      </w:pPr>
    </w:p>
    <w:p w14:paraId="32AF9E5C">
      <w:pPr>
        <w:pStyle w:val="22"/>
      </w:pPr>
    </w:p>
    <w:p w14:paraId="165B084A">
      <w:pPr>
        <w:pStyle w:val="22"/>
      </w:pPr>
    </w:p>
    <w:p w14:paraId="3D59C2B2">
      <w:pPr>
        <w:pStyle w:val="22"/>
      </w:pPr>
    </w:p>
    <w:p w14:paraId="378EE8E7">
      <w:pPr>
        <w:pStyle w:val="22"/>
      </w:pPr>
    </w:p>
    <w:p w14:paraId="0089AF47">
      <w:pPr>
        <w:pStyle w:val="22"/>
      </w:pPr>
    </w:p>
    <w:p w14:paraId="3D15E39A">
      <w:pPr>
        <w:pStyle w:val="22"/>
      </w:pPr>
    </w:p>
    <w:p w14:paraId="0BC95641">
      <w:pPr>
        <w:pStyle w:val="22"/>
      </w:pPr>
    </w:p>
    <w:p w14:paraId="45FEA93F">
      <w:pPr>
        <w:pStyle w:val="22"/>
      </w:pPr>
    </w:p>
    <w:p w14:paraId="55AFA11D">
      <w:pPr>
        <w:pStyle w:val="22"/>
      </w:pPr>
    </w:p>
    <w:p w14:paraId="4DC4BD76">
      <w:pPr>
        <w:rPr>
          <w:rFonts w:ascii="方正小标宋简体" w:eastAsia="方正小标宋简体"/>
          <w:sz w:val="36"/>
          <w:szCs w:val="36"/>
        </w:rPr>
      </w:pPr>
      <w:bookmarkStart w:id="10" w:name="_Toc188131494"/>
      <w:r>
        <w:rPr>
          <w:rFonts w:hint="eastAsia" w:ascii="方正小标宋简体" w:eastAsia="方正小标宋简体"/>
          <w:sz w:val="36"/>
          <w:szCs w:val="36"/>
        </w:rPr>
        <w:br w:type="page"/>
      </w:r>
    </w:p>
    <w:p w14:paraId="0FA52F3D">
      <w:pPr>
        <w:pStyle w:val="5"/>
        <w:rPr>
          <w:rFonts w:ascii="方正小标宋简体"/>
          <w:szCs w:val="36"/>
        </w:rPr>
      </w:pPr>
      <w:r>
        <w:rPr>
          <w:rFonts w:hint="eastAsia"/>
        </w:rPr>
        <w:t>§</w:t>
      </w:r>
      <w:r>
        <w:t>9</w:t>
      </w:r>
      <w:r>
        <w:rPr>
          <w:rFonts w:hint="eastAsia"/>
        </w:rPr>
        <w:t xml:space="preserve">  </w:t>
      </w:r>
      <w:r>
        <w:t xml:space="preserve"> </w:t>
      </w:r>
      <w:r>
        <w:rPr>
          <w:rFonts w:hint="eastAsia"/>
        </w:rPr>
        <w:t>秦皇岛海港区政府一般债务情况</w:t>
      </w:r>
      <w:bookmarkEnd w:id="10"/>
    </w:p>
    <w:p w14:paraId="7E4CD97F">
      <w:pPr>
        <w:widowControl/>
        <w:jc w:val="left"/>
        <w:rPr>
          <w:rFonts w:ascii="仿宋_GB2312" w:hAnsi="仿宋_GB2312" w:eastAsia="仿宋_GB2312" w:cs="仿宋_GB2312"/>
          <w:color w:val="000000"/>
          <w:kern w:val="0"/>
          <w:sz w:val="32"/>
          <w:szCs w:val="32"/>
        </w:rPr>
      </w:pPr>
    </w:p>
    <w:p w14:paraId="7C328E98">
      <w:pPr>
        <w:widowControl/>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一、2024年度政府一般债务总体情况表</w:t>
      </w:r>
    </w:p>
    <w:p w14:paraId="3A954572">
      <w:pPr>
        <w:pStyle w:val="22"/>
        <w:jc w:val="right"/>
      </w:pPr>
      <w:r>
        <w:rPr>
          <w:rFonts w:hint="eastAsia" w:ascii="仿宋_GB2312" w:hAnsi="仿宋_GB2312" w:eastAsia="仿宋_GB2312" w:cs="仿宋_GB2312"/>
          <w:color w:val="000000"/>
          <w:kern w:val="0"/>
          <w:szCs w:val="21"/>
        </w:rPr>
        <w:t>单位：亿元</w:t>
      </w:r>
    </w:p>
    <w:tbl>
      <w:tblPr>
        <w:tblStyle w:val="15"/>
        <w:tblW w:w="5000" w:type="pct"/>
        <w:tblInd w:w="0" w:type="dxa"/>
        <w:tblLayout w:type="autofit"/>
        <w:tblCellMar>
          <w:top w:w="0" w:type="dxa"/>
          <w:left w:w="108" w:type="dxa"/>
          <w:bottom w:w="0" w:type="dxa"/>
          <w:right w:w="108" w:type="dxa"/>
        </w:tblCellMar>
      </w:tblPr>
      <w:tblGrid>
        <w:gridCol w:w="5727"/>
        <w:gridCol w:w="3334"/>
      </w:tblGrid>
      <w:tr w14:paraId="0AFA97B8">
        <w:tblPrEx>
          <w:tblCellMar>
            <w:top w:w="0" w:type="dxa"/>
            <w:left w:w="108" w:type="dxa"/>
            <w:bottom w:w="0" w:type="dxa"/>
            <w:right w:w="108" w:type="dxa"/>
          </w:tblCellMar>
        </w:tblPrEx>
        <w:trPr>
          <w:trHeight w:val="737" w:hRule="atLeast"/>
        </w:trPr>
        <w:tc>
          <w:tcPr>
            <w:tcW w:w="3160" w:type="pct"/>
            <w:tcBorders>
              <w:top w:val="single" w:color="auto" w:sz="8" w:space="0"/>
              <w:left w:val="nil"/>
              <w:bottom w:val="single" w:color="auto" w:sz="4" w:space="0"/>
              <w:right w:val="single" w:color="auto" w:sz="4" w:space="0"/>
            </w:tcBorders>
            <w:shd w:val="clear" w:color="auto" w:fill="auto"/>
            <w:vAlign w:val="center"/>
          </w:tcPr>
          <w:p w14:paraId="0B95F35E">
            <w:pPr>
              <w:widowControl/>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项    目</w:t>
            </w:r>
          </w:p>
        </w:tc>
        <w:tc>
          <w:tcPr>
            <w:tcW w:w="1840" w:type="pct"/>
            <w:tcBorders>
              <w:top w:val="single" w:color="auto" w:sz="8" w:space="0"/>
              <w:left w:val="nil"/>
              <w:bottom w:val="single" w:color="auto" w:sz="4" w:space="0"/>
              <w:right w:val="nil"/>
            </w:tcBorders>
            <w:shd w:val="clear" w:color="auto" w:fill="auto"/>
            <w:vAlign w:val="center"/>
          </w:tcPr>
          <w:p w14:paraId="12A62588">
            <w:pPr>
              <w:widowControl/>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金额</w:t>
            </w:r>
          </w:p>
        </w:tc>
      </w:tr>
      <w:tr w14:paraId="47E2F946">
        <w:tblPrEx>
          <w:tblCellMar>
            <w:top w:w="0" w:type="dxa"/>
            <w:left w:w="108" w:type="dxa"/>
            <w:bottom w:w="0" w:type="dxa"/>
            <w:right w:w="108" w:type="dxa"/>
          </w:tblCellMar>
        </w:tblPrEx>
        <w:trPr>
          <w:trHeight w:val="737" w:hRule="atLeast"/>
        </w:trPr>
        <w:tc>
          <w:tcPr>
            <w:tcW w:w="3160" w:type="pct"/>
            <w:tcBorders>
              <w:top w:val="nil"/>
              <w:left w:val="nil"/>
              <w:bottom w:val="nil"/>
              <w:right w:val="single" w:color="auto" w:sz="4" w:space="0"/>
            </w:tcBorders>
            <w:shd w:val="clear" w:color="auto" w:fill="auto"/>
            <w:vAlign w:val="center"/>
          </w:tcPr>
          <w:p w14:paraId="4A9B21FE">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一、2024年末地方政府债务限额</w:t>
            </w:r>
          </w:p>
        </w:tc>
        <w:tc>
          <w:tcPr>
            <w:tcW w:w="1840" w:type="pct"/>
            <w:tcBorders>
              <w:top w:val="nil"/>
              <w:left w:val="nil"/>
              <w:bottom w:val="nil"/>
              <w:right w:val="nil"/>
            </w:tcBorders>
            <w:shd w:val="clear" w:color="auto" w:fill="auto"/>
            <w:vAlign w:val="center"/>
          </w:tcPr>
          <w:p w14:paraId="3C73F74C">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18.97</w:t>
            </w:r>
          </w:p>
        </w:tc>
      </w:tr>
      <w:tr w14:paraId="5EC66013">
        <w:tblPrEx>
          <w:tblCellMar>
            <w:top w:w="0" w:type="dxa"/>
            <w:left w:w="108" w:type="dxa"/>
            <w:bottom w:w="0" w:type="dxa"/>
            <w:right w:w="108" w:type="dxa"/>
          </w:tblCellMar>
        </w:tblPrEx>
        <w:trPr>
          <w:trHeight w:val="737" w:hRule="atLeast"/>
        </w:trPr>
        <w:tc>
          <w:tcPr>
            <w:tcW w:w="3160" w:type="pct"/>
            <w:tcBorders>
              <w:top w:val="nil"/>
              <w:left w:val="nil"/>
              <w:bottom w:val="nil"/>
              <w:right w:val="single" w:color="auto" w:sz="4" w:space="0"/>
            </w:tcBorders>
            <w:shd w:val="clear" w:color="auto" w:fill="auto"/>
            <w:vAlign w:val="center"/>
          </w:tcPr>
          <w:p w14:paraId="6981C406">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二、2024年末地方政府债务余额</w:t>
            </w:r>
          </w:p>
        </w:tc>
        <w:tc>
          <w:tcPr>
            <w:tcW w:w="1840" w:type="pct"/>
            <w:tcBorders>
              <w:top w:val="nil"/>
              <w:left w:val="nil"/>
              <w:bottom w:val="nil"/>
              <w:right w:val="nil"/>
            </w:tcBorders>
            <w:shd w:val="clear" w:color="auto" w:fill="auto"/>
            <w:vAlign w:val="center"/>
          </w:tcPr>
          <w:p w14:paraId="324A12F7">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17.98</w:t>
            </w:r>
          </w:p>
        </w:tc>
      </w:tr>
      <w:tr w14:paraId="1C7DFD41">
        <w:tblPrEx>
          <w:tblCellMar>
            <w:top w:w="0" w:type="dxa"/>
            <w:left w:w="108" w:type="dxa"/>
            <w:bottom w:w="0" w:type="dxa"/>
            <w:right w:w="108" w:type="dxa"/>
          </w:tblCellMar>
        </w:tblPrEx>
        <w:trPr>
          <w:trHeight w:val="737" w:hRule="atLeast"/>
        </w:trPr>
        <w:tc>
          <w:tcPr>
            <w:tcW w:w="3160" w:type="pct"/>
            <w:tcBorders>
              <w:top w:val="nil"/>
              <w:left w:val="nil"/>
              <w:bottom w:val="nil"/>
              <w:right w:val="single" w:color="auto" w:sz="4" w:space="0"/>
            </w:tcBorders>
            <w:shd w:val="clear" w:color="auto" w:fill="auto"/>
            <w:vAlign w:val="center"/>
          </w:tcPr>
          <w:p w14:paraId="7B60AAA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三、2024年地方政府债券发行额</w:t>
            </w:r>
          </w:p>
        </w:tc>
        <w:tc>
          <w:tcPr>
            <w:tcW w:w="1840" w:type="pct"/>
            <w:tcBorders>
              <w:top w:val="nil"/>
              <w:left w:val="nil"/>
              <w:bottom w:val="nil"/>
              <w:right w:val="nil"/>
            </w:tcBorders>
            <w:shd w:val="clear" w:color="auto" w:fill="auto"/>
            <w:vAlign w:val="center"/>
          </w:tcPr>
          <w:p w14:paraId="467F4B71">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3.30</w:t>
            </w:r>
          </w:p>
        </w:tc>
      </w:tr>
      <w:tr w14:paraId="37650643">
        <w:tblPrEx>
          <w:tblCellMar>
            <w:top w:w="0" w:type="dxa"/>
            <w:left w:w="108" w:type="dxa"/>
            <w:bottom w:w="0" w:type="dxa"/>
            <w:right w:w="108" w:type="dxa"/>
          </w:tblCellMar>
        </w:tblPrEx>
        <w:trPr>
          <w:trHeight w:val="737" w:hRule="atLeast"/>
        </w:trPr>
        <w:tc>
          <w:tcPr>
            <w:tcW w:w="3160" w:type="pct"/>
            <w:tcBorders>
              <w:top w:val="nil"/>
              <w:left w:val="nil"/>
              <w:bottom w:val="nil"/>
              <w:right w:val="single" w:color="auto" w:sz="4" w:space="0"/>
            </w:tcBorders>
            <w:shd w:val="clear" w:color="auto" w:fill="auto"/>
            <w:vAlign w:val="center"/>
          </w:tcPr>
          <w:p w14:paraId="286959DE">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四、2024年地方政府债券平均年限</w:t>
            </w:r>
          </w:p>
        </w:tc>
        <w:tc>
          <w:tcPr>
            <w:tcW w:w="1840" w:type="pct"/>
            <w:tcBorders>
              <w:top w:val="nil"/>
              <w:left w:val="nil"/>
              <w:bottom w:val="nil"/>
              <w:right w:val="nil"/>
            </w:tcBorders>
            <w:shd w:val="clear" w:color="auto" w:fill="auto"/>
            <w:vAlign w:val="center"/>
          </w:tcPr>
          <w:p w14:paraId="6CA9566A">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9.25</w:t>
            </w:r>
          </w:p>
        </w:tc>
      </w:tr>
      <w:tr w14:paraId="3B094B5C">
        <w:tblPrEx>
          <w:tblCellMar>
            <w:top w:w="0" w:type="dxa"/>
            <w:left w:w="108" w:type="dxa"/>
            <w:bottom w:w="0" w:type="dxa"/>
            <w:right w:w="108" w:type="dxa"/>
          </w:tblCellMar>
        </w:tblPrEx>
        <w:trPr>
          <w:trHeight w:val="737" w:hRule="atLeast"/>
        </w:trPr>
        <w:tc>
          <w:tcPr>
            <w:tcW w:w="3160" w:type="pct"/>
            <w:tcBorders>
              <w:top w:val="nil"/>
              <w:left w:val="nil"/>
              <w:bottom w:val="nil"/>
              <w:right w:val="single" w:color="auto" w:sz="4" w:space="0"/>
            </w:tcBorders>
            <w:shd w:val="clear" w:color="auto" w:fill="auto"/>
            <w:vAlign w:val="center"/>
          </w:tcPr>
          <w:p w14:paraId="39AE0597">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五、2024年地方政府债券平均发行利率</w:t>
            </w:r>
          </w:p>
        </w:tc>
        <w:tc>
          <w:tcPr>
            <w:tcW w:w="1840" w:type="pct"/>
            <w:tcBorders>
              <w:top w:val="nil"/>
              <w:left w:val="nil"/>
              <w:bottom w:val="nil"/>
              <w:right w:val="nil"/>
            </w:tcBorders>
            <w:shd w:val="clear" w:color="auto" w:fill="auto"/>
            <w:vAlign w:val="center"/>
          </w:tcPr>
          <w:p w14:paraId="6419561C">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0.02</w:t>
            </w:r>
          </w:p>
        </w:tc>
      </w:tr>
      <w:tr w14:paraId="1F04A963">
        <w:tblPrEx>
          <w:tblCellMar>
            <w:top w:w="0" w:type="dxa"/>
            <w:left w:w="108" w:type="dxa"/>
            <w:bottom w:w="0" w:type="dxa"/>
            <w:right w:w="108" w:type="dxa"/>
          </w:tblCellMar>
        </w:tblPrEx>
        <w:trPr>
          <w:trHeight w:val="737" w:hRule="atLeast"/>
        </w:trPr>
        <w:tc>
          <w:tcPr>
            <w:tcW w:w="3160" w:type="pct"/>
            <w:tcBorders>
              <w:top w:val="nil"/>
              <w:left w:val="nil"/>
              <w:bottom w:val="nil"/>
              <w:right w:val="single" w:color="auto" w:sz="4" w:space="0"/>
            </w:tcBorders>
            <w:shd w:val="clear" w:color="auto" w:fill="auto"/>
            <w:vAlign w:val="center"/>
          </w:tcPr>
          <w:p w14:paraId="6E9CE46E">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六、2024年地方政府债券还本</w:t>
            </w:r>
          </w:p>
        </w:tc>
        <w:tc>
          <w:tcPr>
            <w:tcW w:w="1840" w:type="pct"/>
            <w:tcBorders>
              <w:top w:val="nil"/>
              <w:left w:val="nil"/>
              <w:bottom w:val="nil"/>
              <w:right w:val="nil"/>
            </w:tcBorders>
            <w:shd w:val="clear" w:color="auto" w:fill="auto"/>
            <w:vAlign w:val="center"/>
          </w:tcPr>
          <w:p w14:paraId="13F45244">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0.47</w:t>
            </w:r>
          </w:p>
        </w:tc>
      </w:tr>
      <w:tr w14:paraId="7E2E8585">
        <w:tblPrEx>
          <w:tblCellMar>
            <w:top w:w="0" w:type="dxa"/>
            <w:left w:w="108" w:type="dxa"/>
            <w:bottom w:w="0" w:type="dxa"/>
            <w:right w:w="108" w:type="dxa"/>
          </w:tblCellMar>
        </w:tblPrEx>
        <w:trPr>
          <w:trHeight w:val="737" w:hRule="atLeast"/>
        </w:trPr>
        <w:tc>
          <w:tcPr>
            <w:tcW w:w="3160" w:type="pct"/>
            <w:tcBorders>
              <w:top w:val="nil"/>
              <w:left w:val="nil"/>
              <w:bottom w:val="nil"/>
              <w:right w:val="single" w:color="auto" w:sz="4" w:space="0"/>
            </w:tcBorders>
            <w:shd w:val="clear" w:color="auto" w:fill="auto"/>
            <w:vAlign w:val="center"/>
          </w:tcPr>
          <w:p w14:paraId="10E2F4AA">
            <w:pPr>
              <w:widowControl/>
              <w:ind w:firstLine="420" w:firstLineChars="200"/>
              <w:jc w:val="left"/>
              <w:rPr>
                <w:rFonts w:ascii="Times New Roman" w:hAnsi="Times New Roman" w:cs="Times New Roman"/>
                <w:color w:val="000000"/>
                <w:kern w:val="0"/>
                <w:szCs w:val="21"/>
              </w:rPr>
            </w:pPr>
            <w:r>
              <w:rPr>
                <w:rFonts w:ascii="Times New Roman" w:hAnsi="Times New Roman" w:cs="Times New Roman"/>
                <w:color w:val="000000"/>
                <w:kern w:val="0"/>
                <w:szCs w:val="21"/>
              </w:rPr>
              <w:t>其中：发行再融资债券偿还本金</w:t>
            </w:r>
          </w:p>
        </w:tc>
        <w:tc>
          <w:tcPr>
            <w:tcW w:w="1840" w:type="pct"/>
            <w:tcBorders>
              <w:top w:val="nil"/>
              <w:left w:val="nil"/>
              <w:bottom w:val="nil"/>
              <w:right w:val="nil"/>
            </w:tcBorders>
            <w:shd w:val="clear" w:color="auto" w:fill="auto"/>
            <w:vAlign w:val="center"/>
          </w:tcPr>
          <w:p w14:paraId="6DD0CBFC">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0.20</w:t>
            </w:r>
          </w:p>
        </w:tc>
      </w:tr>
      <w:tr w14:paraId="618640B9">
        <w:tblPrEx>
          <w:tblCellMar>
            <w:top w:w="0" w:type="dxa"/>
            <w:left w:w="108" w:type="dxa"/>
            <w:bottom w:w="0" w:type="dxa"/>
            <w:right w:w="108" w:type="dxa"/>
          </w:tblCellMar>
        </w:tblPrEx>
        <w:trPr>
          <w:trHeight w:val="737" w:hRule="atLeast"/>
        </w:trPr>
        <w:tc>
          <w:tcPr>
            <w:tcW w:w="3160" w:type="pct"/>
            <w:tcBorders>
              <w:top w:val="nil"/>
              <w:left w:val="nil"/>
              <w:bottom w:val="nil"/>
              <w:right w:val="single" w:color="auto" w:sz="4" w:space="0"/>
            </w:tcBorders>
            <w:shd w:val="clear" w:color="auto" w:fill="auto"/>
            <w:vAlign w:val="center"/>
          </w:tcPr>
          <w:p w14:paraId="59C52CA3">
            <w:pPr>
              <w:widowControl/>
              <w:ind w:firstLine="420" w:firstLineChars="200"/>
              <w:jc w:val="left"/>
              <w:rPr>
                <w:rFonts w:ascii="Times New Roman" w:hAnsi="Times New Roman" w:cs="Times New Roman"/>
                <w:color w:val="000000"/>
                <w:kern w:val="0"/>
                <w:szCs w:val="21"/>
              </w:rPr>
            </w:pPr>
            <w:r>
              <w:rPr>
                <w:rFonts w:ascii="Times New Roman" w:hAnsi="Times New Roman" w:cs="Times New Roman"/>
                <w:color w:val="000000"/>
                <w:kern w:val="0"/>
                <w:szCs w:val="21"/>
              </w:rPr>
              <w:t>其中：安排财政资金等偿还本金</w:t>
            </w:r>
          </w:p>
        </w:tc>
        <w:tc>
          <w:tcPr>
            <w:tcW w:w="1840" w:type="pct"/>
            <w:tcBorders>
              <w:top w:val="nil"/>
              <w:left w:val="nil"/>
              <w:bottom w:val="nil"/>
              <w:right w:val="nil"/>
            </w:tcBorders>
            <w:shd w:val="clear" w:color="auto" w:fill="auto"/>
            <w:vAlign w:val="center"/>
          </w:tcPr>
          <w:p w14:paraId="7C4E43A6">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0.27</w:t>
            </w:r>
          </w:p>
        </w:tc>
      </w:tr>
      <w:tr w14:paraId="63873E02">
        <w:tblPrEx>
          <w:tblCellMar>
            <w:top w:w="0" w:type="dxa"/>
            <w:left w:w="108" w:type="dxa"/>
            <w:bottom w:w="0" w:type="dxa"/>
            <w:right w:w="108" w:type="dxa"/>
          </w:tblCellMar>
        </w:tblPrEx>
        <w:trPr>
          <w:trHeight w:val="737" w:hRule="atLeast"/>
        </w:trPr>
        <w:tc>
          <w:tcPr>
            <w:tcW w:w="3160" w:type="pct"/>
            <w:tcBorders>
              <w:top w:val="nil"/>
              <w:left w:val="nil"/>
              <w:bottom w:val="single" w:color="auto" w:sz="8" w:space="0"/>
              <w:right w:val="single" w:color="auto" w:sz="4" w:space="0"/>
            </w:tcBorders>
            <w:shd w:val="clear" w:color="auto" w:fill="auto"/>
            <w:vAlign w:val="center"/>
          </w:tcPr>
          <w:p w14:paraId="766DD823">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七、2024年地方政府债券付息</w:t>
            </w:r>
          </w:p>
        </w:tc>
        <w:tc>
          <w:tcPr>
            <w:tcW w:w="1840" w:type="pct"/>
            <w:tcBorders>
              <w:top w:val="nil"/>
              <w:left w:val="nil"/>
              <w:bottom w:val="single" w:color="auto" w:sz="8" w:space="0"/>
              <w:right w:val="nil"/>
            </w:tcBorders>
            <w:shd w:val="clear" w:color="auto" w:fill="auto"/>
            <w:vAlign w:val="center"/>
          </w:tcPr>
          <w:p w14:paraId="6F09BC3C">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0.48</w:t>
            </w:r>
          </w:p>
        </w:tc>
      </w:tr>
    </w:tbl>
    <w:p w14:paraId="5662C870">
      <w:pPr>
        <w:widowControl/>
        <w:jc w:val="left"/>
        <w:rPr>
          <w:rFonts w:ascii="仿宋_GB2312" w:hAnsi="仿宋_GB2312" w:eastAsia="仿宋_GB2312" w:cs="仿宋_GB2312"/>
          <w:color w:val="000000"/>
          <w:kern w:val="0"/>
          <w:sz w:val="32"/>
          <w:szCs w:val="32"/>
        </w:rPr>
      </w:pPr>
    </w:p>
    <w:p w14:paraId="26B0583E">
      <w:pPr>
        <w:widowControl/>
        <w:jc w:val="left"/>
        <w:rPr>
          <w:rFonts w:ascii="仿宋_GB2312" w:hAnsi="仿宋_GB2312" w:eastAsia="仿宋_GB2312" w:cs="仿宋_GB2312"/>
          <w:color w:val="000000"/>
          <w:kern w:val="0"/>
          <w:sz w:val="32"/>
          <w:szCs w:val="32"/>
        </w:rPr>
      </w:pPr>
    </w:p>
    <w:p w14:paraId="5635F70C">
      <w:pPr>
        <w:widowControl/>
        <w:jc w:val="left"/>
        <w:rPr>
          <w:rFonts w:ascii="仿宋_GB2312" w:hAnsi="仿宋_GB2312" w:eastAsia="仿宋_GB2312" w:cs="仿宋_GB2312"/>
          <w:color w:val="000000"/>
          <w:kern w:val="0"/>
          <w:sz w:val="32"/>
          <w:szCs w:val="32"/>
        </w:rPr>
      </w:pPr>
    </w:p>
    <w:p w14:paraId="6F536DDC">
      <w:pPr>
        <w:widowControl/>
        <w:jc w:val="left"/>
        <w:rPr>
          <w:rFonts w:ascii="仿宋_GB2312" w:hAnsi="仿宋_GB2312" w:eastAsia="仿宋_GB2312" w:cs="仿宋_GB2312"/>
          <w:color w:val="000000"/>
          <w:kern w:val="0"/>
          <w:sz w:val="32"/>
          <w:szCs w:val="32"/>
        </w:rPr>
      </w:pPr>
    </w:p>
    <w:p w14:paraId="6EAA7D57">
      <w:pPr>
        <w:widowControl/>
        <w:jc w:val="left"/>
        <w:rPr>
          <w:rFonts w:ascii="仿宋_GB2312" w:hAnsi="仿宋_GB2312" w:eastAsia="仿宋_GB2312" w:cs="仿宋_GB2312"/>
          <w:color w:val="000000"/>
          <w:kern w:val="0"/>
          <w:sz w:val="32"/>
          <w:szCs w:val="32"/>
        </w:rPr>
      </w:pPr>
    </w:p>
    <w:p w14:paraId="1D976C84">
      <w:pPr>
        <w:widowControl/>
        <w:jc w:val="left"/>
        <w:rPr>
          <w:rFonts w:ascii="仿宋_GB2312" w:hAnsi="仿宋_GB2312" w:eastAsia="仿宋_GB2312" w:cs="仿宋_GB2312"/>
          <w:color w:val="000000"/>
          <w:kern w:val="0"/>
          <w:sz w:val="32"/>
          <w:szCs w:val="32"/>
        </w:rPr>
      </w:pPr>
    </w:p>
    <w:p w14:paraId="380FF7E7">
      <w:pPr>
        <w:widowControl/>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二、2024年度新增一般债务执行情况表</w:t>
      </w:r>
    </w:p>
    <w:tbl>
      <w:tblPr>
        <w:tblStyle w:val="15"/>
        <w:tblW w:w="5000" w:type="pct"/>
        <w:tblInd w:w="0" w:type="dxa"/>
        <w:tblLayout w:type="autofit"/>
        <w:tblCellMar>
          <w:top w:w="0" w:type="dxa"/>
          <w:left w:w="108" w:type="dxa"/>
          <w:bottom w:w="0" w:type="dxa"/>
          <w:right w:w="108" w:type="dxa"/>
        </w:tblCellMar>
      </w:tblPr>
      <w:tblGrid>
        <w:gridCol w:w="3525"/>
        <w:gridCol w:w="1367"/>
        <w:gridCol w:w="1367"/>
        <w:gridCol w:w="1367"/>
        <w:gridCol w:w="1435"/>
      </w:tblGrid>
      <w:tr w14:paraId="2CA676B3">
        <w:tblPrEx>
          <w:tblCellMar>
            <w:top w:w="0" w:type="dxa"/>
            <w:left w:w="108" w:type="dxa"/>
            <w:bottom w:w="0" w:type="dxa"/>
            <w:right w:w="108" w:type="dxa"/>
          </w:tblCellMar>
        </w:tblPrEx>
        <w:trPr>
          <w:trHeight w:val="498" w:hRule="atLeast"/>
        </w:trPr>
        <w:tc>
          <w:tcPr>
            <w:tcW w:w="1944" w:type="pct"/>
            <w:tcBorders>
              <w:top w:val="nil"/>
              <w:left w:val="nil"/>
              <w:bottom w:val="nil"/>
              <w:right w:val="nil"/>
            </w:tcBorders>
            <w:shd w:val="clear" w:color="auto" w:fill="auto"/>
            <w:noWrap/>
            <w:vAlign w:val="center"/>
          </w:tcPr>
          <w:p w14:paraId="57A625DE">
            <w:pPr>
              <w:widowControl/>
              <w:jc w:val="left"/>
              <w:rPr>
                <w:rFonts w:ascii="宋体" w:hAnsi="宋体" w:eastAsia="宋体" w:cs="宋体"/>
                <w:kern w:val="0"/>
                <w:sz w:val="20"/>
                <w:szCs w:val="20"/>
              </w:rPr>
            </w:pPr>
          </w:p>
        </w:tc>
        <w:tc>
          <w:tcPr>
            <w:tcW w:w="754" w:type="pct"/>
            <w:tcBorders>
              <w:top w:val="nil"/>
              <w:left w:val="nil"/>
              <w:bottom w:val="nil"/>
              <w:right w:val="nil"/>
            </w:tcBorders>
            <w:shd w:val="clear" w:color="auto" w:fill="auto"/>
            <w:noWrap/>
            <w:vAlign w:val="bottom"/>
          </w:tcPr>
          <w:p w14:paraId="1C07A465">
            <w:pPr>
              <w:widowControl/>
              <w:rPr>
                <w:rFonts w:ascii="Times New Roman" w:hAnsi="Times New Roman" w:eastAsia="Times New Roman" w:cs="Times New Roman"/>
                <w:kern w:val="0"/>
                <w:sz w:val="20"/>
                <w:szCs w:val="20"/>
              </w:rPr>
            </w:pPr>
          </w:p>
        </w:tc>
        <w:tc>
          <w:tcPr>
            <w:tcW w:w="754" w:type="pct"/>
            <w:tcBorders>
              <w:top w:val="nil"/>
              <w:left w:val="nil"/>
              <w:bottom w:val="nil"/>
              <w:right w:val="nil"/>
            </w:tcBorders>
            <w:shd w:val="clear" w:color="auto" w:fill="auto"/>
            <w:noWrap/>
            <w:vAlign w:val="bottom"/>
          </w:tcPr>
          <w:p w14:paraId="6C3A7BFF">
            <w:pPr>
              <w:widowControl/>
              <w:jc w:val="left"/>
              <w:rPr>
                <w:rFonts w:ascii="Times New Roman" w:hAnsi="Times New Roman" w:eastAsia="Times New Roman" w:cs="Times New Roman"/>
                <w:kern w:val="0"/>
                <w:sz w:val="20"/>
                <w:szCs w:val="20"/>
              </w:rPr>
            </w:pPr>
          </w:p>
        </w:tc>
        <w:tc>
          <w:tcPr>
            <w:tcW w:w="754" w:type="pct"/>
            <w:tcBorders>
              <w:top w:val="nil"/>
              <w:left w:val="nil"/>
              <w:bottom w:val="nil"/>
              <w:right w:val="nil"/>
            </w:tcBorders>
            <w:shd w:val="clear" w:color="auto" w:fill="auto"/>
            <w:noWrap/>
            <w:vAlign w:val="bottom"/>
          </w:tcPr>
          <w:p w14:paraId="1AB3E684">
            <w:pPr>
              <w:widowControl/>
              <w:jc w:val="left"/>
              <w:rPr>
                <w:rFonts w:ascii="Times New Roman" w:hAnsi="Times New Roman" w:eastAsia="Times New Roman" w:cs="Times New Roman"/>
                <w:kern w:val="0"/>
                <w:sz w:val="20"/>
                <w:szCs w:val="20"/>
              </w:rPr>
            </w:pPr>
          </w:p>
        </w:tc>
        <w:tc>
          <w:tcPr>
            <w:tcW w:w="791" w:type="pct"/>
            <w:tcBorders>
              <w:top w:val="nil"/>
              <w:left w:val="nil"/>
              <w:bottom w:val="nil"/>
              <w:right w:val="nil"/>
            </w:tcBorders>
            <w:shd w:val="clear" w:color="auto" w:fill="auto"/>
            <w:noWrap/>
            <w:vAlign w:val="center"/>
          </w:tcPr>
          <w:p w14:paraId="029F199E">
            <w:pPr>
              <w:widowControl/>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单位：亿元</w:t>
            </w:r>
          </w:p>
        </w:tc>
      </w:tr>
      <w:tr w14:paraId="4201131A">
        <w:tblPrEx>
          <w:tblCellMar>
            <w:top w:w="0" w:type="dxa"/>
            <w:left w:w="108" w:type="dxa"/>
            <w:bottom w:w="0" w:type="dxa"/>
            <w:right w:w="108" w:type="dxa"/>
          </w:tblCellMar>
        </w:tblPrEx>
        <w:trPr>
          <w:trHeight w:val="737" w:hRule="atLeast"/>
        </w:trPr>
        <w:tc>
          <w:tcPr>
            <w:tcW w:w="1944" w:type="pct"/>
            <w:tcBorders>
              <w:top w:val="single" w:color="auto" w:sz="8" w:space="0"/>
              <w:left w:val="nil"/>
              <w:bottom w:val="single" w:color="auto" w:sz="4" w:space="0"/>
              <w:right w:val="single" w:color="auto" w:sz="4" w:space="0"/>
            </w:tcBorders>
            <w:shd w:val="clear" w:color="000000" w:fill="FFFFFF"/>
            <w:vAlign w:val="center"/>
          </w:tcPr>
          <w:p w14:paraId="092482A1">
            <w:pPr>
              <w:widowControl/>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项目名称</w:t>
            </w:r>
          </w:p>
        </w:tc>
        <w:tc>
          <w:tcPr>
            <w:tcW w:w="754" w:type="pct"/>
            <w:tcBorders>
              <w:top w:val="single" w:color="auto" w:sz="8" w:space="0"/>
              <w:left w:val="nil"/>
              <w:bottom w:val="single" w:color="auto" w:sz="4" w:space="0"/>
              <w:right w:val="single" w:color="auto" w:sz="4" w:space="0"/>
            </w:tcBorders>
            <w:shd w:val="clear" w:color="000000" w:fill="FFFFFF"/>
            <w:vAlign w:val="center"/>
          </w:tcPr>
          <w:p w14:paraId="58B41D8C">
            <w:pPr>
              <w:widowControl/>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年初预算</w:t>
            </w:r>
          </w:p>
        </w:tc>
        <w:tc>
          <w:tcPr>
            <w:tcW w:w="754" w:type="pct"/>
            <w:tcBorders>
              <w:top w:val="single" w:color="auto" w:sz="8" w:space="0"/>
              <w:left w:val="nil"/>
              <w:bottom w:val="single" w:color="auto" w:sz="4" w:space="0"/>
              <w:right w:val="single" w:color="auto" w:sz="4" w:space="0"/>
            </w:tcBorders>
            <w:shd w:val="clear" w:color="000000" w:fill="FFFFFF"/>
            <w:vAlign w:val="center"/>
          </w:tcPr>
          <w:p w14:paraId="10DE7381">
            <w:pPr>
              <w:widowControl/>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调整预算</w:t>
            </w:r>
          </w:p>
        </w:tc>
        <w:tc>
          <w:tcPr>
            <w:tcW w:w="754" w:type="pct"/>
            <w:tcBorders>
              <w:top w:val="single" w:color="auto" w:sz="8" w:space="0"/>
              <w:left w:val="nil"/>
              <w:bottom w:val="single" w:color="auto" w:sz="4" w:space="0"/>
              <w:right w:val="single" w:color="auto" w:sz="4" w:space="0"/>
            </w:tcBorders>
            <w:shd w:val="clear" w:color="000000" w:fill="FFFFFF"/>
            <w:vAlign w:val="center"/>
          </w:tcPr>
          <w:p w14:paraId="4101E811">
            <w:pPr>
              <w:widowControl/>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支出金额</w:t>
            </w:r>
          </w:p>
        </w:tc>
        <w:tc>
          <w:tcPr>
            <w:tcW w:w="791" w:type="pct"/>
            <w:tcBorders>
              <w:top w:val="single" w:color="auto" w:sz="8" w:space="0"/>
              <w:left w:val="nil"/>
              <w:bottom w:val="single" w:color="auto" w:sz="4" w:space="0"/>
              <w:right w:val="nil"/>
            </w:tcBorders>
            <w:shd w:val="clear" w:color="000000" w:fill="FFFFFF"/>
            <w:vAlign w:val="center"/>
          </w:tcPr>
          <w:p w14:paraId="0130A39B">
            <w:pPr>
              <w:widowControl/>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支出进度(%)</w:t>
            </w:r>
          </w:p>
        </w:tc>
      </w:tr>
      <w:tr w14:paraId="533F82E1">
        <w:tblPrEx>
          <w:tblCellMar>
            <w:top w:w="0" w:type="dxa"/>
            <w:left w:w="108" w:type="dxa"/>
            <w:bottom w:w="0" w:type="dxa"/>
            <w:right w:w="108" w:type="dxa"/>
          </w:tblCellMar>
        </w:tblPrEx>
        <w:trPr>
          <w:trHeight w:val="737" w:hRule="atLeast"/>
        </w:trPr>
        <w:tc>
          <w:tcPr>
            <w:tcW w:w="1944" w:type="pct"/>
            <w:tcBorders>
              <w:top w:val="single" w:color="auto" w:sz="4" w:space="0"/>
              <w:right w:val="single" w:color="auto" w:sz="4" w:space="0"/>
            </w:tcBorders>
            <w:shd w:val="clear" w:color="auto" w:fill="auto"/>
            <w:vAlign w:val="center"/>
          </w:tcPr>
          <w:p w14:paraId="3E46A337">
            <w:pPr>
              <w:widowControl/>
              <w:jc w:val="left"/>
              <w:rPr>
                <w:rFonts w:ascii="Times New Roman" w:hAnsi="Times New Roman" w:cs="Times New Roman"/>
                <w:kern w:val="0"/>
                <w:szCs w:val="21"/>
              </w:rPr>
            </w:pPr>
            <w:r>
              <w:rPr>
                <w:rFonts w:ascii="Times New Roman" w:hAnsi="Times New Roman" w:cs="Times New Roman"/>
                <w:kern w:val="0"/>
                <w:szCs w:val="21"/>
              </w:rPr>
              <w:t>海阳九年一贯制学校改扩建项目</w:t>
            </w:r>
          </w:p>
        </w:tc>
        <w:tc>
          <w:tcPr>
            <w:tcW w:w="754" w:type="pct"/>
            <w:tcBorders>
              <w:top w:val="single" w:color="auto" w:sz="4" w:space="0"/>
              <w:left w:val="nil"/>
              <w:right w:val="single" w:color="auto" w:sz="4" w:space="0"/>
            </w:tcBorders>
            <w:shd w:val="clear" w:color="auto" w:fill="auto"/>
            <w:vAlign w:val="center"/>
          </w:tcPr>
          <w:p w14:paraId="36F040F5">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754" w:type="pct"/>
            <w:tcBorders>
              <w:top w:val="single" w:color="auto" w:sz="4" w:space="0"/>
              <w:left w:val="nil"/>
              <w:right w:val="single" w:color="auto" w:sz="4" w:space="0"/>
            </w:tcBorders>
            <w:shd w:val="clear" w:color="auto" w:fill="auto"/>
            <w:vAlign w:val="center"/>
          </w:tcPr>
          <w:p w14:paraId="39F8D7E3">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0.45</w:t>
            </w:r>
          </w:p>
        </w:tc>
        <w:tc>
          <w:tcPr>
            <w:tcW w:w="754" w:type="pct"/>
            <w:tcBorders>
              <w:top w:val="single" w:color="auto" w:sz="4" w:space="0"/>
              <w:left w:val="nil"/>
              <w:right w:val="single" w:color="auto" w:sz="4" w:space="0"/>
            </w:tcBorders>
            <w:shd w:val="clear" w:color="auto" w:fill="auto"/>
            <w:vAlign w:val="center"/>
          </w:tcPr>
          <w:p w14:paraId="1A7EF3FD">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0.12</w:t>
            </w:r>
          </w:p>
        </w:tc>
        <w:tc>
          <w:tcPr>
            <w:tcW w:w="791" w:type="pct"/>
            <w:tcBorders>
              <w:top w:val="single" w:color="auto" w:sz="4" w:space="0"/>
              <w:left w:val="nil"/>
            </w:tcBorders>
            <w:shd w:val="clear" w:color="000000" w:fill="FFFFFF"/>
            <w:vAlign w:val="center"/>
          </w:tcPr>
          <w:p w14:paraId="1362E031">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0.27</w:t>
            </w:r>
          </w:p>
        </w:tc>
      </w:tr>
      <w:tr w14:paraId="1699A2E9">
        <w:tblPrEx>
          <w:tblCellMar>
            <w:top w:w="0" w:type="dxa"/>
            <w:left w:w="108" w:type="dxa"/>
            <w:bottom w:w="0" w:type="dxa"/>
            <w:right w:w="108" w:type="dxa"/>
          </w:tblCellMar>
        </w:tblPrEx>
        <w:trPr>
          <w:trHeight w:val="737" w:hRule="atLeast"/>
        </w:trPr>
        <w:tc>
          <w:tcPr>
            <w:tcW w:w="1944" w:type="pct"/>
            <w:tcBorders>
              <w:top w:val="nil"/>
              <w:right w:val="single" w:color="auto" w:sz="4" w:space="0"/>
            </w:tcBorders>
            <w:shd w:val="clear" w:color="auto" w:fill="auto"/>
            <w:vAlign w:val="center"/>
          </w:tcPr>
          <w:p w14:paraId="468CCBBA">
            <w:pPr>
              <w:widowControl/>
              <w:jc w:val="left"/>
              <w:rPr>
                <w:rFonts w:ascii="Times New Roman" w:hAnsi="Times New Roman" w:cs="Times New Roman"/>
                <w:kern w:val="0"/>
                <w:szCs w:val="21"/>
              </w:rPr>
            </w:pPr>
            <w:r>
              <w:rPr>
                <w:rFonts w:ascii="Times New Roman" w:hAnsi="Times New Roman" w:cs="Times New Roman"/>
                <w:kern w:val="0"/>
                <w:szCs w:val="21"/>
              </w:rPr>
              <w:t>第七中学集团桃源校区</w:t>
            </w:r>
          </w:p>
        </w:tc>
        <w:tc>
          <w:tcPr>
            <w:tcW w:w="754" w:type="pct"/>
            <w:tcBorders>
              <w:top w:val="nil"/>
              <w:left w:val="nil"/>
              <w:right w:val="single" w:color="auto" w:sz="4" w:space="0"/>
            </w:tcBorders>
            <w:shd w:val="clear" w:color="auto" w:fill="auto"/>
            <w:vAlign w:val="center"/>
          </w:tcPr>
          <w:p w14:paraId="22707E2E">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754" w:type="pct"/>
            <w:tcBorders>
              <w:top w:val="nil"/>
              <w:left w:val="nil"/>
              <w:right w:val="single" w:color="auto" w:sz="4" w:space="0"/>
            </w:tcBorders>
            <w:shd w:val="clear" w:color="auto" w:fill="auto"/>
            <w:vAlign w:val="center"/>
          </w:tcPr>
          <w:p w14:paraId="50A57BDC">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0.20</w:t>
            </w:r>
          </w:p>
        </w:tc>
        <w:tc>
          <w:tcPr>
            <w:tcW w:w="754" w:type="pct"/>
            <w:tcBorders>
              <w:top w:val="nil"/>
              <w:left w:val="nil"/>
              <w:right w:val="single" w:color="auto" w:sz="4" w:space="0"/>
            </w:tcBorders>
            <w:shd w:val="clear" w:color="auto" w:fill="auto"/>
            <w:vAlign w:val="center"/>
          </w:tcPr>
          <w:p w14:paraId="778D75E5">
            <w:pPr>
              <w:widowControl/>
              <w:jc w:val="right"/>
              <w:rPr>
                <w:rFonts w:ascii="Times New Roman" w:hAnsi="Times New Roman" w:cs="Times New Roman"/>
                <w:color w:val="000000"/>
                <w:kern w:val="0"/>
                <w:szCs w:val="21"/>
              </w:rPr>
            </w:pPr>
          </w:p>
        </w:tc>
        <w:tc>
          <w:tcPr>
            <w:tcW w:w="791" w:type="pct"/>
            <w:tcBorders>
              <w:top w:val="nil"/>
              <w:left w:val="nil"/>
            </w:tcBorders>
            <w:shd w:val="clear" w:color="000000" w:fill="FFFFFF"/>
            <w:vAlign w:val="center"/>
          </w:tcPr>
          <w:p w14:paraId="08F0BD45">
            <w:pPr>
              <w:widowControl/>
              <w:jc w:val="right"/>
              <w:rPr>
                <w:rFonts w:ascii="Times New Roman" w:hAnsi="Times New Roman" w:cs="Times New Roman"/>
                <w:color w:val="000000"/>
                <w:kern w:val="0"/>
                <w:szCs w:val="21"/>
              </w:rPr>
            </w:pPr>
          </w:p>
        </w:tc>
      </w:tr>
      <w:tr w14:paraId="11F1BE67">
        <w:tblPrEx>
          <w:tblCellMar>
            <w:top w:w="0" w:type="dxa"/>
            <w:left w:w="108" w:type="dxa"/>
            <w:bottom w:w="0" w:type="dxa"/>
            <w:right w:w="108" w:type="dxa"/>
          </w:tblCellMar>
        </w:tblPrEx>
        <w:trPr>
          <w:trHeight w:val="737" w:hRule="atLeast"/>
        </w:trPr>
        <w:tc>
          <w:tcPr>
            <w:tcW w:w="1944" w:type="pct"/>
            <w:tcBorders>
              <w:top w:val="nil"/>
              <w:right w:val="single" w:color="auto" w:sz="4" w:space="0"/>
            </w:tcBorders>
            <w:shd w:val="clear" w:color="auto" w:fill="auto"/>
            <w:vAlign w:val="center"/>
          </w:tcPr>
          <w:p w14:paraId="1F0B89E1">
            <w:pPr>
              <w:widowControl/>
              <w:jc w:val="left"/>
              <w:rPr>
                <w:rFonts w:ascii="Times New Roman" w:hAnsi="Times New Roman" w:cs="Times New Roman"/>
                <w:kern w:val="0"/>
                <w:szCs w:val="21"/>
              </w:rPr>
            </w:pPr>
            <w:r>
              <w:rPr>
                <w:rFonts w:ascii="Times New Roman" w:hAnsi="Times New Roman" w:cs="Times New Roman"/>
                <w:kern w:val="0"/>
                <w:szCs w:val="21"/>
              </w:rPr>
              <w:t>秦皇岛市第七中学集团产业新城校区项目</w:t>
            </w:r>
          </w:p>
        </w:tc>
        <w:tc>
          <w:tcPr>
            <w:tcW w:w="754" w:type="pct"/>
            <w:tcBorders>
              <w:top w:val="nil"/>
              <w:left w:val="nil"/>
              <w:right w:val="single" w:color="auto" w:sz="4" w:space="0"/>
            </w:tcBorders>
            <w:shd w:val="clear" w:color="auto" w:fill="auto"/>
            <w:vAlign w:val="center"/>
          </w:tcPr>
          <w:p w14:paraId="18B55049">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754" w:type="pct"/>
            <w:tcBorders>
              <w:top w:val="nil"/>
              <w:left w:val="nil"/>
              <w:right w:val="single" w:color="auto" w:sz="4" w:space="0"/>
            </w:tcBorders>
            <w:shd w:val="clear" w:color="auto" w:fill="auto"/>
            <w:vAlign w:val="center"/>
          </w:tcPr>
          <w:p w14:paraId="7ED5C84C">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0.19</w:t>
            </w:r>
          </w:p>
        </w:tc>
        <w:tc>
          <w:tcPr>
            <w:tcW w:w="754" w:type="pct"/>
            <w:tcBorders>
              <w:top w:val="nil"/>
              <w:left w:val="nil"/>
              <w:right w:val="single" w:color="auto" w:sz="4" w:space="0"/>
            </w:tcBorders>
            <w:shd w:val="clear" w:color="auto" w:fill="auto"/>
            <w:vAlign w:val="center"/>
          </w:tcPr>
          <w:p w14:paraId="6A720C42">
            <w:pPr>
              <w:widowControl/>
              <w:jc w:val="right"/>
              <w:rPr>
                <w:rFonts w:ascii="Times New Roman" w:hAnsi="Times New Roman" w:cs="Times New Roman"/>
                <w:color w:val="000000"/>
                <w:kern w:val="0"/>
                <w:szCs w:val="21"/>
              </w:rPr>
            </w:pPr>
          </w:p>
        </w:tc>
        <w:tc>
          <w:tcPr>
            <w:tcW w:w="791" w:type="pct"/>
            <w:tcBorders>
              <w:top w:val="nil"/>
              <w:left w:val="nil"/>
            </w:tcBorders>
            <w:shd w:val="clear" w:color="000000" w:fill="FFFFFF"/>
            <w:vAlign w:val="center"/>
          </w:tcPr>
          <w:p w14:paraId="344D3B89">
            <w:pPr>
              <w:widowControl/>
              <w:jc w:val="right"/>
              <w:rPr>
                <w:rFonts w:ascii="Times New Roman" w:hAnsi="Times New Roman" w:cs="Times New Roman"/>
                <w:color w:val="000000"/>
                <w:kern w:val="0"/>
                <w:szCs w:val="21"/>
              </w:rPr>
            </w:pPr>
          </w:p>
        </w:tc>
      </w:tr>
      <w:tr w14:paraId="00B9BE62">
        <w:tblPrEx>
          <w:tblCellMar>
            <w:top w:w="0" w:type="dxa"/>
            <w:left w:w="108" w:type="dxa"/>
            <w:bottom w:w="0" w:type="dxa"/>
            <w:right w:w="108" w:type="dxa"/>
          </w:tblCellMar>
        </w:tblPrEx>
        <w:trPr>
          <w:trHeight w:val="737" w:hRule="atLeast"/>
        </w:trPr>
        <w:tc>
          <w:tcPr>
            <w:tcW w:w="1944" w:type="pct"/>
            <w:tcBorders>
              <w:top w:val="nil"/>
              <w:bottom w:val="single" w:color="auto" w:sz="4" w:space="0"/>
              <w:right w:val="single" w:color="auto" w:sz="4" w:space="0"/>
            </w:tcBorders>
            <w:shd w:val="clear" w:color="auto" w:fill="auto"/>
            <w:vAlign w:val="center"/>
          </w:tcPr>
          <w:p w14:paraId="022241C6">
            <w:pPr>
              <w:widowControl/>
              <w:jc w:val="left"/>
              <w:rPr>
                <w:rFonts w:ascii="Times New Roman" w:hAnsi="Times New Roman" w:cs="Times New Roman"/>
                <w:kern w:val="0"/>
                <w:szCs w:val="21"/>
              </w:rPr>
            </w:pPr>
            <w:r>
              <w:rPr>
                <w:rFonts w:ascii="Times New Roman" w:hAnsi="Times New Roman" w:cs="Times New Roman"/>
                <w:kern w:val="0"/>
                <w:szCs w:val="21"/>
              </w:rPr>
              <w:t>南岭路小学新建项目</w:t>
            </w:r>
          </w:p>
        </w:tc>
        <w:tc>
          <w:tcPr>
            <w:tcW w:w="754" w:type="pct"/>
            <w:tcBorders>
              <w:top w:val="nil"/>
              <w:left w:val="nil"/>
              <w:bottom w:val="single" w:color="auto" w:sz="4" w:space="0"/>
              <w:right w:val="single" w:color="auto" w:sz="4" w:space="0"/>
            </w:tcBorders>
            <w:shd w:val="clear" w:color="auto" w:fill="auto"/>
            <w:vAlign w:val="center"/>
          </w:tcPr>
          <w:p w14:paraId="7741FFED">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754" w:type="pct"/>
            <w:tcBorders>
              <w:top w:val="nil"/>
              <w:left w:val="nil"/>
              <w:bottom w:val="single" w:color="auto" w:sz="4" w:space="0"/>
              <w:right w:val="single" w:color="auto" w:sz="4" w:space="0"/>
            </w:tcBorders>
            <w:shd w:val="clear" w:color="auto" w:fill="auto"/>
            <w:vAlign w:val="center"/>
          </w:tcPr>
          <w:p w14:paraId="3A040D61">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0.10</w:t>
            </w:r>
          </w:p>
        </w:tc>
        <w:tc>
          <w:tcPr>
            <w:tcW w:w="754" w:type="pct"/>
            <w:tcBorders>
              <w:top w:val="nil"/>
              <w:left w:val="nil"/>
              <w:bottom w:val="single" w:color="auto" w:sz="4" w:space="0"/>
              <w:right w:val="single" w:color="auto" w:sz="4" w:space="0"/>
            </w:tcBorders>
            <w:shd w:val="clear" w:color="auto" w:fill="auto"/>
            <w:vAlign w:val="center"/>
          </w:tcPr>
          <w:p w14:paraId="48820A65">
            <w:pPr>
              <w:widowControl/>
              <w:jc w:val="right"/>
              <w:rPr>
                <w:rFonts w:ascii="Times New Roman" w:hAnsi="Times New Roman" w:cs="Times New Roman"/>
                <w:color w:val="000000"/>
                <w:kern w:val="0"/>
                <w:szCs w:val="21"/>
              </w:rPr>
            </w:pPr>
          </w:p>
        </w:tc>
        <w:tc>
          <w:tcPr>
            <w:tcW w:w="791" w:type="pct"/>
            <w:tcBorders>
              <w:top w:val="nil"/>
              <w:left w:val="nil"/>
              <w:bottom w:val="single" w:color="auto" w:sz="4" w:space="0"/>
            </w:tcBorders>
            <w:shd w:val="clear" w:color="000000" w:fill="FFFFFF"/>
            <w:vAlign w:val="center"/>
          </w:tcPr>
          <w:p w14:paraId="3FD59B75">
            <w:pPr>
              <w:widowControl/>
              <w:jc w:val="right"/>
              <w:rPr>
                <w:rFonts w:ascii="Times New Roman" w:hAnsi="Times New Roman" w:cs="Times New Roman"/>
                <w:color w:val="000000"/>
                <w:kern w:val="0"/>
                <w:szCs w:val="21"/>
              </w:rPr>
            </w:pPr>
          </w:p>
        </w:tc>
      </w:tr>
      <w:tr w14:paraId="765D4DE7">
        <w:tblPrEx>
          <w:tblCellMar>
            <w:top w:w="0" w:type="dxa"/>
            <w:left w:w="108" w:type="dxa"/>
            <w:bottom w:w="0" w:type="dxa"/>
            <w:right w:w="108" w:type="dxa"/>
          </w:tblCellMar>
        </w:tblPrEx>
        <w:trPr>
          <w:trHeight w:val="737" w:hRule="atLeast"/>
        </w:trPr>
        <w:tc>
          <w:tcPr>
            <w:tcW w:w="1944" w:type="pct"/>
            <w:tcBorders>
              <w:top w:val="nil"/>
              <w:left w:val="nil"/>
              <w:bottom w:val="single" w:color="auto" w:sz="8" w:space="0"/>
              <w:right w:val="single" w:color="auto" w:sz="4" w:space="0"/>
            </w:tcBorders>
            <w:shd w:val="clear" w:color="000000" w:fill="FFFFFF"/>
            <w:vAlign w:val="center"/>
          </w:tcPr>
          <w:p w14:paraId="70C97823">
            <w:pPr>
              <w:widowControl/>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合    计</w:t>
            </w:r>
          </w:p>
        </w:tc>
        <w:tc>
          <w:tcPr>
            <w:tcW w:w="754" w:type="pct"/>
            <w:tcBorders>
              <w:top w:val="nil"/>
              <w:left w:val="nil"/>
              <w:bottom w:val="single" w:color="auto" w:sz="8" w:space="0"/>
              <w:right w:val="single" w:color="auto" w:sz="4" w:space="0"/>
            </w:tcBorders>
            <w:shd w:val="clear" w:color="auto" w:fill="auto"/>
            <w:vAlign w:val="center"/>
          </w:tcPr>
          <w:p w14:paraId="7C12BBF1">
            <w:pPr>
              <w:widowControl/>
              <w:jc w:val="right"/>
              <w:rPr>
                <w:rFonts w:ascii="Times New Roman" w:hAnsi="Times New Roman" w:cs="Times New Roman"/>
                <w:b/>
                <w:bCs/>
                <w:color w:val="000000"/>
                <w:kern w:val="0"/>
                <w:szCs w:val="21"/>
              </w:rPr>
            </w:pPr>
            <w:r>
              <w:rPr>
                <w:rFonts w:ascii="Times New Roman" w:hAnsi="Times New Roman" w:cs="Times New Roman"/>
                <w:b/>
                <w:bCs/>
                <w:color w:val="000000"/>
                <w:kern w:val="0"/>
                <w:szCs w:val="21"/>
              </w:rPr>
              <w:t>　</w:t>
            </w:r>
          </w:p>
        </w:tc>
        <w:tc>
          <w:tcPr>
            <w:tcW w:w="754" w:type="pct"/>
            <w:tcBorders>
              <w:top w:val="nil"/>
              <w:left w:val="nil"/>
              <w:bottom w:val="single" w:color="auto" w:sz="8" w:space="0"/>
              <w:right w:val="single" w:color="auto" w:sz="4" w:space="0"/>
            </w:tcBorders>
            <w:shd w:val="clear" w:color="auto" w:fill="auto"/>
            <w:vAlign w:val="center"/>
          </w:tcPr>
          <w:p w14:paraId="75C10136">
            <w:pPr>
              <w:widowControl/>
              <w:jc w:val="right"/>
              <w:rPr>
                <w:rFonts w:ascii="Times New Roman" w:hAnsi="Times New Roman" w:cs="Times New Roman"/>
                <w:b/>
                <w:bCs/>
                <w:color w:val="000000"/>
                <w:kern w:val="0"/>
                <w:szCs w:val="21"/>
              </w:rPr>
            </w:pPr>
            <w:r>
              <w:rPr>
                <w:rFonts w:ascii="Times New Roman" w:hAnsi="Times New Roman" w:cs="Times New Roman"/>
                <w:b/>
                <w:bCs/>
                <w:color w:val="000000"/>
                <w:kern w:val="0"/>
                <w:szCs w:val="21"/>
              </w:rPr>
              <w:t>0.94</w:t>
            </w:r>
          </w:p>
        </w:tc>
        <w:tc>
          <w:tcPr>
            <w:tcW w:w="754" w:type="pct"/>
            <w:tcBorders>
              <w:top w:val="nil"/>
              <w:left w:val="nil"/>
              <w:bottom w:val="single" w:color="auto" w:sz="8" w:space="0"/>
              <w:right w:val="single" w:color="auto" w:sz="4" w:space="0"/>
            </w:tcBorders>
            <w:shd w:val="clear" w:color="auto" w:fill="auto"/>
            <w:vAlign w:val="center"/>
          </w:tcPr>
          <w:p w14:paraId="08586DC8">
            <w:pPr>
              <w:widowControl/>
              <w:jc w:val="right"/>
              <w:rPr>
                <w:rFonts w:ascii="Times New Roman" w:hAnsi="Times New Roman" w:cs="Times New Roman"/>
                <w:b/>
                <w:bCs/>
                <w:color w:val="000000"/>
                <w:kern w:val="0"/>
                <w:szCs w:val="21"/>
              </w:rPr>
            </w:pPr>
            <w:r>
              <w:rPr>
                <w:rFonts w:ascii="Times New Roman" w:hAnsi="Times New Roman" w:cs="Times New Roman"/>
                <w:b/>
                <w:bCs/>
                <w:color w:val="000000"/>
                <w:kern w:val="0"/>
                <w:szCs w:val="21"/>
              </w:rPr>
              <w:t>0.12</w:t>
            </w:r>
          </w:p>
        </w:tc>
        <w:tc>
          <w:tcPr>
            <w:tcW w:w="791" w:type="pct"/>
            <w:tcBorders>
              <w:top w:val="nil"/>
              <w:left w:val="nil"/>
              <w:bottom w:val="single" w:color="auto" w:sz="8" w:space="0"/>
              <w:right w:val="nil"/>
            </w:tcBorders>
            <w:shd w:val="clear" w:color="000000" w:fill="FFFFFF"/>
            <w:vAlign w:val="center"/>
          </w:tcPr>
          <w:p w14:paraId="43783A31">
            <w:pPr>
              <w:widowControl/>
              <w:jc w:val="right"/>
              <w:rPr>
                <w:rFonts w:ascii="Times New Roman" w:hAnsi="Times New Roman" w:cs="Times New Roman"/>
                <w:b/>
                <w:bCs/>
                <w:color w:val="000000"/>
                <w:kern w:val="0"/>
                <w:szCs w:val="21"/>
              </w:rPr>
            </w:pPr>
            <w:r>
              <w:rPr>
                <w:rFonts w:ascii="Times New Roman" w:hAnsi="Times New Roman" w:cs="Times New Roman"/>
                <w:b/>
                <w:bCs/>
                <w:color w:val="000000"/>
                <w:kern w:val="0"/>
                <w:szCs w:val="21"/>
              </w:rPr>
              <w:t>0.13</w:t>
            </w:r>
          </w:p>
        </w:tc>
      </w:tr>
    </w:tbl>
    <w:p w14:paraId="74828A88">
      <w:pPr>
        <w:pStyle w:val="22"/>
      </w:pPr>
    </w:p>
    <w:p w14:paraId="4F0967BC">
      <w:pPr>
        <w:pStyle w:val="22"/>
      </w:pPr>
    </w:p>
    <w:p w14:paraId="36DD7987">
      <w:pPr>
        <w:pStyle w:val="22"/>
      </w:pPr>
    </w:p>
    <w:p w14:paraId="698C0EE6">
      <w:pPr>
        <w:pStyle w:val="22"/>
      </w:pPr>
    </w:p>
    <w:p w14:paraId="0455A5E8">
      <w:pPr>
        <w:pStyle w:val="22"/>
      </w:pPr>
    </w:p>
    <w:p w14:paraId="3D248C1C">
      <w:pPr>
        <w:pStyle w:val="22"/>
      </w:pPr>
    </w:p>
    <w:p w14:paraId="3E1FDFFE">
      <w:pPr>
        <w:pStyle w:val="22"/>
      </w:pPr>
    </w:p>
    <w:p w14:paraId="67E0FA99">
      <w:pPr>
        <w:pStyle w:val="22"/>
      </w:pPr>
    </w:p>
    <w:p w14:paraId="3CFAABEE">
      <w:pPr>
        <w:pStyle w:val="22"/>
      </w:pPr>
    </w:p>
    <w:p w14:paraId="77A295F6">
      <w:pPr>
        <w:pStyle w:val="22"/>
      </w:pPr>
    </w:p>
    <w:p w14:paraId="335FE9AA">
      <w:pPr>
        <w:pStyle w:val="22"/>
      </w:pPr>
    </w:p>
    <w:p w14:paraId="0193FCCC">
      <w:pPr>
        <w:pStyle w:val="22"/>
      </w:pPr>
    </w:p>
    <w:p w14:paraId="2555D003">
      <w:pPr>
        <w:pStyle w:val="22"/>
      </w:pPr>
    </w:p>
    <w:p w14:paraId="6819DBE1">
      <w:pPr>
        <w:pStyle w:val="22"/>
      </w:pPr>
    </w:p>
    <w:p w14:paraId="43153572">
      <w:pPr>
        <w:pStyle w:val="22"/>
      </w:pPr>
    </w:p>
    <w:p w14:paraId="158397B1">
      <w:pPr>
        <w:pStyle w:val="22"/>
      </w:pPr>
    </w:p>
    <w:p w14:paraId="745F2BC7">
      <w:pPr>
        <w:pStyle w:val="22"/>
      </w:pPr>
    </w:p>
    <w:p w14:paraId="021F6044">
      <w:pPr>
        <w:pStyle w:val="22"/>
      </w:pPr>
    </w:p>
    <w:p w14:paraId="08BCC4A2">
      <w:pPr>
        <w:pStyle w:val="22"/>
      </w:pPr>
    </w:p>
    <w:p w14:paraId="4CD0299C">
      <w:pPr>
        <w:pStyle w:val="22"/>
      </w:pPr>
    </w:p>
    <w:p w14:paraId="68D91D54">
      <w:pPr>
        <w:pStyle w:val="22"/>
      </w:pPr>
    </w:p>
    <w:p w14:paraId="6C46FDFF">
      <w:pPr>
        <w:pStyle w:val="22"/>
      </w:pPr>
    </w:p>
    <w:p w14:paraId="7A8B21B5">
      <w:pPr>
        <w:pStyle w:val="22"/>
      </w:pPr>
    </w:p>
    <w:p w14:paraId="4699298B">
      <w:pPr>
        <w:pStyle w:val="22"/>
      </w:pPr>
    </w:p>
    <w:p w14:paraId="7CDB9F05">
      <w:pPr>
        <w:pStyle w:val="22"/>
      </w:pPr>
    </w:p>
    <w:p w14:paraId="107087BE">
      <w:pPr>
        <w:pStyle w:val="22"/>
      </w:pPr>
    </w:p>
    <w:p w14:paraId="4814407E">
      <w:pPr>
        <w:widowControl/>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三、一般债务还本付息情况表</w:t>
      </w:r>
    </w:p>
    <w:p w14:paraId="4BFAEBA7">
      <w:pPr>
        <w:pStyle w:val="22"/>
      </w:pPr>
    </w:p>
    <w:tbl>
      <w:tblPr>
        <w:tblStyle w:val="15"/>
        <w:tblW w:w="5000" w:type="pct"/>
        <w:tblInd w:w="0" w:type="dxa"/>
        <w:tblLayout w:type="autofit"/>
        <w:tblCellMar>
          <w:top w:w="0" w:type="dxa"/>
          <w:left w:w="108" w:type="dxa"/>
          <w:bottom w:w="0" w:type="dxa"/>
          <w:right w:w="108" w:type="dxa"/>
        </w:tblCellMar>
      </w:tblPr>
      <w:tblGrid>
        <w:gridCol w:w="5141"/>
        <w:gridCol w:w="1961"/>
        <w:gridCol w:w="1959"/>
      </w:tblGrid>
      <w:tr w14:paraId="19C4B348">
        <w:tblPrEx>
          <w:tblCellMar>
            <w:top w:w="0" w:type="dxa"/>
            <w:left w:w="108" w:type="dxa"/>
            <w:bottom w:w="0" w:type="dxa"/>
            <w:right w:w="108" w:type="dxa"/>
          </w:tblCellMar>
        </w:tblPrEx>
        <w:trPr>
          <w:trHeight w:val="498" w:hRule="atLeast"/>
        </w:trPr>
        <w:tc>
          <w:tcPr>
            <w:tcW w:w="2837" w:type="pct"/>
            <w:tcBorders>
              <w:top w:val="nil"/>
              <w:left w:val="nil"/>
              <w:bottom w:val="single" w:color="auto" w:sz="8" w:space="0"/>
              <w:right w:val="nil"/>
            </w:tcBorders>
            <w:shd w:val="clear" w:color="auto" w:fill="auto"/>
            <w:noWrap/>
            <w:vAlign w:val="center"/>
          </w:tcPr>
          <w:p w14:paraId="742F4340">
            <w:pPr>
              <w:widowControl/>
              <w:jc w:val="left"/>
              <w:rPr>
                <w:rFonts w:ascii="宋体" w:hAnsi="宋体" w:eastAsia="宋体" w:cs="宋体"/>
                <w:kern w:val="0"/>
                <w:sz w:val="20"/>
                <w:szCs w:val="20"/>
              </w:rPr>
            </w:pPr>
          </w:p>
        </w:tc>
        <w:tc>
          <w:tcPr>
            <w:tcW w:w="1082" w:type="pct"/>
            <w:tcBorders>
              <w:top w:val="nil"/>
              <w:left w:val="nil"/>
              <w:bottom w:val="single" w:color="auto" w:sz="8" w:space="0"/>
              <w:right w:val="nil"/>
            </w:tcBorders>
            <w:shd w:val="clear" w:color="auto" w:fill="auto"/>
            <w:noWrap/>
            <w:vAlign w:val="bottom"/>
          </w:tcPr>
          <w:p w14:paraId="5433E96E">
            <w:pPr>
              <w:widowControl/>
              <w:rPr>
                <w:rFonts w:ascii="Times New Roman" w:hAnsi="Times New Roman" w:eastAsia="Times New Roman" w:cs="Times New Roman"/>
                <w:kern w:val="0"/>
                <w:sz w:val="20"/>
                <w:szCs w:val="20"/>
              </w:rPr>
            </w:pPr>
          </w:p>
        </w:tc>
        <w:tc>
          <w:tcPr>
            <w:tcW w:w="1082" w:type="pct"/>
            <w:tcBorders>
              <w:top w:val="nil"/>
              <w:left w:val="nil"/>
              <w:bottom w:val="single" w:color="auto" w:sz="8" w:space="0"/>
              <w:right w:val="nil"/>
            </w:tcBorders>
            <w:shd w:val="clear" w:color="auto" w:fill="auto"/>
            <w:noWrap/>
            <w:vAlign w:val="bottom"/>
          </w:tcPr>
          <w:p w14:paraId="668F127A">
            <w:pPr>
              <w:widowControl/>
              <w:jc w:val="right"/>
              <w:rPr>
                <w:rFonts w:ascii="方正仿宋_GBK" w:hAnsi="宋体" w:eastAsia="方正仿宋_GBK" w:cs="宋体"/>
                <w:color w:val="000000"/>
                <w:kern w:val="0"/>
                <w:sz w:val="24"/>
                <w:szCs w:val="24"/>
              </w:rPr>
            </w:pPr>
            <w:r>
              <w:rPr>
                <w:rFonts w:hint="eastAsia" w:ascii="仿宋_GB2312" w:hAnsi="仿宋_GB2312" w:eastAsia="仿宋_GB2312" w:cs="仿宋_GB2312"/>
                <w:color w:val="000000"/>
                <w:kern w:val="0"/>
                <w:szCs w:val="21"/>
              </w:rPr>
              <w:t>单位：亿元</w:t>
            </w:r>
          </w:p>
        </w:tc>
      </w:tr>
      <w:tr w14:paraId="3279474D">
        <w:tblPrEx>
          <w:tblCellMar>
            <w:top w:w="0" w:type="dxa"/>
            <w:left w:w="108" w:type="dxa"/>
            <w:bottom w:w="0" w:type="dxa"/>
            <w:right w:w="108" w:type="dxa"/>
          </w:tblCellMar>
        </w:tblPrEx>
        <w:trPr>
          <w:trHeight w:val="780" w:hRule="atLeast"/>
        </w:trPr>
        <w:tc>
          <w:tcPr>
            <w:tcW w:w="2837" w:type="pct"/>
            <w:tcBorders>
              <w:top w:val="single" w:color="auto" w:sz="8" w:space="0"/>
              <w:left w:val="nil"/>
              <w:bottom w:val="single" w:color="auto" w:sz="8" w:space="0"/>
              <w:right w:val="single" w:color="auto" w:sz="4" w:space="0"/>
            </w:tcBorders>
            <w:shd w:val="clear" w:color="000000" w:fill="FFFFFF"/>
            <w:vAlign w:val="center"/>
          </w:tcPr>
          <w:p w14:paraId="2A1E8648">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还本付息类型</w:t>
            </w:r>
          </w:p>
        </w:tc>
        <w:tc>
          <w:tcPr>
            <w:tcW w:w="1082" w:type="pct"/>
            <w:tcBorders>
              <w:top w:val="single" w:color="auto" w:sz="8" w:space="0"/>
              <w:left w:val="nil"/>
              <w:bottom w:val="single" w:color="auto" w:sz="8" w:space="0"/>
              <w:right w:val="nil"/>
            </w:tcBorders>
            <w:shd w:val="clear" w:color="000000" w:fill="FFFFFF"/>
            <w:vAlign w:val="center"/>
          </w:tcPr>
          <w:p w14:paraId="701249AD">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2024年</w:t>
            </w:r>
          </w:p>
        </w:tc>
        <w:tc>
          <w:tcPr>
            <w:tcW w:w="1082" w:type="pct"/>
            <w:tcBorders>
              <w:top w:val="single" w:color="auto" w:sz="8" w:space="0"/>
              <w:left w:val="single" w:color="auto" w:sz="4" w:space="0"/>
              <w:bottom w:val="single" w:color="auto" w:sz="8" w:space="0"/>
              <w:right w:val="nil"/>
            </w:tcBorders>
            <w:shd w:val="clear" w:color="000000" w:fill="FFFFFF"/>
            <w:vAlign w:val="center"/>
          </w:tcPr>
          <w:p w14:paraId="08A163AB">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2025年</w:t>
            </w:r>
          </w:p>
        </w:tc>
      </w:tr>
      <w:tr w14:paraId="765BA03D">
        <w:tblPrEx>
          <w:tblCellMar>
            <w:top w:w="0" w:type="dxa"/>
            <w:left w:w="108" w:type="dxa"/>
            <w:bottom w:w="0" w:type="dxa"/>
            <w:right w:w="108" w:type="dxa"/>
          </w:tblCellMar>
        </w:tblPrEx>
        <w:trPr>
          <w:trHeight w:val="945" w:hRule="atLeast"/>
        </w:trPr>
        <w:tc>
          <w:tcPr>
            <w:tcW w:w="2837" w:type="pct"/>
            <w:tcBorders>
              <w:top w:val="single" w:color="auto" w:sz="8" w:space="0"/>
              <w:right w:val="single" w:color="auto" w:sz="4" w:space="0"/>
            </w:tcBorders>
            <w:shd w:val="clear" w:color="auto" w:fill="auto"/>
            <w:vAlign w:val="center"/>
          </w:tcPr>
          <w:p w14:paraId="71B126F1">
            <w:pPr>
              <w:widowControl/>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偿还本金</w:t>
            </w:r>
          </w:p>
        </w:tc>
        <w:tc>
          <w:tcPr>
            <w:tcW w:w="1082" w:type="pct"/>
            <w:tcBorders>
              <w:top w:val="single" w:color="auto" w:sz="8" w:space="0"/>
              <w:left w:val="nil"/>
              <w:right w:val="single" w:color="auto" w:sz="4" w:space="0"/>
            </w:tcBorders>
            <w:shd w:val="clear" w:color="000000" w:fill="FFFFFF"/>
            <w:vAlign w:val="center"/>
          </w:tcPr>
          <w:p w14:paraId="342FE0D1">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0.47</w:t>
            </w:r>
          </w:p>
        </w:tc>
        <w:tc>
          <w:tcPr>
            <w:tcW w:w="1082" w:type="pct"/>
            <w:tcBorders>
              <w:top w:val="single" w:color="auto" w:sz="8" w:space="0"/>
              <w:left w:val="nil"/>
            </w:tcBorders>
            <w:shd w:val="clear" w:color="000000" w:fill="FFFFFF"/>
            <w:vAlign w:val="center"/>
          </w:tcPr>
          <w:p w14:paraId="2BD06FBE">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3.90</w:t>
            </w:r>
          </w:p>
        </w:tc>
      </w:tr>
      <w:tr w14:paraId="0029F458">
        <w:tblPrEx>
          <w:tblCellMar>
            <w:top w:w="0" w:type="dxa"/>
            <w:left w:w="108" w:type="dxa"/>
            <w:bottom w:w="0" w:type="dxa"/>
            <w:right w:w="108" w:type="dxa"/>
          </w:tblCellMar>
        </w:tblPrEx>
        <w:trPr>
          <w:trHeight w:val="945" w:hRule="atLeast"/>
        </w:trPr>
        <w:tc>
          <w:tcPr>
            <w:tcW w:w="2837" w:type="pct"/>
            <w:tcBorders>
              <w:top w:val="nil"/>
              <w:bottom w:val="single" w:color="auto" w:sz="4" w:space="0"/>
              <w:right w:val="single" w:color="auto" w:sz="4" w:space="0"/>
            </w:tcBorders>
            <w:shd w:val="clear" w:color="auto" w:fill="auto"/>
            <w:vAlign w:val="center"/>
          </w:tcPr>
          <w:p w14:paraId="341F4AA8">
            <w:pPr>
              <w:widowControl/>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支付利息</w:t>
            </w:r>
          </w:p>
        </w:tc>
        <w:tc>
          <w:tcPr>
            <w:tcW w:w="1082" w:type="pct"/>
            <w:tcBorders>
              <w:top w:val="nil"/>
              <w:left w:val="nil"/>
              <w:bottom w:val="single" w:color="auto" w:sz="4" w:space="0"/>
              <w:right w:val="single" w:color="auto" w:sz="4" w:space="0"/>
            </w:tcBorders>
            <w:shd w:val="clear" w:color="000000" w:fill="FFFFFF"/>
            <w:vAlign w:val="center"/>
          </w:tcPr>
          <w:p w14:paraId="2F7FEAAB">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0.48</w:t>
            </w:r>
          </w:p>
        </w:tc>
        <w:tc>
          <w:tcPr>
            <w:tcW w:w="1082" w:type="pct"/>
            <w:tcBorders>
              <w:top w:val="nil"/>
              <w:left w:val="nil"/>
              <w:bottom w:val="single" w:color="auto" w:sz="4" w:space="0"/>
            </w:tcBorders>
            <w:shd w:val="clear" w:color="000000" w:fill="FFFFFF"/>
            <w:vAlign w:val="center"/>
          </w:tcPr>
          <w:p w14:paraId="595A8194">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0.66</w:t>
            </w:r>
          </w:p>
        </w:tc>
      </w:tr>
    </w:tbl>
    <w:p w14:paraId="648F84D2">
      <w:pPr>
        <w:pStyle w:val="22"/>
      </w:pPr>
    </w:p>
    <w:p w14:paraId="70E7569C">
      <w:pPr>
        <w:pStyle w:val="22"/>
      </w:pPr>
    </w:p>
    <w:p w14:paraId="75F2A397">
      <w:pPr>
        <w:pStyle w:val="22"/>
      </w:pPr>
    </w:p>
    <w:p w14:paraId="787AE10C">
      <w:pPr>
        <w:pStyle w:val="22"/>
      </w:pPr>
    </w:p>
    <w:p w14:paraId="1D1879AE">
      <w:pPr>
        <w:pStyle w:val="22"/>
      </w:pPr>
    </w:p>
    <w:p w14:paraId="4F00C67A">
      <w:pPr>
        <w:pStyle w:val="22"/>
      </w:pPr>
    </w:p>
    <w:p w14:paraId="6BCB0DFC">
      <w:pPr>
        <w:pStyle w:val="22"/>
      </w:pPr>
    </w:p>
    <w:p w14:paraId="67E46A51">
      <w:pPr>
        <w:pStyle w:val="22"/>
      </w:pPr>
    </w:p>
    <w:p w14:paraId="40CF8350">
      <w:pPr>
        <w:pStyle w:val="22"/>
      </w:pPr>
    </w:p>
    <w:p w14:paraId="73ED5E63">
      <w:pPr>
        <w:pStyle w:val="22"/>
      </w:pPr>
    </w:p>
    <w:p w14:paraId="744B035B">
      <w:pPr>
        <w:pStyle w:val="22"/>
      </w:pPr>
    </w:p>
    <w:p w14:paraId="7CCCC2F3">
      <w:pPr>
        <w:pStyle w:val="22"/>
      </w:pPr>
    </w:p>
    <w:p w14:paraId="565FDF15">
      <w:pPr>
        <w:pStyle w:val="22"/>
      </w:pPr>
    </w:p>
    <w:p w14:paraId="36FE1DBE">
      <w:pPr>
        <w:pStyle w:val="22"/>
      </w:pPr>
    </w:p>
    <w:p w14:paraId="4DC7D831">
      <w:pPr>
        <w:pStyle w:val="22"/>
      </w:pPr>
    </w:p>
    <w:p w14:paraId="06BDA54C">
      <w:pPr>
        <w:pStyle w:val="22"/>
      </w:pPr>
    </w:p>
    <w:p w14:paraId="347B11C0">
      <w:pPr>
        <w:pStyle w:val="22"/>
      </w:pPr>
    </w:p>
    <w:p w14:paraId="7064D4FA">
      <w:pPr>
        <w:pStyle w:val="22"/>
      </w:pPr>
    </w:p>
    <w:p w14:paraId="674B800A">
      <w:pPr>
        <w:pStyle w:val="22"/>
      </w:pPr>
    </w:p>
    <w:p w14:paraId="567BFE56">
      <w:pPr>
        <w:pStyle w:val="22"/>
      </w:pPr>
    </w:p>
    <w:p w14:paraId="6DD90900">
      <w:pPr>
        <w:pStyle w:val="22"/>
      </w:pPr>
    </w:p>
    <w:p w14:paraId="3A3B2416">
      <w:pPr>
        <w:pStyle w:val="22"/>
      </w:pPr>
    </w:p>
    <w:p w14:paraId="09E426CE">
      <w:pPr>
        <w:pStyle w:val="22"/>
      </w:pPr>
    </w:p>
    <w:p w14:paraId="10B152E7">
      <w:pPr>
        <w:pStyle w:val="22"/>
      </w:pPr>
    </w:p>
    <w:p w14:paraId="7DC625E1">
      <w:pPr>
        <w:pStyle w:val="22"/>
      </w:pPr>
    </w:p>
    <w:p w14:paraId="35A83142">
      <w:pPr>
        <w:pStyle w:val="22"/>
      </w:pPr>
    </w:p>
    <w:p w14:paraId="10768905">
      <w:pPr>
        <w:pStyle w:val="22"/>
      </w:pPr>
    </w:p>
    <w:p w14:paraId="2E7348B4">
      <w:pPr>
        <w:pStyle w:val="22"/>
      </w:pPr>
    </w:p>
    <w:p w14:paraId="17B8EA99">
      <w:pPr>
        <w:pStyle w:val="22"/>
      </w:pPr>
    </w:p>
    <w:p w14:paraId="2C0CB4D1">
      <w:pPr>
        <w:pStyle w:val="22"/>
      </w:pPr>
    </w:p>
    <w:p w14:paraId="7E818978">
      <w:pPr>
        <w:pStyle w:val="22"/>
      </w:pPr>
    </w:p>
    <w:p w14:paraId="4A83AEBD">
      <w:pPr>
        <w:pStyle w:val="22"/>
      </w:pPr>
    </w:p>
    <w:p w14:paraId="38D36319">
      <w:pPr>
        <w:pStyle w:val="22"/>
      </w:pPr>
    </w:p>
    <w:p w14:paraId="208D9924">
      <w:pPr>
        <w:widowControl/>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四、2025年度拟使用新增一般债务情况表</w:t>
      </w:r>
    </w:p>
    <w:tbl>
      <w:tblPr>
        <w:tblStyle w:val="15"/>
        <w:tblW w:w="5000" w:type="pct"/>
        <w:tblInd w:w="0" w:type="dxa"/>
        <w:tblLayout w:type="autofit"/>
        <w:tblCellMar>
          <w:top w:w="0" w:type="dxa"/>
          <w:left w:w="108" w:type="dxa"/>
          <w:bottom w:w="0" w:type="dxa"/>
          <w:right w:w="108" w:type="dxa"/>
        </w:tblCellMar>
      </w:tblPr>
      <w:tblGrid>
        <w:gridCol w:w="6180"/>
        <w:gridCol w:w="2881"/>
      </w:tblGrid>
      <w:tr w14:paraId="568FF426">
        <w:tblPrEx>
          <w:tblCellMar>
            <w:top w:w="0" w:type="dxa"/>
            <w:left w:w="108" w:type="dxa"/>
            <w:bottom w:w="0" w:type="dxa"/>
            <w:right w:w="108" w:type="dxa"/>
          </w:tblCellMar>
        </w:tblPrEx>
        <w:trPr>
          <w:trHeight w:val="498" w:hRule="atLeast"/>
        </w:trPr>
        <w:tc>
          <w:tcPr>
            <w:tcW w:w="3410" w:type="pct"/>
            <w:tcBorders>
              <w:top w:val="nil"/>
              <w:left w:val="nil"/>
              <w:bottom w:val="single" w:color="auto" w:sz="18" w:space="0"/>
              <w:right w:val="nil"/>
            </w:tcBorders>
            <w:noWrap/>
            <w:vAlign w:val="center"/>
          </w:tcPr>
          <w:p w14:paraId="7338B27F">
            <w:pPr>
              <w:widowControl/>
              <w:jc w:val="left"/>
              <w:rPr>
                <w:rFonts w:ascii="宋体" w:hAnsi="宋体" w:cs="宋体"/>
                <w:kern w:val="0"/>
                <w:sz w:val="20"/>
                <w:szCs w:val="20"/>
              </w:rPr>
            </w:pPr>
          </w:p>
        </w:tc>
        <w:tc>
          <w:tcPr>
            <w:tcW w:w="1590" w:type="pct"/>
            <w:tcBorders>
              <w:top w:val="nil"/>
              <w:left w:val="nil"/>
              <w:bottom w:val="single" w:color="auto" w:sz="18" w:space="0"/>
              <w:right w:val="nil"/>
            </w:tcBorders>
            <w:noWrap/>
            <w:vAlign w:val="bottom"/>
          </w:tcPr>
          <w:p w14:paraId="6124A9B8">
            <w:pPr>
              <w:widowControl/>
              <w:jc w:val="right"/>
              <w:rPr>
                <w:rFonts w:ascii="方正仿宋_GBK" w:hAnsi="宋体" w:eastAsia="仿宋_GB2312" w:cs="宋体"/>
                <w:color w:val="000000"/>
                <w:kern w:val="0"/>
                <w:sz w:val="24"/>
                <w:szCs w:val="24"/>
              </w:rPr>
            </w:pPr>
            <w:r>
              <w:rPr>
                <w:rFonts w:hint="eastAsia" w:ascii="仿宋_GB2312" w:hAnsi="仿宋_GB2312" w:eastAsia="仿宋_GB2312" w:cs="仿宋_GB2312"/>
                <w:color w:val="000000"/>
                <w:kern w:val="0"/>
                <w:szCs w:val="21"/>
              </w:rPr>
              <w:t>单位：亿元</w:t>
            </w:r>
          </w:p>
        </w:tc>
      </w:tr>
      <w:tr w14:paraId="572A295D">
        <w:tblPrEx>
          <w:tblCellMar>
            <w:top w:w="0" w:type="dxa"/>
            <w:left w:w="108" w:type="dxa"/>
            <w:bottom w:w="0" w:type="dxa"/>
            <w:right w:w="108" w:type="dxa"/>
          </w:tblCellMar>
        </w:tblPrEx>
        <w:trPr>
          <w:trHeight w:val="900" w:hRule="atLeast"/>
        </w:trPr>
        <w:tc>
          <w:tcPr>
            <w:tcW w:w="3410" w:type="pct"/>
            <w:tcBorders>
              <w:top w:val="single" w:color="auto" w:sz="18" w:space="0"/>
              <w:left w:val="nil"/>
              <w:bottom w:val="single" w:color="auto" w:sz="4" w:space="0"/>
              <w:right w:val="single" w:color="auto" w:sz="4" w:space="0"/>
            </w:tcBorders>
            <w:shd w:val="clear" w:color="000000" w:fill="FFFFFF"/>
            <w:vAlign w:val="center"/>
          </w:tcPr>
          <w:p w14:paraId="6B963CC1">
            <w:pPr>
              <w:widowControl/>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项目名称</w:t>
            </w:r>
          </w:p>
        </w:tc>
        <w:tc>
          <w:tcPr>
            <w:tcW w:w="1590" w:type="pct"/>
            <w:tcBorders>
              <w:top w:val="single" w:color="auto" w:sz="18" w:space="0"/>
              <w:left w:val="nil"/>
              <w:bottom w:val="single" w:color="auto" w:sz="4" w:space="0"/>
              <w:right w:val="nil"/>
            </w:tcBorders>
            <w:shd w:val="clear" w:color="000000" w:fill="FFFFFF"/>
            <w:vAlign w:val="center"/>
          </w:tcPr>
          <w:p w14:paraId="7DA5A7FA">
            <w:pPr>
              <w:widowControl/>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拟安排额度</w:t>
            </w:r>
          </w:p>
        </w:tc>
      </w:tr>
      <w:tr w14:paraId="7903B37A">
        <w:tblPrEx>
          <w:tblCellMar>
            <w:top w:w="0" w:type="dxa"/>
            <w:left w:w="108" w:type="dxa"/>
            <w:bottom w:w="0" w:type="dxa"/>
            <w:right w:w="108" w:type="dxa"/>
          </w:tblCellMar>
        </w:tblPrEx>
        <w:trPr>
          <w:trHeight w:val="840" w:hRule="atLeast"/>
        </w:trPr>
        <w:tc>
          <w:tcPr>
            <w:tcW w:w="3410" w:type="pct"/>
            <w:tcBorders>
              <w:top w:val="nil"/>
              <w:left w:val="nil"/>
              <w:bottom w:val="nil"/>
              <w:right w:val="single" w:color="auto" w:sz="4" w:space="0"/>
            </w:tcBorders>
            <w:vAlign w:val="center"/>
          </w:tcPr>
          <w:p w14:paraId="0781C542">
            <w:pPr>
              <w:widowControl/>
              <w:ind w:firstLine="420" w:firstLineChars="200"/>
              <w:jc w:val="left"/>
              <w:rPr>
                <w:rFonts w:asciiTheme="minorEastAsia" w:hAnsiTheme="minorEastAsia" w:cstheme="minorEastAsia"/>
                <w:color w:val="000000"/>
                <w:kern w:val="0"/>
                <w:szCs w:val="21"/>
              </w:rPr>
            </w:pPr>
          </w:p>
        </w:tc>
        <w:tc>
          <w:tcPr>
            <w:tcW w:w="1590" w:type="pct"/>
            <w:tcBorders>
              <w:top w:val="nil"/>
              <w:left w:val="nil"/>
              <w:bottom w:val="nil"/>
              <w:right w:val="nil"/>
            </w:tcBorders>
            <w:vAlign w:val="center"/>
          </w:tcPr>
          <w:p w14:paraId="18791ABE">
            <w:pPr>
              <w:widowControl/>
              <w:jc w:val="right"/>
              <w:rPr>
                <w:rFonts w:asciiTheme="minorEastAsia" w:hAnsiTheme="minorEastAsia" w:cstheme="minorEastAsia"/>
                <w:color w:val="000000"/>
                <w:kern w:val="0"/>
                <w:szCs w:val="21"/>
              </w:rPr>
            </w:pPr>
          </w:p>
        </w:tc>
      </w:tr>
      <w:tr w14:paraId="4610CC9E">
        <w:tblPrEx>
          <w:tblCellMar>
            <w:top w:w="0" w:type="dxa"/>
            <w:left w:w="108" w:type="dxa"/>
            <w:bottom w:w="0" w:type="dxa"/>
            <w:right w:w="108" w:type="dxa"/>
          </w:tblCellMar>
        </w:tblPrEx>
        <w:trPr>
          <w:trHeight w:val="840" w:hRule="atLeast"/>
        </w:trPr>
        <w:tc>
          <w:tcPr>
            <w:tcW w:w="3410" w:type="pct"/>
            <w:tcBorders>
              <w:top w:val="single" w:color="auto" w:sz="4" w:space="0"/>
              <w:left w:val="nil"/>
              <w:bottom w:val="single" w:color="auto" w:sz="18" w:space="0"/>
              <w:right w:val="single" w:color="auto" w:sz="4" w:space="0"/>
            </w:tcBorders>
            <w:noWrap/>
            <w:vAlign w:val="center"/>
          </w:tcPr>
          <w:p w14:paraId="1E0941F7">
            <w:pPr>
              <w:widowControl/>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合      计</w:t>
            </w:r>
          </w:p>
        </w:tc>
        <w:tc>
          <w:tcPr>
            <w:tcW w:w="1590" w:type="pct"/>
            <w:tcBorders>
              <w:top w:val="single" w:color="auto" w:sz="4" w:space="0"/>
              <w:left w:val="nil"/>
              <w:bottom w:val="single" w:color="auto" w:sz="18" w:space="0"/>
              <w:right w:val="nil"/>
            </w:tcBorders>
            <w:vAlign w:val="center"/>
          </w:tcPr>
          <w:p w14:paraId="643450E8">
            <w:pPr>
              <w:widowControl/>
              <w:jc w:val="right"/>
              <w:rPr>
                <w:rFonts w:asciiTheme="minorEastAsia" w:hAnsiTheme="minorEastAsia" w:cstheme="minorEastAsia"/>
                <w:b/>
                <w:bCs/>
                <w:color w:val="000000"/>
                <w:kern w:val="0"/>
                <w:szCs w:val="21"/>
              </w:rPr>
            </w:pPr>
          </w:p>
        </w:tc>
      </w:tr>
      <w:tr w14:paraId="7F8D7FB6">
        <w:tblPrEx>
          <w:tblCellMar>
            <w:top w:w="0" w:type="dxa"/>
            <w:left w:w="108" w:type="dxa"/>
            <w:bottom w:w="0" w:type="dxa"/>
            <w:right w:w="108" w:type="dxa"/>
          </w:tblCellMar>
        </w:tblPrEx>
        <w:trPr>
          <w:trHeight w:val="1140" w:hRule="atLeast"/>
        </w:trPr>
        <w:tc>
          <w:tcPr>
            <w:tcW w:w="5000" w:type="pct"/>
            <w:gridSpan w:val="2"/>
            <w:tcBorders>
              <w:top w:val="single" w:color="auto" w:sz="18" w:space="0"/>
              <w:left w:val="nil"/>
              <w:bottom w:val="nil"/>
              <w:right w:val="nil"/>
            </w:tcBorders>
            <w:vAlign w:val="center"/>
          </w:tcPr>
          <w:p w14:paraId="0D86984D">
            <w:pPr>
              <w:widowControl/>
              <w:jc w:val="left"/>
              <w:rPr>
                <w:rFonts w:ascii="方正仿宋_GBK" w:hAnsi="宋体" w:eastAsia="仿宋_GB2312" w:cs="宋体"/>
                <w:color w:val="000000"/>
                <w:kern w:val="0"/>
                <w:sz w:val="22"/>
              </w:rPr>
            </w:pPr>
            <w:r>
              <w:rPr>
                <w:rFonts w:hint="eastAsia" w:ascii="方正仿宋_GBK" w:hAnsi="宋体" w:eastAsia="仿宋_GB2312" w:cs="宋体"/>
                <w:color w:val="000000"/>
                <w:kern w:val="0"/>
                <w:sz w:val="22"/>
              </w:rPr>
              <w:t>注：空表列示。</w:t>
            </w:r>
          </w:p>
        </w:tc>
      </w:tr>
    </w:tbl>
    <w:p w14:paraId="72695CBB">
      <w:pPr>
        <w:pStyle w:val="22"/>
      </w:pPr>
    </w:p>
    <w:p w14:paraId="4F175643">
      <w:pPr>
        <w:pStyle w:val="22"/>
      </w:pPr>
    </w:p>
    <w:p w14:paraId="4D552A92">
      <w:pPr>
        <w:pStyle w:val="22"/>
      </w:pPr>
    </w:p>
    <w:p w14:paraId="574F01E6">
      <w:pPr>
        <w:pStyle w:val="22"/>
      </w:pPr>
    </w:p>
    <w:p w14:paraId="0D08ACC0">
      <w:pPr>
        <w:pStyle w:val="22"/>
      </w:pPr>
    </w:p>
    <w:p w14:paraId="20D7ED36">
      <w:pPr>
        <w:pStyle w:val="22"/>
      </w:pPr>
    </w:p>
    <w:p w14:paraId="16B3F195">
      <w:pPr>
        <w:pStyle w:val="22"/>
      </w:pPr>
    </w:p>
    <w:p w14:paraId="1047A71D">
      <w:pPr>
        <w:pStyle w:val="22"/>
      </w:pPr>
    </w:p>
    <w:p w14:paraId="27E2D00A">
      <w:pPr>
        <w:pStyle w:val="22"/>
      </w:pPr>
    </w:p>
    <w:p w14:paraId="4353D491">
      <w:pPr>
        <w:pStyle w:val="22"/>
      </w:pPr>
    </w:p>
    <w:p w14:paraId="020E9CB7">
      <w:pPr>
        <w:pStyle w:val="22"/>
      </w:pPr>
    </w:p>
    <w:p w14:paraId="059ECA63">
      <w:pPr>
        <w:pStyle w:val="22"/>
      </w:pPr>
    </w:p>
    <w:p w14:paraId="37C6EA65">
      <w:pPr>
        <w:pStyle w:val="22"/>
      </w:pPr>
    </w:p>
    <w:p w14:paraId="651AF886">
      <w:pPr>
        <w:pStyle w:val="22"/>
      </w:pPr>
    </w:p>
    <w:p w14:paraId="56BD2769">
      <w:pPr>
        <w:pStyle w:val="22"/>
      </w:pPr>
    </w:p>
    <w:p w14:paraId="319DD537">
      <w:pPr>
        <w:pStyle w:val="22"/>
      </w:pPr>
    </w:p>
    <w:p w14:paraId="0F09724E">
      <w:pPr>
        <w:pStyle w:val="22"/>
      </w:pPr>
    </w:p>
    <w:p w14:paraId="7872CD36">
      <w:pPr>
        <w:pStyle w:val="22"/>
      </w:pPr>
    </w:p>
    <w:p w14:paraId="67377744">
      <w:pPr>
        <w:pStyle w:val="22"/>
      </w:pPr>
    </w:p>
    <w:p w14:paraId="55E76636">
      <w:pPr>
        <w:pStyle w:val="22"/>
      </w:pPr>
    </w:p>
    <w:p w14:paraId="2948FEC9">
      <w:pPr>
        <w:pStyle w:val="22"/>
      </w:pPr>
    </w:p>
    <w:p w14:paraId="70631E56">
      <w:pPr>
        <w:pStyle w:val="22"/>
      </w:pPr>
    </w:p>
    <w:p w14:paraId="258FC7B9">
      <w:pPr>
        <w:pStyle w:val="22"/>
      </w:pPr>
    </w:p>
    <w:p w14:paraId="17EDCF10">
      <w:pPr>
        <w:pStyle w:val="22"/>
      </w:pPr>
    </w:p>
    <w:p w14:paraId="192D5DE6">
      <w:pPr>
        <w:pStyle w:val="22"/>
      </w:pPr>
    </w:p>
    <w:p w14:paraId="7C780629">
      <w:pPr>
        <w:pStyle w:val="22"/>
      </w:pPr>
    </w:p>
    <w:p w14:paraId="23914949">
      <w:pPr>
        <w:pStyle w:val="22"/>
      </w:pPr>
    </w:p>
    <w:p w14:paraId="17B528B3">
      <w:pPr>
        <w:pStyle w:val="22"/>
      </w:pPr>
    </w:p>
    <w:p w14:paraId="1BE710D4">
      <w:pPr>
        <w:pStyle w:val="22"/>
      </w:pPr>
    </w:p>
    <w:p w14:paraId="4B960268">
      <w:pPr>
        <w:pStyle w:val="5"/>
      </w:pPr>
      <w:bookmarkStart w:id="11" w:name="_Toc188131495"/>
      <w:bookmarkStart w:id="12" w:name="_Toc187785131"/>
      <w:r>
        <w:rPr>
          <w:rFonts w:hint="eastAsia"/>
        </w:rPr>
        <w:t>§</w:t>
      </w:r>
      <w:r>
        <w:t>10</w:t>
      </w:r>
      <w:r>
        <w:rPr>
          <w:rFonts w:hint="eastAsia"/>
        </w:rPr>
        <w:t xml:space="preserve">   秦皇岛海港区财政拨款“三公”经费预算情况表</w:t>
      </w:r>
      <w:bookmarkEnd w:id="11"/>
      <w:bookmarkEnd w:id="12"/>
    </w:p>
    <w:p w14:paraId="54E72174">
      <w:pPr>
        <w:pStyle w:val="22"/>
      </w:pPr>
    </w:p>
    <w:p w14:paraId="41FB3888">
      <w:pPr>
        <w:pStyle w:val="22"/>
        <w:ind w:firstLine="480"/>
        <w:jc w:val="right"/>
      </w:pPr>
      <w:r>
        <w:rPr>
          <w:rFonts w:hint="eastAsia" w:ascii="仿宋_GB2312" w:hAnsi="仿宋_GB2312" w:eastAsia="仿宋_GB2312" w:cs="仿宋_GB2312"/>
          <w:color w:val="000000"/>
          <w:kern w:val="0"/>
          <w:szCs w:val="21"/>
        </w:rPr>
        <w:t>单位：万元</w:t>
      </w:r>
    </w:p>
    <w:tbl>
      <w:tblPr>
        <w:tblStyle w:val="15"/>
        <w:tblW w:w="5000" w:type="pct"/>
        <w:tblInd w:w="0" w:type="dxa"/>
        <w:tblLayout w:type="autofit"/>
        <w:tblCellMar>
          <w:top w:w="0" w:type="dxa"/>
          <w:left w:w="108" w:type="dxa"/>
          <w:bottom w:w="0" w:type="dxa"/>
          <w:right w:w="108" w:type="dxa"/>
        </w:tblCellMar>
      </w:tblPr>
      <w:tblGrid>
        <w:gridCol w:w="3683"/>
        <w:gridCol w:w="1271"/>
        <w:gridCol w:w="1701"/>
        <w:gridCol w:w="1416"/>
        <w:gridCol w:w="990"/>
      </w:tblGrid>
      <w:tr w14:paraId="0F75C48E">
        <w:tblPrEx>
          <w:tblCellMar>
            <w:top w:w="0" w:type="dxa"/>
            <w:left w:w="108" w:type="dxa"/>
            <w:bottom w:w="0" w:type="dxa"/>
            <w:right w:w="108" w:type="dxa"/>
          </w:tblCellMar>
        </w:tblPrEx>
        <w:trPr>
          <w:trHeight w:val="696" w:hRule="atLeast"/>
        </w:trPr>
        <w:tc>
          <w:tcPr>
            <w:tcW w:w="2032" w:type="pct"/>
            <w:vMerge w:val="restart"/>
            <w:tcBorders>
              <w:top w:val="single" w:color="auto" w:sz="8" w:space="0"/>
              <w:left w:val="nil"/>
              <w:bottom w:val="single" w:color="000000" w:sz="8" w:space="0"/>
              <w:right w:val="single" w:color="auto" w:sz="8" w:space="0"/>
            </w:tcBorders>
            <w:shd w:val="clear" w:color="auto" w:fill="auto"/>
            <w:vAlign w:val="center"/>
          </w:tcPr>
          <w:p w14:paraId="5DB487A1">
            <w:pPr>
              <w:widowControl/>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支出内容</w:t>
            </w:r>
          </w:p>
        </w:tc>
        <w:tc>
          <w:tcPr>
            <w:tcW w:w="2420" w:type="pct"/>
            <w:gridSpan w:val="3"/>
            <w:tcBorders>
              <w:top w:val="single" w:color="auto" w:sz="8" w:space="0"/>
              <w:left w:val="nil"/>
              <w:bottom w:val="single" w:color="auto" w:sz="8" w:space="0"/>
              <w:right w:val="single" w:color="000000" w:sz="8" w:space="0"/>
            </w:tcBorders>
            <w:shd w:val="clear" w:color="auto" w:fill="auto"/>
            <w:vAlign w:val="center"/>
          </w:tcPr>
          <w:p w14:paraId="71C41D9A">
            <w:pPr>
              <w:widowControl/>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预算数</w:t>
            </w:r>
          </w:p>
        </w:tc>
        <w:tc>
          <w:tcPr>
            <w:tcW w:w="546" w:type="pct"/>
            <w:vMerge w:val="restart"/>
            <w:tcBorders>
              <w:top w:val="single" w:color="auto" w:sz="8" w:space="0"/>
              <w:left w:val="nil"/>
              <w:right w:val="nil"/>
            </w:tcBorders>
            <w:shd w:val="clear" w:color="auto" w:fill="auto"/>
            <w:vAlign w:val="center"/>
          </w:tcPr>
          <w:p w14:paraId="0BB08F4A">
            <w:pPr>
              <w:widowControl/>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增减幅（%）</w:t>
            </w:r>
          </w:p>
        </w:tc>
      </w:tr>
      <w:tr w14:paraId="30C1550F">
        <w:tblPrEx>
          <w:tblCellMar>
            <w:top w:w="0" w:type="dxa"/>
            <w:left w:w="108" w:type="dxa"/>
            <w:bottom w:w="0" w:type="dxa"/>
            <w:right w:w="108" w:type="dxa"/>
          </w:tblCellMar>
        </w:tblPrEx>
        <w:trPr>
          <w:trHeight w:val="696" w:hRule="atLeast"/>
        </w:trPr>
        <w:tc>
          <w:tcPr>
            <w:tcW w:w="2032" w:type="pct"/>
            <w:vMerge w:val="continue"/>
            <w:tcBorders>
              <w:top w:val="single" w:color="auto" w:sz="8" w:space="0"/>
              <w:left w:val="nil"/>
              <w:bottom w:val="single" w:color="000000" w:sz="8" w:space="0"/>
              <w:right w:val="single" w:color="auto" w:sz="8" w:space="0"/>
            </w:tcBorders>
            <w:vAlign w:val="center"/>
          </w:tcPr>
          <w:p w14:paraId="340237AE">
            <w:pPr>
              <w:widowControl/>
              <w:jc w:val="left"/>
              <w:rPr>
                <w:rFonts w:ascii="Times New Roman" w:hAnsi="Times New Roman" w:cs="Times New Roman"/>
                <w:b/>
                <w:bCs/>
                <w:color w:val="000000"/>
                <w:kern w:val="0"/>
                <w:szCs w:val="21"/>
              </w:rPr>
            </w:pPr>
          </w:p>
        </w:tc>
        <w:tc>
          <w:tcPr>
            <w:tcW w:w="701" w:type="pct"/>
            <w:tcBorders>
              <w:top w:val="nil"/>
              <w:left w:val="nil"/>
              <w:bottom w:val="single" w:color="auto" w:sz="8" w:space="0"/>
              <w:right w:val="nil"/>
            </w:tcBorders>
            <w:shd w:val="clear" w:color="auto" w:fill="auto"/>
            <w:vAlign w:val="center"/>
          </w:tcPr>
          <w:p w14:paraId="541EDB9C">
            <w:pPr>
              <w:widowControl/>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合计</w:t>
            </w:r>
          </w:p>
        </w:tc>
        <w:tc>
          <w:tcPr>
            <w:tcW w:w="938" w:type="pct"/>
            <w:tcBorders>
              <w:top w:val="single" w:color="auto" w:sz="8" w:space="0"/>
              <w:left w:val="single" w:color="auto" w:sz="8" w:space="0"/>
              <w:bottom w:val="single" w:color="auto" w:sz="8" w:space="0"/>
              <w:right w:val="single" w:color="auto" w:sz="4" w:space="0"/>
            </w:tcBorders>
            <w:shd w:val="clear" w:color="auto" w:fill="auto"/>
            <w:vAlign w:val="center"/>
          </w:tcPr>
          <w:p w14:paraId="3EDBE1DD">
            <w:pPr>
              <w:widowControl/>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一般公共预算</w:t>
            </w:r>
          </w:p>
        </w:tc>
        <w:tc>
          <w:tcPr>
            <w:tcW w:w="780" w:type="pct"/>
            <w:tcBorders>
              <w:top w:val="single" w:color="auto" w:sz="8" w:space="0"/>
              <w:left w:val="single" w:color="auto" w:sz="8" w:space="0"/>
              <w:bottom w:val="single" w:color="auto" w:sz="8" w:space="0"/>
              <w:right w:val="single" w:color="auto" w:sz="4" w:space="0"/>
            </w:tcBorders>
            <w:shd w:val="clear" w:color="auto" w:fill="auto"/>
            <w:vAlign w:val="center"/>
          </w:tcPr>
          <w:p w14:paraId="1474AE3C">
            <w:pPr>
              <w:widowControl/>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政府性基金</w:t>
            </w:r>
          </w:p>
        </w:tc>
        <w:tc>
          <w:tcPr>
            <w:tcW w:w="546" w:type="pct"/>
            <w:vMerge w:val="continue"/>
            <w:tcBorders>
              <w:left w:val="single" w:color="auto" w:sz="8" w:space="0"/>
              <w:bottom w:val="single" w:color="auto" w:sz="8" w:space="0"/>
              <w:right w:val="nil"/>
            </w:tcBorders>
            <w:shd w:val="clear" w:color="auto" w:fill="auto"/>
            <w:vAlign w:val="center"/>
          </w:tcPr>
          <w:p w14:paraId="5B4CEA32">
            <w:pPr>
              <w:widowControl/>
              <w:jc w:val="center"/>
              <w:rPr>
                <w:rFonts w:ascii="Times New Roman" w:hAnsi="Times New Roman" w:cs="Times New Roman"/>
                <w:b/>
                <w:bCs/>
                <w:color w:val="000000"/>
                <w:kern w:val="0"/>
                <w:szCs w:val="21"/>
              </w:rPr>
            </w:pPr>
          </w:p>
        </w:tc>
      </w:tr>
      <w:tr w14:paraId="5B011826">
        <w:tblPrEx>
          <w:tblCellMar>
            <w:top w:w="0" w:type="dxa"/>
            <w:left w:w="108" w:type="dxa"/>
            <w:bottom w:w="0" w:type="dxa"/>
            <w:right w:w="108" w:type="dxa"/>
          </w:tblCellMar>
        </w:tblPrEx>
        <w:trPr>
          <w:trHeight w:val="696" w:hRule="atLeast"/>
        </w:trPr>
        <w:tc>
          <w:tcPr>
            <w:tcW w:w="2032" w:type="pct"/>
            <w:tcBorders>
              <w:top w:val="nil"/>
              <w:left w:val="nil"/>
              <w:bottom w:val="nil"/>
              <w:right w:val="single" w:color="auto" w:sz="4" w:space="0"/>
            </w:tcBorders>
            <w:shd w:val="clear" w:color="auto" w:fill="auto"/>
            <w:vAlign w:val="center"/>
          </w:tcPr>
          <w:p w14:paraId="03E8F293">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一、因公出国（境）费</w:t>
            </w:r>
          </w:p>
        </w:tc>
        <w:tc>
          <w:tcPr>
            <w:tcW w:w="701" w:type="pct"/>
            <w:tcBorders>
              <w:top w:val="nil"/>
              <w:left w:val="nil"/>
              <w:bottom w:val="nil"/>
              <w:right w:val="single" w:color="auto" w:sz="4" w:space="0"/>
            </w:tcBorders>
            <w:shd w:val="clear" w:color="auto" w:fill="auto"/>
            <w:vAlign w:val="center"/>
          </w:tcPr>
          <w:p w14:paraId="1AAEA7E1">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19</w:t>
            </w:r>
          </w:p>
        </w:tc>
        <w:tc>
          <w:tcPr>
            <w:tcW w:w="938" w:type="pct"/>
            <w:tcBorders>
              <w:top w:val="nil"/>
              <w:left w:val="nil"/>
              <w:bottom w:val="nil"/>
              <w:right w:val="single" w:color="auto" w:sz="4" w:space="0"/>
            </w:tcBorders>
            <w:shd w:val="clear" w:color="auto" w:fill="auto"/>
            <w:vAlign w:val="center"/>
          </w:tcPr>
          <w:p w14:paraId="396B183D">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19</w:t>
            </w:r>
          </w:p>
        </w:tc>
        <w:tc>
          <w:tcPr>
            <w:tcW w:w="780" w:type="pct"/>
            <w:tcBorders>
              <w:top w:val="nil"/>
              <w:left w:val="nil"/>
              <w:bottom w:val="nil"/>
              <w:right w:val="single" w:color="auto" w:sz="4" w:space="0"/>
            </w:tcBorders>
            <w:shd w:val="clear" w:color="auto" w:fill="auto"/>
            <w:noWrap/>
            <w:vAlign w:val="bottom"/>
          </w:tcPr>
          <w:p w14:paraId="5C8DAA2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546" w:type="pct"/>
            <w:tcBorders>
              <w:top w:val="nil"/>
              <w:left w:val="nil"/>
              <w:bottom w:val="nil"/>
              <w:right w:val="nil"/>
            </w:tcBorders>
            <w:shd w:val="clear" w:color="auto" w:fill="auto"/>
            <w:noWrap/>
            <w:vAlign w:val="bottom"/>
          </w:tcPr>
          <w:p w14:paraId="41C5C41B">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14:paraId="71646684">
        <w:tblPrEx>
          <w:tblCellMar>
            <w:top w:w="0" w:type="dxa"/>
            <w:left w:w="108" w:type="dxa"/>
            <w:bottom w:w="0" w:type="dxa"/>
            <w:right w:w="108" w:type="dxa"/>
          </w:tblCellMar>
        </w:tblPrEx>
        <w:trPr>
          <w:trHeight w:val="696" w:hRule="atLeast"/>
        </w:trPr>
        <w:tc>
          <w:tcPr>
            <w:tcW w:w="2032" w:type="pct"/>
            <w:tcBorders>
              <w:top w:val="nil"/>
              <w:left w:val="nil"/>
              <w:bottom w:val="nil"/>
              <w:right w:val="single" w:color="auto" w:sz="4" w:space="0"/>
            </w:tcBorders>
            <w:shd w:val="clear" w:color="auto" w:fill="auto"/>
            <w:vAlign w:val="center"/>
          </w:tcPr>
          <w:p w14:paraId="5408499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二、公务用车购置及运维费</w:t>
            </w:r>
          </w:p>
        </w:tc>
        <w:tc>
          <w:tcPr>
            <w:tcW w:w="701" w:type="pct"/>
            <w:tcBorders>
              <w:top w:val="nil"/>
              <w:left w:val="nil"/>
              <w:bottom w:val="nil"/>
              <w:right w:val="single" w:color="auto" w:sz="4" w:space="0"/>
            </w:tcBorders>
            <w:shd w:val="clear" w:color="auto" w:fill="auto"/>
            <w:vAlign w:val="center"/>
          </w:tcPr>
          <w:p w14:paraId="5CFAF865">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543.61</w:t>
            </w:r>
          </w:p>
        </w:tc>
        <w:tc>
          <w:tcPr>
            <w:tcW w:w="938" w:type="pct"/>
            <w:tcBorders>
              <w:top w:val="nil"/>
              <w:left w:val="nil"/>
              <w:bottom w:val="nil"/>
              <w:right w:val="single" w:color="auto" w:sz="4" w:space="0"/>
            </w:tcBorders>
            <w:shd w:val="clear" w:color="auto" w:fill="auto"/>
            <w:vAlign w:val="center"/>
          </w:tcPr>
          <w:p w14:paraId="231827CA">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543.61</w:t>
            </w:r>
          </w:p>
        </w:tc>
        <w:tc>
          <w:tcPr>
            <w:tcW w:w="780" w:type="pct"/>
            <w:tcBorders>
              <w:top w:val="nil"/>
              <w:left w:val="nil"/>
              <w:bottom w:val="nil"/>
              <w:right w:val="single" w:color="auto" w:sz="4" w:space="0"/>
            </w:tcBorders>
            <w:shd w:val="clear" w:color="auto" w:fill="auto"/>
            <w:noWrap/>
            <w:vAlign w:val="bottom"/>
          </w:tcPr>
          <w:p w14:paraId="70BB35D7">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546" w:type="pct"/>
            <w:tcBorders>
              <w:top w:val="nil"/>
              <w:left w:val="nil"/>
              <w:bottom w:val="nil"/>
              <w:right w:val="nil"/>
            </w:tcBorders>
            <w:shd w:val="clear" w:color="auto" w:fill="auto"/>
            <w:noWrap/>
            <w:vAlign w:val="bottom"/>
          </w:tcPr>
          <w:p w14:paraId="590D618E">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14:paraId="2FFC9050">
        <w:tblPrEx>
          <w:tblCellMar>
            <w:top w:w="0" w:type="dxa"/>
            <w:left w:w="108" w:type="dxa"/>
            <w:bottom w:w="0" w:type="dxa"/>
            <w:right w:w="108" w:type="dxa"/>
          </w:tblCellMar>
        </w:tblPrEx>
        <w:trPr>
          <w:trHeight w:val="696" w:hRule="atLeast"/>
        </w:trPr>
        <w:tc>
          <w:tcPr>
            <w:tcW w:w="2032" w:type="pct"/>
            <w:tcBorders>
              <w:top w:val="nil"/>
              <w:left w:val="nil"/>
              <w:bottom w:val="nil"/>
              <w:right w:val="single" w:color="auto" w:sz="4" w:space="0"/>
            </w:tcBorders>
            <w:shd w:val="clear" w:color="auto" w:fill="auto"/>
            <w:vAlign w:val="center"/>
          </w:tcPr>
          <w:p w14:paraId="33BDBF4E">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其中：公务用车购置费</w:t>
            </w:r>
          </w:p>
        </w:tc>
        <w:tc>
          <w:tcPr>
            <w:tcW w:w="701" w:type="pct"/>
            <w:tcBorders>
              <w:top w:val="nil"/>
              <w:left w:val="nil"/>
              <w:bottom w:val="nil"/>
              <w:right w:val="single" w:color="auto" w:sz="4" w:space="0"/>
            </w:tcBorders>
            <w:shd w:val="clear" w:color="auto" w:fill="auto"/>
            <w:vAlign w:val="center"/>
          </w:tcPr>
          <w:p w14:paraId="1160D5CD">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88.55</w:t>
            </w:r>
          </w:p>
        </w:tc>
        <w:tc>
          <w:tcPr>
            <w:tcW w:w="938" w:type="pct"/>
            <w:tcBorders>
              <w:top w:val="nil"/>
              <w:left w:val="nil"/>
              <w:bottom w:val="nil"/>
              <w:right w:val="single" w:color="auto" w:sz="4" w:space="0"/>
            </w:tcBorders>
            <w:shd w:val="clear" w:color="auto" w:fill="auto"/>
            <w:vAlign w:val="center"/>
          </w:tcPr>
          <w:p w14:paraId="4AF6D15E">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88.55</w:t>
            </w:r>
          </w:p>
        </w:tc>
        <w:tc>
          <w:tcPr>
            <w:tcW w:w="780" w:type="pct"/>
            <w:tcBorders>
              <w:top w:val="nil"/>
              <w:left w:val="nil"/>
              <w:bottom w:val="nil"/>
              <w:right w:val="single" w:color="auto" w:sz="4" w:space="0"/>
            </w:tcBorders>
            <w:shd w:val="clear" w:color="auto" w:fill="auto"/>
            <w:noWrap/>
            <w:vAlign w:val="bottom"/>
          </w:tcPr>
          <w:p w14:paraId="79CAF051">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546" w:type="pct"/>
            <w:tcBorders>
              <w:top w:val="nil"/>
              <w:left w:val="nil"/>
              <w:bottom w:val="nil"/>
              <w:right w:val="nil"/>
            </w:tcBorders>
            <w:shd w:val="clear" w:color="auto" w:fill="auto"/>
            <w:noWrap/>
            <w:vAlign w:val="bottom"/>
          </w:tcPr>
          <w:p w14:paraId="79724636">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 xml:space="preserve">24.5 </w:t>
            </w:r>
          </w:p>
        </w:tc>
      </w:tr>
      <w:tr w14:paraId="7E101248">
        <w:tblPrEx>
          <w:tblCellMar>
            <w:top w:w="0" w:type="dxa"/>
            <w:left w:w="108" w:type="dxa"/>
            <w:bottom w:w="0" w:type="dxa"/>
            <w:right w:w="108" w:type="dxa"/>
          </w:tblCellMar>
        </w:tblPrEx>
        <w:trPr>
          <w:trHeight w:val="696" w:hRule="atLeast"/>
        </w:trPr>
        <w:tc>
          <w:tcPr>
            <w:tcW w:w="2032" w:type="pct"/>
            <w:tcBorders>
              <w:top w:val="nil"/>
              <w:left w:val="nil"/>
              <w:bottom w:val="nil"/>
              <w:right w:val="single" w:color="auto" w:sz="4" w:space="0"/>
            </w:tcBorders>
            <w:shd w:val="clear" w:color="auto" w:fill="auto"/>
            <w:vAlign w:val="center"/>
          </w:tcPr>
          <w:p w14:paraId="073908EF">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公务用车运行维护费</w:t>
            </w:r>
          </w:p>
        </w:tc>
        <w:tc>
          <w:tcPr>
            <w:tcW w:w="701" w:type="pct"/>
            <w:tcBorders>
              <w:top w:val="nil"/>
              <w:left w:val="nil"/>
              <w:bottom w:val="nil"/>
              <w:right w:val="single" w:color="auto" w:sz="4" w:space="0"/>
            </w:tcBorders>
            <w:shd w:val="clear" w:color="auto" w:fill="auto"/>
            <w:vAlign w:val="center"/>
          </w:tcPr>
          <w:p w14:paraId="32187152">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455.06</w:t>
            </w:r>
          </w:p>
        </w:tc>
        <w:tc>
          <w:tcPr>
            <w:tcW w:w="938" w:type="pct"/>
            <w:tcBorders>
              <w:top w:val="nil"/>
              <w:left w:val="nil"/>
              <w:bottom w:val="nil"/>
              <w:right w:val="single" w:color="auto" w:sz="4" w:space="0"/>
            </w:tcBorders>
            <w:shd w:val="clear" w:color="auto" w:fill="auto"/>
            <w:vAlign w:val="center"/>
          </w:tcPr>
          <w:p w14:paraId="6EC02EFA">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455.06</w:t>
            </w:r>
          </w:p>
        </w:tc>
        <w:tc>
          <w:tcPr>
            <w:tcW w:w="780" w:type="pct"/>
            <w:tcBorders>
              <w:top w:val="nil"/>
              <w:left w:val="nil"/>
              <w:bottom w:val="nil"/>
              <w:right w:val="single" w:color="auto" w:sz="4" w:space="0"/>
            </w:tcBorders>
            <w:shd w:val="clear" w:color="auto" w:fill="auto"/>
            <w:noWrap/>
            <w:vAlign w:val="bottom"/>
          </w:tcPr>
          <w:p w14:paraId="5DD72501">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546" w:type="pct"/>
            <w:tcBorders>
              <w:top w:val="nil"/>
              <w:left w:val="nil"/>
              <w:bottom w:val="nil"/>
              <w:right w:val="nil"/>
            </w:tcBorders>
            <w:shd w:val="clear" w:color="auto" w:fill="auto"/>
            <w:noWrap/>
            <w:vAlign w:val="bottom"/>
          </w:tcPr>
          <w:p w14:paraId="21B37EB1">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 xml:space="preserve">-3.7 </w:t>
            </w:r>
          </w:p>
        </w:tc>
      </w:tr>
      <w:tr w14:paraId="393DF033">
        <w:tblPrEx>
          <w:tblCellMar>
            <w:top w:w="0" w:type="dxa"/>
            <w:left w:w="108" w:type="dxa"/>
            <w:bottom w:w="0" w:type="dxa"/>
            <w:right w:w="108" w:type="dxa"/>
          </w:tblCellMar>
        </w:tblPrEx>
        <w:trPr>
          <w:trHeight w:val="696" w:hRule="atLeast"/>
        </w:trPr>
        <w:tc>
          <w:tcPr>
            <w:tcW w:w="2032" w:type="pct"/>
            <w:tcBorders>
              <w:top w:val="nil"/>
              <w:left w:val="nil"/>
              <w:bottom w:val="nil"/>
              <w:right w:val="single" w:color="auto" w:sz="4" w:space="0"/>
            </w:tcBorders>
            <w:shd w:val="clear" w:color="auto" w:fill="auto"/>
            <w:vAlign w:val="center"/>
          </w:tcPr>
          <w:p w14:paraId="499A4705">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三、公务接待费</w:t>
            </w:r>
          </w:p>
        </w:tc>
        <w:tc>
          <w:tcPr>
            <w:tcW w:w="701" w:type="pct"/>
            <w:tcBorders>
              <w:top w:val="nil"/>
              <w:left w:val="nil"/>
              <w:bottom w:val="nil"/>
              <w:right w:val="single" w:color="auto" w:sz="4" w:space="0"/>
            </w:tcBorders>
            <w:shd w:val="clear" w:color="auto" w:fill="auto"/>
            <w:vAlign w:val="center"/>
          </w:tcPr>
          <w:p w14:paraId="3EA37630">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89.12</w:t>
            </w:r>
          </w:p>
        </w:tc>
        <w:tc>
          <w:tcPr>
            <w:tcW w:w="938" w:type="pct"/>
            <w:tcBorders>
              <w:top w:val="nil"/>
              <w:left w:val="nil"/>
              <w:bottom w:val="nil"/>
              <w:right w:val="single" w:color="auto" w:sz="4" w:space="0"/>
            </w:tcBorders>
            <w:shd w:val="clear" w:color="auto" w:fill="auto"/>
            <w:vAlign w:val="center"/>
          </w:tcPr>
          <w:p w14:paraId="1FF9F471">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89.12</w:t>
            </w:r>
          </w:p>
        </w:tc>
        <w:tc>
          <w:tcPr>
            <w:tcW w:w="780" w:type="pct"/>
            <w:tcBorders>
              <w:top w:val="nil"/>
              <w:left w:val="nil"/>
              <w:bottom w:val="nil"/>
              <w:right w:val="single" w:color="auto" w:sz="4" w:space="0"/>
            </w:tcBorders>
            <w:shd w:val="clear" w:color="auto" w:fill="auto"/>
            <w:noWrap/>
            <w:vAlign w:val="bottom"/>
          </w:tcPr>
          <w:p w14:paraId="53236732">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546" w:type="pct"/>
            <w:tcBorders>
              <w:top w:val="nil"/>
              <w:left w:val="nil"/>
              <w:bottom w:val="nil"/>
              <w:right w:val="nil"/>
            </w:tcBorders>
            <w:shd w:val="clear" w:color="auto" w:fill="auto"/>
            <w:noWrap/>
            <w:vAlign w:val="bottom"/>
          </w:tcPr>
          <w:p w14:paraId="103AC255">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14:paraId="56E2672E">
        <w:tblPrEx>
          <w:tblCellMar>
            <w:top w:w="0" w:type="dxa"/>
            <w:left w:w="108" w:type="dxa"/>
            <w:bottom w:w="0" w:type="dxa"/>
            <w:right w:w="108" w:type="dxa"/>
          </w:tblCellMar>
        </w:tblPrEx>
        <w:trPr>
          <w:trHeight w:val="696" w:hRule="atLeast"/>
        </w:trPr>
        <w:tc>
          <w:tcPr>
            <w:tcW w:w="2032" w:type="pct"/>
            <w:tcBorders>
              <w:top w:val="single" w:color="auto" w:sz="4" w:space="0"/>
              <w:left w:val="nil"/>
              <w:bottom w:val="single" w:color="auto" w:sz="8" w:space="0"/>
              <w:right w:val="single" w:color="auto" w:sz="4" w:space="0"/>
            </w:tcBorders>
            <w:shd w:val="clear" w:color="auto" w:fill="auto"/>
            <w:vAlign w:val="center"/>
          </w:tcPr>
          <w:p w14:paraId="1834ACA5">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合    计</w:t>
            </w:r>
          </w:p>
        </w:tc>
        <w:tc>
          <w:tcPr>
            <w:tcW w:w="701" w:type="pct"/>
            <w:tcBorders>
              <w:top w:val="single" w:color="auto" w:sz="4" w:space="0"/>
              <w:left w:val="nil"/>
              <w:bottom w:val="single" w:color="auto" w:sz="8" w:space="0"/>
              <w:right w:val="single" w:color="auto" w:sz="4" w:space="0"/>
            </w:tcBorders>
            <w:shd w:val="clear" w:color="auto" w:fill="auto"/>
            <w:vAlign w:val="center"/>
          </w:tcPr>
          <w:p w14:paraId="37D000CC">
            <w:pPr>
              <w:widowControl/>
              <w:jc w:val="right"/>
              <w:rPr>
                <w:rFonts w:ascii="Times New Roman" w:hAnsi="Times New Roman" w:cs="Times New Roman"/>
                <w:b/>
                <w:bCs/>
                <w:color w:val="000000"/>
                <w:kern w:val="0"/>
                <w:szCs w:val="21"/>
              </w:rPr>
            </w:pPr>
            <w:r>
              <w:rPr>
                <w:rFonts w:ascii="Times New Roman" w:hAnsi="Times New Roman" w:cs="Times New Roman"/>
                <w:b/>
                <w:bCs/>
                <w:color w:val="000000"/>
                <w:kern w:val="0"/>
                <w:szCs w:val="21"/>
              </w:rPr>
              <w:t>651.73</w:t>
            </w:r>
          </w:p>
        </w:tc>
        <w:tc>
          <w:tcPr>
            <w:tcW w:w="938" w:type="pct"/>
            <w:tcBorders>
              <w:top w:val="single" w:color="auto" w:sz="4" w:space="0"/>
              <w:left w:val="nil"/>
              <w:bottom w:val="single" w:color="auto" w:sz="8" w:space="0"/>
              <w:right w:val="single" w:color="auto" w:sz="4" w:space="0"/>
            </w:tcBorders>
            <w:shd w:val="clear" w:color="auto" w:fill="auto"/>
            <w:vAlign w:val="center"/>
          </w:tcPr>
          <w:p w14:paraId="41BB5732">
            <w:pPr>
              <w:widowControl/>
              <w:jc w:val="right"/>
              <w:rPr>
                <w:rFonts w:ascii="Times New Roman" w:hAnsi="Times New Roman" w:cs="Times New Roman"/>
                <w:b/>
                <w:bCs/>
                <w:color w:val="000000"/>
                <w:kern w:val="0"/>
                <w:szCs w:val="21"/>
              </w:rPr>
            </w:pPr>
            <w:r>
              <w:rPr>
                <w:rFonts w:ascii="Times New Roman" w:hAnsi="Times New Roman" w:cs="Times New Roman"/>
                <w:b/>
                <w:bCs/>
                <w:color w:val="000000"/>
                <w:kern w:val="0"/>
                <w:szCs w:val="21"/>
              </w:rPr>
              <w:t>651.73</w:t>
            </w:r>
          </w:p>
        </w:tc>
        <w:tc>
          <w:tcPr>
            <w:tcW w:w="780" w:type="pct"/>
            <w:tcBorders>
              <w:top w:val="single" w:color="auto" w:sz="4" w:space="0"/>
              <w:left w:val="nil"/>
              <w:bottom w:val="single" w:color="auto" w:sz="8" w:space="0"/>
              <w:right w:val="single" w:color="auto" w:sz="4" w:space="0"/>
            </w:tcBorders>
            <w:shd w:val="clear" w:color="auto" w:fill="auto"/>
            <w:vAlign w:val="center"/>
          </w:tcPr>
          <w:p w14:paraId="4B0CDEC6">
            <w:pPr>
              <w:widowControl/>
              <w:jc w:val="right"/>
              <w:rPr>
                <w:rFonts w:ascii="Times New Roman" w:hAnsi="Times New Roman" w:cs="Times New Roman"/>
                <w:b/>
                <w:bCs/>
                <w:color w:val="000000"/>
                <w:kern w:val="0"/>
                <w:szCs w:val="21"/>
              </w:rPr>
            </w:pPr>
            <w:r>
              <w:rPr>
                <w:rFonts w:ascii="Times New Roman" w:hAnsi="Times New Roman" w:cs="Times New Roman"/>
                <w:b/>
                <w:bCs/>
                <w:color w:val="000000"/>
                <w:kern w:val="0"/>
                <w:szCs w:val="21"/>
              </w:rPr>
              <w:t>　</w:t>
            </w:r>
          </w:p>
        </w:tc>
        <w:tc>
          <w:tcPr>
            <w:tcW w:w="546" w:type="pct"/>
            <w:tcBorders>
              <w:top w:val="single" w:color="auto" w:sz="4" w:space="0"/>
              <w:left w:val="nil"/>
              <w:bottom w:val="single" w:color="auto" w:sz="8" w:space="0"/>
              <w:right w:val="nil"/>
            </w:tcBorders>
            <w:shd w:val="clear" w:color="auto" w:fill="auto"/>
            <w:vAlign w:val="center"/>
          </w:tcPr>
          <w:p w14:paraId="47CB21F4">
            <w:pPr>
              <w:widowControl/>
              <w:jc w:val="right"/>
              <w:rPr>
                <w:rFonts w:ascii="Times New Roman" w:hAnsi="Times New Roman" w:cs="Times New Roman"/>
                <w:b/>
                <w:bCs/>
                <w:color w:val="000000"/>
                <w:kern w:val="0"/>
                <w:szCs w:val="21"/>
              </w:rPr>
            </w:pPr>
            <w:r>
              <w:rPr>
                <w:rFonts w:ascii="Times New Roman" w:hAnsi="Times New Roman" w:cs="Times New Roman"/>
                <w:b/>
                <w:bCs/>
                <w:color w:val="000000"/>
                <w:kern w:val="0"/>
                <w:szCs w:val="21"/>
              </w:rPr>
              <w:t>　</w:t>
            </w:r>
          </w:p>
        </w:tc>
      </w:tr>
    </w:tbl>
    <w:p w14:paraId="469D2BDF">
      <w:pPr>
        <w:pStyle w:val="22"/>
      </w:pPr>
    </w:p>
    <w:p w14:paraId="16A8F3E3">
      <w:pPr>
        <w:pStyle w:val="22"/>
      </w:pPr>
      <w:r>
        <w:rPr>
          <w:rFonts w:hint="eastAsia"/>
        </w:rPr>
        <w:t>注：本表财政拨款口径包括一般公共预算、政府性基金。</w:t>
      </w:r>
    </w:p>
    <w:p w14:paraId="6AA11830">
      <w:pPr>
        <w:pStyle w:val="22"/>
      </w:pPr>
    </w:p>
    <w:p w14:paraId="4129E9A4">
      <w:pPr>
        <w:pStyle w:val="22"/>
      </w:pPr>
    </w:p>
    <w:p w14:paraId="7FF50A3F">
      <w:pPr>
        <w:pStyle w:val="22"/>
      </w:pPr>
    </w:p>
    <w:p w14:paraId="769712A3">
      <w:pPr>
        <w:pStyle w:val="22"/>
      </w:pPr>
    </w:p>
    <w:p w14:paraId="1CB2EBE1">
      <w:pPr>
        <w:pStyle w:val="22"/>
      </w:pPr>
    </w:p>
    <w:p w14:paraId="170FE989">
      <w:pPr>
        <w:pStyle w:val="22"/>
      </w:pPr>
    </w:p>
    <w:p w14:paraId="587EFB98">
      <w:pPr>
        <w:pStyle w:val="22"/>
      </w:pPr>
    </w:p>
    <w:p w14:paraId="1A86D35B">
      <w:pPr>
        <w:pStyle w:val="22"/>
      </w:pPr>
    </w:p>
    <w:p w14:paraId="41671B6E">
      <w:pPr>
        <w:pStyle w:val="22"/>
      </w:pPr>
    </w:p>
    <w:p w14:paraId="2B942ED8">
      <w:pPr>
        <w:pStyle w:val="22"/>
      </w:pPr>
    </w:p>
    <w:p w14:paraId="6ED5CCD0">
      <w:pPr>
        <w:pStyle w:val="22"/>
      </w:pPr>
    </w:p>
    <w:p w14:paraId="1B1F382F">
      <w:pPr>
        <w:pStyle w:val="22"/>
      </w:pPr>
    </w:p>
    <w:p w14:paraId="17BB16DA">
      <w:pPr>
        <w:pStyle w:val="22"/>
      </w:pPr>
    </w:p>
    <w:p w14:paraId="7F687060">
      <w:pPr>
        <w:pStyle w:val="22"/>
      </w:pPr>
    </w:p>
    <w:p w14:paraId="64AC0224">
      <w:pPr>
        <w:pStyle w:val="22"/>
      </w:pPr>
    </w:p>
    <w:p w14:paraId="35DB153E">
      <w:pPr>
        <w:pStyle w:val="22"/>
      </w:pPr>
    </w:p>
    <w:p w14:paraId="30CAB029">
      <w:pPr>
        <w:pStyle w:val="22"/>
      </w:pPr>
    </w:p>
    <w:p w14:paraId="6AD4D70E">
      <w:pPr>
        <w:pStyle w:val="22"/>
      </w:pPr>
    </w:p>
    <w:p w14:paraId="024B1CD7">
      <w:pPr>
        <w:pStyle w:val="22"/>
      </w:pPr>
    </w:p>
    <w:p w14:paraId="169E1530">
      <w:pPr>
        <w:pStyle w:val="22"/>
      </w:pPr>
    </w:p>
    <w:p w14:paraId="499F84F1">
      <w:pPr>
        <w:rPr>
          <w:rFonts w:ascii="方正小标宋简体" w:eastAsia="方正小标宋简体"/>
          <w:sz w:val="36"/>
          <w:szCs w:val="36"/>
        </w:rPr>
      </w:pPr>
      <w:bookmarkStart w:id="13" w:name="_Toc187785132"/>
      <w:bookmarkStart w:id="14" w:name="_Toc188131496"/>
      <w:r>
        <w:rPr>
          <w:rFonts w:hint="eastAsia" w:ascii="方正小标宋简体" w:eastAsia="方正小标宋简体"/>
          <w:sz w:val="36"/>
          <w:szCs w:val="36"/>
        </w:rPr>
        <w:br w:type="page"/>
      </w:r>
    </w:p>
    <w:p w14:paraId="07BBEC5E">
      <w:pPr>
        <w:pStyle w:val="5"/>
        <w:rPr>
          <w:spacing w:val="-28"/>
        </w:rPr>
      </w:pPr>
      <w:r>
        <w:rPr>
          <w:rFonts w:hint="eastAsia"/>
          <w:spacing w:val="-28"/>
        </w:rPr>
        <w:t>§</w:t>
      </w:r>
      <w:r>
        <w:rPr>
          <w:spacing w:val="-28"/>
        </w:rPr>
        <w:t>11</w:t>
      </w:r>
      <w:r>
        <w:rPr>
          <w:rFonts w:hint="eastAsia"/>
          <w:spacing w:val="-28"/>
        </w:rPr>
        <w:t xml:space="preserve">   秦皇岛海港区上级提前通知转移支付安排本级项目情况表</w:t>
      </w:r>
      <w:bookmarkEnd w:id="13"/>
      <w:bookmarkEnd w:id="14"/>
    </w:p>
    <w:tbl>
      <w:tblPr>
        <w:tblStyle w:val="15"/>
        <w:tblW w:w="8800" w:type="dxa"/>
        <w:tblInd w:w="0" w:type="dxa"/>
        <w:tblLayout w:type="autofit"/>
        <w:tblCellMar>
          <w:top w:w="0" w:type="dxa"/>
          <w:left w:w="108" w:type="dxa"/>
          <w:bottom w:w="0" w:type="dxa"/>
          <w:right w:w="108" w:type="dxa"/>
        </w:tblCellMar>
      </w:tblPr>
      <w:tblGrid>
        <w:gridCol w:w="6600"/>
        <w:gridCol w:w="2200"/>
      </w:tblGrid>
      <w:tr w14:paraId="24ED29CD">
        <w:tblPrEx>
          <w:tblCellMar>
            <w:top w:w="0" w:type="dxa"/>
            <w:left w:w="108" w:type="dxa"/>
            <w:bottom w:w="0" w:type="dxa"/>
            <w:right w:w="108" w:type="dxa"/>
          </w:tblCellMar>
        </w:tblPrEx>
        <w:trPr>
          <w:trHeight w:val="348" w:hRule="atLeast"/>
        </w:trPr>
        <w:tc>
          <w:tcPr>
            <w:tcW w:w="6600" w:type="dxa"/>
            <w:tcBorders>
              <w:top w:val="nil"/>
              <w:left w:val="nil"/>
              <w:bottom w:val="nil"/>
              <w:right w:val="nil"/>
            </w:tcBorders>
            <w:shd w:val="clear" w:color="auto" w:fill="auto"/>
            <w:noWrap/>
            <w:vAlign w:val="center"/>
          </w:tcPr>
          <w:p w14:paraId="5188FE49">
            <w:pPr>
              <w:widowControl/>
              <w:ind w:firstLine="320" w:firstLineChars="1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一、一般公共服务支出</w:t>
            </w:r>
          </w:p>
        </w:tc>
        <w:tc>
          <w:tcPr>
            <w:tcW w:w="2200" w:type="dxa"/>
            <w:tcBorders>
              <w:top w:val="nil"/>
              <w:left w:val="nil"/>
              <w:bottom w:val="nil"/>
              <w:right w:val="nil"/>
            </w:tcBorders>
            <w:shd w:val="clear" w:color="auto" w:fill="auto"/>
            <w:noWrap/>
            <w:vAlign w:val="center"/>
          </w:tcPr>
          <w:p w14:paraId="0F90111C">
            <w:pPr>
              <w:widowControl/>
              <w:ind w:firstLine="320" w:firstLineChars="100"/>
              <w:jc w:val="left"/>
              <w:rPr>
                <w:rFonts w:ascii="仿宋_GB2312" w:hAnsi="仿宋_GB2312" w:eastAsia="仿宋_GB2312" w:cs="仿宋_GB2312"/>
                <w:color w:val="000000"/>
                <w:kern w:val="0"/>
                <w:sz w:val="32"/>
                <w:szCs w:val="32"/>
              </w:rPr>
            </w:pPr>
          </w:p>
        </w:tc>
      </w:tr>
      <w:tr w14:paraId="674F177F">
        <w:tblPrEx>
          <w:tblCellMar>
            <w:top w:w="0" w:type="dxa"/>
            <w:left w:w="108" w:type="dxa"/>
            <w:bottom w:w="0" w:type="dxa"/>
            <w:right w:w="108" w:type="dxa"/>
          </w:tblCellMar>
        </w:tblPrEx>
        <w:trPr>
          <w:trHeight w:val="348" w:hRule="atLeast"/>
        </w:trPr>
        <w:tc>
          <w:tcPr>
            <w:tcW w:w="6600" w:type="dxa"/>
            <w:tcBorders>
              <w:top w:val="nil"/>
              <w:left w:val="nil"/>
              <w:bottom w:val="nil"/>
              <w:right w:val="nil"/>
            </w:tcBorders>
            <w:shd w:val="clear" w:color="auto" w:fill="auto"/>
            <w:noWrap/>
            <w:vAlign w:val="center"/>
          </w:tcPr>
          <w:p w14:paraId="39697404">
            <w:pPr>
              <w:widowControl/>
              <w:jc w:val="right"/>
              <w:rPr>
                <w:rFonts w:ascii="Times New Roman" w:hAnsi="Times New Roman" w:eastAsia="Times New Roman" w:cs="Times New Roman"/>
                <w:kern w:val="0"/>
                <w:sz w:val="20"/>
                <w:szCs w:val="20"/>
              </w:rPr>
            </w:pPr>
          </w:p>
        </w:tc>
        <w:tc>
          <w:tcPr>
            <w:tcW w:w="2200" w:type="dxa"/>
            <w:tcBorders>
              <w:top w:val="nil"/>
              <w:left w:val="nil"/>
              <w:bottom w:val="nil"/>
              <w:right w:val="nil"/>
            </w:tcBorders>
            <w:shd w:val="clear" w:color="auto" w:fill="auto"/>
            <w:noWrap/>
            <w:vAlign w:val="center"/>
          </w:tcPr>
          <w:p w14:paraId="1D948F6D">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单位：万元</w:t>
            </w:r>
          </w:p>
        </w:tc>
      </w:tr>
    </w:tbl>
    <w:p w14:paraId="407BE063"/>
    <w:tbl>
      <w:tblPr>
        <w:tblStyle w:val="15"/>
        <w:tblW w:w="8800" w:type="dxa"/>
        <w:tblInd w:w="0" w:type="dxa"/>
        <w:tblLayout w:type="autofit"/>
        <w:tblCellMar>
          <w:top w:w="0" w:type="dxa"/>
          <w:left w:w="108" w:type="dxa"/>
          <w:bottom w:w="0" w:type="dxa"/>
          <w:right w:w="108" w:type="dxa"/>
        </w:tblCellMar>
      </w:tblPr>
      <w:tblGrid>
        <w:gridCol w:w="6600"/>
        <w:gridCol w:w="2200"/>
      </w:tblGrid>
      <w:tr w14:paraId="6E6AAA2E">
        <w:tblPrEx>
          <w:tblCellMar>
            <w:top w:w="0" w:type="dxa"/>
            <w:left w:w="108" w:type="dxa"/>
            <w:bottom w:w="0" w:type="dxa"/>
            <w:right w:w="108" w:type="dxa"/>
          </w:tblCellMar>
        </w:tblPrEx>
        <w:trPr>
          <w:trHeight w:val="312" w:hRule="atLeast"/>
        </w:trPr>
        <w:tc>
          <w:tcPr>
            <w:tcW w:w="6600" w:type="dxa"/>
            <w:tcBorders>
              <w:top w:val="single" w:color="auto" w:sz="4" w:space="0"/>
              <w:left w:val="nil"/>
              <w:bottom w:val="single" w:color="auto" w:sz="4" w:space="0"/>
              <w:right w:val="single" w:color="auto" w:sz="4" w:space="0"/>
            </w:tcBorders>
            <w:shd w:val="clear" w:color="auto" w:fill="auto"/>
            <w:vAlign w:val="center"/>
          </w:tcPr>
          <w:p w14:paraId="6045473D">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功能项目</w:t>
            </w:r>
          </w:p>
        </w:tc>
        <w:tc>
          <w:tcPr>
            <w:tcW w:w="2200" w:type="dxa"/>
            <w:tcBorders>
              <w:top w:val="single" w:color="auto" w:sz="4" w:space="0"/>
              <w:left w:val="nil"/>
              <w:bottom w:val="single" w:color="auto" w:sz="4" w:space="0"/>
              <w:right w:val="nil"/>
            </w:tcBorders>
            <w:shd w:val="clear" w:color="auto" w:fill="auto"/>
            <w:noWrap/>
            <w:vAlign w:val="center"/>
          </w:tcPr>
          <w:p w14:paraId="5CCAE2C6">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预算数</w:t>
            </w:r>
          </w:p>
        </w:tc>
      </w:tr>
      <w:tr w14:paraId="00E5AE82">
        <w:tblPrEx>
          <w:tblCellMar>
            <w:top w:w="0" w:type="dxa"/>
            <w:left w:w="108" w:type="dxa"/>
            <w:bottom w:w="0" w:type="dxa"/>
            <w:right w:w="108" w:type="dxa"/>
          </w:tblCellMar>
        </w:tblPrEx>
        <w:trPr>
          <w:trHeight w:val="312" w:hRule="atLeast"/>
        </w:trPr>
        <w:tc>
          <w:tcPr>
            <w:tcW w:w="6600" w:type="dxa"/>
            <w:tcBorders>
              <w:top w:val="single" w:color="auto" w:sz="4" w:space="0"/>
              <w:left w:val="nil"/>
              <w:right w:val="single" w:color="auto" w:sz="4" w:space="0"/>
            </w:tcBorders>
            <w:shd w:val="clear" w:color="auto" w:fill="auto"/>
            <w:vAlign w:val="center"/>
          </w:tcPr>
          <w:p w14:paraId="0D0FA844">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组织部</w:t>
            </w:r>
          </w:p>
        </w:tc>
        <w:tc>
          <w:tcPr>
            <w:tcW w:w="2200" w:type="dxa"/>
            <w:tcBorders>
              <w:top w:val="single" w:color="auto" w:sz="4" w:space="0"/>
              <w:left w:val="nil"/>
              <w:right w:val="nil"/>
            </w:tcBorders>
            <w:shd w:val="clear" w:color="auto" w:fill="auto"/>
            <w:noWrap/>
            <w:vAlign w:val="center"/>
          </w:tcPr>
          <w:p w14:paraId="2CB6EE6E">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w:t>
            </w:r>
          </w:p>
        </w:tc>
      </w:tr>
      <w:tr w14:paraId="6E4AEAD1">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06645BB7">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秦财行[2024]649号-提前下达2025年社区党组织服务群众专项经费市级补助资金</w:t>
            </w:r>
          </w:p>
        </w:tc>
        <w:tc>
          <w:tcPr>
            <w:tcW w:w="2200" w:type="dxa"/>
            <w:tcBorders>
              <w:top w:val="nil"/>
              <w:left w:val="nil"/>
              <w:right w:val="nil"/>
            </w:tcBorders>
            <w:shd w:val="clear" w:color="auto" w:fill="auto"/>
            <w:vAlign w:val="center"/>
          </w:tcPr>
          <w:p w14:paraId="531F2E95">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218.00 </w:t>
            </w:r>
          </w:p>
        </w:tc>
      </w:tr>
      <w:tr w14:paraId="2D3315D1">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4B1F48F7">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秦财行[2024]651号-提前下达2025年市级下沉工作队综合经费</w:t>
            </w:r>
          </w:p>
        </w:tc>
        <w:tc>
          <w:tcPr>
            <w:tcW w:w="2200" w:type="dxa"/>
            <w:tcBorders>
              <w:top w:val="nil"/>
              <w:left w:val="nil"/>
              <w:right w:val="nil"/>
            </w:tcBorders>
            <w:shd w:val="clear" w:color="auto" w:fill="auto"/>
            <w:vAlign w:val="center"/>
          </w:tcPr>
          <w:p w14:paraId="0A3EFB15">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48.00 </w:t>
            </w:r>
          </w:p>
        </w:tc>
      </w:tr>
      <w:tr w14:paraId="644FD13B">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1BD8CDD1">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秦财行[2024]621/冀财行[2024]101号-提前下达2025年省级下沉工作队综合经费</w:t>
            </w:r>
          </w:p>
        </w:tc>
        <w:tc>
          <w:tcPr>
            <w:tcW w:w="2200" w:type="dxa"/>
            <w:tcBorders>
              <w:top w:val="nil"/>
              <w:left w:val="nil"/>
              <w:right w:val="nil"/>
            </w:tcBorders>
            <w:shd w:val="clear" w:color="auto" w:fill="auto"/>
            <w:vAlign w:val="center"/>
          </w:tcPr>
          <w:p w14:paraId="675C8B10">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16.00 </w:t>
            </w:r>
          </w:p>
        </w:tc>
      </w:tr>
      <w:tr w14:paraId="42411F26">
        <w:tblPrEx>
          <w:tblCellMar>
            <w:top w:w="0" w:type="dxa"/>
            <w:left w:w="108" w:type="dxa"/>
            <w:bottom w:w="0" w:type="dxa"/>
            <w:right w:w="108" w:type="dxa"/>
          </w:tblCellMar>
        </w:tblPrEx>
        <w:trPr>
          <w:trHeight w:val="312" w:hRule="atLeast"/>
        </w:trPr>
        <w:tc>
          <w:tcPr>
            <w:tcW w:w="6600" w:type="dxa"/>
            <w:tcBorders>
              <w:top w:val="nil"/>
              <w:left w:val="nil"/>
              <w:right w:val="single" w:color="auto" w:sz="4" w:space="0"/>
            </w:tcBorders>
            <w:shd w:val="clear" w:color="auto" w:fill="auto"/>
            <w:vAlign w:val="center"/>
          </w:tcPr>
          <w:p w14:paraId="651ABE44">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统战部</w:t>
            </w:r>
          </w:p>
        </w:tc>
        <w:tc>
          <w:tcPr>
            <w:tcW w:w="2200" w:type="dxa"/>
            <w:tcBorders>
              <w:top w:val="nil"/>
              <w:left w:val="nil"/>
              <w:right w:val="nil"/>
            </w:tcBorders>
            <w:shd w:val="clear" w:color="auto" w:fill="auto"/>
            <w:vAlign w:val="center"/>
          </w:tcPr>
          <w:p w14:paraId="4E021DE1">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w:t>
            </w:r>
          </w:p>
        </w:tc>
      </w:tr>
      <w:tr w14:paraId="1F617CDD">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5754C98C">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秦财行[2024]691/冀财行[2024]100号-提前下达2025年省级基层宗教事务管理补助经费</w:t>
            </w:r>
          </w:p>
        </w:tc>
        <w:tc>
          <w:tcPr>
            <w:tcW w:w="2200" w:type="dxa"/>
            <w:tcBorders>
              <w:top w:val="nil"/>
              <w:left w:val="nil"/>
              <w:right w:val="nil"/>
            </w:tcBorders>
            <w:shd w:val="clear" w:color="auto" w:fill="auto"/>
            <w:vAlign w:val="center"/>
          </w:tcPr>
          <w:p w14:paraId="6AC4EA68">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4.00 </w:t>
            </w:r>
          </w:p>
        </w:tc>
      </w:tr>
      <w:tr w14:paraId="0AE31404">
        <w:tblPrEx>
          <w:tblCellMar>
            <w:top w:w="0" w:type="dxa"/>
            <w:left w:w="108" w:type="dxa"/>
            <w:bottom w:w="0" w:type="dxa"/>
            <w:right w:w="108" w:type="dxa"/>
          </w:tblCellMar>
        </w:tblPrEx>
        <w:trPr>
          <w:trHeight w:val="312" w:hRule="atLeast"/>
        </w:trPr>
        <w:tc>
          <w:tcPr>
            <w:tcW w:w="6600" w:type="dxa"/>
            <w:tcBorders>
              <w:top w:val="nil"/>
              <w:left w:val="nil"/>
              <w:right w:val="single" w:color="auto" w:sz="4" w:space="0"/>
            </w:tcBorders>
            <w:shd w:val="clear" w:color="auto" w:fill="auto"/>
            <w:vAlign w:val="center"/>
          </w:tcPr>
          <w:p w14:paraId="79FFDF1B">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审计局</w:t>
            </w:r>
          </w:p>
        </w:tc>
        <w:tc>
          <w:tcPr>
            <w:tcW w:w="2200" w:type="dxa"/>
            <w:tcBorders>
              <w:top w:val="nil"/>
              <w:left w:val="nil"/>
              <w:right w:val="nil"/>
            </w:tcBorders>
            <w:shd w:val="clear" w:color="auto" w:fill="auto"/>
            <w:vAlign w:val="center"/>
          </w:tcPr>
          <w:p w14:paraId="681F112F">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w:t>
            </w:r>
          </w:p>
        </w:tc>
      </w:tr>
      <w:tr w14:paraId="0AD22ADA">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44838C0F">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秦财行[2024]585号/冀财行[2024]94号-关于提前下达2025年中央对地方审计专项补助经费的通知</w:t>
            </w:r>
          </w:p>
        </w:tc>
        <w:tc>
          <w:tcPr>
            <w:tcW w:w="2200" w:type="dxa"/>
            <w:tcBorders>
              <w:top w:val="nil"/>
              <w:left w:val="nil"/>
              <w:right w:val="nil"/>
            </w:tcBorders>
            <w:shd w:val="clear" w:color="auto" w:fill="auto"/>
            <w:vAlign w:val="center"/>
          </w:tcPr>
          <w:p w14:paraId="05A0F48B">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6.00 </w:t>
            </w:r>
          </w:p>
        </w:tc>
      </w:tr>
      <w:tr w14:paraId="7764EC6B">
        <w:tblPrEx>
          <w:tblCellMar>
            <w:top w:w="0" w:type="dxa"/>
            <w:left w:w="108" w:type="dxa"/>
            <w:bottom w:w="0" w:type="dxa"/>
            <w:right w:w="108" w:type="dxa"/>
          </w:tblCellMar>
        </w:tblPrEx>
        <w:trPr>
          <w:trHeight w:val="312" w:hRule="atLeast"/>
        </w:trPr>
        <w:tc>
          <w:tcPr>
            <w:tcW w:w="6600" w:type="dxa"/>
            <w:tcBorders>
              <w:top w:val="nil"/>
              <w:left w:val="nil"/>
              <w:right w:val="single" w:color="auto" w:sz="4" w:space="0"/>
            </w:tcBorders>
            <w:shd w:val="clear" w:color="auto" w:fill="auto"/>
            <w:vAlign w:val="center"/>
          </w:tcPr>
          <w:p w14:paraId="3BC2A312">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市场监督管理局</w:t>
            </w:r>
          </w:p>
        </w:tc>
        <w:tc>
          <w:tcPr>
            <w:tcW w:w="2200" w:type="dxa"/>
            <w:tcBorders>
              <w:top w:val="nil"/>
              <w:left w:val="nil"/>
              <w:right w:val="nil"/>
            </w:tcBorders>
            <w:shd w:val="clear" w:color="auto" w:fill="auto"/>
            <w:vAlign w:val="center"/>
          </w:tcPr>
          <w:p w14:paraId="34F6B405">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w:t>
            </w:r>
          </w:p>
        </w:tc>
      </w:tr>
      <w:tr w14:paraId="0C396153">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75CEC572">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秦财行[2024]586号-关于提前下达2025年省级市场监督补助经费的通知</w:t>
            </w:r>
          </w:p>
        </w:tc>
        <w:tc>
          <w:tcPr>
            <w:tcW w:w="2200" w:type="dxa"/>
            <w:tcBorders>
              <w:top w:val="nil"/>
              <w:left w:val="nil"/>
              <w:right w:val="nil"/>
            </w:tcBorders>
            <w:shd w:val="clear" w:color="auto" w:fill="auto"/>
            <w:vAlign w:val="center"/>
          </w:tcPr>
          <w:p w14:paraId="18799AEE">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26.00 </w:t>
            </w:r>
          </w:p>
        </w:tc>
      </w:tr>
      <w:tr w14:paraId="79B7FA54">
        <w:tblPrEx>
          <w:tblCellMar>
            <w:top w:w="0" w:type="dxa"/>
            <w:left w:w="108" w:type="dxa"/>
            <w:bottom w:w="0" w:type="dxa"/>
            <w:right w:w="108" w:type="dxa"/>
          </w:tblCellMar>
        </w:tblPrEx>
        <w:trPr>
          <w:trHeight w:val="312" w:hRule="atLeast"/>
        </w:trPr>
        <w:tc>
          <w:tcPr>
            <w:tcW w:w="6600" w:type="dxa"/>
            <w:tcBorders>
              <w:top w:val="nil"/>
              <w:left w:val="nil"/>
              <w:right w:val="single" w:color="auto" w:sz="4" w:space="0"/>
            </w:tcBorders>
            <w:shd w:val="clear" w:color="auto" w:fill="auto"/>
            <w:vAlign w:val="center"/>
          </w:tcPr>
          <w:p w14:paraId="10575DDC">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西港路办事处</w:t>
            </w:r>
          </w:p>
        </w:tc>
        <w:tc>
          <w:tcPr>
            <w:tcW w:w="2200" w:type="dxa"/>
            <w:tcBorders>
              <w:top w:val="nil"/>
              <w:left w:val="nil"/>
              <w:right w:val="nil"/>
            </w:tcBorders>
            <w:shd w:val="clear" w:color="auto" w:fill="auto"/>
            <w:vAlign w:val="center"/>
          </w:tcPr>
          <w:p w14:paraId="02B876F3">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w:t>
            </w:r>
          </w:p>
        </w:tc>
      </w:tr>
      <w:tr w14:paraId="444F72D0">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220B4F3F">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秦财行[2024]584号-关于提前下达2025年省级财政社区建设专项资金的通知</w:t>
            </w:r>
          </w:p>
        </w:tc>
        <w:tc>
          <w:tcPr>
            <w:tcW w:w="2200" w:type="dxa"/>
            <w:tcBorders>
              <w:top w:val="nil"/>
              <w:left w:val="nil"/>
              <w:right w:val="nil"/>
            </w:tcBorders>
            <w:shd w:val="clear" w:color="auto" w:fill="auto"/>
            <w:vAlign w:val="center"/>
          </w:tcPr>
          <w:p w14:paraId="26EBEF7E">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8.00 </w:t>
            </w:r>
          </w:p>
        </w:tc>
      </w:tr>
      <w:tr w14:paraId="72F47170">
        <w:tblPrEx>
          <w:tblCellMar>
            <w:top w:w="0" w:type="dxa"/>
            <w:left w:w="108" w:type="dxa"/>
            <w:bottom w:w="0" w:type="dxa"/>
            <w:right w:w="108" w:type="dxa"/>
          </w:tblCellMar>
        </w:tblPrEx>
        <w:trPr>
          <w:trHeight w:val="312" w:hRule="atLeast"/>
        </w:trPr>
        <w:tc>
          <w:tcPr>
            <w:tcW w:w="6600" w:type="dxa"/>
            <w:tcBorders>
              <w:top w:val="nil"/>
              <w:left w:val="nil"/>
              <w:right w:val="single" w:color="auto" w:sz="4" w:space="0"/>
            </w:tcBorders>
            <w:shd w:val="clear" w:color="auto" w:fill="auto"/>
            <w:vAlign w:val="center"/>
          </w:tcPr>
          <w:p w14:paraId="36F47EB0">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燕山大街办事处</w:t>
            </w:r>
          </w:p>
        </w:tc>
        <w:tc>
          <w:tcPr>
            <w:tcW w:w="2200" w:type="dxa"/>
            <w:tcBorders>
              <w:top w:val="nil"/>
              <w:left w:val="nil"/>
              <w:right w:val="nil"/>
            </w:tcBorders>
            <w:shd w:val="clear" w:color="auto" w:fill="auto"/>
            <w:vAlign w:val="center"/>
          </w:tcPr>
          <w:p w14:paraId="5CACF9B5">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w:t>
            </w:r>
          </w:p>
        </w:tc>
      </w:tr>
      <w:tr w14:paraId="4FF60C46">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26B0C9FA">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秦财行[2024]583号/冀财行[2024]96号-关于提前下达2025年省级妇女之家建设专项资金</w:t>
            </w:r>
          </w:p>
        </w:tc>
        <w:tc>
          <w:tcPr>
            <w:tcW w:w="2200" w:type="dxa"/>
            <w:tcBorders>
              <w:top w:val="nil"/>
              <w:left w:val="nil"/>
              <w:right w:val="nil"/>
            </w:tcBorders>
            <w:shd w:val="clear" w:color="auto" w:fill="auto"/>
            <w:vAlign w:val="center"/>
          </w:tcPr>
          <w:p w14:paraId="67415210">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8.50 </w:t>
            </w:r>
          </w:p>
        </w:tc>
      </w:tr>
      <w:tr w14:paraId="5999DAF5">
        <w:tblPrEx>
          <w:tblCellMar>
            <w:top w:w="0" w:type="dxa"/>
            <w:left w:w="108" w:type="dxa"/>
            <w:bottom w:w="0" w:type="dxa"/>
            <w:right w:w="108" w:type="dxa"/>
          </w:tblCellMar>
        </w:tblPrEx>
        <w:trPr>
          <w:trHeight w:val="312" w:hRule="atLeast"/>
        </w:trPr>
        <w:tc>
          <w:tcPr>
            <w:tcW w:w="6600" w:type="dxa"/>
            <w:tcBorders>
              <w:top w:val="nil"/>
              <w:left w:val="nil"/>
              <w:right w:val="single" w:color="auto" w:sz="4" w:space="0"/>
            </w:tcBorders>
            <w:shd w:val="clear" w:color="auto" w:fill="auto"/>
            <w:vAlign w:val="center"/>
          </w:tcPr>
          <w:p w14:paraId="2D41B8D1">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白塔岭办事处</w:t>
            </w:r>
          </w:p>
        </w:tc>
        <w:tc>
          <w:tcPr>
            <w:tcW w:w="2200" w:type="dxa"/>
            <w:tcBorders>
              <w:top w:val="nil"/>
              <w:left w:val="nil"/>
              <w:right w:val="nil"/>
            </w:tcBorders>
            <w:shd w:val="clear" w:color="auto" w:fill="auto"/>
            <w:vAlign w:val="center"/>
          </w:tcPr>
          <w:p w14:paraId="4D5BE62B">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w:t>
            </w:r>
          </w:p>
        </w:tc>
      </w:tr>
      <w:tr w14:paraId="4E4AEF09">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7E71D2F3">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秦财行[2024]584号-关于提前下达2025年省级财政社区建设专项资金的通知</w:t>
            </w:r>
          </w:p>
        </w:tc>
        <w:tc>
          <w:tcPr>
            <w:tcW w:w="2200" w:type="dxa"/>
            <w:tcBorders>
              <w:top w:val="nil"/>
              <w:left w:val="nil"/>
              <w:right w:val="nil"/>
            </w:tcBorders>
            <w:shd w:val="clear" w:color="auto" w:fill="auto"/>
            <w:vAlign w:val="center"/>
          </w:tcPr>
          <w:p w14:paraId="6FB6AE55">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8.00 </w:t>
            </w:r>
          </w:p>
        </w:tc>
      </w:tr>
      <w:tr w14:paraId="7E08E1F3">
        <w:tblPrEx>
          <w:tblCellMar>
            <w:top w:w="0" w:type="dxa"/>
            <w:left w:w="108" w:type="dxa"/>
            <w:bottom w:w="0" w:type="dxa"/>
            <w:right w:w="108" w:type="dxa"/>
          </w:tblCellMar>
        </w:tblPrEx>
        <w:trPr>
          <w:trHeight w:val="312" w:hRule="atLeast"/>
        </w:trPr>
        <w:tc>
          <w:tcPr>
            <w:tcW w:w="6600" w:type="dxa"/>
            <w:tcBorders>
              <w:top w:val="nil"/>
              <w:left w:val="nil"/>
              <w:right w:val="single" w:color="auto" w:sz="4" w:space="0"/>
            </w:tcBorders>
            <w:shd w:val="clear" w:color="auto" w:fill="auto"/>
            <w:vAlign w:val="center"/>
          </w:tcPr>
          <w:p w14:paraId="2BC1055C">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相关单位</w:t>
            </w:r>
          </w:p>
        </w:tc>
        <w:tc>
          <w:tcPr>
            <w:tcW w:w="2200" w:type="dxa"/>
            <w:tcBorders>
              <w:top w:val="nil"/>
              <w:left w:val="nil"/>
              <w:right w:val="nil"/>
            </w:tcBorders>
            <w:shd w:val="clear" w:color="auto" w:fill="auto"/>
            <w:vAlign w:val="center"/>
          </w:tcPr>
          <w:p w14:paraId="26F77324">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w:t>
            </w:r>
          </w:p>
        </w:tc>
      </w:tr>
      <w:tr w14:paraId="0E9A4F9B">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35D1181F">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秦财预[2024]497号-提前下达2025年省对市县农业转移人口市民化奖励资金</w:t>
            </w:r>
          </w:p>
        </w:tc>
        <w:tc>
          <w:tcPr>
            <w:tcW w:w="2200" w:type="dxa"/>
            <w:tcBorders>
              <w:top w:val="nil"/>
              <w:left w:val="nil"/>
              <w:right w:val="nil"/>
            </w:tcBorders>
            <w:shd w:val="clear" w:color="auto" w:fill="auto"/>
            <w:vAlign w:val="center"/>
          </w:tcPr>
          <w:p w14:paraId="31972605">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2192.00 </w:t>
            </w:r>
          </w:p>
        </w:tc>
      </w:tr>
      <w:tr w14:paraId="6CF3F0CA">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50ECB337">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秦财预[2024]493号-提前下达2025年省对市县资源枯竭城市转移支付资金</w:t>
            </w:r>
          </w:p>
        </w:tc>
        <w:tc>
          <w:tcPr>
            <w:tcW w:w="2200" w:type="dxa"/>
            <w:tcBorders>
              <w:top w:val="nil"/>
              <w:left w:val="nil"/>
              <w:right w:val="nil"/>
            </w:tcBorders>
            <w:shd w:val="clear" w:color="auto" w:fill="auto"/>
            <w:vAlign w:val="center"/>
          </w:tcPr>
          <w:p w14:paraId="23A430E1">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323.00 </w:t>
            </w:r>
          </w:p>
        </w:tc>
      </w:tr>
      <w:tr w14:paraId="726875CF">
        <w:tblPrEx>
          <w:tblCellMar>
            <w:top w:w="0" w:type="dxa"/>
            <w:left w:w="108" w:type="dxa"/>
            <w:bottom w:w="0" w:type="dxa"/>
            <w:right w:w="108" w:type="dxa"/>
          </w:tblCellMar>
        </w:tblPrEx>
        <w:trPr>
          <w:trHeight w:val="624" w:hRule="atLeast"/>
        </w:trPr>
        <w:tc>
          <w:tcPr>
            <w:tcW w:w="6600" w:type="dxa"/>
            <w:tcBorders>
              <w:top w:val="nil"/>
              <w:left w:val="nil"/>
              <w:bottom w:val="single" w:color="auto" w:sz="4" w:space="0"/>
              <w:right w:val="single" w:color="auto" w:sz="4" w:space="0"/>
            </w:tcBorders>
            <w:shd w:val="clear" w:color="auto" w:fill="auto"/>
            <w:vAlign w:val="center"/>
          </w:tcPr>
          <w:p w14:paraId="65697968">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秦财预[2024]611/冀财行[2024]97关于提前下达2025年省级困难职工及劳模帮扶救助专项资金的通知</w:t>
            </w:r>
          </w:p>
        </w:tc>
        <w:tc>
          <w:tcPr>
            <w:tcW w:w="2200" w:type="dxa"/>
            <w:tcBorders>
              <w:top w:val="nil"/>
              <w:left w:val="nil"/>
              <w:bottom w:val="single" w:color="auto" w:sz="4" w:space="0"/>
              <w:right w:val="nil"/>
            </w:tcBorders>
            <w:shd w:val="clear" w:color="auto" w:fill="auto"/>
            <w:vAlign w:val="center"/>
          </w:tcPr>
          <w:p w14:paraId="1A6366B9">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16.64 </w:t>
            </w:r>
          </w:p>
        </w:tc>
      </w:tr>
      <w:tr w14:paraId="2DEFDBB6">
        <w:tblPrEx>
          <w:tblCellMar>
            <w:top w:w="0" w:type="dxa"/>
            <w:left w:w="108" w:type="dxa"/>
            <w:bottom w:w="0" w:type="dxa"/>
            <w:right w:w="108" w:type="dxa"/>
          </w:tblCellMar>
        </w:tblPrEx>
        <w:trPr>
          <w:trHeight w:val="312" w:hRule="atLeast"/>
        </w:trPr>
        <w:tc>
          <w:tcPr>
            <w:tcW w:w="6600" w:type="dxa"/>
            <w:tcBorders>
              <w:top w:val="single" w:color="auto" w:sz="4" w:space="0"/>
              <w:left w:val="nil"/>
              <w:bottom w:val="single" w:color="auto" w:sz="4" w:space="0"/>
              <w:right w:val="single" w:color="auto" w:sz="4" w:space="0"/>
            </w:tcBorders>
            <w:shd w:val="clear" w:color="auto" w:fill="auto"/>
            <w:vAlign w:val="center"/>
          </w:tcPr>
          <w:p w14:paraId="2C7C85A7">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合     计</w:t>
            </w:r>
          </w:p>
        </w:tc>
        <w:tc>
          <w:tcPr>
            <w:tcW w:w="2200" w:type="dxa"/>
            <w:tcBorders>
              <w:top w:val="single" w:color="auto" w:sz="4" w:space="0"/>
              <w:left w:val="nil"/>
              <w:bottom w:val="single" w:color="auto" w:sz="4" w:space="0"/>
              <w:right w:val="nil"/>
            </w:tcBorders>
            <w:shd w:val="clear" w:color="auto" w:fill="auto"/>
            <w:noWrap/>
            <w:vAlign w:val="center"/>
          </w:tcPr>
          <w:p w14:paraId="40203075">
            <w:pPr>
              <w:widowControl/>
              <w:jc w:val="righ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xml:space="preserve">2874.14 </w:t>
            </w:r>
          </w:p>
        </w:tc>
      </w:tr>
    </w:tbl>
    <w:p w14:paraId="6B5C0A42"/>
    <w:tbl>
      <w:tblPr>
        <w:tblStyle w:val="15"/>
        <w:tblW w:w="8800" w:type="dxa"/>
        <w:tblInd w:w="0" w:type="dxa"/>
        <w:tblLayout w:type="autofit"/>
        <w:tblCellMar>
          <w:top w:w="0" w:type="dxa"/>
          <w:left w:w="108" w:type="dxa"/>
          <w:bottom w:w="0" w:type="dxa"/>
          <w:right w:w="108" w:type="dxa"/>
        </w:tblCellMar>
      </w:tblPr>
      <w:tblGrid>
        <w:gridCol w:w="6600"/>
        <w:gridCol w:w="2200"/>
      </w:tblGrid>
      <w:tr w14:paraId="32FC40AA">
        <w:tblPrEx>
          <w:tblCellMar>
            <w:top w:w="0" w:type="dxa"/>
            <w:left w:w="108" w:type="dxa"/>
            <w:bottom w:w="0" w:type="dxa"/>
            <w:right w:w="108" w:type="dxa"/>
          </w:tblCellMar>
        </w:tblPrEx>
        <w:trPr>
          <w:trHeight w:val="348" w:hRule="atLeast"/>
        </w:trPr>
        <w:tc>
          <w:tcPr>
            <w:tcW w:w="6600" w:type="dxa"/>
            <w:tcBorders>
              <w:left w:val="nil"/>
              <w:bottom w:val="nil"/>
              <w:right w:val="nil"/>
            </w:tcBorders>
            <w:shd w:val="clear" w:color="auto" w:fill="auto"/>
            <w:noWrap/>
            <w:vAlign w:val="bottom"/>
          </w:tcPr>
          <w:p w14:paraId="65CC9B79">
            <w:pPr>
              <w:widowControl/>
              <w:ind w:firstLine="320" w:firstLineChars="1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二、公共安全支出</w:t>
            </w:r>
          </w:p>
        </w:tc>
        <w:tc>
          <w:tcPr>
            <w:tcW w:w="2200" w:type="dxa"/>
            <w:tcBorders>
              <w:left w:val="nil"/>
              <w:bottom w:val="nil"/>
              <w:right w:val="nil"/>
            </w:tcBorders>
            <w:shd w:val="clear" w:color="auto" w:fill="auto"/>
            <w:noWrap/>
            <w:vAlign w:val="bottom"/>
          </w:tcPr>
          <w:p w14:paraId="7575604C">
            <w:pPr>
              <w:widowControl/>
              <w:ind w:firstLine="320" w:firstLineChars="100"/>
              <w:jc w:val="left"/>
              <w:rPr>
                <w:rFonts w:ascii="仿宋_GB2312" w:hAnsi="仿宋_GB2312" w:eastAsia="仿宋_GB2312" w:cs="仿宋_GB2312"/>
                <w:color w:val="000000"/>
                <w:kern w:val="0"/>
                <w:sz w:val="32"/>
                <w:szCs w:val="32"/>
              </w:rPr>
            </w:pPr>
          </w:p>
        </w:tc>
      </w:tr>
      <w:tr w14:paraId="72465009">
        <w:tblPrEx>
          <w:tblCellMar>
            <w:top w:w="0" w:type="dxa"/>
            <w:left w:w="108" w:type="dxa"/>
            <w:bottom w:w="0" w:type="dxa"/>
            <w:right w:w="108" w:type="dxa"/>
          </w:tblCellMar>
        </w:tblPrEx>
        <w:trPr>
          <w:trHeight w:val="312" w:hRule="atLeast"/>
        </w:trPr>
        <w:tc>
          <w:tcPr>
            <w:tcW w:w="6600" w:type="dxa"/>
            <w:tcBorders>
              <w:top w:val="nil"/>
              <w:left w:val="nil"/>
              <w:bottom w:val="nil"/>
              <w:right w:val="nil"/>
            </w:tcBorders>
            <w:shd w:val="clear" w:color="auto" w:fill="auto"/>
            <w:noWrap/>
            <w:vAlign w:val="bottom"/>
          </w:tcPr>
          <w:p w14:paraId="124999BE">
            <w:pPr>
              <w:widowControl/>
              <w:jc w:val="left"/>
              <w:rPr>
                <w:rFonts w:ascii="Times New Roman" w:hAnsi="Times New Roman" w:eastAsia="Times New Roman" w:cs="Times New Roman"/>
                <w:kern w:val="0"/>
                <w:sz w:val="20"/>
                <w:szCs w:val="20"/>
              </w:rPr>
            </w:pPr>
          </w:p>
        </w:tc>
        <w:tc>
          <w:tcPr>
            <w:tcW w:w="2200" w:type="dxa"/>
            <w:tcBorders>
              <w:top w:val="nil"/>
              <w:left w:val="nil"/>
              <w:bottom w:val="nil"/>
              <w:right w:val="nil"/>
            </w:tcBorders>
            <w:shd w:val="clear" w:color="auto" w:fill="auto"/>
            <w:noWrap/>
            <w:vAlign w:val="center"/>
          </w:tcPr>
          <w:p w14:paraId="2C9BDBA7">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单位：万元</w:t>
            </w:r>
          </w:p>
        </w:tc>
      </w:tr>
    </w:tbl>
    <w:p w14:paraId="45026D14"/>
    <w:tbl>
      <w:tblPr>
        <w:tblStyle w:val="15"/>
        <w:tblW w:w="8800" w:type="dxa"/>
        <w:tblInd w:w="0" w:type="dxa"/>
        <w:tblLayout w:type="autofit"/>
        <w:tblCellMar>
          <w:top w:w="0" w:type="dxa"/>
          <w:left w:w="108" w:type="dxa"/>
          <w:bottom w:w="0" w:type="dxa"/>
          <w:right w:w="108" w:type="dxa"/>
        </w:tblCellMar>
      </w:tblPr>
      <w:tblGrid>
        <w:gridCol w:w="6600"/>
        <w:gridCol w:w="2200"/>
      </w:tblGrid>
      <w:tr w14:paraId="2FA323B8">
        <w:tblPrEx>
          <w:tblCellMar>
            <w:top w:w="0" w:type="dxa"/>
            <w:left w:w="108" w:type="dxa"/>
            <w:bottom w:w="0" w:type="dxa"/>
            <w:right w:w="108" w:type="dxa"/>
          </w:tblCellMar>
        </w:tblPrEx>
        <w:trPr>
          <w:trHeight w:val="312" w:hRule="atLeast"/>
        </w:trPr>
        <w:tc>
          <w:tcPr>
            <w:tcW w:w="6600" w:type="dxa"/>
            <w:tcBorders>
              <w:top w:val="single" w:color="auto" w:sz="4" w:space="0"/>
              <w:left w:val="nil"/>
              <w:bottom w:val="single" w:color="auto" w:sz="4" w:space="0"/>
              <w:right w:val="single" w:color="auto" w:sz="4" w:space="0"/>
            </w:tcBorders>
            <w:shd w:val="clear" w:color="auto" w:fill="auto"/>
            <w:vAlign w:val="center"/>
          </w:tcPr>
          <w:p w14:paraId="0E795638">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功能项目</w:t>
            </w:r>
          </w:p>
        </w:tc>
        <w:tc>
          <w:tcPr>
            <w:tcW w:w="2200" w:type="dxa"/>
            <w:tcBorders>
              <w:top w:val="single" w:color="auto" w:sz="4" w:space="0"/>
              <w:left w:val="nil"/>
              <w:bottom w:val="single" w:color="auto" w:sz="4" w:space="0"/>
              <w:right w:val="nil"/>
            </w:tcBorders>
            <w:shd w:val="clear" w:color="auto" w:fill="auto"/>
            <w:noWrap/>
            <w:vAlign w:val="center"/>
          </w:tcPr>
          <w:p w14:paraId="5FED5A04">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预算数</w:t>
            </w:r>
          </w:p>
        </w:tc>
      </w:tr>
      <w:tr w14:paraId="350DF9CF">
        <w:tblPrEx>
          <w:tblCellMar>
            <w:top w:w="0" w:type="dxa"/>
            <w:left w:w="108" w:type="dxa"/>
            <w:bottom w:w="0" w:type="dxa"/>
            <w:right w:w="108" w:type="dxa"/>
          </w:tblCellMar>
        </w:tblPrEx>
        <w:trPr>
          <w:trHeight w:val="312" w:hRule="atLeast"/>
        </w:trPr>
        <w:tc>
          <w:tcPr>
            <w:tcW w:w="6600" w:type="dxa"/>
            <w:tcBorders>
              <w:top w:val="single" w:color="auto" w:sz="4" w:space="0"/>
              <w:left w:val="nil"/>
              <w:right w:val="single" w:color="auto" w:sz="4" w:space="0"/>
            </w:tcBorders>
            <w:shd w:val="clear" w:color="auto" w:fill="auto"/>
            <w:vAlign w:val="center"/>
          </w:tcPr>
          <w:p w14:paraId="209E22A3">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司法局</w:t>
            </w:r>
          </w:p>
        </w:tc>
        <w:tc>
          <w:tcPr>
            <w:tcW w:w="2200" w:type="dxa"/>
            <w:tcBorders>
              <w:top w:val="single" w:color="auto" w:sz="4" w:space="0"/>
              <w:left w:val="nil"/>
              <w:right w:val="nil"/>
            </w:tcBorders>
            <w:shd w:val="clear" w:color="auto" w:fill="auto"/>
            <w:noWrap/>
            <w:vAlign w:val="center"/>
          </w:tcPr>
          <w:p w14:paraId="6DA3840E">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w:t>
            </w:r>
          </w:p>
        </w:tc>
      </w:tr>
      <w:tr w14:paraId="5A98435E">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74354340">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秦财行[2024]595/冀财政法[2024]50号-提前下达2025年中央政法纪检监察转移支付资金（办案业务费）</w:t>
            </w:r>
          </w:p>
        </w:tc>
        <w:tc>
          <w:tcPr>
            <w:tcW w:w="2200" w:type="dxa"/>
            <w:tcBorders>
              <w:top w:val="nil"/>
              <w:left w:val="nil"/>
              <w:right w:val="nil"/>
            </w:tcBorders>
            <w:shd w:val="clear" w:color="auto" w:fill="auto"/>
            <w:vAlign w:val="center"/>
          </w:tcPr>
          <w:p w14:paraId="3A61F246">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69.30 </w:t>
            </w:r>
          </w:p>
        </w:tc>
      </w:tr>
      <w:tr w14:paraId="725C2F9F">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1E5D421F">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秦财行[2024]595/冀财政法[2024]50号-提前下达2025年中央政法纪检监察转移支付资金（业务装备费）</w:t>
            </w:r>
          </w:p>
        </w:tc>
        <w:tc>
          <w:tcPr>
            <w:tcW w:w="2200" w:type="dxa"/>
            <w:tcBorders>
              <w:top w:val="nil"/>
              <w:left w:val="nil"/>
              <w:right w:val="nil"/>
            </w:tcBorders>
            <w:shd w:val="clear" w:color="auto" w:fill="auto"/>
            <w:vAlign w:val="center"/>
          </w:tcPr>
          <w:p w14:paraId="7ABE51FC">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29.70 </w:t>
            </w:r>
          </w:p>
        </w:tc>
      </w:tr>
      <w:tr w14:paraId="14DA5C2F">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559BE95C">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秦财行[2024]594/冀财政法[2024]52号-提前下达2025年省级基层公检法司转移支付资金（办案业务费）</w:t>
            </w:r>
          </w:p>
        </w:tc>
        <w:tc>
          <w:tcPr>
            <w:tcW w:w="2200" w:type="dxa"/>
            <w:tcBorders>
              <w:top w:val="nil"/>
              <w:left w:val="nil"/>
              <w:right w:val="nil"/>
            </w:tcBorders>
            <w:shd w:val="clear" w:color="auto" w:fill="auto"/>
            <w:vAlign w:val="center"/>
          </w:tcPr>
          <w:p w14:paraId="59545F56">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24.50 </w:t>
            </w:r>
          </w:p>
        </w:tc>
      </w:tr>
      <w:tr w14:paraId="6299600C">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180F26CE">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秦财行[2024]595/冀财政法[2024]50号-提前下达2025年中央政法纪检监察转移支付资金（法律援助）</w:t>
            </w:r>
          </w:p>
        </w:tc>
        <w:tc>
          <w:tcPr>
            <w:tcW w:w="2200" w:type="dxa"/>
            <w:tcBorders>
              <w:top w:val="nil"/>
              <w:left w:val="nil"/>
              <w:right w:val="nil"/>
            </w:tcBorders>
            <w:shd w:val="clear" w:color="auto" w:fill="auto"/>
            <w:vAlign w:val="center"/>
          </w:tcPr>
          <w:p w14:paraId="18507B5D">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23.00 </w:t>
            </w:r>
          </w:p>
        </w:tc>
      </w:tr>
      <w:tr w14:paraId="5B82D437">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31068E38">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秦财行[2024]594/冀财政法[2024]52号-提前下达2025年省级基层公检法司转移支付资金（业务装备费）</w:t>
            </w:r>
          </w:p>
        </w:tc>
        <w:tc>
          <w:tcPr>
            <w:tcW w:w="2200" w:type="dxa"/>
            <w:tcBorders>
              <w:top w:val="nil"/>
              <w:left w:val="nil"/>
              <w:right w:val="nil"/>
            </w:tcBorders>
            <w:shd w:val="clear" w:color="auto" w:fill="auto"/>
            <w:vAlign w:val="center"/>
          </w:tcPr>
          <w:p w14:paraId="638AB65C">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10.50 </w:t>
            </w:r>
          </w:p>
        </w:tc>
      </w:tr>
      <w:tr w14:paraId="775B9D35">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4514384B">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秦财行[2024]587/冀财政法[2024]55号-提前下达2025年社区矫正补助资金</w:t>
            </w:r>
          </w:p>
        </w:tc>
        <w:tc>
          <w:tcPr>
            <w:tcW w:w="2200" w:type="dxa"/>
            <w:tcBorders>
              <w:top w:val="nil"/>
              <w:left w:val="nil"/>
              <w:right w:val="nil"/>
            </w:tcBorders>
            <w:shd w:val="clear" w:color="auto" w:fill="auto"/>
            <w:vAlign w:val="center"/>
          </w:tcPr>
          <w:p w14:paraId="33C067D1">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10.44 </w:t>
            </w:r>
          </w:p>
        </w:tc>
      </w:tr>
      <w:tr w14:paraId="47EF3EDE">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10AAE3C2">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秦财行[2024]594/冀财政法[2024]52号-提前下达2025年省级基层公检法司转移支付资金（法律援助）</w:t>
            </w:r>
          </w:p>
        </w:tc>
        <w:tc>
          <w:tcPr>
            <w:tcW w:w="2200" w:type="dxa"/>
            <w:tcBorders>
              <w:top w:val="nil"/>
              <w:left w:val="nil"/>
              <w:right w:val="nil"/>
            </w:tcBorders>
            <w:shd w:val="clear" w:color="auto" w:fill="auto"/>
            <w:vAlign w:val="center"/>
          </w:tcPr>
          <w:p w14:paraId="06F0335E">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10.00 </w:t>
            </w:r>
          </w:p>
        </w:tc>
      </w:tr>
      <w:tr w14:paraId="1B108EAC">
        <w:tblPrEx>
          <w:tblCellMar>
            <w:top w:w="0" w:type="dxa"/>
            <w:left w:w="108" w:type="dxa"/>
            <w:bottom w:w="0" w:type="dxa"/>
            <w:right w:w="108" w:type="dxa"/>
          </w:tblCellMar>
        </w:tblPrEx>
        <w:trPr>
          <w:trHeight w:val="312" w:hRule="atLeast"/>
        </w:trPr>
        <w:tc>
          <w:tcPr>
            <w:tcW w:w="6600" w:type="dxa"/>
            <w:tcBorders>
              <w:top w:val="nil"/>
              <w:left w:val="nil"/>
              <w:right w:val="single" w:color="auto" w:sz="4" w:space="0"/>
            </w:tcBorders>
            <w:shd w:val="clear" w:color="auto" w:fill="auto"/>
            <w:vAlign w:val="center"/>
          </w:tcPr>
          <w:p w14:paraId="404B9A73">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相关单位</w:t>
            </w:r>
          </w:p>
        </w:tc>
        <w:tc>
          <w:tcPr>
            <w:tcW w:w="2200" w:type="dxa"/>
            <w:tcBorders>
              <w:top w:val="nil"/>
              <w:left w:val="nil"/>
              <w:right w:val="nil"/>
            </w:tcBorders>
            <w:shd w:val="clear" w:color="auto" w:fill="auto"/>
            <w:vAlign w:val="center"/>
          </w:tcPr>
          <w:p w14:paraId="2F70F26A">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w:t>
            </w:r>
          </w:p>
        </w:tc>
      </w:tr>
      <w:tr w14:paraId="149E0344">
        <w:tblPrEx>
          <w:tblCellMar>
            <w:top w:w="0" w:type="dxa"/>
            <w:left w:w="108" w:type="dxa"/>
            <w:bottom w:w="0" w:type="dxa"/>
            <w:right w:w="108" w:type="dxa"/>
          </w:tblCellMar>
        </w:tblPrEx>
        <w:trPr>
          <w:trHeight w:val="624" w:hRule="atLeast"/>
        </w:trPr>
        <w:tc>
          <w:tcPr>
            <w:tcW w:w="6600" w:type="dxa"/>
            <w:tcBorders>
              <w:top w:val="nil"/>
              <w:left w:val="nil"/>
              <w:bottom w:val="single" w:color="auto" w:sz="4" w:space="0"/>
              <w:right w:val="single" w:color="auto" w:sz="4" w:space="0"/>
            </w:tcBorders>
            <w:shd w:val="clear" w:color="auto" w:fill="auto"/>
            <w:vAlign w:val="center"/>
          </w:tcPr>
          <w:p w14:paraId="653E1EDE">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秦财行[2024]595/冀财政法[2024]50号-提前下达2025年中央政法纪检监察转移支付资金（扫黑除恶）</w:t>
            </w:r>
          </w:p>
        </w:tc>
        <w:tc>
          <w:tcPr>
            <w:tcW w:w="2200" w:type="dxa"/>
            <w:tcBorders>
              <w:top w:val="nil"/>
              <w:left w:val="nil"/>
              <w:bottom w:val="single" w:color="auto" w:sz="4" w:space="0"/>
              <w:right w:val="nil"/>
            </w:tcBorders>
            <w:shd w:val="clear" w:color="auto" w:fill="auto"/>
            <w:vAlign w:val="center"/>
          </w:tcPr>
          <w:p w14:paraId="1B33284E">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20.00 </w:t>
            </w:r>
          </w:p>
        </w:tc>
      </w:tr>
      <w:tr w14:paraId="423B6621">
        <w:tblPrEx>
          <w:tblCellMar>
            <w:top w:w="0" w:type="dxa"/>
            <w:left w:w="108" w:type="dxa"/>
            <w:bottom w:w="0" w:type="dxa"/>
            <w:right w:w="108" w:type="dxa"/>
          </w:tblCellMar>
        </w:tblPrEx>
        <w:trPr>
          <w:trHeight w:val="312" w:hRule="atLeast"/>
        </w:trPr>
        <w:tc>
          <w:tcPr>
            <w:tcW w:w="6600" w:type="dxa"/>
            <w:tcBorders>
              <w:top w:val="single" w:color="auto" w:sz="4" w:space="0"/>
              <w:left w:val="nil"/>
              <w:bottom w:val="single" w:color="auto" w:sz="4" w:space="0"/>
              <w:right w:val="single" w:color="auto" w:sz="4" w:space="0"/>
            </w:tcBorders>
            <w:shd w:val="clear" w:color="auto" w:fill="auto"/>
            <w:vAlign w:val="center"/>
          </w:tcPr>
          <w:p w14:paraId="0CF013C2">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合     计</w:t>
            </w:r>
          </w:p>
        </w:tc>
        <w:tc>
          <w:tcPr>
            <w:tcW w:w="2200" w:type="dxa"/>
            <w:tcBorders>
              <w:top w:val="single" w:color="auto" w:sz="4" w:space="0"/>
              <w:left w:val="nil"/>
              <w:bottom w:val="single" w:color="auto" w:sz="4" w:space="0"/>
              <w:right w:val="nil"/>
            </w:tcBorders>
            <w:shd w:val="clear" w:color="auto" w:fill="auto"/>
            <w:noWrap/>
            <w:vAlign w:val="center"/>
          </w:tcPr>
          <w:p w14:paraId="7132BAF6">
            <w:pPr>
              <w:widowControl/>
              <w:jc w:val="righ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xml:space="preserve">197.44 </w:t>
            </w:r>
          </w:p>
        </w:tc>
      </w:tr>
    </w:tbl>
    <w:p w14:paraId="091F6FB6"/>
    <w:p w14:paraId="171AD693">
      <w:pPr>
        <w:pStyle w:val="2"/>
      </w:pPr>
    </w:p>
    <w:p w14:paraId="3EAE67EF">
      <w:pPr>
        <w:pStyle w:val="2"/>
      </w:pPr>
    </w:p>
    <w:p w14:paraId="060CF7D0">
      <w:pPr>
        <w:pStyle w:val="2"/>
      </w:pPr>
    </w:p>
    <w:p w14:paraId="1B2AE614">
      <w:pPr>
        <w:pStyle w:val="2"/>
      </w:pPr>
    </w:p>
    <w:p w14:paraId="62DBDB9E">
      <w:pPr>
        <w:pStyle w:val="2"/>
      </w:pPr>
    </w:p>
    <w:p w14:paraId="3CCBF91E">
      <w:pPr>
        <w:pStyle w:val="2"/>
      </w:pPr>
    </w:p>
    <w:p w14:paraId="1EC38EDA">
      <w:pPr>
        <w:pStyle w:val="2"/>
      </w:pPr>
    </w:p>
    <w:p w14:paraId="2FBCBEBE">
      <w:pPr>
        <w:pStyle w:val="2"/>
      </w:pPr>
    </w:p>
    <w:p w14:paraId="319D1EE8">
      <w:pPr>
        <w:pStyle w:val="2"/>
      </w:pPr>
    </w:p>
    <w:p w14:paraId="5F468E1C">
      <w:pPr>
        <w:pStyle w:val="2"/>
      </w:pPr>
    </w:p>
    <w:p w14:paraId="507890CB">
      <w:pPr>
        <w:pStyle w:val="2"/>
      </w:pPr>
    </w:p>
    <w:p w14:paraId="094B9390">
      <w:pPr>
        <w:pStyle w:val="2"/>
      </w:pPr>
    </w:p>
    <w:p w14:paraId="50685FAD">
      <w:pPr>
        <w:pStyle w:val="2"/>
      </w:pPr>
    </w:p>
    <w:tbl>
      <w:tblPr>
        <w:tblStyle w:val="15"/>
        <w:tblW w:w="8800" w:type="dxa"/>
        <w:tblInd w:w="0" w:type="dxa"/>
        <w:tblLayout w:type="autofit"/>
        <w:tblCellMar>
          <w:top w:w="0" w:type="dxa"/>
          <w:left w:w="108" w:type="dxa"/>
          <w:bottom w:w="0" w:type="dxa"/>
          <w:right w:w="108" w:type="dxa"/>
        </w:tblCellMar>
      </w:tblPr>
      <w:tblGrid>
        <w:gridCol w:w="6600"/>
        <w:gridCol w:w="2200"/>
      </w:tblGrid>
      <w:tr w14:paraId="2C8D69CC">
        <w:tblPrEx>
          <w:tblCellMar>
            <w:top w:w="0" w:type="dxa"/>
            <w:left w:w="108" w:type="dxa"/>
            <w:bottom w:w="0" w:type="dxa"/>
            <w:right w:w="108" w:type="dxa"/>
          </w:tblCellMar>
        </w:tblPrEx>
        <w:trPr>
          <w:trHeight w:val="348" w:hRule="atLeast"/>
        </w:trPr>
        <w:tc>
          <w:tcPr>
            <w:tcW w:w="6600" w:type="dxa"/>
            <w:tcBorders>
              <w:top w:val="nil"/>
              <w:left w:val="nil"/>
              <w:bottom w:val="nil"/>
              <w:right w:val="nil"/>
            </w:tcBorders>
            <w:shd w:val="clear" w:color="auto" w:fill="auto"/>
            <w:noWrap/>
            <w:vAlign w:val="bottom"/>
          </w:tcPr>
          <w:p w14:paraId="7BC9D614">
            <w:pPr>
              <w:widowControl/>
              <w:ind w:firstLine="320" w:firstLineChars="1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三、教育支出</w:t>
            </w:r>
          </w:p>
        </w:tc>
        <w:tc>
          <w:tcPr>
            <w:tcW w:w="2200" w:type="dxa"/>
            <w:tcBorders>
              <w:top w:val="nil"/>
              <w:left w:val="nil"/>
              <w:bottom w:val="nil"/>
              <w:right w:val="nil"/>
            </w:tcBorders>
            <w:shd w:val="clear" w:color="auto" w:fill="auto"/>
            <w:noWrap/>
            <w:vAlign w:val="bottom"/>
          </w:tcPr>
          <w:p w14:paraId="0926B228">
            <w:pPr>
              <w:widowControl/>
              <w:ind w:firstLine="320" w:firstLineChars="100"/>
              <w:jc w:val="left"/>
              <w:rPr>
                <w:rFonts w:ascii="仿宋_GB2312" w:hAnsi="仿宋_GB2312" w:eastAsia="仿宋_GB2312" w:cs="仿宋_GB2312"/>
                <w:color w:val="000000"/>
                <w:kern w:val="0"/>
                <w:sz w:val="32"/>
                <w:szCs w:val="32"/>
              </w:rPr>
            </w:pPr>
          </w:p>
        </w:tc>
      </w:tr>
      <w:tr w14:paraId="71513CF2">
        <w:tblPrEx>
          <w:tblCellMar>
            <w:top w:w="0" w:type="dxa"/>
            <w:left w:w="108" w:type="dxa"/>
            <w:bottom w:w="0" w:type="dxa"/>
            <w:right w:w="108" w:type="dxa"/>
          </w:tblCellMar>
        </w:tblPrEx>
        <w:trPr>
          <w:trHeight w:val="312" w:hRule="atLeast"/>
        </w:trPr>
        <w:tc>
          <w:tcPr>
            <w:tcW w:w="6600" w:type="dxa"/>
            <w:tcBorders>
              <w:top w:val="nil"/>
              <w:left w:val="nil"/>
              <w:bottom w:val="nil"/>
              <w:right w:val="nil"/>
            </w:tcBorders>
            <w:shd w:val="clear" w:color="auto" w:fill="auto"/>
            <w:noWrap/>
            <w:vAlign w:val="bottom"/>
          </w:tcPr>
          <w:p w14:paraId="4820729A">
            <w:pPr>
              <w:widowControl/>
              <w:jc w:val="left"/>
              <w:rPr>
                <w:rFonts w:ascii="Times New Roman" w:hAnsi="Times New Roman" w:eastAsia="Times New Roman" w:cs="Times New Roman"/>
                <w:kern w:val="0"/>
                <w:sz w:val="20"/>
                <w:szCs w:val="20"/>
              </w:rPr>
            </w:pPr>
          </w:p>
        </w:tc>
        <w:tc>
          <w:tcPr>
            <w:tcW w:w="2200" w:type="dxa"/>
            <w:tcBorders>
              <w:top w:val="nil"/>
              <w:left w:val="nil"/>
              <w:bottom w:val="nil"/>
              <w:right w:val="nil"/>
            </w:tcBorders>
            <w:shd w:val="clear" w:color="auto" w:fill="auto"/>
            <w:noWrap/>
            <w:vAlign w:val="center"/>
          </w:tcPr>
          <w:p w14:paraId="1FD96054">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单位：万元</w:t>
            </w:r>
          </w:p>
        </w:tc>
      </w:tr>
    </w:tbl>
    <w:p w14:paraId="4F2B5B38"/>
    <w:tbl>
      <w:tblPr>
        <w:tblStyle w:val="15"/>
        <w:tblW w:w="8800" w:type="dxa"/>
        <w:tblInd w:w="0" w:type="dxa"/>
        <w:tblLayout w:type="autofit"/>
        <w:tblCellMar>
          <w:top w:w="0" w:type="dxa"/>
          <w:left w:w="108" w:type="dxa"/>
          <w:bottom w:w="0" w:type="dxa"/>
          <w:right w:w="108" w:type="dxa"/>
        </w:tblCellMar>
      </w:tblPr>
      <w:tblGrid>
        <w:gridCol w:w="6600"/>
        <w:gridCol w:w="2200"/>
      </w:tblGrid>
      <w:tr w14:paraId="3C59A0BB">
        <w:tblPrEx>
          <w:tblCellMar>
            <w:top w:w="0" w:type="dxa"/>
            <w:left w:w="108" w:type="dxa"/>
            <w:bottom w:w="0" w:type="dxa"/>
            <w:right w:w="108" w:type="dxa"/>
          </w:tblCellMar>
        </w:tblPrEx>
        <w:trPr>
          <w:trHeight w:val="312" w:hRule="atLeast"/>
          <w:tblHeader/>
        </w:trPr>
        <w:tc>
          <w:tcPr>
            <w:tcW w:w="6600" w:type="dxa"/>
            <w:tcBorders>
              <w:top w:val="single" w:color="auto" w:sz="4" w:space="0"/>
              <w:left w:val="nil"/>
              <w:bottom w:val="single" w:color="auto" w:sz="4" w:space="0"/>
              <w:right w:val="single" w:color="auto" w:sz="4" w:space="0"/>
            </w:tcBorders>
            <w:shd w:val="clear" w:color="auto" w:fill="auto"/>
            <w:vAlign w:val="center"/>
          </w:tcPr>
          <w:p w14:paraId="549C063A">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功能项目</w:t>
            </w:r>
          </w:p>
        </w:tc>
        <w:tc>
          <w:tcPr>
            <w:tcW w:w="2200" w:type="dxa"/>
            <w:tcBorders>
              <w:top w:val="single" w:color="auto" w:sz="4" w:space="0"/>
              <w:left w:val="nil"/>
              <w:bottom w:val="single" w:color="auto" w:sz="4" w:space="0"/>
              <w:right w:val="nil"/>
            </w:tcBorders>
            <w:shd w:val="clear" w:color="auto" w:fill="auto"/>
            <w:noWrap/>
            <w:vAlign w:val="center"/>
          </w:tcPr>
          <w:p w14:paraId="00A7B1B8">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预算数</w:t>
            </w:r>
          </w:p>
        </w:tc>
      </w:tr>
      <w:tr w14:paraId="13AF0CB7">
        <w:tblPrEx>
          <w:tblCellMar>
            <w:top w:w="0" w:type="dxa"/>
            <w:left w:w="108" w:type="dxa"/>
            <w:bottom w:w="0" w:type="dxa"/>
            <w:right w:w="108" w:type="dxa"/>
          </w:tblCellMar>
        </w:tblPrEx>
        <w:trPr>
          <w:trHeight w:val="312" w:hRule="atLeast"/>
        </w:trPr>
        <w:tc>
          <w:tcPr>
            <w:tcW w:w="6600" w:type="dxa"/>
            <w:tcBorders>
              <w:top w:val="single" w:color="auto" w:sz="4" w:space="0"/>
              <w:left w:val="nil"/>
              <w:right w:val="single" w:color="auto" w:sz="4" w:space="0"/>
            </w:tcBorders>
            <w:shd w:val="clear" w:color="auto" w:fill="auto"/>
            <w:vAlign w:val="center"/>
          </w:tcPr>
          <w:p w14:paraId="55780B50">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区教体局</w:t>
            </w:r>
          </w:p>
        </w:tc>
        <w:tc>
          <w:tcPr>
            <w:tcW w:w="2200" w:type="dxa"/>
            <w:tcBorders>
              <w:top w:val="single" w:color="auto" w:sz="4" w:space="0"/>
              <w:left w:val="nil"/>
              <w:right w:val="nil"/>
            </w:tcBorders>
            <w:shd w:val="clear" w:color="auto" w:fill="auto"/>
            <w:noWrap/>
            <w:vAlign w:val="center"/>
          </w:tcPr>
          <w:p w14:paraId="7956D825">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w:t>
            </w:r>
          </w:p>
        </w:tc>
      </w:tr>
      <w:tr w14:paraId="3F821E5C">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3D8772F7">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秦财教[2024]631号-提前下达2025年城乡义务教育补助经费预算（中央公用经费）</w:t>
            </w:r>
          </w:p>
        </w:tc>
        <w:tc>
          <w:tcPr>
            <w:tcW w:w="2200" w:type="dxa"/>
            <w:tcBorders>
              <w:top w:val="nil"/>
              <w:left w:val="nil"/>
              <w:right w:val="nil"/>
            </w:tcBorders>
            <w:shd w:val="clear" w:color="auto" w:fill="auto"/>
            <w:vAlign w:val="center"/>
          </w:tcPr>
          <w:p w14:paraId="10524733">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5443.00 </w:t>
            </w:r>
          </w:p>
        </w:tc>
      </w:tr>
      <w:tr w14:paraId="5868461F">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7DD3770D">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秦财教[2024]609号-提前下达2025年义务教育薄弱环节改善与能力提升中央和省级补助资金预算（省级）</w:t>
            </w:r>
          </w:p>
        </w:tc>
        <w:tc>
          <w:tcPr>
            <w:tcW w:w="2200" w:type="dxa"/>
            <w:tcBorders>
              <w:top w:val="nil"/>
              <w:left w:val="nil"/>
              <w:right w:val="nil"/>
            </w:tcBorders>
            <w:shd w:val="clear" w:color="auto" w:fill="auto"/>
            <w:vAlign w:val="center"/>
          </w:tcPr>
          <w:p w14:paraId="348B2070">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4305.00 </w:t>
            </w:r>
          </w:p>
        </w:tc>
      </w:tr>
      <w:tr w14:paraId="4BC409F8">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33570082">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秦财教[2024]631号-提前下达2025年城乡义务教育补助经费预算（市级公用经费）</w:t>
            </w:r>
          </w:p>
        </w:tc>
        <w:tc>
          <w:tcPr>
            <w:tcW w:w="2200" w:type="dxa"/>
            <w:tcBorders>
              <w:top w:val="nil"/>
              <w:left w:val="nil"/>
              <w:right w:val="nil"/>
            </w:tcBorders>
            <w:shd w:val="clear" w:color="auto" w:fill="auto"/>
            <w:vAlign w:val="center"/>
          </w:tcPr>
          <w:p w14:paraId="2BBB4EA0">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1360.00 </w:t>
            </w:r>
          </w:p>
        </w:tc>
      </w:tr>
      <w:tr w14:paraId="3C163ED8">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3ABF51A0">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秦财教[2024]631号-提前下达2025年城乡义务教育补助经费预算（省级公用经费）</w:t>
            </w:r>
          </w:p>
        </w:tc>
        <w:tc>
          <w:tcPr>
            <w:tcW w:w="2200" w:type="dxa"/>
            <w:tcBorders>
              <w:top w:val="nil"/>
              <w:left w:val="nil"/>
              <w:right w:val="nil"/>
            </w:tcBorders>
            <w:shd w:val="clear" w:color="auto" w:fill="auto"/>
            <w:vAlign w:val="center"/>
          </w:tcPr>
          <w:p w14:paraId="58AB3B7E">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1358.00 </w:t>
            </w:r>
          </w:p>
        </w:tc>
      </w:tr>
      <w:tr w14:paraId="49CA4F6A">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3C75B7CA">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秦财教[2024]609号-提前下达2025年义务教育薄弱环节改善与能力提升中央和省级补助资金预算（中央）</w:t>
            </w:r>
          </w:p>
        </w:tc>
        <w:tc>
          <w:tcPr>
            <w:tcW w:w="2200" w:type="dxa"/>
            <w:tcBorders>
              <w:top w:val="nil"/>
              <w:left w:val="nil"/>
              <w:right w:val="nil"/>
            </w:tcBorders>
            <w:shd w:val="clear" w:color="auto" w:fill="auto"/>
            <w:vAlign w:val="center"/>
          </w:tcPr>
          <w:p w14:paraId="0B1899A0">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1272.00 </w:t>
            </w:r>
          </w:p>
        </w:tc>
      </w:tr>
      <w:tr w14:paraId="1C106B49">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71556980">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秦财教[2024]607号-提前下达2025年中央和省级支持学前教育发展资金预算（中央）</w:t>
            </w:r>
          </w:p>
        </w:tc>
        <w:tc>
          <w:tcPr>
            <w:tcW w:w="2200" w:type="dxa"/>
            <w:tcBorders>
              <w:top w:val="nil"/>
              <w:left w:val="nil"/>
              <w:right w:val="nil"/>
            </w:tcBorders>
            <w:shd w:val="clear" w:color="auto" w:fill="auto"/>
            <w:vAlign w:val="center"/>
          </w:tcPr>
          <w:p w14:paraId="74BD4517">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501.00 </w:t>
            </w:r>
          </w:p>
        </w:tc>
      </w:tr>
      <w:tr w14:paraId="2DD56D97">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3CF08099">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秦财教[2024]607号-提前下达2025年中央和省级支持学前教育发展资金预算（省级）</w:t>
            </w:r>
          </w:p>
        </w:tc>
        <w:tc>
          <w:tcPr>
            <w:tcW w:w="2200" w:type="dxa"/>
            <w:tcBorders>
              <w:top w:val="nil"/>
              <w:left w:val="nil"/>
              <w:right w:val="nil"/>
            </w:tcBorders>
            <w:shd w:val="clear" w:color="auto" w:fill="auto"/>
            <w:vAlign w:val="center"/>
          </w:tcPr>
          <w:p w14:paraId="71824672">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334.00 </w:t>
            </w:r>
          </w:p>
        </w:tc>
      </w:tr>
      <w:tr w14:paraId="12088BF7">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6FD9FC2A">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秦财教[2024]631号-提前下达2025年城乡义务教育补助经费预算（中央生活补助）</w:t>
            </w:r>
          </w:p>
        </w:tc>
        <w:tc>
          <w:tcPr>
            <w:tcW w:w="2200" w:type="dxa"/>
            <w:tcBorders>
              <w:top w:val="nil"/>
              <w:left w:val="nil"/>
              <w:right w:val="nil"/>
            </w:tcBorders>
            <w:shd w:val="clear" w:color="auto" w:fill="auto"/>
            <w:vAlign w:val="center"/>
          </w:tcPr>
          <w:p w14:paraId="18ABCDF2">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65.00 </w:t>
            </w:r>
          </w:p>
        </w:tc>
      </w:tr>
      <w:tr w14:paraId="5844D83F">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6CEE4E68">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秦财教[2024]612号-提前下达2025年原农村民办代课教师教龄补助省和市级资金预算（市级）</w:t>
            </w:r>
          </w:p>
        </w:tc>
        <w:tc>
          <w:tcPr>
            <w:tcW w:w="2200" w:type="dxa"/>
            <w:tcBorders>
              <w:top w:val="nil"/>
              <w:left w:val="nil"/>
              <w:right w:val="nil"/>
            </w:tcBorders>
            <w:shd w:val="clear" w:color="auto" w:fill="auto"/>
            <w:vAlign w:val="center"/>
          </w:tcPr>
          <w:p w14:paraId="0D42D728">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50.00 </w:t>
            </w:r>
          </w:p>
        </w:tc>
      </w:tr>
      <w:tr w14:paraId="4F0BCB0E">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6428C3FF">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秦财教[2024]612号-提前下达2025年原农村民办代课教师教龄补助省和市级资金预算（省级）</w:t>
            </w:r>
          </w:p>
        </w:tc>
        <w:tc>
          <w:tcPr>
            <w:tcW w:w="2200" w:type="dxa"/>
            <w:tcBorders>
              <w:top w:val="nil"/>
              <w:left w:val="nil"/>
              <w:right w:val="nil"/>
            </w:tcBorders>
            <w:shd w:val="clear" w:color="auto" w:fill="auto"/>
            <w:vAlign w:val="center"/>
          </w:tcPr>
          <w:p w14:paraId="0AF4090C">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50.00 </w:t>
            </w:r>
          </w:p>
        </w:tc>
      </w:tr>
      <w:tr w14:paraId="694F449B">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1279ACAF">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秦财教[2024]631号-提前下达2025年城乡义务教育补助经费预算（省级生活补助）</w:t>
            </w:r>
          </w:p>
        </w:tc>
        <w:tc>
          <w:tcPr>
            <w:tcW w:w="2200" w:type="dxa"/>
            <w:tcBorders>
              <w:top w:val="nil"/>
              <w:left w:val="nil"/>
              <w:right w:val="nil"/>
            </w:tcBorders>
            <w:shd w:val="clear" w:color="auto" w:fill="auto"/>
            <w:vAlign w:val="center"/>
          </w:tcPr>
          <w:p w14:paraId="60E26BD2">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26.00 </w:t>
            </w:r>
          </w:p>
        </w:tc>
      </w:tr>
      <w:tr w14:paraId="26CF6DF7">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2107EF0A">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秦财教[2024]631号-提前下达2025年城乡义务教育补助经费预算（市级生活补助）</w:t>
            </w:r>
          </w:p>
        </w:tc>
        <w:tc>
          <w:tcPr>
            <w:tcW w:w="2200" w:type="dxa"/>
            <w:tcBorders>
              <w:top w:val="nil"/>
              <w:left w:val="nil"/>
              <w:right w:val="nil"/>
            </w:tcBorders>
            <w:shd w:val="clear" w:color="auto" w:fill="auto"/>
            <w:vAlign w:val="center"/>
          </w:tcPr>
          <w:p w14:paraId="486A085B">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13.00 </w:t>
            </w:r>
          </w:p>
        </w:tc>
      </w:tr>
      <w:tr w14:paraId="1FB1CCC7">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7EBA6D93">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秦财教[2024]634号-提前下达2025年学生资助中央和市级资金预算（中央高中助学金）</w:t>
            </w:r>
          </w:p>
        </w:tc>
        <w:tc>
          <w:tcPr>
            <w:tcW w:w="2200" w:type="dxa"/>
            <w:tcBorders>
              <w:top w:val="nil"/>
              <w:left w:val="nil"/>
              <w:right w:val="nil"/>
            </w:tcBorders>
            <w:shd w:val="clear" w:color="auto" w:fill="auto"/>
            <w:vAlign w:val="center"/>
          </w:tcPr>
          <w:p w14:paraId="510AA03B">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6.00 </w:t>
            </w:r>
          </w:p>
        </w:tc>
      </w:tr>
      <w:tr w14:paraId="5EF435CD">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0309C3DD">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秦财教[2024]610号-提前下达2025年特殊教育中央和省级补助资金预算（中央）</w:t>
            </w:r>
          </w:p>
        </w:tc>
        <w:tc>
          <w:tcPr>
            <w:tcW w:w="2200" w:type="dxa"/>
            <w:tcBorders>
              <w:top w:val="nil"/>
              <w:left w:val="nil"/>
              <w:right w:val="nil"/>
            </w:tcBorders>
            <w:shd w:val="clear" w:color="auto" w:fill="auto"/>
            <w:vAlign w:val="center"/>
          </w:tcPr>
          <w:p w14:paraId="28ABB966">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6.00 </w:t>
            </w:r>
          </w:p>
        </w:tc>
      </w:tr>
      <w:tr w14:paraId="252B4B40">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59C0EFB5">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秦财教[2024]610号-提前下达2025年特殊教育中央和省级补助资金预算（省级）</w:t>
            </w:r>
          </w:p>
        </w:tc>
        <w:tc>
          <w:tcPr>
            <w:tcW w:w="2200" w:type="dxa"/>
            <w:tcBorders>
              <w:top w:val="nil"/>
              <w:left w:val="nil"/>
              <w:right w:val="nil"/>
            </w:tcBorders>
            <w:shd w:val="clear" w:color="auto" w:fill="auto"/>
            <w:vAlign w:val="center"/>
          </w:tcPr>
          <w:p w14:paraId="59B8E4B8">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3.00 </w:t>
            </w:r>
          </w:p>
        </w:tc>
      </w:tr>
      <w:tr w14:paraId="2FD3639C">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08F29904">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秦财教[2024]608号-提前下达2025年省级普通高中补助资金预算（免学费）</w:t>
            </w:r>
          </w:p>
        </w:tc>
        <w:tc>
          <w:tcPr>
            <w:tcW w:w="2200" w:type="dxa"/>
            <w:tcBorders>
              <w:top w:val="nil"/>
              <w:left w:val="nil"/>
              <w:right w:val="nil"/>
            </w:tcBorders>
            <w:shd w:val="clear" w:color="auto" w:fill="auto"/>
            <w:vAlign w:val="center"/>
          </w:tcPr>
          <w:p w14:paraId="5DE4DBDC">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2.00 </w:t>
            </w:r>
          </w:p>
        </w:tc>
      </w:tr>
      <w:tr w14:paraId="4AF35F1D">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5BA12599">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秦财教[2024]634号-提前下达2025年学生资助中央和市级资金预算（中央中职免学费）</w:t>
            </w:r>
          </w:p>
        </w:tc>
        <w:tc>
          <w:tcPr>
            <w:tcW w:w="2200" w:type="dxa"/>
            <w:tcBorders>
              <w:top w:val="nil"/>
              <w:left w:val="nil"/>
              <w:right w:val="nil"/>
            </w:tcBorders>
            <w:shd w:val="clear" w:color="auto" w:fill="auto"/>
            <w:vAlign w:val="center"/>
          </w:tcPr>
          <w:p w14:paraId="502C34D3">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1.00 </w:t>
            </w:r>
          </w:p>
        </w:tc>
      </w:tr>
      <w:tr w14:paraId="04797129">
        <w:tblPrEx>
          <w:tblCellMar>
            <w:top w:w="0" w:type="dxa"/>
            <w:left w:w="108" w:type="dxa"/>
            <w:bottom w:w="0" w:type="dxa"/>
            <w:right w:w="108" w:type="dxa"/>
          </w:tblCellMar>
        </w:tblPrEx>
        <w:trPr>
          <w:trHeight w:val="624" w:hRule="atLeast"/>
        </w:trPr>
        <w:tc>
          <w:tcPr>
            <w:tcW w:w="6600" w:type="dxa"/>
            <w:tcBorders>
              <w:top w:val="nil"/>
              <w:left w:val="nil"/>
              <w:bottom w:val="single" w:color="auto" w:sz="4" w:space="0"/>
              <w:right w:val="single" w:color="auto" w:sz="4" w:space="0"/>
            </w:tcBorders>
            <w:shd w:val="clear" w:color="auto" w:fill="auto"/>
            <w:vAlign w:val="center"/>
          </w:tcPr>
          <w:p w14:paraId="7594BAEA">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秦财教[2024]634号-提前下达2025年学生资助中央和市级资金预算（中央高中免学费）</w:t>
            </w:r>
          </w:p>
        </w:tc>
        <w:tc>
          <w:tcPr>
            <w:tcW w:w="2200" w:type="dxa"/>
            <w:tcBorders>
              <w:top w:val="nil"/>
              <w:left w:val="nil"/>
              <w:bottom w:val="single" w:color="auto" w:sz="4" w:space="0"/>
              <w:right w:val="nil"/>
            </w:tcBorders>
            <w:shd w:val="clear" w:color="auto" w:fill="auto"/>
            <w:vAlign w:val="center"/>
          </w:tcPr>
          <w:p w14:paraId="65D3ABFA">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1.00 </w:t>
            </w:r>
          </w:p>
        </w:tc>
      </w:tr>
      <w:tr w14:paraId="0209B5F6">
        <w:tblPrEx>
          <w:tblCellMar>
            <w:top w:w="0" w:type="dxa"/>
            <w:left w:w="108" w:type="dxa"/>
            <w:bottom w:w="0" w:type="dxa"/>
            <w:right w:w="108" w:type="dxa"/>
          </w:tblCellMar>
        </w:tblPrEx>
        <w:trPr>
          <w:trHeight w:val="624" w:hRule="atLeast"/>
        </w:trPr>
        <w:tc>
          <w:tcPr>
            <w:tcW w:w="6600" w:type="dxa"/>
            <w:tcBorders>
              <w:top w:val="single" w:color="auto" w:sz="4" w:space="0"/>
              <w:left w:val="nil"/>
              <w:right w:val="single" w:color="auto" w:sz="4" w:space="0"/>
            </w:tcBorders>
            <w:shd w:val="clear" w:color="auto" w:fill="auto"/>
            <w:vAlign w:val="center"/>
          </w:tcPr>
          <w:p w14:paraId="41F6F57B">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秦财教[2024]634号-提前下达2025年学生资助中央和市级资金预算（市级高中助学金）</w:t>
            </w:r>
          </w:p>
        </w:tc>
        <w:tc>
          <w:tcPr>
            <w:tcW w:w="2200" w:type="dxa"/>
            <w:tcBorders>
              <w:top w:val="single" w:color="auto" w:sz="4" w:space="0"/>
              <w:left w:val="nil"/>
              <w:right w:val="nil"/>
            </w:tcBorders>
            <w:shd w:val="clear" w:color="auto" w:fill="auto"/>
            <w:vAlign w:val="center"/>
          </w:tcPr>
          <w:p w14:paraId="3A344361">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1.00 </w:t>
            </w:r>
          </w:p>
        </w:tc>
      </w:tr>
      <w:tr w14:paraId="12D459D8">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49964A0D">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秦财教[2024]608号-提前下达2025年省级普通高中补助资金预算（助学金）</w:t>
            </w:r>
          </w:p>
        </w:tc>
        <w:tc>
          <w:tcPr>
            <w:tcW w:w="2200" w:type="dxa"/>
            <w:tcBorders>
              <w:top w:val="nil"/>
              <w:left w:val="nil"/>
              <w:right w:val="nil"/>
            </w:tcBorders>
            <w:shd w:val="clear" w:color="auto" w:fill="auto"/>
            <w:vAlign w:val="center"/>
          </w:tcPr>
          <w:p w14:paraId="25A3AA98">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1.00 </w:t>
            </w:r>
          </w:p>
        </w:tc>
      </w:tr>
      <w:tr w14:paraId="65695A1A">
        <w:tblPrEx>
          <w:tblCellMar>
            <w:top w:w="0" w:type="dxa"/>
            <w:left w:w="108" w:type="dxa"/>
            <w:bottom w:w="0" w:type="dxa"/>
            <w:right w:w="108" w:type="dxa"/>
          </w:tblCellMar>
        </w:tblPrEx>
        <w:trPr>
          <w:trHeight w:val="624" w:hRule="atLeast"/>
        </w:trPr>
        <w:tc>
          <w:tcPr>
            <w:tcW w:w="6600" w:type="dxa"/>
            <w:tcBorders>
              <w:top w:val="nil"/>
              <w:left w:val="nil"/>
              <w:bottom w:val="single" w:color="auto" w:sz="4" w:space="0"/>
              <w:right w:val="single" w:color="auto" w:sz="4" w:space="0"/>
            </w:tcBorders>
            <w:shd w:val="clear" w:color="auto" w:fill="auto"/>
            <w:vAlign w:val="center"/>
          </w:tcPr>
          <w:p w14:paraId="77877806">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秦财教[2024]634号-提前下达2025年学生资助中央和市级资金预算（市级高中免学费）</w:t>
            </w:r>
          </w:p>
        </w:tc>
        <w:tc>
          <w:tcPr>
            <w:tcW w:w="2200" w:type="dxa"/>
            <w:tcBorders>
              <w:top w:val="nil"/>
              <w:left w:val="nil"/>
              <w:bottom w:val="single" w:color="auto" w:sz="4" w:space="0"/>
              <w:right w:val="nil"/>
            </w:tcBorders>
            <w:shd w:val="clear" w:color="auto" w:fill="auto"/>
            <w:vAlign w:val="center"/>
          </w:tcPr>
          <w:p w14:paraId="2314861A">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0.50 </w:t>
            </w:r>
          </w:p>
        </w:tc>
      </w:tr>
      <w:tr w14:paraId="6178321E">
        <w:tblPrEx>
          <w:tblCellMar>
            <w:top w:w="0" w:type="dxa"/>
            <w:left w:w="108" w:type="dxa"/>
            <w:bottom w:w="0" w:type="dxa"/>
            <w:right w:w="108" w:type="dxa"/>
          </w:tblCellMar>
        </w:tblPrEx>
        <w:trPr>
          <w:trHeight w:val="312" w:hRule="atLeast"/>
        </w:trPr>
        <w:tc>
          <w:tcPr>
            <w:tcW w:w="6600" w:type="dxa"/>
            <w:tcBorders>
              <w:top w:val="single" w:color="auto" w:sz="4" w:space="0"/>
              <w:left w:val="nil"/>
              <w:bottom w:val="single" w:color="auto" w:sz="4" w:space="0"/>
              <w:right w:val="single" w:color="auto" w:sz="4" w:space="0"/>
            </w:tcBorders>
            <w:shd w:val="clear" w:color="auto" w:fill="auto"/>
            <w:vAlign w:val="center"/>
          </w:tcPr>
          <w:p w14:paraId="15B27C4D">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合     计</w:t>
            </w:r>
          </w:p>
        </w:tc>
        <w:tc>
          <w:tcPr>
            <w:tcW w:w="2200" w:type="dxa"/>
            <w:tcBorders>
              <w:top w:val="single" w:color="auto" w:sz="4" w:space="0"/>
              <w:left w:val="nil"/>
              <w:bottom w:val="single" w:color="auto" w:sz="4" w:space="0"/>
              <w:right w:val="nil"/>
            </w:tcBorders>
            <w:shd w:val="clear" w:color="auto" w:fill="auto"/>
            <w:noWrap/>
            <w:vAlign w:val="center"/>
          </w:tcPr>
          <w:p w14:paraId="7B575C2D">
            <w:pPr>
              <w:widowControl/>
              <w:jc w:val="righ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xml:space="preserve">14798.50 </w:t>
            </w:r>
          </w:p>
        </w:tc>
      </w:tr>
    </w:tbl>
    <w:p w14:paraId="0F8011DE"/>
    <w:tbl>
      <w:tblPr>
        <w:tblStyle w:val="15"/>
        <w:tblW w:w="8800" w:type="dxa"/>
        <w:tblInd w:w="0" w:type="dxa"/>
        <w:tblLayout w:type="autofit"/>
        <w:tblCellMar>
          <w:top w:w="0" w:type="dxa"/>
          <w:left w:w="108" w:type="dxa"/>
          <w:bottom w:w="0" w:type="dxa"/>
          <w:right w:w="108" w:type="dxa"/>
        </w:tblCellMar>
      </w:tblPr>
      <w:tblGrid>
        <w:gridCol w:w="6600"/>
        <w:gridCol w:w="2200"/>
      </w:tblGrid>
      <w:tr w14:paraId="1A16DCD6">
        <w:tblPrEx>
          <w:tblCellMar>
            <w:top w:w="0" w:type="dxa"/>
            <w:left w:w="108" w:type="dxa"/>
            <w:bottom w:w="0" w:type="dxa"/>
            <w:right w:w="108" w:type="dxa"/>
          </w:tblCellMar>
        </w:tblPrEx>
        <w:trPr>
          <w:trHeight w:val="348" w:hRule="atLeast"/>
        </w:trPr>
        <w:tc>
          <w:tcPr>
            <w:tcW w:w="6600" w:type="dxa"/>
            <w:tcBorders>
              <w:top w:val="nil"/>
              <w:left w:val="nil"/>
              <w:bottom w:val="nil"/>
              <w:right w:val="nil"/>
            </w:tcBorders>
            <w:shd w:val="clear" w:color="auto" w:fill="auto"/>
            <w:noWrap/>
            <w:vAlign w:val="bottom"/>
          </w:tcPr>
          <w:p w14:paraId="113F2345">
            <w:pPr>
              <w:widowControl/>
              <w:ind w:firstLine="320" w:firstLineChars="100"/>
              <w:jc w:val="left"/>
              <w:rPr>
                <w:rFonts w:ascii="仿宋_GB2312" w:hAnsi="仿宋_GB2312" w:eastAsia="仿宋_GB2312" w:cs="仿宋_GB2312"/>
                <w:color w:val="000000"/>
                <w:kern w:val="0"/>
                <w:sz w:val="32"/>
                <w:szCs w:val="32"/>
              </w:rPr>
            </w:pPr>
          </w:p>
          <w:p w14:paraId="25A75DAA">
            <w:pPr>
              <w:widowControl/>
              <w:ind w:firstLine="320" w:firstLineChars="100"/>
              <w:jc w:val="left"/>
              <w:rPr>
                <w:rFonts w:ascii="仿宋_GB2312" w:hAnsi="仿宋_GB2312" w:eastAsia="仿宋_GB2312" w:cs="仿宋_GB2312"/>
                <w:color w:val="000000"/>
                <w:kern w:val="0"/>
                <w:sz w:val="32"/>
                <w:szCs w:val="32"/>
              </w:rPr>
            </w:pPr>
          </w:p>
          <w:p w14:paraId="2A81761E">
            <w:pPr>
              <w:widowControl/>
              <w:ind w:firstLine="320" w:firstLineChars="100"/>
              <w:jc w:val="left"/>
              <w:rPr>
                <w:rFonts w:ascii="仿宋_GB2312" w:hAnsi="仿宋_GB2312" w:eastAsia="仿宋_GB2312" w:cs="仿宋_GB2312"/>
                <w:color w:val="000000"/>
                <w:kern w:val="0"/>
                <w:sz w:val="32"/>
                <w:szCs w:val="32"/>
              </w:rPr>
            </w:pPr>
          </w:p>
          <w:p w14:paraId="015B018F">
            <w:pPr>
              <w:widowControl/>
              <w:ind w:firstLine="320" w:firstLineChars="100"/>
              <w:jc w:val="left"/>
              <w:rPr>
                <w:rFonts w:ascii="仿宋_GB2312" w:hAnsi="仿宋_GB2312" w:eastAsia="仿宋_GB2312" w:cs="仿宋_GB2312"/>
                <w:color w:val="000000"/>
                <w:kern w:val="0"/>
                <w:sz w:val="32"/>
                <w:szCs w:val="32"/>
              </w:rPr>
            </w:pPr>
          </w:p>
          <w:p w14:paraId="0893D683">
            <w:pPr>
              <w:widowControl/>
              <w:ind w:firstLine="320" w:firstLineChars="100"/>
              <w:jc w:val="left"/>
              <w:rPr>
                <w:rFonts w:ascii="仿宋_GB2312" w:hAnsi="仿宋_GB2312" w:eastAsia="仿宋_GB2312" w:cs="仿宋_GB2312"/>
                <w:color w:val="000000"/>
                <w:kern w:val="0"/>
                <w:sz w:val="32"/>
                <w:szCs w:val="32"/>
              </w:rPr>
            </w:pPr>
          </w:p>
          <w:p w14:paraId="4FAF3B90">
            <w:pPr>
              <w:widowControl/>
              <w:ind w:firstLine="320" w:firstLineChars="100"/>
              <w:jc w:val="left"/>
              <w:rPr>
                <w:rFonts w:ascii="仿宋_GB2312" w:hAnsi="仿宋_GB2312" w:eastAsia="仿宋_GB2312" w:cs="仿宋_GB2312"/>
                <w:color w:val="000000"/>
                <w:kern w:val="0"/>
                <w:sz w:val="32"/>
                <w:szCs w:val="32"/>
              </w:rPr>
            </w:pPr>
          </w:p>
          <w:p w14:paraId="09DA229D">
            <w:pPr>
              <w:widowControl/>
              <w:ind w:firstLine="320" w:firstLineChars="100"/>
              <w:jc w:val="left"/>
              <w:rPr>
                <w:rFonts w:ascii="仿宋_GB2312" w:hAnsi="仿宋_GB2312" w:eastAsia="仿宋_GB2312" w:cs="仿宋_GB2312"/>
                <w:color w:val="000000"/>
                <w:kern w:val="0"/>
                <w:sz w:val="32"/>
                <w:szCs w:val="32"/>
              </w:rPr>
            </w:pPr>
          </w:p>
          <w:p w14:paraId="7EDC64E5">
            <w:pPr>
              <w:widowControl/>
              <w:ind w:firstLine="320" w:firstLineChars="100"/>
              <w:jc w:val="left"/>
              <w:rPr>
                <w:rFonts w:ascii="仿宋_GB2312" w:hAnsi="仿宋_GB2312" w:eastAsia="仿宋_GB2312" w:cs="仿宋_GB2312"/>
                <w:color w:val="000000"/>
                <w:kern w:val="0"/>
                <w:sz w:val="32"/>
                <w:szCs w:val="32"/>
              </w:rPr>
            </w:pPr>
          </w:p>
          <w:p w14:paraId="6CA9F706">
            <w:pPr>
              <w:widowControl/>
              <w:ind w:firstLine="320" w:firstLineChars="100"/>
              <w:jc w:val="left"/>
              <w:rPr>
                <w:rFonts w:ascii="仿宋_GB2312" w:hAnsi="仿宋_GB2312" w:eastAsia="仿宋_GB2312" w:cs="仿宋_GB2312"/>
                <w:color w:val="000000"/>
                <w:kern w:val="0"/>
                <w:sz w:val="32"/>
                <w:szCs w:val="32"/>
              </w:rPr>
            </w:pPr>
          </w:p>
          <w:p w14:paraId="13D52D0A">
            <w:pPr>
              <w:widowControl/>
              <w:ind w:firstLine="320" w:firstLineChars="100"/>
              <w:jc w:val="left"/>
              <w:rPr>
                <w:rFonts w:ascii="仿宋_GB2312" w:hAnsi="仿宋_GB2312" w:eastAsia="仿宋_GB2312" w:cs="仿宋_GB2312"/>
                <w:color w:val="000000"/>
                <w:kern w:val="0"/>
                <w:sz w:val="32"/>
                <w:szCs w:val="32"/>
              </w:rPr>
            </w:pPr>
          </w:p>
          <w:p w14:paraId="15365F63">
            <w:pPr>
              <w:widowControl/>
              <w:ind w:firstLine="320" w:firstLineChars="100"/>
              <w:jc w:val="left"/>
              <w:rPr>
                <w:rFonts w:ascii="仿宋_GB2312" w:hAnsi="仿宋_GB2312" w:eastAsia="仿宋_GB2312" w:cs="仿宋_GB2312"/>
                <w:color w:val="000000"/>
                <w:kern w:val="0"/>
                <w:sz w:val="32"/>
                <w:szCs w:val="32"/>
              </w:rPr>
            </w:pPr>
          </w:p>
          <w:p w14:paraId="37705AEA">
            <w:pPr>
              <w:widowControl/>
              <w:ind w:firstLine="320" w:firstLineChars="100"/>
              <w:jc w:val="left"/>
              <w:rPr>
                <w:rFonts w:ascii="仿宋_GB2312" w:hAnsi="仿宋_GB2312" w:eastAsia="仿宋_GB2312" w:cs="仿宋_GB2312"/>
                <w:color w:val="000000"/>
                <w:kern w:val="0"/>
                <w:sz w:val="32"/>
                <w:szCs w:val="32"/>
              </w:rPr>
            </w:pPr>
          </w:p>
          <w:p w14:paraId="350324A6">
            <w:pPr>
              <w:widowControl/>
              <w:ind w:firstLine="320" w:firstLineChars="100"/>
              <w:jc w:val="left"/>
              <w:rPr>
                <w:rFonts w:ascii="仿宋_GB2312" w:hAnsi="仿宋_GB2312" w:eastAsia="仿宋_GB2312" w:cs="仿宋_GB2312"/>
                <w:color w:val="000000"/>
                <w:kern w:val="0"/>
                <w:sz w:val="32"/>
                <w:szCs w:val="32"/>
              </w:rPr>
            </w:pPr>
          </w:p>
          <w:p w14:paraId="5AB3DE0C">
            <w:pPr>
              <w:widowControl/>
              <w:ind w:firstLine="320" w:firstLineChars="100"/>
              <w:jc w:val="left"/>
              <w:rPr>
                <w:rFonts w:ascii="仿宋_GB2312" w:hAnsi="仿宋_GB2312" w:eastAsia="仿宋_GB2312" w:cs="仿宋_GB2312"/>
                <w:color w:val="000000"/>
                <w:kern w:val="0"/>
                <w:sz w:val="32"/>
                <w:szCs w:val="32"/>
              </w:rPr>
            </w:pPr>
          </w:p>
          <w:p w14:paraId="43EA2701">
            <w:pPr>
              <w:widowControl/>
              <w:ind w:firstLine="320" w:firstLineChars="100"/>
              <w:jc w:val="left"/>
              <w:rPr>
                <w:rFonts w:ascii="仿宋_GB2312" w:hAnsi="仿宋_GB2312" w:eastAsia="仿宋_GB2312" w:cs="仿宋_GB2312"/>
                <w:color w:val="000000"/>
                <w:kern w:val="0"/>
                <w:sz w:val="32"/>
                <w:szCs w:val="32"/>
              </w:rPr>
            </w:pPr>
          </w:p>
          <w:p w14:paraId="28123452">
            <w:pPr>
              <w:widowControl/>
              <w:ind w:firstLine="320" w:firstLineChars="100"/>
              <w:jc w:val="left"/>
              <w:rPr>
                <w:rFonts w:ascii="仿宋_GB2312" w:hAnsi="仿宋_GB2312" w:eastAsia="仿宋_GB2312" w:cs="仿宋_GB2312"/>
                <w:color w:val="000000"/>
                <w:kern w:val="0"/>
                <w:sz w:val="32"/>
                <w:szCs w:val="32"/>
              </w:rPr>
            </w:pPr>
          </w:p>
          <w:p w14:paraId="60FF3EF8">
            <w:pPr>
              <w:widowControl/>
              <w:ind w:firstLine="320" w:firstLineChars="100"/>
              <w:jc w:val="left"/>
              <w:rPr>
                <w:rFonts w:ascii="仿宋_GB2312" w:hAnsi="仿宋_GB2312" w:eastAsia="仿宋_GB2312" w:cs="仿宋_GB2312"/>
                <w:color w:val="000000"/>
                <w:kern w:val="0"/>
                <w:sz w:val="32"/>
                <w:szCs w:val="32"/>
              </w:rPr>
            </w:pPr>
          </w:p>
          <w:p w14:paraId="46CFC6E8">
            <w:pPr>
              <w:widowControl/>
              <w:ind w:firstLine="320" w:firstLineChars="100"/>
              <w:jc w:val="left"/>
              <w:rPr>
                <w:rFonts w:ascii="仿宋_GB2312" w:hAnsi="仿宋_GB2312" w:eastAsia="仿宋_GB2312" w:cs="仿宋_GB2312"/>
                <w:color w:val="000000"/>
                <w:kern w:val="0"/>
                <w:sz w:val="32"/>
                <w:szCs w:val="32"/>
              </w:rPr>
            </w:pPr>
          </w:p>
          <w:p w14:paraId="5B2787D5">
            <w:pPr>
              <w:widowControl/>
              <w:ind w:firstLine="320" w:firstLineChars="1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四、科学技术支出</w:t>
            </w:r>
          </w:p>
        </w:tc>
        <w:tc>
          <w:tcPr>
            <w:tcW w:w="2200" w:type="dxa"/>
            <w:tcBorders>
              <w:top w:val="nil"/>
              <w:left w:val="nil"/>
              <w:bottom w:val="nil"/>
              <w:right w:val="nil"/>
            </w:tcBorders>
            <w:shd w:val="clear" w:color="auto" w:fill="auto"/>
            <w:noWrap/>
            <w:vAlign w:val="bottom"/>
          </w:tcPr>
          <w:p w14:paraId="1692D58A">
            <w:pPr>
              <w:widowControl/>
              <w:ind w:firstLine="320" w:firstLineChars="100"/>
              <w:jc w:val="left"/>
              <w:rPr>
                <w:rFonts w:ascii="仿宋_GB2312" w:hAnsi="仿宋_GB2312" w:eastAsia="仿宋_GB2312" w:cs="仿宋_GB2312"/>
                <w:color w:val="000000"/>
                <w:kern w:val="0"/>
                <w:sz w:val="32"/>
                <w:szCs w:val="32"/>
              </w:rPr>
            </w:pPr>
          </w:p>
        </w:tc>
      </w:tr>
      <w:tr w14:paraId="59928FB0">
        <w:tblPrEx>
          <w:tblCellMar>
            <w:top w:w="0" w:type="dxa"/>
            <w:left w:w="108" w:type="dxa"/>
            <w:bottom w:w="0" w:type="dxa"/>
            <w:right w:w="108" w:type="dxa"/>
          </w:tblCellMar>
        </w:tblPrEx>
        <w:trPr>
          <w:trHeight w:val="312" w:hRule="atLeast"/>
        </w:trPr>
        <w:tc>
          <w:tcPr>
            <w:tcW w:w="6600" w:type="dxa"/>
            <w:tcBorders>
              <w:top w:val="nil"/>
              <w:left w:val="nil"/>
              <w:bottom w:val="nil"/>
              <w:right w:val="nil"/>
            </w:tcBorders>
            <w:shd w:val="clear" w:color="auto" w:fill="auto"/>
            <w:noWrap/>
            <w:vAlign w:val="bottom"/>
          </w:tcPr>
          <w:p w14:paraId="7A22BF14">
            <w:pPr>
              <w:widowControl/>
              <w:jc w:val="left"/>
              <w:rPr>
                <w:rFonts w:ascii="Times New Roman" w:hAnsi="Times New Roman" w:eastAsia="Times New Roman" w:cs="Times New Roman"/>
                <w:kern w:val="0"/>
                <w:sz w:val="20"/>
                <w:szCs w:val="20"/>
              </w:rPr>
            </w:pPr>
          </w:p>
        </w:tc>
        <w:tc>
          <w:tcPr>
            <w:tcW w:w="2200" w:type="dxa"/>
            <w:tcBorders>
              <w:top w:val="nil"/>
              <w:left w:val="nil"/>
              <w:bottom w:val="nil"/>
              <w:right w:val="nil"/>
            </w:tcBorders>
            <w:shd w:val="clear" w:color="auto" w:fill="auto"/>
            <w:noWrap/>
            <w:vAlign w:val="center"/>
          </w:tcPr>
          <w:p w14:paraId="22094B18">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单位：万元</w:t>
            </w:r>
          </w:p>
        </w:tc>
      </w:tr>
    </w:tbl>
    <w:p w14:paraId="394714CE"/>
    <w:tbl>
      <w:tblPr>
        <w:tblStyle w:val="15"/>
        <w:tblW w:w="8800" w:type="dxa"/>
        <w:tblInd w:w="0" w:type="dxa"/>
        <w:tblLayout w:type="autofit"/>
        <w:tblCellMar>
          <w:top w:w="0" w:type="dxa"/>
          <w:left w:w="108" w:type="dxa"/>
          <w:bottom w:w="0" w:type="dxa"/>
          <w:right w:w="108" w:type="dxa"/>
        </w:tblCellMar>
      </w:tblPr>
      <w:tblGrid>
        <w:gridCol w:w="6600"/>
        <w:gridCol w:w="2200"/>
      </w:tblGrid>
      <w:tr w14:paraId="6AE1CFBE">
        <w:tblPrEx>
          <w:tblCellMar>
            <w:top w:w="0" w:type="dxa"/>
            <w:left w:w="108" w:type="dxa"/>
            <w:bottom w:w="0" w:type="dxa"/>
            <w:right w:w="108" w:type="dxa"/>
          </w:tblCellMar>
        </w:tblPrEx>
        <w:trPr>
          <w:trHeight w:val="312" w:hRule="atLeast"/>
        </w:trPr>
        <w:tc>
          <w:tcPr>
            <w:tcW w:w="6600" w:type="dxa"/>
            <w:tcBorders>
              <w:top w:val="single" w:color="auto" w:sz="4" w:space="0"/>
              <w:left w:val="nil"/>
              <w:bottom w:val="single" w:color="auto" w:sz="4" w:space="0"/>
              <w:right w:val="single" w:color="auto" w:sz="4" w:space="0"/>
            </w:tcBorders>
            <w:shd w:val="clear" w:color="auto" w:fill="auto"/>
            <w:vAlign w:val="center"/>
          </w:tcPr>
          <w:p w14:paraId="669F4713">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功能项目</w:t>
            </w:r>
          </w:p>
        </w:tc>
        <w:tc>
          <w:tcPr>
            <w:tcW w:w="2200" w:type="dxa"/>
            <w:tcBorders>
              <w:top w:val="single" w:color="auto" w:sz="4" w:space="0"/>
              <w:left w:val="nil"/>
              <w:bottom w:val="single" w:color="auto" w:sz="4" w:space="0"/>
              <w:right w:val="nil"/>
            </w:tcBorders>
            <w:shd w:val="clear" w:color="auto" w:fill="auto"/>
            <w:noWrap/>
            <w:vAlign w:val="center"/>
          </w:tcPr>
          <w:p w14:paraId="07769293">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预算数</w:t>
            </w:r>
          </w:p>
        </w:tc>
      </w:tr>
      <w:tr w14:paraId="7E152957">
        <w:tblPrEx>
          <w:tblCellMar>
            <w:top w:w="0" w:type="dxa"/>
            <w:left w:w="108" w:type="dxa"/>
            <w:bottom w:w="0" w:type="dxa"/>
            <w:right w:w="108" w:type="dxa"/>
          </w:tblCellMar>
        </w:tblPrEx>
        <w:trPr>
          <w:trHeight w:val="312" w:hRule="atLeast"/>
        </w:trPr>
        <w:tc>
          <w:tcPr>
            <w:tcW w:w="6600" w:type="dxa"/>
            <w:tcBorders>
              <w:top w:val="single" w:color="auto" w:sz="4" w:space="0"/>
              <w:left w:val="nil"/>
              <w:right w:val="single" w:color="auto" w:sz="4" w:space="0"/>
            </w:tcBorders>
            <w:shd w:val="clear" w:color="auto" w:fill="auto"/>
            <w:vAlign w:val="center"/>
          </w:tcPr>
          <w:p w14:paraId="73EB8AA8">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科技和工业信息化局</w:t>
            </w:r>
          </w:p>
        </w:tc>
        <w:tc>
          <w:tcPr>
            <w:tcW w:w="2200" w:type="dxa"/>
            <w:tcBorders>
              <w:top w:val="single" w:color="auto" w:sz="4" w:space="0"/>
              <w:left w:val="nil"/>
              <w:right w:val="nil"/>
            </w:tcBorders>
            <w:shd w:val="clear" w:color="auto" w:fill="auto"/>
            <w:noWrap/>
            <w:vAlign w:val="center"/>
          </w:tcPr>
          <w:p w14:paraId="2E3338C2">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w:t>
            </w:r>
          </w:p>
        </w:tc>
      </w:tr>
      <w:tr w14:paraId="616ECFED">
        <w:tblPrEx>
          <w:tblCellMar>
            <w:top w:w="0" w:type="dxa"/>
            <w:left w:w="108" w:type="dxa"/>
            <w:bottom w:w="0" w:type="dxa"/>
            <w:right w:w="108" w:type="dxa"/>
          </w:tblCellMar>
        </w:tblPrEx>
        <w:trPr>
          <w:trHeight w:val="936" w:hRule="atLeast"/>
        </w:trPr>
        <w:tc>
          <w:tcPr>
            <w:tcW w:w="6600" w:type="dxa"/>
            <w:tcBorders>
              <w:top w:val="nil"/>
              <w:left w:val="nil"/>
              <w:right w:val="single" w:color="auto" w:sz="4" w:space="0"/>
            </w:tcBorders>
            <w:shd w:val="clear" w:color="auto" w:fill="auto"/>
            <w:vAlign w:val="center"/>
          </w:tcPr>
          <w:p w14:paraId="0CDFD7A9">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秦财教[2024]605号/冀财教[2024]127号-提前下达2025年支持市县科技创新和科学普及专项资金预算（</w:t>
            </w:r>
            <w:r>
              <w:rPr>
                <w:rFonts w:hint="eastAsia" w:ascii="Times New Roman" w:hAnsi="Times New Roman" w:eastAsia="宋体" w:cs="Times New Roman"/>
                <w:color w:val="000000"/>
                <w:kern w:val="0"/>
                <w:szCs w:val="21"/>
                <w:lang w:eastAsia="zh-CN"/>
              </w:rPr>
              <w:t>专精特新“小巨人”</w:t>
            </w:r>
            <w:r>
              <w:rPr>
                <w:rFonts w:hint="eastAsia" w:ascii="Times New Roman" w:hAnsi="Times New Roman" w:eastAsia="宋体" w:cs="Times New Roman"/>
                <w:color w:val="000000"/>
                <w:kern w:val="0"/>
                <w:szCs w:val="21"/>
              </w:rPr>
              <w:t>企业科技特派团支撑专项经费）</w:t>
            </w:r>
          </w:p>
        </w:tc>
        <w:tc>
          <w:tcPr>
            <w:tcW w:w="2200" w:type="dxa"/>
            <w:tcBorders>
              <w:top w:val="nil"/>
              <w:left w:val="nil"/>
              <w:right w:val="nil"/>
            </w:tcBorders>
            <w:shd w:val="clear" w:color="auto" w:fill="auto"/>
            <w:vAlign w:val="center"/>
          </w:tcPr>
          <w:p w14:paraId="026114FD">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8.00 </w:t>
            </w:r>
          </w:p>
        </w:tc>
      </w:tr>
      <w:tr w14:paraId="490373A9">
        <w:tblPrEx>
          <w:tblCellMar>
            <w:top w:w="0" w:type="dxa"/>
            <w:left w:w="108" w:type="dxa"/>
            <w:bottom w:w="0" w:type="dxa"/>
            <w:right w:w="108" w:type="dxa"/>
          </w:tblCellMar>
        </w:tblPrEx>
        <w:trPr>
          <w:trHeight w:val="312" w:hRule="atLeast"/>
        </w:trPr>
        <w:tc>
          <w:tcPr>
            <w:tcW w:w="6600" w:type="dxa"/>
            <w:tcBorders>
              <w:top w:val="nil"/>
              <w:left w:val="nil"/>
              <w:right w:val="single" w:color="auto" w:sz="4" w:space="0"/>
            </w:tcBorders>
            <w:shd w:val="clear" w:color="auto" w:fill="auto"/>
            <w:vAlign w:val="center"/>
          </w:tcPr>
          <w:p w14:paraId="732BA2C5">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农业局</w:t>
            </w:r>
          </w:p>
        </w:tc>
        <w:tc>
          <w:tcPr>
            <w:tcW w:w="2200" w:type="dxa"/>
            <w:tcBorders>
              <w:top w:val="nil"/>
              <w:left w:val="nil"/>
              <w:right w:val="nil"/>
            </w:tcBorders>
            <w:shd w:val="clear" w:color="auto" w:fill="auto"/>
            <w:vAlign w:val="center"/>
          </w:tcPr>
          <w:p w14:paraId="6C105115">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w:t>
            </w:r>
          </w:p>
        </w:tc>
      </w:tr>
      <w:tr w14:paraId="21C8974D">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2478FCED">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秦财农[2024]687号--提前下达2025年省级农业科技成果转化及推广专项资金</w:t>
            </w:r>
          </w:p>
        </w:tc>
        <w:tc>
          <w:tcPr>
            <w:tcW w:w="2200" w:type="dxa"/>
            <w:tcBorders>
              <w:top w:val="nil"/>
              <w:left w:val="nil"/>
              <w:right w:val="nil"/>
            </w:tcBorders>
            <w:shd w:val="clear" w:color="auto" w:fill="auto"/>
            <w:vAlign w:val="center"/>
          </w:tcPr>
          <w:p w14:paraId="508BE477">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150.00 </w:t>
            </w:r>
          </w:p>
        </w:tc>
      </w:tr>
      <w:tr w14:paraId="7FD071B2">
        <w:tblPrEx>
          <w:tblCellMar>
            <w:top w:w="0" w:type="dxa"/>
            <w:left w:w="108" w:type="dxa"/>
            <w:bottom w:w="0" w:type="dxa"/>
            <w:right w:w="108" w:type="dxa"/>
          </w:tblCellMar>
        </w:tblPrEx>
        <w:trPr>
          <w:trHeight w:val="312" w:hRule="atLeast"/>
        </w:trPr>
        <w:tc>
          <w:tcPr>
            <w:tcW w:w="6600" w:type="dxa"/>
            <w:tcBorders>
              <w:top w:val="nil"/>
              <w:left w:val="nil"/>
              <w:right w:val="single" w:color="auto" w:sz="4" w:space="0"/>
            </w:tcBorders>
            <w:shd w:val="clear" w:color="auto" w:fill="auto"/>
            <w:vAlign w:val="center"/>
          </w:tcPr>
          <w:p w14:paraId="2761384B">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科协</w:t>
            </w:r>
          </w:p>
        </w:tc>
        <w:tc>
          <w:tcPr>
            <w:tcW w:w="2200" w:type="dxa"/>
            <w:tcBorders>
              <w:top w:val="nil"/>
              <w:left w:val="nil"/>
              <w:right w:val="nil"/>
            </w:tcBorders>
            <w:shd w:val="clear" w:color="auto" w:fill="auto"/>
            <w:vAlign w:val="center"/>
          </w:tcPr>
          <w:p w14:paraId="57B96E7C">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w:t>
            </w:r>
          </w:p>
        </w:tc>
      </w:tr>
      <w:tr w14:paraId="2325FEA8">
        <w:tblPrEx>
          <w:tblCellMar>
            <w:top w:w="0" w:type="dxa"/>
            <w:left w:w="108" w:type="dxa"/>
            <w:bottom w:w="0" w:type="dxa"/>
            <w:right w:w="108" w:type="dxa"/>
          </w:tblCellMar>
        </w:tblPrEx>
        <w:trPr>
          <w:trHeight w:val="936" w:hRule="atLeast"/>
        </w:trPr>
        <w:tc>
          <w:tcPr>
            <w:tcW w:w="6600" w:type="dxa"/>
            <w:tcBorders>
              <w:top w:val="nil"/>
              <w:left w:val="nil"/>
              <w:bottom w:val="single" w:color="auto" w:sz="4" w:space="0"/>
              <w:right w:val="single" w:color="auto" w:sz="4" w:space="0"/>
            </w:tcBorders>
            <w:shd w:val="clear" w:color="auto" w:fill="auto"/>
            <w:vAlign w:val="center"/>
          </w:tcPr>
          <w:p w14:paraId="7AA6B405">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秦财教[2024]606号/冀财教[2024]130号-提前下达2025年支持市县科技创新和科学普及专项资金预算（流动科技馆巡展经费）</w:t>
            </w:r>
          </w:p>
        </w:tc>
        <w:tc>
          <w:tcPr>
            <w:tcW w:w="2200" w:type="dxa"/>
            <w:tcBorders>
              <w:top w:val="nil"/>
              <w:left w:val="nil"/>
              <w:bottom w:val="single" w:color="auto" w:sz="4" w:space="0"/>
              <w:right w:val="nil"/>
            </w:tcBorders>
            <w:shd w:val="clear" w:color="auto" w:fill="auto"/>
            <w:vAlign w:val="center"/>
          </w:tcPr>
          <w:p w14:paraId="6855157B">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6.00 </w:t>
            </w:r>
          </w:p>
        </w:tc>
      </w:tr>
      <w:tr w14:paraId="07DDD467">
        <w:tblPrEx>
          <w:tblCellMar>
            <w:top w:w="0" w:type="dxa"/>
            <w:left w:w="108" w:type="dxa"/>
            <w:bottom w:w="0" w:type="dxa"/>
            <w:right w:w="108" w:type="dxa"/>
          </w:tblCellMar>
        </w:tblPrEx>
        <w:trPr>
          <w:trHeight w:val="312" w:hRule="atLeast"/>
        </w:trPr>
        <w:tc>
          <w:tcPr>
            <w:tcW w:w="6600" w:type="dxa"/>
            <w:tcBorders>
              <w:top w:val="single" w:color="auto" w:sz="4" w:space="0"/>
              <w:left w:val="nil"/>
              <w:bottom w:val="single" w:color="auto" w:sz="4" w:space="0"/>
              <w:right w:val="single" w:color="auto" w:sz="4" w:space="0"/>
            </w:tcBorders>
            <w:shd w:val="clear" w:color="auto" w:fill="auto"/>
            <w:vAlign w:val="center"/>
          </w:tcPr>
          <w:p w14:paraId="03A726E3">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合     计</w:t>
            </w:r>
          </w:p>
        </w:tc>
        <w:tc>
          <w:tcPr>
            <w:tcW w:w="2200" w:type="dxa"/>
            <w:tcBorders>
              <w:top w:val="single" w:color="auto" w:sz="4" w:space="0"/>
              <w:left w:val="nil"/>
              <w:bottom w:val="single" w:color="auto" w:sz="4" w:space="0"/>
              <w:right w:val="nil"/>
            </w:tcBorders>
            <w:shd w:val="clear" w:color="auto" w:fill="auto"/>
            <w:noWrap/>
            <w:vAlign w:val="center"/>
          </w:tcPr>
          <w:p w14:paraId="3E8B7A41">
            <w:pPr>
              <w:widowControl/>
              <w:jc w:val="righ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xml:space="preserve">164.00 </w:t>
            </w:r>
          </w:p>
        </w:tc>
      </w:tr>
    </w:tbl>
    <w:p w14:paraId="3F3A2BCB"/>
    <w:p w14:paraId="76F607B0"/>
    <w:p w14:paraId="110577B6">
      <w:pPr>
        <w:pStyle w:val="2"/>
      </w:pPr>
    </w:p>
    <w:p w14:paraId="18934812">
      <w:pPr>
        <w:pStyle w:val="2"/>
      </w:pPr>
    </w:p>
    <w:p w14:paraId="7C917336">
      <w:pPr>
        <w:pStyle w:val="2"/>
      </w:pPr>
    </w:p>
    <w:p w14:paraId="0F8259AA">
      <w:pPr>
        <w:pStyle w:val="2"/>
      </w:pPr>
    </w:p>
    <w:p w14:paraId="72F4065D">
      <w:pPr>
        <w:pStyle w:val="2"/>
      </w:pPr>
    </w:p>
    <w:p w14:paraId="54182BB6">
      <w:pPr>
        <w:pStyle w:val="2"/>
      </w:pPr>
    </w:p>
    <w:p w14:paraId="649B4632">
      <w:pPr>
        <w:pStyle w:val="2"/>
      </w:pPr>
    </w:p>
    <w:p w14:paraId="53326DDA">
      <w:pPr>
        <w:pStyle w:val="2"/>
      </w:pPr>
    </w:p>
    <w:p w14:paraId="1BD3778A">
      <w:pPr>
        <w:pStyle w:val="2"/>
      </w:pPr>
    </w:p>
    <w:p w14:paraId="2E3CDF70">
      <w:pPr>
        <w:pStyle w:val="2"/>
      </w:pPr>
    </w:p>
    <w:p w14:paraId="766E0B1B">
      <w:pPr>
        <w:pStyle w:val="2"/>
      </w:pPr>
    </w:p>
    <w:p w14:paraId="65CBD802">
      <w:pPr>
        <w:pStyle w:val="2"/>
      </w:pPr>
    </w:p>
    <w:p w14:paraId="7B6A34C9">
      <w:pPr>
        <w:pStyle w:val="2"/>
      </w:pPr>
    </w:p>
    <w:p w14:paraId="7A4BBD05">
      <w:pPr>
        <w:pStyle w:val="2"/>
      </w:pPr>
    </w:p>
    <w:p w14:paraId="6D3C0E99">
      <w:pPr>
        <w:pStyle w:val="2"/>
      </w:pPr>
    </w:p>
    <w:p w14:paraId="55A44D37">
      <w:pPr>
        <w:pStyle w:val="2"/>
      </w:pPr>
    </w:p>
    <w:p w14:paraId="13609FB6">
      <w:pPr>
        <w:pStyle w:val="2"/>
      </w:pPr>
    </w:p>
    <w:p w14:paraId="15EA38DE">
      <w:pPr>
        <w:pStyle w:val="2"/>
      </w:pPr>
    </w:p>
    <w:p w14:paraId="35D2AD4C">
      <w:pPr>
        <w:pStyle w:val="2"/>
      </w:pPr>
    </w:p>
    <w:tbl>
      <w:tblPr>
        <w:tblStyle w:val="15"/>
        <w:tblW w:w="8800" w:type="dxa"/>
        <w:tblInd w:w="0" w:type="dxa"/>
        <w:tblLayout w:type="autofit"/>
        <w:tblCellMar>
          <w:top w:w="0" w:type="dxa"/>
          <w:left w:w="108" w:type="dxa"/>
          <w:bottom w:w="0" w:type="dxa"/>
          <w:right w:w="108" w:type="dxa"/>
        </w:tblCellMar>
      </w:tblPr>
      <w:tblGrid>
        <w:gridCol w:w="6600"/>
        <w:gridCol w:w="2200"/>
      </w:tblGrid>
      <w:tr w14:paraId="17BD61E4">
        <w:tblPrEx>
          <w:tblCellMar>
            <w:top w:w="0" w:type="dxa"/>
            <w:left w:w="108" w:type="dxa"/>
            <w:bottom w:w="0" w:type="dxa"/>
            <w:right w:w="108" w:type="dxa"/>
          </w:tblCellMar>
        </w:tblPrEx>
        <w:trPr>
          <w:trHeight w:val="348" w:hRule="atLeast"/>
        </w:trPr>
        <w:tc>
          <w:tcPr>
            <w:tcW w:w="6600" w:type="dxa"/>
            <w:tcBorders>
              <w:top w:val="nil"/>
              <w:left w:val="nil"/>
              <w:right w:val="nil"/>
            </w:tcBorders>
            <w:shd w:val="clear" w:color="auto" w:fill="auto"/>
            <w:noWrap/>
            <w:vAlign w:val="bottom"/>
          </w:tcPr>
          <w:p w14:paraId="642A1D27">
            <w:pPr>
              <w:widowControl/>
              <w:ind w:firstLine="320" w:firstLineChars="1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五、文化旅游体育与传媒支出</w:t>
            </w:r>
          </w:p>
        </w:tc>
        <w:tc>
          <w:tcPr>
            <w:tcW w:w="2200" w:type="dxa"/>
            <w:tcBorders>
              <w:top w:val="nil"/>
              <w:left w:val="nil"/>
              <w:right w:val="nil"/>
            </w:tcBorders>
            <w:shd w:val="clear" w:color="auto" w:fill="auto"/>
            <w:noWrap/>
            <w:vAlign w:val="bottom"/>
          </w:tcPr>
          <w:p w14:paraId="3EAD41AD">
            <w:pPr>
              <w:widowControl/>
              <w:ind w:firstLine="320" w:firstLineChars="100"/>
              <w:jc w:val="left"/>
              <w:rPr>
                <w:rFonts w:ascii="仿宋_GB2312" w:hAnsi="仿宋_GB2312" w:eastAsia="仿宋_GB2312" w:cs="仿宋_GB2312"/>
                <w:color w:val="000000"/>
                <w:kern w:val="0"/>
                <w:sz w:val="32"/>
                <w:szCs w:val="32"/>
              </w:rPr>
            </w:pPr>
          </w:p>
        </w:tc>
      </w:tr>
      <w:tr w14:paraId="5DAA292B">
        <w:tblPrEx>
          <w:tblCellMar>
            <w:top w:w="0" w:type="dxa"/>
            <w:left w:w="108" w:type="dxa"/>
            <w:bottom w:w="0" w:type="dxa"/>
            <w:right w:w="108" w:type="dxa"/>
          </w:tblCellMar>
        </w:tblPrEx>
        <w:trPr>
          <w:trHeight w:val="312" w:hRule="atLeast"/>
        </w:trPr>
        <w:tc>
          <w:tcPr>
            <w:tcW w:w="6600" w:type="dxa"/>
            <w:tcBorders>
              <w:top w:val="nil"/>
              <w:left w:val="nil"/>
              <w:right w:val="nil"/>
            </w:tcBorders>
            <w:shd w:val="clear" w:color="auto" w:fill="auto"/>
            <w:noWrap/>
            <w:vAlign w:val="bottom"/>
          </w:tcPr>
          <w:p w14:paraId="57612BB6">
            <w:pPr>
              <w:widowControl/>
              <w:jc w:val="left"/>
              <w:rPr>
                <w:rFonts w:ascii="Times New Roman" w:hAnsi="Times New Roman" w:eastAsia="Times New Roman" w:cs="Times New Roman"/>
                <w:kern w:val="0"/>
                <w:sz w:val="20"/>
                <w:szCs w:val="20"/>
              </w:rPr>
            </w:pPr>
          </w:p>
        </w:tc>
        <w:tc>
          <w:tcPr>
            <w:tcW w:w="2200" w:type="dxa"/>
            <w:tcBorders>
              <w:top w:val="nil"/>
              <w:left w:val="nil"/>
              <w:right w:val="nil"/>
            </w:tcBorders>
            <w:shd w:val="clear" w:color="auto" w:fill="auto"/>
            <w:noWrap/>
            <w:vAlign w:val="center"/>
          </w:tcPr>
          <w:p w14:paraId="45D6D4AF">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单位：万元</w:t>
            </w:r>
          </w:p>
        </w:tc>
      </w:tr>
    </w:tbl>
    <w:p w14:paraId="6E4F15FF"/>
    <w:tbl>
      <w:tblPr>
        <w:tblStyle w:val="15"/>
        <w:tblW w:w="8800" w:type="dxa"/>
        <w:tblInd w:w="0" w:type="dxa"/>
        <w:tblLayout w:type="autofit"/>
        <w:tblCellMar>
          <w:top w:w="0" w:type="dxa"/>
          <w:left w:w="108" w:type="dxa"/>
          <w:bottom w:w="0" w:type="dxa"/>
          <w:right w:w="108" w:type="dxa"/>
        </w:tblCellMar>
      </w:tblPr>
      <w:tblGrid>
        <w:gridCol w:w="6600"/>
        <w:gridCol w:w="2200"/>
      </w:tblGrid>
      <w:tr w14:paraId="5ECEC0B9">
        <w:tblPrEx>
          <w:tblCellMar>
            <w:top w:w="0" w:type="dxa"/>
            <w:left w:w="108" w:type="dxa"/>
            <w:bottom w:w="0" w:type="dxa"/>
            <w:right w:w="108" w:type="dxa"/>
          </w:tblCellMar>
        </w:tblPrEx>
        <w:trPr>
          <w:trHeight w:val="312" w:hRule="atLeast"/>
        </w:trPr>
        <w:tc>
          <w:tcPr>
            <w:tcW w:w="6600" w:type="dxa"/>
            <w:tcBorders>
              <w:top w:val="single" w:color="auto" w:sz="4" w:space="0"/>
              <w:left w:val="nil"/>
              <w:bottom w:val="single" w:color="auto" w:sz="4" w:space="0"/>
              <w:right w:val="single" w:color="auto" w:sz="4" w:space="0"/>
            </w:tcBorders>
            <w:shd w:val="clear" w:color="auto" w:fill="auto"/>
            <w:vAlign w:val="center"/>
          </w:tcPr>
          <w:p w14:paraId="63FA5087">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功能项目</w:t>
            </w:r>
          </w:p>
        </w:tc>
        <w:tc>
          <w:tcPr>
            <w:tcW w:w="2200" w:type="dxa"/>
            <w:tcBorders>
              <w:top w:val="single" w:color="auto" w:sz="4" w:space="0"/>
              <w:left w:val="nil"/>
              <w:bottom w:val="single" w:color="auto" w:sz="4" w:space="0"/>
              <w:right w:val="nil"/>
            </w:tcBorders>
            <w:shd w:val="clear" w:color="auto" w:fill="auto"/>
            <w:noWrap/>
            <w:vAlign w:val="center"/>
          </w:tcPr>
          <w:p w14:paraId="14F03931">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预算数</w:t>
            </w:r>
          </w:p>
        </w:tc>
      </w:tr>
      <w:tr w14:paraId="18BD5635">
        <w:tblPrEx>
          <w:tblCellMar>
            <w:top w:w="0" w:type="dxa"/>
            <w:left w:w="108" w:type="dxa"/>
            <w:bottom w:w="0" w:type="dxa"/>
            <w:right w:w="108" w:type="dxa"/>
          </w:tblCellMar>
        </w:tblPrEx>
        <w:trPr>
          <w:trHeight w:val="312" w:hRule="atLeast"/>
        </w:trPr>
        <w:tc>
          <w:tcPr>
            <w:tcW w:w="6600" w:type="dxa"/>
            <w:tcBorders>
              <w:top w:val="single" w:color="auto" w:sz="4" w:space="0"/>
              <w:left w:val="nil"/>
              <w:right w:val="single" w:color="auto" w:sz="4" w:space="0"/>
            </w:tcBorders>
            <w:shd w:val="clear" w:color="auto" w:fill="auto"/>
            <w:vAlign w:val="center"/>
          </w:tcPr>
          <w:p w14:paraId="3CC474B0">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宣传部</w:t>
            </w:r>
          </w:p>
        </w:tc>
        <w:tc>
          <w:tcPr>
            <w:tcW w:w="2200" w:type="dxa"/>
            <w:tcBorders>
              <w:top w:val="single" w:color="auto" w:sz="4" w:space="0"/>
              <w:left w:val="nil"/>
              <w:right w:val="nil"/>
            </w:tcBorders>
            <w:shd w:val="clear" w:color="auto" w:fill="auto"/>
            <w:noWrap/>
            <w:vAlign w:val="center"/>
          </w:tcPr>
          <w:p w14:paraId="57BD6AF6">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w:t>
            </w:r>
          </w:p>
        </w:tc>
      </w:tr>
      <w:tr w14:paraId="459D001B">
        <w:tblPrEx>
          <w:tblCellMar>
            <w:top w:w="0" w:type="dxa"/>
            <w:left w:w="108" w:type="dxa"/>
            <w:bottom w:w="0" w:type="dxa"/>
            <w:right w:w="108" w:type="dxa"/>
          </w:tblCellMar>
        </w:tblPrEx>
        <w:trPr>
          <w:trHeight w:val="936" w:hRule="atLeast"/>
        </w:trPr>
        <w:tc>
          <w:tcPr>
            <w:tcW w:w="6600" w:type="dxa"/>
            <w:tcBorders>
              <w:top w:val="nil"/>
              <w:left w:val="nil"/>
              <w:right w:val="single" w:color="auto" w:sz="4" w:space="0"/>
            </w:tcBorders>
            <w:shd w:val="clear" w:color="auto" w:fill="auto"/>
            <w:vAlign w:val="center"/>
          </w:tcPr>
          <w:p w14:paraId="32A0E5E1">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秦财教[2024]617号/冀财教[2024]113号-提前下达2025年中央支持地方公共文化服务体系建设（新时代文明实践中心项目）资金预算</w:t>
            </w:r>
          </w:p>
        </w:tc>
        <w:tc>
          <w:tcPr>
            <w:tcW w:w="2200" w:type="dxa"/>
            <w:tcBorders>
              <w:top w:val="nil"/>
              <w:left w:val="nil"/>
              <w:right w:val="nil"/>
            </w:tcBorders>
            <w:shd w:val="clear" w:color="auto" w:fill="auto"/>
            <w:vAlign w:val="center"/>
          </w:tcPr>
          <w:p w14:paraId="619FAC2C">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25.25 </w:t>
            </w:r>
          </w:p>
        </w:tc>
      </w:tr>
      <w:tr w14:paraId="59B02A32">
        <w:tblPrEx>
          <w:tblCellMar>
            <w:top w:w="0" w:type="dxa"/>
            <w:left w:w="108" w:type="dxa"/>
            <w:bottom w:w="0" w:type="dxa"/>
            <w:right w:w="108" w:type="dxa"/>
          </w:tblCellMar>
        </w:tblPrEx>
        <w:trPr>
          <w:trHeight w:val="936" w:hRule="atLeast"/>
        </w:trPr>
        <w:tc>
          <w:tcPr>
            <w:tcW w:w="6600" w:type="dxa"/>
            <w:tcBorders>
              <w:top w:val="nil"/>
              <w:left w:val="nil"/>
              <w:right w:val="single" w:color="auto" w:sz="4" w:space="0"/>
            </w:tcBorders>
            <w:shd w:val="clear" w:color="auto" w:fill="auto"/>
            <w:vAlign w:val="center"/>
          </w:tcPr>
          <w:p w14:paraId="3319E9C5">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秦财教[2024]627/冀财教[2024]144号-提前下达2025年省级公共文化服务体系建设补助资金（农村电影公益放映场次补贴）</w:t>
            </w:r>
          </w:p>
        </w:tc>
        <w:tc>
          <w:tcPr>
            <w:tcW w:w="2200" w:type="dxa"/>
            <w:tcBorders>
              <w:top w:val="nil"/>
              <w:left w:val="nil"/>
              <w:right w:val="nil"/>
            </w:tcBorders>
            <w:shd w:val="clear" w:color="auto" w:fill="auto"/>
            <w:vAlign w:val="center"/>
          </w:tcPr>
          <w:p w14:paraId="0429FBDE">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10.97 </w:t>
            </w:r>
          </w:p>
        </w:tc>
      </w:tr>
      <w:tr w14:paraId="7BC7D789">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564FA2FE">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秦财教[2024]706号-提前下达2025年原乡镇（公社）电影放映员生活补助市级配套资金</w:t>
            </w:r>
          </w:p>
        </w:tc>
        <w:tc>
          <w:tcPr>
            <w:tcW w:w="2200" w:type="dxa"/>
            <w:tcBorders>
              <w:top w:val="nil"/>
              <w:left w:val="nil"/>
              <w:right w:val="nil"/>
            </w:tcBorders>
            <w:shd w:val="clear" w:color="auto" w:fill="auto"/>
            <w:vAlign w:val="center"/>
          </w:tcPr>
          <w:p w14:paraId="482CDA84">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1.65 </w:t>
            </w:r>
          </w:p>
        </w:tc>
      </w:tr>
      <w:tr w14:paraId="17C3A0B5">
        <w:tblPrEx>
          <w:tblCellMar>
            <w:top w:w="0" w:type="dxa"/>
            <w:left w:w="108" w:type="dxa"/>
            <w:bottom w:w="0" w:type="dxa"/>
            <w:right w:w="108" w:type="dxa"/>
          </w:tblCellMar>
        </w:tblPrEx>
        <w:trPr>
          <w:trHeight w:val="936" w:hRule="atLeast"/>
        </w:trPr>
        <w:tc>
          <w:tcPr>
            <w:tcW w:w="6600" w:type="dxa"/>
            <w:tcBorders>
              <w:top w:val="nil"/>
              <w:left w:val="nil"/>
              <w:right w:val="single" w:color="auto" w:sz="4" w:space="0"/>
            </w:tcBorders>
            <w:shd w:val="clear" w:color="auto" w:fill="auto"/>
            <w:vAlign w:val="center"/>
          </w:tcPr>
          <w:p w14:paraId="3CA49DF4">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秦财教[2024]627/冀财教[2024]144号-提前下达2025年省级公共文化服务体系建设补助资金（原乡镇电影放映员生活补助）</w:t>
            </w:r>
          </w:p>
        </w:tc>
        <w:tc>
          <w:tcPr>
            <w:tcW w:w="2200" w:type="dxa"/>
            <w:tcBorders>
              <w:top w:val="nil"/>
              <w:left w:val="nil"/>
              <w:right w:val="nil"/>
            </w:tcBorders>
            <w:shd w:val="clear" w:color="auto" w:fill="auto"/>
            <w:vAlign w:val="center"/>
          </w:tcPr>
          <w:p w14:paraId="124C64CC">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1.10 </w:t>
            </w:r>
          </w:p>
        </w:tc>
      </w:tr>
      <w:tr w14:paraId="74F02ECA">
        <w:tblPrEx>
          <w:tblCellMar>
            <w:top w:w="0" w:type="dxa"/>
            <w:left w:w="108" w:type="dxa"/>
            <w:bottom w:w="0" w:type="dxa"/>
            <w:right w:w="108" w:type="dxa"/>
          </w:tblCellMar>
        </w:tblPrEx>
        <w:trPr>
          <w:trHeight w:val="312" w:hRule="atLeast"/>
        </w:trPr>
        <w:tc>
          <w:tcPr>
            <w:tcW w:w="6600" w:type="dxa"/>
            <w:tcBorders>
              <w:top w:val="nil"/>
              <w:left w:val="nil"/>
              <w:right w:val="single" w:color="auto" w:sz="4" w:space="0"/>
            </w:tcBorders>
            <w:shd w:val="clear" w:color="auto" w:fill="auto"/>
            <w:vAlign w:val="center"/>
          </w:tcPr>
          <w:p w14:paraId="46F8F4E1">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旅文局</w:t>
            </w:r>
          </w:p>
        </w:tc>
        <w:tc>
          <w:tcPr>
            <w:tcW w:w="2200" w:type="dxa"/>
            <w:tcBorders>
              <w:top w:val="nil"/>
              <w:left w:val="nil"/>
              <w:right w:val="nil"/>
            </w:tcBorders>
            <w:shd w:val="clear" w:color="auto" w:fill="auto"/>
            <w:vAlign w:val="center"/>
          </w:tcPr>
          <w:p w14:paraId="57D72D42">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w:t>
            </w:r>
          </w:p>
        </w:tc>
      </w:tr>
      <w:tr w14:paraId="6A5DF64E">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3D3FF837">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秦财教[2024]592/冀财教[2024]109号-提前下达2025年公共图书馆、美术馆、文化馆（站）免费开放中央补助资金预算</w:t>
            </w:r>
          </w:p>
        </w:tc>
        <w:tc>
          <w:tcPr>
            <w:tcW w:w="2200" w:type="dxa"/>
            <w:tcBorders>
              <w:top w:val="nil"/>
              <w:left w:val="nil"/>
              <w:right w:val="nil"/>
            </w:tcBorders>
            <w:shd w:val="clear" w:color="auto" w:fill="auto"/>
            <w:vAlign w:val="center"/>
          </w:tcPr>
          <w:p w14:paraId="5A222122">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70.00 </w:t>
            </w:r>
          </w:p>
        </w:tc>
      </w:tr>
      <w:tr w14:paraId="7795F2D1">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31BF1030">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秦财教[2024]705号-提前下达2025年公共图书馆、美术馆、文化馆（站）免费开放市级补助资金预算</w:t>
            </w:r>
          </w:p>
        </w:tc>
        <w:tc>
          <w:tcPr>
            <w:tcW w:w="2200" w:type="dxa"/>
            <w:tcBorders>
              <w:top w:val="nil"/>
              <w:left w:val="nil"/>
              <w:right w:val="nil"/>
            </w:tcBorders>
            <w:shd w:val="clear" w:color="auto" w:fill="auto"/>
            <w:vAlign w:val="center"/>
          </w:tcPr>
          <w:p w14:paraId="09DCD2F7">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13.00 </w:t>
            </w:r>
          </w:p>
        </w:tc>
      </w:tr>
      <w:tr w14:paraId="5E854272">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4E9138C1">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秦财教[2024]598/冀财教[2024]149号-提前下达2025年省级公共图书馆、美术馆、文化馆（站）免费开放补助资金预算</w:t>
            </w:r>
          </w:p>
        </w:tc>
        <w:tc>
          <w:tcPr>
            <w:tcW w:w="2200" w:type="dxa"/>
            <w:tcBorders>
              <w:top w:val="nil"/>
              <w:left w:val="nil"/>
              <w:right w:val="nil"/>
            </w:tcBorders>
            <w:shd w:val="clear" w:color="auto" w:fill="auto"/>
            <w:vAlign w:val="center"/>
          </w:tcPr>
          <w:p w14:paraId="343B35A1">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13.00 </w:t>
            </w:r>
          </w:p>
        </w:tc>
      </w:tr>
      <w:tr w14:paraId="54AEC781">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3952EAE7">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秦财教[2024]625/冀财教[2024]152号-提前下达2025年省级公共文化服务体系建设补助资金（一般项目）</w:t>
            </w:r>
          </w:p>
        </w:tc>
        <w:tc>
          <w:tcPr>
            <w:tcW w:w="2200" w:type="dxa"/>
            <w:tcBorders>
              <w:top w:val="nil"/>
              <w:left w:val="nil"/>
              <w:right w:val="nil"/>
            </w:tcBorders>
            <w:shd w:val="clear" w:color="auto" w:fill="auto"/>
            <w:vAlign w:val="center"/>
          </w:tcPr>
          <w:p w14:paraId="3D0A7171">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11.16 </w:t>
            </w:r>
          </w:p>
        </w:tc>
      </w:tr>
      <w:tr w14:paraId="16616220">
        <w:tblPrEx>
          <w:tblCellMar>
            <w:top w:w="0" w:type="dxa"/>
            <w:left w:w="108" w:type="dxa"/>
            <w:bottom w:w="0" w:type="dxa"/>
            <w:right w:w="108" w:type="dxa"/>
          </w:tblCellMar>
        </w:tblPrEx>
        <w:trPr>
          <w:trHeight w:val="624" w:hRule="atLeast"/>
        </w:trPr>
        <w:tc>
          <w:tcPr>
            <w:tcW w:w="6600" w:type="dxa"/>
            <w:tcBorders>
              <w:top w:val="nil"/>
              <w:left w:val="nil"/>
              <w:bottom w:val="single" w:color="auto" w:sz="4" w:space="0"/>
              <w:right w:val="single" w:color="auto" w:sz="4" w:space="0"/>
            </w:tcBorders>
            <w:shd w:val="clear" w:color="auto" w:fill="auto"/>
            <w:vAlign w:val="center"/>
          </w:tcPr>
          <w:p w14:paraId="50287654">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秦财教[2024]616/冀财教[2024]145号-提前下达2025年省级非物质文化遗产保护专项资金</w:t>
            </w:r>
          </w:p>
        </w:tc>
        <w:tc>
          <w:tcPr>
            <w:tcW w:w="2200" w:type="dxa"/>
            <w:tcBorders>
              <w:top w:val="nil"/>
              <w:left w:val="nil"/>
              <w:bottom w:val="single" w:color="auto" w:sz="4" w:space="0"/>
              <w:right w:val="nil"/>
            </w:tcBorders>
            <w:shd w:val="clear" w:color="auto" w:fill="auto"/>
            <w:vAlign w:val="center"/>
          </w:tcPr>
          <w:p w14:paraId="3B5065E2">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0.60 </w:t>
            </w:r>
          </w:p>
        </w:tc>
      </w:tr>
      <w:tr w14:paraId="7E930DDA">
        <w:tblPrEx>
          <w:tblCellMar>
            <w:top w:w="0" w:type="dxa"/>
            <w:left w:w="108" w:type="dxa"/>
            <w:bottom w:w="0" w:type="dxa"/>
            <w:right w:w="108" w:type="dxa"/>
          </w:tblCellMar>
        </w:tblPrEx>
        <w:trPr>
          <w:trHeight w:val="312" w:hRule="atLeast"/>
        </w:trPr>
        <w:tc>
          <w:tcPr>
            <w:tcW w:w="6600" w:type="dxa"/>
            <w:tcBorders>
              <w:top w:val="single" w:color="auto" w:sz="4" w:space="0"/>
              <w:left w:val="nil"/>
              <w:bottom w:val="single" w:color="auto" w:sz="4" w:space="0"/>
              <w:right w:val="single" w:color="auto" w:sz="4" w:space="0"/>
            </w:tcBorders>
            <w:shd w:val="clear" w:color="auto" w:fill="auto"/>
            <w:vAlign w:val="center"/>
          </w:tcPr>
          <w:p w14:paraId="30FE22FE">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合     计</w:t>
            </w:r>
          </w:p>
        </w:tc>
        <w:tc>
          <w:tcPr>
            <w:tcW w:w="2200" w:type="dxa"/>
            <w:tcBorders>
              <w:top w:val="single" w:color="auto" w:sz="4" w:space="0"/>
              <w:left w:val="nil"/>
              <w:bottom w:val="single" w:color="auto" w:sz="4" w:space="0"/>
              <w:right w:val="nil"/>
            </w:tcBorders>
            <w:shd w:val="clear" w:color="auto" w:fill="auto"/>
            <w:noWrap/>
            <w:vAlign w:val="center"/>
          </w:tcPr>
          <w:p w14:paraId="20913B0C">
            <w:pPr>
              <w:widowControl/>
              <w:jc w:val="righ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xml:space="preserve">146.73 </w:t>
            </w:r>
          </w:p>
        </w:tc>
      </w:tr>
    </w:tbl>
    <w:p w14:paraId="6B0BCC39"/>
    <w:p w14:paraId="1841A2B5">
      <w:pPr>
        <w:pStyle w:val="2"/>
      </w:pPr>
    </w:p>
    <w:p w14:paraId="421B09EC">
      <w:pPr>
        <w:pStyle w:val="2"/>
      </w:pPr>
    </w:p>
    <w:p w14:paraId="371D4BAC">
      <w:pPr>
        <w:pStyle w:val="2"/>
      </w:pPr>
    </w:p>
    <w:p w14:paraId="0C2F8822">
      <w:pPr>
        <w:pStyle w:val="2"/>
      </w:pPr>
    </w:p>
    <w:p w14:paraId="19C8B724">
      <w:pPr>
        <w:pStyle w:val="2"/>
      </w:pPr>
    </w:p>
    <w:p w14:paraId="3750C8BD">
      <w:pPr>
        <w:pStyle w:val="2"/>
      </w:pPr>
    </w:p>
    <w:p w14:paraId="5D509F96">
      <w:pPr>
        <w:pStyle w:val="2"/>
      </w:pPr>
    </w:p>
    <w:p w14:paraId="2477F71E">
      <w:pPr>
        <w:pStyle w:val="2"/>
      </w:pPr>
    </w:p>
    <w:p w14:paraId="7ADC4756">
      <w:pPr>
        <w:pStyle w:val="2"/>
      </w:pPr>
    </w:p>
    <w:tbl>
      <w:tblPr>
        <w:tblStyle w:val="15"/>
        <w:tblW w:w="8800" w:type="dxa"/>
        <w:tblInd w:w="0" w:type="dxa"/>
        <w:tblLayout w:type="autofit"/>
        <w:tblCellMar>
          <w:top w:w="0" w:type="dxa"/>
          <w:left w:w="108" w:type="dxa"/>
          <w:bottom w:w="0" w:type="dxa"/>
          <w:right w:w="108" w:type="dxa"/>
        </w:tblCellMar>
      </w:tblPr>
      <w:tblGrid>
        <w:gridCol w:w="6600"/>
        <w:gridCol w:w="2200"/>
      </w:tblGrid>
      <w:tr w14:paraId="516EC9B9">
        <w:tblPrEx>
          <w:tblCellMar>
            <w:top w:w="0" w:type="dxa"/>
            <w:left w:w="108" w:type="dxa"/>
            <w:bottom w:w="0" w:type="dxa"/>
            <w:right w:w="108" w:type="dxa"/>
          </w:tblCellMar>
        </w:tblPrEx>
        <w:trPr>
          <w:trHeight w:val="348" w:hRule="atLeast"/>
        </w:trPr>
        <w:tc>
          <w:tcPr>
            <w:tcW w:w="6600" w:type="dxa"/>
            <w:tcBorders>
              <w:top w:val="nil"/>
              <w:left w:val="nil"/>
              <w:bottom w:val="nil"/>
              <w:right w:val="nil"/>
            </w:tcBorders>
            <w:shd w:val="clear" w:color="auto" w:fill="auto"/>
            <w:noWrap/>
            <w:vAlign w:val="bottom"/>
          </w:tcPr>
          <w:p w14:paraId="6A8763DF">
            <w:pPr>
              <w:widowControl/>
              <w:ind w:firstLine="320" w:firstLineChars="1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六、社会保障和就业支出</w:t>
            </w:r>
          </w:p>
        </w:tc>
        <w:tc>
          <w:tcPr>
            <w:tcW w:w="2200" w:type="dxa"/>
            <w:tcBorders>
              <w:top w:val="nil"/>
              <w:left w:val="nil"/>
              <w:bottom w:val="nil"/>
              <w:right w:val="nil"/>
            </w:tcBorders>
            <w:shd w:val="clear" w:color="auto" w:fill="auto"/>
            <w:noWrap/>
            <w:vAlign w:val="bottom"/>
          </w:tcPr>
          <w:p w14:paraId="670F4FA1">
            <w:pPr>
              <w:widowControl/>
              <w:ind w:firstLine="320" w:firstLineChars="100"/>
              <w:jc w:val="left"/>
              <w:rPr>
                <w:rFonts w:ascii="仿宋_GB2312" w:hAnsi="仿宋_GB2312" w:eastAsia="仿宋_GB2312" w:cs="仿宋_GB2312"/>
                <w:color w:val="000000"/>
                <w:kern w:val="0"/>
                <w:sz w:val="32"/>
                <w:szCs w:val="32"/>
              </w:rPr>
            </w:pPr>
          </w:p>
        </w:tc>
      </w:tr>
      <w:tr w14:paraId="12F6FB18">
        <w:tblPrEx>
          <w:tblCellMar>
            <w:top w:w="0" w:type="dxa"/>
            <w:left w:w="108" w:type="dxa"/>
            <w:bottom w:w="0" w:type="dxa"/>
            <w:right w:w="108" w:type="dxa"/>
          </w:tblCellMar>
        </w:tblPrEx>
        <w:trPr>
          <w:trHeight w:val="312" w:hRule="atLeast"/>
        </w:trPr>
        <w:tc>
          <w:tcPr>
            <w:tcW w:w="6600" w:type="dxa"/>
            <w:tcBorders>
              <w:top w:val="nil"/>
              <w:left w:val="nil"/>
              <w:bottom w:val="nil"/>
              <w:right w:val="nil"/>
            </w:tcBorders>
            <w:shd w:val="clear" w:color="auto" w:fill="auto"/>
            <w:noWrap/>
            <w:vAlign w:val="bottom"/>
          </w:tcPr>
          <w:p w14:paraId="223DB02D">
            <w:pPr>
              <w:widowControl/>
              <w:jc w:val="left"/>
              <w:rPr>
                <w:rFonts w:ascii="Times New Roman" w:hAnsi="Times New Roman" w:eastAsia="Times New Roman" w:cs="Times New Roman"/>
                <w:kern w:val="0"/>
                <w:sz w:val="20"/>
                <w:szCs w:val="20"/>
              </w:rPr>
            </w:pPr>
          </w:p>
        </w:tc>
        <w:tc>
          <w:tcPr>
            <w:tcW w:w="2200" w:type="dxa"/>
            <w:tcBorders>
              <w:top w:val="nil"/>
              <w:left w:val="nil"/>
              <w:bottom w:val="nil"/>
              <w:right w:val="nil"/>
            </w:tcBorders>
            <w:shd w:val="clear" w:color="auto" w:fill="auto"/>
            <w:noWrap/>
            <w:vAlign w:val="center"/>
          </w:tcPr>
          <w:p w14:paraId="339C6C64">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单位：万元</w:t>
            </w:r>
          </w:p>
        </w:tc>
      </w:tr>
    </w:tbl>
    <w:p w14:paraId="606A3E85"/>
    <w:tbl>
      <w:tblPr>
        <w:tblStyle w:val="15"/>
        <w:tblW w:w="8800" w:type="dxa"/>
        <w:tblInd w:w="0" w:type="dxa"/>
        <w:tblLayout w:type="autofit"/>
        <w:tblCellMar>
          <w:top w:w="0" w:type="dxa"/>
          <w:left w:w="108" w:type="dxa"/>
          <w:bottom w:w="0" w:type="dxa"/>
          <w:right w:w="108" w:type="dxa"/>
        </w:tblCellMar>
      </w:tblPr>
      <w:tblGrid>
        <w:gridCol w:w="6600"/>
        <w:gridCol w:w="2200"/>
      </w:tblGrid>
      <w:tr w14:paraId="40D2AFFD">
        <w:tblPrEx>
          <w:tblCellMar>
            <w:top w:w="0" w:type="dxa"/>
            <w:left w:w="108" w:type="dxa"/>
            <w:bottom w:w="0" w:type="dxa"/>
            <w:right w:w="108" w:type="dxa"/>
          </w:tblCellMar>
        </w:tblPrEx>
        <w:trPr>
          <w:trHeight w:val="312" w:hRule="atLeast"/>
          <w:tblHeader/>
        </w:trPr>
        <w:tc>
          <w:tcPr>
            <w:tcW w:w="6600" w:type="dxa"/>
            <w:tcBorders>
              <w:top w:val="single" w:color="auto" w:sz="4" w:space="0"/>
              <w:left w:val="nil"/>
              <w:bottom w:val="single" w:color="auto" w:sz="4" w:space="0"/>
              <w:right w:val="single" w:color="auto" w:sz="4" w:space="0"/>
            </w:tcBorders>
            <w:shd w:val="clear" w:color="auto" w:fill="auto"/>
            <w:vAlign w:val="center"/>
          </w:tcPr>
          <w:p w14:paraId="280B7521">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功能项目</w:t>
            </w:r>
          </w:p>
        </w:tc>
        <w:tc>
          <w:tcPr>
            <w:tcW w:w="2200" w:type="dxa"/>
            <w:tcBorders>
              <w:top w:val="single" w:color="auto" w:sz="4" w:space="0"/>
              <w:left w:val="nil"/>
              <w:bottom w:val="single" w:color="auto" w:sz="4" w:space="0"/>
              <w:right w:val="nil"/>
            </w:tcBorders>
            <w:shd w:val="clear" w:color="auto" w:fill="auto"/>
            <w:noWrap/>
            <w:vAlign w:val="center"/>
          </w:tcPr>
          <w:p w14:paraId="5A99294F">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预算数</w:t>
            </w:r>
          </w:p>
        </w:tc>
      </w:tr>
      <w:tr w14:paraId="64168F05">
        <w:tblPrEx>
          <w:tblCellMar>
            <w:top w:w="0" w:type="dxa"/>
            <w:left w:w="108" w:type="dxa"/>
            <w:bottom w:w="0" w:type="dxa"/>
            <w:right w:w="108" w:type="dxa"/>
          </w:tblCellMar>
        </w:tblPrEx>
        <w:trPr>
          <w:trHeight w:val="312" w:hRule="atLeast"/>
        </w:trPr>
        <w:tc>
          <w:tcPr>
            <w:tcW w:w="6600" w:type="dxa"/>
            <w:tcBorders>
              <w:top w:val="single" w:color="auto" w:sz="4" w:space="0"/>
              <w:left w:val="nil"/>
              <w:right w:val="single" w:color="auto" w:sz="4" w:space="0"/>
            </w:tcBorders>
            <w:shd w:val="clear" w:color="auto" w:fill="auto"/>
            <w:vAlign w:val="center"/>
          </w:tcPr>
          <w:p w14:paraId="6DB65326">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民政局</w:t>
            </w:r>
          </w:p>
        </w:tc>
        <w:tc>
          <w:tcPr>
            <w:tcW w:w="2200" w:type="dxa"/>
            <w:tcBorders>
              <w:top w:val="single" w:color="auto" w:sz="4" w:space="0"/>
              <w:left w:val="nil"/>
              <w:right w:val="nil"/>
            </w:tcBorders>
            <w:shd w:val="clear" w:color="auto" w:fill="auto"/>
            <w:noWrap/>
            <w:vAlign w:val="center"/>
          </w:tcPr>
          <w:p w14:paraId="06A0DBA2">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w:t>
            </w:r>
          </w:p>
        </w:tc>
      </w:tr>
      <w:tr w14:paraId="00CB59A8">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5079A35C">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秦财社[2024]665号-关于提前下达2025年中央财政困难群众基本生活补助资金预算（城市低保）</w:t>
            </w:r>
          </w:p>
        </w:tc>
        <w:tc>
          <w:tcPr>
            <w:tcW w:w="2200" w:type="dxa"/>
            <w:tcBorders>
              <w:top w:val="nil"/>
              <w:left w:val="nil"/>
              <w:right w:val="nil"/>
            </w:tcBorders>
            <w:shd w:val="clear" w:color="auto" w:fill="auto"/>
            <w:vAlign w:val="center"/>
          </w:tcPr>
          <w:p w14:paraId="657CD384">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500.00 </w:t>
            </w:r>
          </w:p>
        </w:tc>
      </w:tr>
      <w:tr w14:paraId="1467C8B1">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143B2853">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秦财社[2024]661号-关于提前下达2025年市级财政困难群众基本生活救助补助预算（城市低保）</w:t>
            </w:r>
          </w:p>
        </w:tc>
        <w:tc>
          <w:tcPr>
            <w:tcW w:w="2200" w:type="dxa"/>
            <w:tcBorders>
              <w:top w:val="nil"/>
              <w:left w:val="nil"/>
              <w:right w:val="nil"/>
            </w:tcBorders>
            <w:shd w:val="clear" w:color="auto" w:fill="auto"/>
            <w:vAlign w:val="center"/>
          </w:tcPr>
          <w:p w14:paraId="3C86A4A9">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350.00 </w:t>
            </w:r>
          </w:p>
        </w:tc>
      </w:tr>
      <w:tr w14:paraId="1EEB42F8">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6C8AEFA3">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秦财社[2024]664号-关于提前下达2025年省级财政困难群众基本生活补助资金预算（重度残疾人）</w:t>
            </w:r>
          </w:p>
        </w:tc>
        <w:tc>
          <w:tcPr>
            <w:tcW w:w="2200" w:type="dxa"/>
            <w:tcBorders>
              <w:top w:val="nil"/>
              <w:left w:val="nil"/>
              <w:right w:val="nil"/>
            </w:tcBorders>
            <w:shd w:val="clear" w:color="auto" w:fill="auto"/>
            <w:vAlign w:val="center"/>
          </w:tcPr>
          <w:p w14:paraId="2918290B">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317.00 </w:t>
            </w:r>
          </w:p>
        </w:tc>
      </w:tr>
      <w:tr w14:paraId="2931C822">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4274F1DF">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秦财社[2025]48号-关于下达省级财政2025年养老服务体系建设经费的通知</w:t>
            </w:r>
          </w:p>
        </w:tc>
        <w:tc>
          <w:tcPr>
            <w:tcW w:w="2200" w:type="dxa"/>
            <w:tcBorders>
              <w:top w:val="nil"/>
              <w:left w:val="nil"/>
              <w:right w:val="nil"/>
            </w:tcBorders>
            <w:shd w:val="clear" w:color="auto" w:fill="auto"/>
            <w:vAlign w:val="center"/>
          </w:tcPr>
          <w:p w14:paraId="1B6FC052">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270.00 </w:t>
            </w:r>
          </w:p>
        </w:tc>
      </w:tr>
      <w:tr w14:paraId="0D487B7C">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75D7789F">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秦财社[2024]661号-关于提前下达2025年市级财政困难群众基本生活救助补助预算（临时救助）</w:t>
            </w:r>
          </w:p>
        </w:tc>
        <w:tc>
          <w:tcPr>
            <w:tcW w:w="2200" w:type="dxa"/>
            <w:tcBorders>
              <w:top w:val="nil"/>
              <w:left w:val="nil"/>
              <w:right w:val="nil"/>
            </w:tcBorders>
            <w:shd w:val="clear" w:color="auto" w:fill="auto"/>
            <w:vAlign w:val="center"/>
          </w:tcPr>
          <w:p w14:paraId="663B5569">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250.00 </w:t>
            </w:r>
          </w:p>
        </w:tc>
      </w:tr>
      <w:tr w14:paraId="5D233AB0">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30B5EB76">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秦财社[2024]665号-关于提前下达2025年中央财政困难群众基本生活补助资金预算（农村特困）</w:t>
            </w:r>
          </w:p>
        </w:tc>
        <w:tc>
          <w:tcPr>
            <w:tcW w:w="2200" w:type="dxa"/>
            <w:tcBorders>
              <w:top w:val="nil"/>
              <w:left w:val="nil"/>
              <w:right w:val="nil"/>
            </w:tcBorders>
            <w:shd w:val="clear" w:color="auto" w:fill="auto"/>
            <w:vAlign w:val="center"/>
          </w:tcPr>
          <w:p w14:paraId="4E16D62C">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230.00 </w:t>
            </w:r>
          </w:p>
        </w:tc>
      </w:tr>
      <w:tr w14:paraId="525C701F">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2B8F5093">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秦财社[2024]665号-关于提前下达2025年中央财政困难群众基本生活补助资金预算（农村低保）</w:t>
            </w:r>
          </w:p>
        </w:tc>
        <w:tc>
          <w:tcPr>
            <w:tcW w:w="2200" w:type="dxa"/>
            <w:tcBorders>
              <w:top w:val="nil"/>
              <w:left w:val="nil"/>
              <w:right w:val="nil"/>
            </w:tcBorders>
            <w:shd w:val="clear" w:color="auto" w:fill="auto"/>
            <w:vAlign w:val="center"/>
          </w:tcPr>
          <w:p w14:paraId="3412DAB0">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200.00 </w:t>
            </w:r>
          </w:p>
        </w:tc>
      </w:tr>
      <w:tr w14:paraId="0E7DFA40">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3F463B77">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秦财社[2024]661号-关于提前下达2025年市级财政困难群众基本生活救助补助预算（农村低保）</w:t>
            </w:r>
          </w:p>
        </w:tc>
        <w:tc>
          <w:tcPr>
            <w:tcW w:w="2200" w:type="dxa"/>
            <w:tcBorders>
              <w:top w:val="nil"/>
              <w:left w:val="nil"/>
              <w:right w:val="nil"/>
            </w:tcBorders>
            <w:shd w:val="clear" w:color="auto" w:fill="auto"/>
            <w:vAlign w:val="center"/>
          </w:tcPr>
          <w:p w14:paraId="046414C8">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150.00 </w:t>
            </w:r>
          </w:p>
        </w:tc>
      </w:tr>
      <w:tr w14:paraId="4381C7A3">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11F62891">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秦财社[2024]665号-关于提前下达2025年中央财政困难群众基本生活补助资金预算（临时救助）</w:t>
            </w:r>
          </w:p>
        </w:tc>
        <w:tc>
          <w:tcPr>
            <w:tcW w:w="2200" w:type="dxa"/>
            <w:tcBorders>
              <w:top w:val="nil"/>
              <w:left w:val="nil"/>
              <w:right w:val="nil"/>
            </w:tcBorders>
            <w:shd w:val="clear" w:color="auto" w:fill="auto"/>
            <w:vAlign w:val="center"/>
          </w:tcPr>
          <w:p w14:paraId="2B7F08CF">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120.00 </w:t>
            </w:r>
          </w:p>
        </w:tc>
      </w:tr>
      <w:tr w14:paraId="2AD6706B">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64D49B45">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秦财社[2024]661号-关于提前下达2025年市级财政困难群众基本生活救助补助预算（农村特困）</w:t>
            </w:r>
          </w:p>
        </w:tc>
        <w:tc>
          <w:tcPr>
            <w:tcW w:w="2200" w:type="dxa"/>
            <w:tcBorders>
              <w:top w:val="nil"/>
              <w:left w:val="nil"/>
              <w:right w:val="nil"/>
            </w:tcBorders>
            <w:shd w:val="clear" w:color="auto" w:fill="auto"/>
            <w:vAlign w:val="center"/>
          </w:tcPr>
          <w:p w14:paraId="4B5584DA">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120.00 </w:t>
            </w:r>
          </w:p>
        </w:tc>
      </w:tr>
      <w:tr w14:paraId="6E0F999B">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7FA38ECF">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秦财社[2024]664号-关于提前下达2025年省级财政困难群众基本生活补助资金预算（困难残疾人）</w:t>
            </w:r>
          </w:p>
        </w:tc>
        <w:tc>
          <w:tcPr>
            <w:tcW w:w="2200" w:type="dxa"/>
            <w:tcBorders>
              <w:top w:val="nil"/>
              <w:left w:val="nil"/>
              <w:right w:val="nil"/>
            </w:tcBorders>
            <w:shd w:val="clear" w:color="auto" w:fill="auto"/>
            <w:vAlign w:val="center"/>
          </w:tcPr>
          <w:p w14:paraId="40AAA884">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110.00 </w:t>
            </w:r>
          </w:p>
        </w:tc>
      </w:tr>
      <w:tr w14:paraId="67153882">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6784BE5A">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秦财社[2024]661号-关于提前下达2025年市级财政困难群众基本生活救助补助预算（重度残疾人）</w:t>
            </w:r>
          </w:p>
        </w:tc>
        <w:tc>
          <w:tcPr>
            <w:tcW w:w="2200" w:type="dxa"/>
            <w:tcBorders>
              <w:top w:val="nil"/>
              <w:left w:val="nil"/>
              <w:right w:val="nil"/>
            </w:tcBorders>
            <w:shd w:val="clear" w:color="auto" w:fill="auto"/>
            <w:vAlign w:val="center"/>
          </w:tcPr>
          <w:p w14:paraId="6A876406">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110.00 </w:t>
            </w:r>
          </w:p>
        </w:tc>
      </w:tr>
      <w:tr w14:paraId="53861A72">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3425B682">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秦财社[2024]665号-关于提前下达2025年中央财政困难群众基本生活补助资金预算（孤儿和事实无人抚养儿童）</w:t>
            </w:r>
          </w:p>
        </w:tc>
        <w:tc>
          <w:tcPr>
            <w:tcW w:w="2200" w:type="dxa"/>
            <w:tcBorders>
              <w:top w:val="nil"/>
              <w:left w:val="nil"/>
              <w:right w:val="nil"/>
            </w:tcBorders>
            <w:shd w:val="clear" w:color="auto" w:fill="auto"/>
            <w:vAlign w:val="center"/>
          </w:tcPr>
          <w:p w14:paraId="25D7668E">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40.00 </w:t>
            </w:r>
          </w:p>
        </w:tc>
      </w:tr>
      <w:tr w14:paraId="643897F4">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5AB15E7B">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秦财社[2024]661号-关于提前下达2025年市级财政困难群众基本生活救助补助预算（孤儿和事实无人抚养儿童）</w:t>
            </w:r>
          </w:p>
        </w:tc>
        <w:tc>
          <w:tcPr>
            <w:tcW w:w="2200" w:type="dxa"/>
            <w:tcBorders>
              <w:top w:val="nil"/>
              <w:left w:val="nil"/>
              <w:right w:val="nil"/>
            </w:tcBorders>
            <w:shd w:val="clear" w:color="auto" w:fill="auto"/>
            <w:vAlign w:val="center"/>
          </w:tcPr>
          <w:p w14:paraId="61827112">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20.00 </w:t>
            </w:r>
          </w:p>
        </w:tc>
      </w:tr>
      <w:tr w14:paraId="3B650EA5">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6A2A525D">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秦财社[2024]665号-关于提前下达2025年中央财政困难群众基本生活补助资金预算（城市特困）</w:t>
            </w:r>
          </w:p>
        </w:tc>
        <w:tc>
          <w:tcPr>
            <w:tcW w:w="2200" w:type="dxa"/>
            <w:tcBorders>
              <w:top w:val="nil"/>
              <w:left w:val="nil"/>
              <w:right w:val="nil"/>
            </w:tcBorders>
            <w:shd w:val="clear" w:color="auto" w:fill="auto"/>
            <w:vAlign w:val="center"/>
          </w:tcPr>
          <w:p w14:paraId="74A6BB1C">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2.00 </w:t>
            </w:r>
          </w:p>
        </w:tc>
      </w:tr>
      <w:tr w14:paraId="3919F9AD">
        <w:tblPrEx>
          <w:tblCellMar>
            <w:top w:w="0" w:type="dxa"/>
            <w:left w:w="108" w:type="dxa"/>
            <w:bottom w:w="0" w:type="dxa"/>
            <w:right w:w="108" w:type="dxa"/>
          </w:tblCellMar>
        </w:tblPrEx>
        <w:trPr>
          <w:trHeight w:val="312" w:hRule="atLeast"/>
        </w:trPr>
        <w:tc>
          <w:tcPr>
            <w:tcW w:w="6600" w:type="dxa"/>
            <w:tcBorders>
              <w:top w:val="nil"/>
              <w:left w:val="nil"/>
              <w:right w:val="single" w:color="auto" w:sz="4" w:space="0"/>
            </w:tcBorders>
            <w:shd w:val="clear" w:color="auto" w:fill="auto"/>
            <w:vAlign w:val="center"/>
          </w:tcPr>
          <w:p w14:paraId="2EEF91F4">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退役局</w:t>
            </w:r>
          </w:p>
        </w:tc>
        <w:tc>
          <w:tcPr>
            <w:tcW w:w="2200" w:type="dxa"/>
            <w:tcBorders>
              <w:top w:val="nil"/>
              <w:left w:val="nil"/>
              <w:right w:val="nil"/>
            </w:tcBorders>
            <w:shd w:val="clear" w:color="auto" w:fill="auto"/>
            <w:vAlign w:val="center"/>
          </w:tcPr>
          <w:p w14:paraId="37BF1874">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w:t>
            </w:r>
          </w:p>
        </w:tc>
      </w:tr>
      <w:tr w14:paraId="10D3E6EA">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348C2C07">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秦财社[2024]518号-关于提前下达2025年中央优抚对象补助经费（伤残抚恤）</w:t>
            </w:r>
          </w:p>
        </w:tc>
        <w:tc>
          <w:tcPr>
            <w:tcW w:w="2200" w:type="dxa"/>
            <w:tcBorders>
              <w:top w:val="nil"/>
              <w:left w:val="nil"/>
              <w:right w:val="nil"/>
            </w:tcBorders>
            <w:shd w:val="clear" w:color="auto" w:fill="auto"/>
            <w:vAlign w:val="center"/>
          </w:tcPr>
          <w:p w14:paraId="0081DBA5">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2000.00 </w:t>
            </w:r>
          </w:p>
        </w:tc>
      </w:tr>
      <w:tr w14:paraId="26E113A5">
        <w:tblPrEx>
          <w:tblCellMar>
            <w:top w:w="0" w:type="dxa"/>
            <w:left w:w="108" w:type="dxa"/>
            <w:bottom w:w="0" w:type="dxa"/>
            <w:right w:w="108" w:type="dxa"/>
          </w:tblCellMar>
        </w:tblPrEx>
        <w:trPr>
          <w:trHeight w:val="624" w:hRule="atLeast"/>
        </w:trPr>
        <w:tc>
          <w:tcPr>
            <w:tcW w:w="6600" w:type="dxa"/>
            <w:tcBorders>
              <w:top w:val="nil"/>
              <w:left w:val="nil"/>
              <w:bottom w:val="single" w:color="auto" w:sz="4" w:space="0"/>
              <w:right w:val="single" w:color="auto" w:sz="4" w:space="0"/>
            </w:tcBorders>
            <w:shd w:val="clear" w:color="auto" w:fill="auto"/>
            <w:vAlign w:val="center"/>
          </w:tcPr>
          <w:p w14:paraId="2C4E6BAA">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秦财社[2025]4号-关于下达2025年中央退役安置补助经费（人员）</w:t>
            </w:r>
          </w:p>
        </w:tc>
        <w:tc>
          <w:tcPr>
            <w:tcW w:w="2200" w:type="dxa"/>
            <w:tcBorders>
              <w:top w:val="nil"/>
              <w:left w:val="nil"/>
              <w:bottom w:val="single" w:color="auto" w:sz="4" w:space="0"/>
              <w:right w:val="nil"/>
            </w:tcBorders>
            <w:shd w:val="clear" w:color="auto" w:fill="auto"/>
            <w:vAlign w:val="center"/>
          </w:tcPr>
          <w:p w14:paraId="578510C4">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1453.00 </w:t>
            </w:r>
          </w:p>
        </w:tc>
      </w:tr>
      <w:tr w14:paraId="29858A74">
        <w:tblPrEx>
          <w:tblCellMar>
            <w:top w:w="0" w:type="dxa"/>
            <w:left w:w="108" w:type="dxa"/>
            <w:bottom w:w="0" w:type="dxa"/>
            <w:right w:w="108" w:type="dxa"/>
          </w:tblCellMar>
        </w:tblPrEx>
        <w:trPr>
          <w:trHeight w:val="624" w:hRule="atLeast"/>
        </w:trPr>
        <w:tc>
          <w:tcPr>
            <w:tcW w:w="6600" w:type="dxa"/>
            <w:tcBorders>
              <w:top w:val="single" w:color="auto" w:sz="4" w:space="0"/>
              <w:left w:val="nil"/>
              <w:right w:val="single" w:color="auto" w:sz="4" w:space="0"/>
            </w:tcBorders>
            <w:shd w:val="clear" w:color="auto" w:fill="auto"/>
            <w:vAlign w:val="center"/>
          </w:tcPr>
          <w:p w14:paraId="23BB7A68">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秦财社[2024]518号-关于提前下达2025年中央优抚对象补助经费（定补）</w:t>
            </w:r>
          </w:p>
        </w:tc>
        <w:tc>
          <w:tcPr>
            <w:tcW w:w="2200" w:type="dxa"/>
            <w:tcBorders>
              <w:top w:val="single" w:color="auto" w:sz="4" w:space="0"/>
              <w:left w:val="nil"/>
              <w:right w:val="nil"/>
            </w:tcBorders>
            <w:shd w:val="clear" w:color="auto" w:fill="auto"/>
            <w:vAlign w:val="center"/>
          </w:tcPr>
          <w:p w14:paraId="6A53BCF9">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985.00 </w:t>
            </w:r>
          </w:p>
        </w:tc>
      </w:tr>
      <w:tr w14:paraId="720831A1">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031D507F">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秦财社[2024]562号-关于提前下达2025年省级财政优抚对象补助经费（义务兵优待金） </w:t>
            </w:r>
          </w:p>
        </w:tc>
        <w:tc>
          <w:tcPr>
            <w:tcW w:w="2200" w:type="dxa"/>
            <w:tcBorders>
              <w:top w:val="nil"/>
              <w:left w:val="nil"/>
              <w:right w:val="nil"/>
            </w:tcBorders>
            <w:shd w:val="clear" w:color="auto" w:fill="auto"/>
            <w:vAlign w:val="center"/>
          </w:tcPr>
          <w:p w14:paraId="16A5CF23">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608.00 </w:t>
            </w:r>
          </w:p>
        </w:tc>
      </w:tr>
      <w:tr w14:paraId="42B71B85">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3F64DC02">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秦财社[2024]635号-关于提前下达2025年中央财政优抚对象补助经费（第二批）（义务兵优待金）</w:t>
            </w:r>
          </w:p>
        </w:tc>
        <w:tc>
          <w:tcPr>
            <w:tcW w:w="2200" w:type="dxa"/>
            <w:tcBorders>
              <w:top w:val="nil"/>
              <w:left w:val="nil"/>
              <w:right w:val="nil"/>
            </w:tcBorders>
            <w:shd w:val="clear" w:color="auto" w:fill="auto"/>
            <w:vAlign w:val="center"/>
          </w:tcPr>
          <w:p w14:paraId="1B590F92">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460.00 </w:t>
            </w:r>
          </w:p>
        </w:tc>
      </w:tr>
      <w:tr w14:paraId="74032750">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05A7A219">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秦财社[2024]668号-关于提前下达2025年省级退役安置补助经费（人员）</w:t>
            </w:r>
          </w:p>
        </w:tc>
        <w:tc>
          <w:tcPr>
            <w:tcW w:w="2200" w:type="dxa"/>
            <w:tcBorders>
              <w:top w:val="nil"/>
              <w:left w:val="nil"/>
              <w:right w:val="nil"/>
            </w:tcBorders>
            <w:shd w:val="clear" w:color="auto" w:fill="auto"/>
            <w:vAlign w:val="center"/>
          </w:tcPr>
          <w:p w14:paraId="0B025853">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299.80 </w:t>
            </w:r>
          </w:p>
        </w:tc>
      </w:tr>
      <w:tr w14:paraId="5C0C2D1E">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38082CFC">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秦财社[2024]662号-关于提前下达2025年市级财政退役安置补助资金（自主）</w:t>
            </w:r>
          </w:p>
        </w:tc>
        <w:tc>
          <w:tcPr>
            <w:tcW w:w="2200" w:type="dxa"/>
            <w:tcBorders>
              <w:top w:val="nil"/>
              <w:left w:val="nil"/>
              <w:right w:val="nil"/>
            </w:tcBorders>
            <w:shd w:val="clear" w:color="auto" w:fill="auto"/>
            <w:vAlign w:val="center"/>
          </w:tcPr>
          <w:p w14:paraId="2CB2A261">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190.00 </w:t>
            </w:r>
          </w:p>
        </w:tc>
      </w:tr>
      <w:tr w14:paraId="3B1F51CD">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5A2BB57C">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秦财社[2024]668号-关于提前下达2025年省级退役安置补助经费（自主）</w:t>
            </w:r>
          </w:p>
        </w:tc>
        <w:tc>
          <w:tcPr>
            <w:tcW w:w="2200" w:type="dxa"/>
            <w:tcBorders>
              <w:top w:val="nil"/>
              <w:left w:val="nil"/>
              <w:right w:val="nil"/>
            </w:tcBorders>
            <w:shd w:val="clear" w:color="auto" w:fill="auto"/>
            <w:vAlign w:val="center"/>
          </w:tcPr>
          <w:p w14:paraId="59DE2ADD">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174.00 </w:t>
            </w:r>
          </w:p>
        </w:tc>
      </w:tr>
      <w:tr w14:paraId="5DC55E4C">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3B92066E">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秦财社[2024]667号-关于提前下达2025年市级财政优抚对象补助经费（义务兵优待金） </w:t>
            </w:r>
          </w:p>
        </w:tc>
        <w:tc>
          <w:tcPr>
            <w:tcW w:w="2200" w:type="dxa"/>
            <w:tcBorders>
              <w:top w:val="nil"/>
              <w:left w:val="nil"/>
              <w:right w:val="nil"/>
            </w:tcBorders>
            <w:shd w:val="clear" w:color="auto" w:fill="auto"/>
            <w:vAlign w:val="center"/>
          </w:tcPr>
          <w:p w14:paraId="6C0D8572">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150.00 </w:t>
            </w:r>
          </w:p>
        </w:tc>
      </w:tr>
      <w:tr w14:paraId="7156E654">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77BF7B6C">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秦财社[2024]518号-关于提前下达2025年中央优抚对象补助经费（死亡抚恤）</w:t>
            </w:r>
          </w:p>
        </w:tc>
        <w:tc>
          <w:tcPr>
            <w:tcW w:w="2200" w:type="dxa"/>
            <w:tcBorders>
              <w:top w:val="nil"/>
              <w:left w:val="nil"/>
              <w:right w:val="nil"/>
            </w:tcBorders>
            <w:shd w:val="clear" w:color="auto" w:fill="auto"/>
            <w:vAlign w:val="center"/>
          </w:tcPr>
          <w:p w14:paraId="07EEDB12">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110.00 </w:t>
            </w:r>
          </w:p>
        </w:tc>
      </w:tr>
      <w:tr w14:paraId="182F7CAE">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2DCF0579">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秦财社[2024]690号-关于提前下达2025年中央军队转业干部补助经费（退役金）</w:t>
            </w:r>
          </w:p>
        </w:tc>
        <w:tc>
          <w:tcPr>
            <w:tcW w:w="2200" w:type="dxa"/>
            <w:tcBorders>
              <w:top w:val="nil"/>
              <w:left w:val="nil"/>
              <w:right w:val="nil"/>
            </w:tcBorders>
            <w:shd w:val="clear" w:color="auto" w:fill="auto"/>
            <w:vAlign w:val="center"/>
          </w:tcPr>
          <w:p w14:paraId="7A11CE97">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81.47 </w:t>
            </w:r>
          </w:p>
        </w:tc>
      </w:tr>
      <w:tr w14:paraId="0D639A09">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70CEE292">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秦财社[2024]667号-关于提前下达2025年市级财政优抚对象补助（死亡抚恤）</w:t>
            </w:r>
          </w:p>
        </w:tc>
        <w:tc>
          <w:tcPr>
            <w:tcW w:w="2200" w:type="dxa"/>
            <w:tcBorders>
              <w:top w:val="nil"/>
              <w:left w:val="nil"/>
              <w:right w:val="nil"/>
            </w:tcBorders>
            <w:shd w:val="clear" w:color="auto" w:fill="auto"/>
            <w:vAlign w:val="center"/>
          </w:tcPr>
          <w:p w14:paraId="4BD6E031">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70.00 </w:t>
            </w:r>
          </w:p>
        </w:tc>
      </w:tr>
      <w:tr w14:paraId="0E764A84">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411903C4">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秦财社[2025]4号-关于下达2025年中央退役安置补助经费（机构）</w:t>
            </w:r>
          </w:p>
        </w:tc>
        <w:tc>
          <w:tcPr>
            <w:tcW w:w="2200" w:type="dxa"/>
            <w:tcBorders>
              <w:top w:val="nil"/>
              <w:left w:val="nil"/>
              <w:right w:val="nil"/>
            </w:tcBorders>
            <w:shd w:val="clear" w:color="auto" w:fill="auto"/>
            <w:vAlign w:val="center"/>
          </w:tcPr>
          <w:p w14:paraId="77B24E64">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67.00 </w:t>
            </w:r>
          </w:p>
        </w:tc>
      </w:tr>
      <w:tr w14:paraId="142992B7">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6B156AEA">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秦财社[2024]562号-关于提前下达2025年省级财政优抚对象补助经费（定补）</w:t>
            </w:r>
          </w:p>
        </w:tc>
        <w:tc>
          <w:tcPr>
            <w:tcW w:w="2200" w:type="dxa"/>
            <w:tcBorders>
              <w:top w:val="nil"/>
              <w:left w:val="nil"/>
              <w:right w:val="nil"/>
            </w:tcBorders>
            <w:shd w:val="clear" w:color="auto" w:fill="auto"/>
            <w:vAlign w:val="center"/>
          </w:tcPr>
          <w:p w14:paraId="2FB37F5B">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63.00 </w:t>
            </w:r>
          </w:p>
        </w:tc>
      </w:tr>
      <w:tr w14:paraId="0E03E769">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19EE22FE">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秦财社[2024]518号-关于提前下达2025年中央优抚对象补助经费（老党员）</w:t>
            </w:r>
          </w:p>
        </w:tc>
        <w:tc>
          <w:tcPr>
            <w:tcW w:w="2200" w:type="dxa"/>
            <w:tcBorders>
              <w:top w:val="nil"/>
              <w:left w:val="nil"/>
              <w:right w:val="nil"/>
            </w:tcBorders>
            <w:shd w:val="clear" w:color="auto" w:fill="auto"/>
            <w:vAlign w:val="center"/>
          </w:tcPr>
          <w:p w14:paraId="5FC119B4">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5.00 </w:t>
            </w:r>
          </w:p>
        </w:tc>
      </w:tr>
      <w:tr w14:paraId="32086A86">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46D15287">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秦财社[2024]668号-关于提前下达2025年省级退役安置补助经费（培训）</w:t>
            </w:r>
          </w:p>
        </w:tc>
        <w:tc>
          <w:tcPr>
            <w:tcW w:w="2200" w:type="dxa"/>
            <w:tcBorders>
              <w:top w:val="nil"/>
              <w:left w:val="nil"/>
              <w:right w:val="nil"/>
            </w:tcBorders>
            <w:shd w:val="clear" w:color="auto" w:fill="auto"/>
            <w:vAlign w:val="center"/>
          </w:tcPr>
          <w:p w14:paraId="6757E566">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4.33 </w:t>
            </w:r>
          </w:p>
        </w:tc>
      </w:tr>
      <w:tr w14:paraId="17A76450">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07EB62D0">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秦财社[2024]690号-关于提前下达2025年中央军队转业干部补助经费（逐月人员管理服务费）</w:t>
            </w:r>
          </w:p>
        </w:tc>
        <w:tc>
          <w:tcPr>
            <w:tcW w:w="2200" w:type="dxa"/>
            <w:tcBorders>
              <w:top w:val="nil"/>
              <w:left w:val="nil"/>
              <w:right w:val="nil"/>
            </w:tcBorders>
            <w:shd w:val="clear" w:color="auto" w:fill="auto"/>
            <w:vAlign w:val="center"/>
          </w:tcPr>
          <w:p w14:paraId="6C3A67A7">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0.34 </w:t>
            </w:r>
          </w:p>
        </w:tc>
      </w:tr>
      <w:tr w14:paraId="73CDCC09">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0BC0013F">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秦财社[2024]668号-关于提前下达2025年省级退役安置补助经费（人员医疗）</w:t>
            </w:r>
          </w:p>
        </w:tc>
        <w:tc>
          <w:tcPr>
            <w:tcW w:w="2200" w:type="dxa"/>
            <w:tcBorders>
              <w:top w:val="nil"/>
              <w:left w:val="nil"/>
              <w:right w:val="nil"/>
            </w:tcBorders>
            <w:shd w:val="clear" w:color="auto" w:fill="auto"/>
            <w:vAlign w:val="center"/>
          </w:tcPr>
          <w:p w14:paraId="5FFC797E">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0.30 </w:t>
            </w:r>
          </w:p>
        </w:tc>
      </w:tr>
      <w:tr w14:paraId="6FAE00E0">
        <w:tblPrEx>
          <w:tblCellMar>
            <w:top w:w="0" w:type="dxa"/>
            <w:left w:w="108" w:type="dxa"/>
            <w:bottom w:w="0" w:type="dxa"/>
            <w:right w:w="108" w:type="dxa"/>
          </w:tblCellMar>
        </w:tblPrEx>
        <w:trPr>
          <w:trHeight w:val="312" w:hRule="atLeast"/>
        </w:trPr>
        <w:tc>
          <w:tcPr>
            <w:tcW w:w="6600" w:type="dxa"/>
            <w:tcBorders>
              <w:top w:val="nil"/>
              <w:left w:val="nil"/>
              <w:right w:val="single" w:color="auto" w:sz="4" w:space="0"/>
            </w:tcBorders>
            <w:shd w:val="clear" w:color="auto" w:fill="auto"/>
            <w:vAlign w:val="center"/>
          </w:tcPr>
          <w:p w14:paraId="39195960">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就业局</w:t>
            </w:r>
          </w:p>
        </w:tc>
        <w:tc>
          <w:tcPr>
            <w:tcW w:w="2200" w:type="dxa"/>
            <w:tcBorders>
              <w:top w:val="nil"/>
              <w:left w:val="nil"/>
              <w:right w:val="nil"/>
            </w:tcBorders>
            <w:shd w:val="clear" w:color="auto" w:fill="auto"/>
            <w:vAlign w:val="center"/>
          </w:tcPr>
          <w:p w14:paraId="1C868521">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w:t>
            </w:r>
          </w:p>
        </w:tc>
      </w:tr>
      <w:tr w14:paraId="6FA76FFA">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016492EE">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秦财社[2024]659号-提前下达2025年中央就业补助资金预算</w:t>
            </w:r>
          </w:p>
        </w:tc>
        <w:tc>
          <w:tcPr>
            <w:tcW w:w="2200" w:type="dxa"/>
            <w:tcBorders>
              <w:top w:val="nil"/>
              <w:left w:val="nil"/>
              <w:right w:val="nil"/>
            </w:tcBorders>
            <w:shd w:val="clear" w:color="auto" w:fill="auto"/>
            <w:vAlign w:val="center"/>
          </w:tcPr>
          <w:p w14:paraId="0A656A30">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500.00 </w:t>
            </w:r>
          </w:p>
        </w:tc>
      </w:tr>
      <w:tr w14:paraId="4605C4BA">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057FCC89">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秦财社[2024]658号-提前下达2025年省级就业补助资金预算</w:t>
            </w:r>
          </w:p>
        </w:tc>
        <w:tc>
          <w:tcPr>
            <w:tcW w:w="2200" w:type="dxa"/>
            <w:tcBorders>
              <w:top w:val="nil"/>
              <w:left w:val="nil"/>
              <w:right w:val="nil"/>
            </w:tcBorders>
            <w:shd w:val="clear" w:color="auto" w:fill="auto"/>
            <w:vAlign w:val="center"/>
          </w:tcPr>
          <w:p w14:paraId="12D665A2">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200.00 </w:t>
            </w:r>
          </w:p>
        </w:tc>
      </w:tr>
      <w:tr w14:paraId="266D68FB">
        <w:tblPrEx>
          <w:tblCellMar>
            <w:top w:w="0" w:type="dxa"/>
            <w:left w:w="108" w:type="dxa"/>
            <w:bottom w:w="0" w:type="dxa"/>
            <w:right w:w="108" w:type="dxa"/>
          </w:tblCellMar>
        </w:tblPrEx>
        <w:trPr>
          <w:trHeight w:val="312" w:hRule="atLeast"/>
        </w:trPr>
        <w:tc>
          <w:tcPr>
            <w:tcW w:w="6600" w:type="dxa"/>
            <w:tcBorders>
              <w:top w:val="nil"/>
              <w:left w:val="nil"/>
              <w:right w:val="single" w:color="auto" w:sz="4" w:space="0"/>
            </w:tcBorders>
            <w:shd w:val="clear" w:color="auto" w:fill="auto"/>
            <w:vAlign w:val="center"/>
          </w:tcPr>
          <w:p w14:paraId="6658FB58">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残联</w:t>
            </w:r>
          </w:p>
        </w:tc>
        <w:tc>
          <w:tcPr>
            <w:tcW w:w="2200" w:type="dxa"/>
            <w:tcBorders>
              <w:top w:val="nil"/>
              <w:left w:val="nil"/>
              <w:right w:val="nil"/>
            </w:tcBorders>
            <w:shd w:val="clear" w:color="auto" w:fill="auto"/>
            <w:vAlign w:val="center"/>
          </w:tcPr>
          <w:p w14:paraId="7EAF4EC2">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w:t>
            </w:r>
          </w:p>
        </w:tc>
      </w:tr>
      <w:tr w14:paraId="7AF9E1B2">
        <w:tblPrEx>
          <w:tblCellMar>
            <w:top w:w="0" w:type="dxa"/>
            <w:left w:w="108" w:type="dxa"/>
            <w:bottom w:w="0" w:type="dxa"/>
            <w:right w:w="108" w:type="dxa"/>
          </w:tblCellMar>
        </w:tblPrEx>
        <w:trPr>
          <w:trHeight w:val="624" w:hRule="atLeast"/>
        </w:trPr>
        <w:tc>
          <w:tcPr>
            <w:tcW w:w="6600" w:type="dxa"/>
            <w:tcBorders>
              <w:top w:val="nil"/>
              <w:left w:val="nil"/>
              <w:bottom w:val="single" w:color="auto" w:sz="4" w:space="0"/>
              <w:right w:val="single" w:color="auto" w:sz="4" w:space="0"/>
            </w:tcBorders>
            <w:shd w:val="clear" w:color="auto" w:fill="auto"/>
            <w:vAlign w:val="center"/>
          </w:tcPr>
          <w:p w14:paraId="4E612C71">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秦财社[2024]660-提前下达2025年省级残疾人事业发展补助资金预算</w:t>
            </w:r>
          </w:p>
        </w:tc>
        <w:tc>
          <w:tcPr>
            <w:tcW w:w="2200" w:type="dxa"/>
            <w:tcBorders>
              <w:top w:val="nil"/>
              <w:left w:val="nil"/>
              <w:bottom w:val="single" w:color="auto" w:sz="4" w:space="0"/>
              <w:right w:val="nil"/>
            </w:tcBorders>
            <w:shd w:val="clear" w:color="auto" w:fill="auto"/>
            <w:vAlign w:val="center"/>
          </w:tcPr>
          <w:p w14:paraId="00F2BAEE">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133.38 </w:t>
            </w:r>
          </w:p>
        </w:tc>
      </w:tr>
      <w:tr w14:paraId="126990D9">
        <w:tblPrEx>
          <w:tblCellMar>
            <w:top w:w="0" w:type="dxa"/>
            <w:left w:w="108" w:type="dxa"/>
            <w:bottom w:w="0" w:type="dxa"/>
            <w:right w:w="108" w:type="dxa"/>
          </w:tblCellMar>
        </w:tblPrEx>
        <w:trPr>
          <w:trHeight w:val="624" w:hRule="atLeast"/>
        </w:trPr>
        <w:tc>
          <w:tcPr>
            <w:tcW w:w="6600" w:type="dxa"/>
            <w:tcBorders>
              <w:top w:val="single" w:color="auto" w:sz="4" w:space="0"/>
              <w:left w:val="nil"/>
              <w:right w:val="single" w:color="auto" w:sz="4" w:space="0"/>
            </w:tcBorders>
            <w:shd w:val="clear" w:color="auto" w:fill="auto"/>
            <w:vAlign w:val="center"/>
          </w:tcPr>
          <w:p w14:paraId="5F54746E">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秦财社[2024]564-提前下达2025年中央财政残疾人事业发展补助资金预算</w:t>
            </w:r>
          </w:p>
        </w:tc>
        <w:tc>
          <w:tcPr>
            <w:tcW w:w="2200" w:type="dxa"/>
            <w:tcBorders>
              <w:top w:val="single" w:color="auto" w:sz="4" w:space="0"/>
              <w:left w:val="nil"/>
              <w:right w:val="nil"/>
            </w:tcBorders>
            <w:shd w:val="clear" w:color="auto" w:fill="auto"/>
            <w:vAlign w:val="center"/>
          </w:tcPr>
          <w:p w14:paraId="460394A0">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56.07 </w:t>
            </w:r>
          </w:p>
        </w:tc>
      </w:tr>
      <w:tr w14:paraId="4C396850">
        <w:tblPrEx>
          <w:tblCellMar>
            <w:top w:w="0" w:type="dxa"/>
            <w:left w:w="108" w:type="dxa"/>
            <w:bottom w:w="0" w:type="dxa"/>
            <w:right w:w="108" w:type="dxa"/>
          </w:tblCellMar>
        </w:tblPrEx>
        <w:trPr>
          <w:trHeight w:val="312" w:hRule="atLeast"/>
        </w:trPr>
        <w:tc>
          <w:tcPr>
            <w:tcW w:w="6600" w:type="dxa"/>
            <w:tcBorders>
              <w:top w:val="nil"/>
              <w:left w:val="nil"/>
              <w:right w:val="single" w:color="auto" w:sz="4" w:space="0"/>
            </w:tcBorders>
            <w:shd w:val="clear" w:color="auto" w:fill="auto"/>
            <w:vAlign w:val="center"/>
          </w:tcPr>
          <w:p w14:paraId="76E69CAF">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相关单位</w:t>
            </w:r>
          </w:p>
        </w:tc>
        <w:tc>
          <w:tcPr>
            <w:tcW w:w="2200" w:type="dxa"/>
            <w:tcBorders>
              <w:top w:val="nil"/>
              <w:left w:val="nil"/>
              <w:right w:val="nil"/>
            </w:tcBorders>
            <w:shd w:val="clear" w:color="auto" w:fill="auto"/>
            <w:vAlign w:val="center"/>
          </w:tcPr>
          <w:p w14:paraId="0815ED33">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w:t>
            </w:r>
          </w:p>
        </w:tc>
      </w:tr>
      <w:tr w14:paraId="64D3E119">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51639409">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秦财社[2024]492号提前下达2025中央财政城乡居民基本养老保险补助资金</w:t>
            </w:r>
          </w:p>
        </w:tc>
        <w:tc>
          <w:tcPr>
            <w:tcW w:w="2200" w:type="dxa"/>
            <w:tcBorders>
              <w:top w:val="nil"/>
              <w:left w:val="nil"/>
              <w:right w:val="nil"/>
            </w:tcBorders>
            <w:shd w:val="clear" w:color="auto" w:fill="auto"/>
            <w:vAlign w:val="center"/>
          </w:tcPr>
          <w:p w14:paraId="74330857">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6161.00 </w:t>
            </w:r>
          </w:p>
        </w:tc>
      </w:tr>
      <w:tr w14:paraId="055DCF6E">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2F6F60B6">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秦财社[2024]528号提前下达2025年中央财政机关事业单位养老保险制度改革补助经费</w:t>
            </w:r>
          </w:p>
        </w:tc>
        <w:tc>
          <w:tcPr>
            <w:tcW w:w="2200" w:type="dxa"/>
            <w:tcBorders>
              <w:top w:val="nil"/>
              <w:left w:val="nil"/>
              <w:right w:val="nil"/>
            </w:tcBorders>
            <w:shd w:val="clear" w:color="auto" w:fill="auto"/>
            <w:vAlign w:val="center"/>
          </w:tcPr>
          <w:p w14:paraId="5EDDFDC8">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6005.00 </w:t>
            </w:r>
          </w:p>
        </w:tc>
      </w:tr>
      <w:tr w14:paraId="16757318">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7AEB6668">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秦财社[2024]541提前下达2025年省级城乡居民基本养老保险补助资金（基础养老金）</w:t>
            </w:r>
          </w:p>
        </w:tc>
        <w:tc>
          <w:tcPr>
            <w:tcW w:w="2200" w:type="dxa"/>
            <w:tcBorders>
              <w:top w:val="nil"/>
              <w:left w:val="nil"/>
              <w:right w:val="nil"/>
            </w:tcBorders>
            <w:shd w:val="clear" w:color="auto" w:fill="auto"/>
            <w:vAlign w:val="center"/>
          </w:tcPr>
          <w:p w14:paraId="33C48D82">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1609.00 </w:t>
            </w:r>
          </w:p>
        </w:tc>
      </w:tr>
      <w:tr w14:paraId="5E2880EF">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32CD2268">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秦财社[2024]663提前下达2025年城乡居民基本养老保险市级财政补助资金</w:t>
            </w:r>
          </w:p>
        </w:tc>
        <w:tc>
          <w:tcPr>
            <w:tcW w:w="2200" w:type="dxa"/>
            <w:tcBorders>
              <w:top w:val="nil"/>
              <w:left w:val="nil"/>
              <w:right w:val="nil"/>
            </w:tcBorders>
            <w:shd w:val="clear" w:color="auto" w:fill="auto"/>
            <w:vAlign w:val="center"/>
          </w:tcPr>
          <w:p w14:paraId="02ADBC96">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400.00 </w:t>
            </w:r>
          </w:p>
        </w:tc>
      </w:tr>
      <w:tr w14:paraId="29D4F89A">
        <w:tblPrEx>
          <w:tblCellMar>
            <w:top w:w="0" w:type="dxa"/>
            <w:left w:w="108" w:type="dxa"/>
            <w:bottom w:w="0" w:type="dxa"/>
            <w:right w:w="108" w:type="dxa"/>
          </w:tblCellMar>
        </w:tblPrEx>
        <w:trPr>
          <w:trHeight w:val="624" w:hRule="atLeast"/>
        </w:trPr>
        <w:tc>
          <w:tcPr>
            <w:tcW w:w="6600" w:type="dxa"/>
            <w:tcBorders>
              <w:top w:val="nil"/>
              <w:left w:val="nil"/>
              <w:bottom w:val="single" w:color="auto" w:sz="4" w:space="0"/>
              <w:right w:val="single" w:color="auto" w:sz="4" w:space="0"/>
            </w:tcBorders>
            <w:shd w:val="clear" w:color="auto" w:fill="auto"/>
            <w:vAlign w:val="center"/>
          </w:tcPr>
          <w:p w14:paraId="52E744BD">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秦财社[2024]541号提前下达2025年省级城乡居民基本养老保险补助资金（为困难群众代缴）</w:t>
            </w:r>
          </w:p>
        </w:tc>
        <w:tc>
          <w:tcPr>
            <w:tcW w:w="2200" w:type="dxa"/>
            <w:tcBorders>
              <w:top w:val="nil"/>
              <w:left w:val="nil"/>
              <w:bottom w:val="single" w:color="auto" w:sz="4" w:space="0"/>
              <w:right w:val="nil"/>
            </w:tcBorders>
            <w:shd w:val="clear" w:color="auto" w:fill="auto"/>
            <w:vAlign w:val="center"/>
          </w:tcPr>
          <w:p w14:paraId="0D44F76E">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10.00 </w:t>
            </w:r>
          </w:p>
        </w:tc>
      </w:tr>
      <w:tr w14:paraId="6824861C">
        <w:tblPrEx>
          <w:tblCellMar>
            <w:top w:w="0" w:type="dxa"/>
            <w:left w:w="108" w:type="dxa"/>
            <w:bottom w:w="0" w:type="dxa"/>
            <w:right w:w="108" w:type="dxa"/>
          </w:tblCellMar>
        </w:tblPrEx>
        <w:trPr>
          <w:trHeight w:val="312" w:hRule="atLeast"/>
        </w:trPr>
        <w:tc>
          <w:tcPr>
            <w:tcW w:w="6600" w:type="dxa"/>
            <w:tcBorders>
              <w:top w:val="single" w:color="auto" w:sz="4" w:space="0"/>
              <w:left w:val="nil"/>
              <w:bottom w:val="single" w:color="auto" w:sz="4" w:space="0"/>
              <w:right w:val="single" w:color="auto" w:sz="4" w:space="0"/>
            </w:tcBorders>
            <w:shd w:val="clear" w:color="auto" w:fill="auto"/>
            <w:vAlign w:val="center"/>
          </w:tcPr>
          <w:p w14:paraId="6A51E3EA">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合     计</w:t>
            </w:r>
          </w:p>
        </w:tc>
        <w:tc>
          <w:tcPr>
            <w:tcW w:w="2200" w:type="dxa"/>
            <w:tcBorders>
              <w:top w:val="single" w:color="auto" w:sz="4" w:space="0"/>
              <w:left w:val="nil"/>
              <w:bottom w:val="single" w:color="auto" w:sz="4" w:space="0"/>
              <w:right w:val="nil"/>
            </w:tcBorders>
            <w:shd w:val="clear" w:color="auto" w:fill="auto"/>
            <w:noWrap/>
            <w:vAlign w:val="center"/>
          </w:tcPr>
          <w:p w14:paraId="62A17C25">
            <w:pPr>
              <w:widowControl/>
              <w:jc w:val="righ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xml:space="preserve">24584.69 </w:t>
            </w:r>
          </w:p>
        </w:tc>
      </w:tr>
    </w:tbl>
    <w:p w14:paraId="66ED562C"/>
    <w:p w14:paraId="0820B496">
      <w:pPr>
        <w:pStyle w:val="2"/>
      </w:pPr>
    </w:p>
    <w:p w14:paraId="00BD39D7">
      <w:pPr>
        <w:pStyle w:val="2"/>
      </w:pPr>
    </w:p>
    <w:p w14:paraId="74F47AAD">
      <w:pPr>
        <w:pStyle w:val="2"/>
      </w:pPr>
    </w:p>
    <w:p w14:paraId="17B1641C">
      <w:pPr>
        <w:pStyle w:val="2"/>
      </w:pPr>
    </w:p>
    <w:p w14:paraId="218D2E05">
      <w:pPr>
        <w:pStyle w:val="2"/>
      </w:pPr>
    </w:p>
    <w:p w14:paraId="545482FA">
      <w:pPr>
        <w:pStyle w:val="2"/>
      </w:pPr>
    </w:p>
    <w:p w14:paraId="0C25ACA2">
      <w:pPr>
        <w:pStyle w:val="2"/>
      </w:pPr>
    </w:p>
    <w:p w14:paraId="1FF2802F">
      <w:pPr>
        <w:pStyle w:val="2"/>
      </w:pPr>
    </w:p>
    <w:p w14:paraId="00BE327D">
      <w:pPr>
        <w:pStyle w:val="2"/>
      </w:pPr>
    </w:p>
    <w:p w14:paraId="6EA8A893">
      <w:pPr>
        <w:pStyle w:val="2"/>
      </w:pPr>
    </w:p>
    <w:p w14:paraId="667444F0">
      <w:pPr>
        <w:pStyle w:val="2"/>
      </w:pPr>
    </w:p>
    <w:p w14:paraId="3FF3BC34">
      <w:pPr>
        <w:pStyle w:val="2"/>
      </w:pPr>
    </w:p>
    <w:p w14:paraId="6F4D5A8A">
      <w:pPr>
        <w:pStyle w:val="2"/>
      </w:pPr>
    </w:p>
    <w:p w14:paraId="1C23ABE2">
      <w:pPr>
        <w:pStyle w:val="2"/>
      </w:pPr>
    </w:p>
    <w:p w14:paraId="6AFE5F75">
      <w:pPr>
        <w:pStyle w:val="2"/>
      </w:pPr>
    </w:p>
    <w:p w14:paraId="275189B8">
      <w:pPr>
        <w:pStyle w:val="2"/>
      </w:pPr>
    </w:p>
    <w:p w14:paraId="3E98144F">
      <w:pPr>
        <w:pStyle w:val="2"/>
      </w:pPr>
    </w:p>
    <w:p w14:paraId="771FCFE3">
      <w:pPr>
        <w:pStyle w:val="2"/>
      </w:pPr>
    </w:p>
    <w:p w14:paraId="676F1198">
      <w:pPr>
        <w:pStyle w:val="2"/>
      </w:pPr>
    </w:p>
    <w:p w14:paraId="298D5A3F">
      <w:pPr>
        <w:pStyle w:val="2"/>
      </w:pPr>
    </w:p>
    <w:tbl>
      <w:tblPr>
        <w:tblStyle w:val="15"/>
        <w:tblW w:w="8800" w:type="dxa"/>
        <w:tblInd w:w="0" w:type="dxa"/>
        <w:tblLayout w:type="autofit"/>
        <w:tblCellMar>
          <w:top w:w="0" w:type="dxa"/>
          <w:left w:w="108" w:type="dxa"/>
          <w:bottom w:w="0" w:type="dxa"/>
          <w:right w:w="108" w:type="dxa"/>
        </w:tblCellMar>
      </w:tblPr>
      <w:tblGrid>
        <w:gridCol w:w="6600"/>
        <w:gridCol w:w="2200"/>
      </w:tblGrid>
      <w:tr w14:paraId="2A9ACA61">
        <w:tblPrEx>
          <w:tblCellMar>
            <w:top w:w="0" w:type="dxa"/>
            <w:left w:w="108" w:type="dxa"/>
            <w:bottom w:w="0" w:type="dxa"/>
            <w:right w:w="108" w:type="dxa"/>
          </w:tblCellMar>
        </w:tblPrEx>
        <w:trPr>
          <w:trHeight w:val="348" w:hRule="atLeast"/>
        </w:trPr>
        <w:tc>
          <w:tcPr>
            <w:tcW w:w="6600" w:type="dxa"/>
            <w:tcBorders>
              <w:top w:val="nil"/>
              <w:left w:val="nil"/>
              <w:bottom w:val="nil"/>
              <w:right w:val="nil"/>
            </w:tcBorders>
            <w:shd w:val="clear" w:color="auto" w:fill="auto"/>
            <w:noWrap/>
            <w:vAlign w:val="bottom"/>
          </w:tcPr>
          <w:p w14:paraId="5C39C4E0">
            <w:pPr>
              <w:widowControl/>
              <w:ind w:firstLine="320" w:firstLineChars="1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七、卫生健康支出</w:t>
            </w:r>
          </w:p>
        </w:tc>
        <w:tc>
          <w:tcPr>
            <w:tcW w:w="2200" w:type="dxa"/>
            <w:tcBorders>
              <w:top w:val="nil"/>
              <w:left w:val="nil"/>
              <w:bottom w:val="nil"/>
              <w:right w:val="nil"/>
            </w:tcBorders>
            <w:shd w:val="clear" w:color="auto" w:fill="auto"/>
            <w:noWrap/>
            <w:vAlign w:val="bottom"/>
          </w:tcPr>
          <w:p w14:paraId="2F42A403">
            <w:pPr>
              <w:widowControl/>
              <w:ind w:firstLine="320" w:firstLineChars="100"/>
              <w:jc w:val="left"/>
              <w:rPr>
                <w:rFonts w:ascii="仿宋_GB2312" w:hAnsi="仿宋_GB2312" w:eastAsia="仿宋_GB2312" w:cs="仿宋_GB2312"/>
                <w:color w:val="000000"/>
                <w:kern w:val="0"/>
                <w:sz w:val="32"/>
                <w:szCs w:val="32"/>
              </w:rPr>
            </w:pPr>
          </w:p>
        </w:tc>
      </w:tr>
      <w:tr w14:paraId="565D4337">
        <w:tblPrEx>
          <w:tblCellMar>
            <w:top w:w="0" w:type="dxa"/>
            <w:left w:w="108" w:type="dxa"/>
            <w:bottom w:w="0" w:type="dxa"/>
            <w:right w:w="108" w:type="dxa"/>
          </w:tblCellMar>
        </w:tblPrEx>
        <w:trPr>
          <w:trHeight w:val="312" w:hRule="atLeast"/>
        </w:trPr>
        <w:tc>
          <w:tcPr>
            <w:tcW w:w="6600" w:type="dxa"/>
            <w:tcBorders>
              <w:top w:val="nil"/>
              <w:left w:val="nil"/>
              <w:bottom w:val="nil"/>
              <w:right w:val="nil"/>
            </w:tcBorders>
            <w:shd w:val="clear" w:color="auto" w:fill="auto"/>
            <w:noWrap/>
            <w:vAlign w:val="bottom"/>
          </w:tcPr>
          <w:p w14:paraId="0F52A310">
            <w:pPr>
              <w:widowControl/>
              <w:jc w:val="left"/>
              <w:rPr>
                <w:rFonts w:ascii="Times New Roman" w:hAnsi="Times New Roman" w:eastAsia="Times New Roman" w:cs="Times New Roman"/>
                <w:kern w:val="0"/>
                <w:sz w:val="20"/>
                <w:szCs w:val="20"/>
              </w:rPr>
            </w:pPr>
          </w:p>
        </w:tc>
        <w:tc>
          <w:tcPr>
            <w:tcW w:w="2200" w:type="dxa"/>
            <w:tcBorders>
              <w:top w:val="nil"/>
              <w:left w:val="nil"/>
              <w:bottom w:val="nil"/>
              <w:right w:val="nil"/>
            </w:tcBorders>
            <w:shd w:val="clear" w:color="auto" w:fill="auto"/>
            <w:noWrap/>
            <w:vAlign w:val="center"/>
          </w:tcPr>
          <w:p w14:paraId="70465CA6">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单位：万元</w:t>
            </w:r>
          </w:p>
        </w:tc>
      </w:tr>
    </w:tbl>
    <w:p w14:paraId="326EEEA3"/>
    <w:tbl>
      <w:tblPr>
        <w:tblStyle w:val="15"/>
        <w:tblW w:w="8800" w:type="dxa"/>
        <w:tblInd w:w="0" w:type="dxa"/>
        <w:tblLayout w:type="autofit"/>
        <w:tblCellMar>
          <w:top w:w="0" w:type="dxa"/>
          <w:left w:w="108" w:type="dxa"/>
          <w:bottom w:w="0" w:type="dxa"/>
          <w:right w:w="108" w:type="dxa"/>
        </w:tblCellMar>
      </w:tblPr>
      <w:tblGrid>
        <w:gridCol w:w="6600"/>
        <w:gridCol w:w="2200"/>
      </w:tblGrid>
      <w:tr w14:paraId="663ADAE3">
        <w:tblPrEx>
          <w:tblCellMar>
            <w:top w:w="0" w:type="dxa"/>
            <w:left w:w="108" w:type="dxa"/>
            <w:bottom w:w="0" w:type="dxa"/>
            <w:right w:w="108" w:type="dxa"/>
          </w:tblCellMar>
        </w:tblPrEx>
        <w:trPr>
          <w:trHeight w:val="312" w:hRule="atLeast"/>
        </w:trPr>
        <w:tc>
          <w:tcPr>
            <w:tcW w:w="6600" w:type="dxa"/>
            <w:tcBorders>
              <w:top w:val="single" w:color="auto" w:sz="4" w:space="0"/>
              <w:left w:val="nil"/>
              <w:bottom w:val="single" w:color="auto" w:sz="4" w:space="0"/>
              <w:right w:val="single" w:color="auto" w:sz="4" w:space="0"/>
            </w:tcBorders>
            <w:shd w:val="clear" w:color="auto" w:fill="auto"/>
            <w:vAlign w:val="center"/>
          </w:tcPr>
          <w:p w14:paraId="52E87902">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功能项目</w:t>
            </w:r>
          </w:p>
        </w:tc>
        <w:tc>
          <w:tcPr>
            <w:tcW w:w="2200" w:type="dxa"/>
            <w:tcBorders>
              <w:top w:val="single" w:color="auto" w:sz="4" w:space="0"/>
              <w:left w:val="nil"/>
              <w:bottom w:val="single" w:color="auto" w:sz="4" w:space="0"/>
              <w:right w:val="nil"/>
            </w:tcBorders>
            <w:shd w:val="clear" w:color="auto" w:fill="auto"/>
            <w:noWrap/>
            <w:vAlign w:val="center"/>
          </w:tcPr>
          <w:p w14:paraId="3B772E60">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预算数</w:t>
            </w:r>
          </w:p>
        </w:tc>
      </w:tr>
      <w:tr w14:paraId="6AFC50C4">
        <w:tblPrEx>
          <w:tblCellMar>
            <w:top w:w="0" w:type="dxa"/>
            <w:left w:w="108" w:type="dxa"/>
            <w:bottom w:w="0" w:type="dxa"/>
            <w:right w:w="108" w:type="dxa"/>
          </w:tblCellMar>
        </w:tblPrEx>
        <w:trPr>
          <w:trHeight w:val="312" w:hRule="atLeast"/>
        </w:trPr>
        <w:tc>
          <w:tcPr>
            <w:tcW w:w="6600" w:type="dxa"/>
            <w:tcBorders>
              <w:top w:val="single" w:color="auto" w:sz="4" w:space="0"/>
              <w:left w:val="nil"/>
              <w:right w:val="single" w:color="auto" w:sz="4" w:space="0"/>
            </w:tcBorders>
            <w:shd w:val="clear" w:color="auto" w:fill="auto"/>
            <w:vAlign w:val="center"/>
          </w:tcPr>
          <w:p w14:paraId="7AEC1146">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退役局</w:t>
            </w:r>
          </w:p>
        </w:tc>
        <w:tc>
          <w:tcPr>
            <w:tcW w:w="2200" w:type="dxa"/>
            <w:tcBorders>
              <w:top w:val="single" w:color="auto" w:sz="4" w:space="0"/>
              <w:left w:val="nil"/>
              <w:right w:val="nil"/>
            </w:tcBorders>
            <w:shd w:val="clear" w:color="auto" w:fill="auto"/>
            <w:noWrap/>
            <w:vAlign w:val="center"/>
          </w:tcPr>
          <w:p w14:paraId="4D5FB053">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w:t>
            </w:r>
          </w:p>
        </w:tc>
      </w:tr>
      <w:tr w14:paraId="1967CB05">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6CB36FA1">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秦财社[2024]624号-关于提前下达2025年中央优抚对象医疗保障经费</w:t>
            </w:r>
          </w:p>
        </w:tc>
        <w:tc>
          <w:tcPr>
            <w:tcW w:w="2200" w:type="dxa"/>
            <w:tcBorders>
              <w:top w:val="nil"/>
              <w:left w:val="nil"/>
              <w:right w:val="nil"/>
            </w:tcBorders>
            <w:shd w:val="clear" w:color="auto" w:fill="auto"/>
            <w:vAlign w:val="center"/>
          </w:tcPr>
          <w:p w14:paraId="3ACE5A37">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83.80 </w:t>
            </w:r>
          </w:p>
        </w:tc>
      </w:tr>
      <w:tr w14:paraId="4FBB3FF2">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3DE44CE4">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秦财社[2024]562号-关于提前下达2025年省级财政优抚对象补助经费（医疗及体检）</w:t>
            </w:r>
          </w:p>
        </w:tc>
        <w:tc>
          <w:tcPr>
            <w:tcW w:w="2200" w:type="dxa"/>
            <w:tcBorders>
              <w:top w:val="nil"/>
              <w:left w:val="nil"/>
              <w:right w:val="nil"/>
            </w:tcBorders>
            <w:shd w:val="clear" w:color="auto" w:fill="auto"/>
            <w:vAlign w:val="center"/>
          </w:tcPr>
          <w:p w14:paraId="7A66AB01">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48.00 </w:t>
            </w:r>
          </w:p>
        </w:tc>
      </w:tr>
      <w:tr w14:paraId="5E566039">
        <w:tblPrEx>
          <w:tblCellMar>
            <w:top w:w="0" w:type="dxa"/>
            <w:left w:w="108" w:type="dxa"/>
            <w:bottom w:w="0" w:type="dxa"/>
            <w:right w:w="108" w:type="dxa"/>
          </w:tblCellMar>
        </w:tblPrEx>
        <w:trPr>
          <w:trHeight w:val="312" w:hRule="atLeast"/>
        </w:trPr>
        <w:tc>
          <w:tcPr>
            <w:tcW w:w="6600" w:type="dxa"/>
            <w:tcBorders>
              <w:top w:val="nil"/>
              <w:left w:val="nil"/>
              <w:right w:val="single" w:color="auto" w:sz="4" w:space="0"/>
            </w:tcBorders>
            <w:shd w:val="clear" w:color="auto" w:fill="auto"/>
            <w:vAlign w:val="center"/>
          </w:tcPr>
          <w:p w14:paraId="5D91070C">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卫健局</w:t>
            </w:r>
          </w:p>
        </w:tc>
        <w:tc>
          <w:tcPr>
            <w:tcW w:w="2200" w:type="dxa"/>
            <w:tcBorders>
              <w:top w:val="nil"/>
              <w:left w:val="nil"/>
              <w:right w:val="nil"/>
            </w:tcBorders>
            <w:shd w:val="clear" w:color="auto" w:fill="auto"/>
            <w:vAlign w:val="center"/>
          </w:tcPr>
          <w:p w14:paraId="1FC832ED">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w:t>
            </w:r>
          </w:p>
        </w:tc>
      </w:tr>
      <w:tr w14:paraId="3EE357D2">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32B65867">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秦财社[2024]588号-关于提前下达2025年中央基本公共卫生服务补助资金预算的通知</w:t>
            </w:r>
          </w:p>
        </w:tc>
        <w:tc>
          <w:tcPr>
            <w:tcW w:w="2200" w:type="dxa"/>
            <w:tcBorders>
              <w:top w:val="nil"/>
              <w:left w:val="nil"/>
              <w:right w:val="nil"/>
            </w:tcBorders>
            <w:shd w:val="clear" w:color="auto" w:fill="auto"/>
            <w:vAlign w:val="center"/>
          </w:tcPr>
          <w:p w14:paraId="186A3E43">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5474.00 </w:t>
            </w:r>
          </w:p>
        </w:tc>
      </w:tr>
      <w:tr w14:paraId="3F737CD2">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32ACF812">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秦财社[2024]581号-关于提前下达2025年中央计划生育转移支付资金预算指标的通知</w:t>
            </w:r>
          </w:p>
        </w:tc>
        <w:tc>
          <w:tcPr>
            <w:tcW w:w="2200" w:type="dxa"/>
            <w:tcBorders>
              <w:top w:val="nil"/>
              <w:left w:val="nil"/>
              <w:right w:val="nil"/>
            </w:tcBorders>
            <w:shd w:val="clear" w:color="auto" w:fill="auto"/>
            <w:vAlign w:val="center"/>
          </w:tcPr>
          <w:p w14:paraId="30B589C8">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1595.69 </w:t>
            </w:r>
          </w:p>
        </w:tc>
      </w:tr>
      <w:tr w14:paraId="1D57E0E6">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4C8862D9">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秦财社[2024]670号-关于提前下达2025年市级基本公共卫生服务补助资金的通知</w:t>
            </w:r>
          </w:p>
        </w:tc>
        <w:tc>
          <w:tcPr>
            <w:tcW w:w="2200" w:type="dxa"/>
            <w:tcBorders>
              <w:top w:val="nil"/>
              <w:left w:val="nil"/>
              <w:right w:val="nil"/>
            </w:tcBorders>
            <w:shd w:val="clear" w:color="auto" w:fill="auto"/>
            <w:vAlign w:val="center"/>
          </w:tcPr>
          <w:p w14:paraId="27450184">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910.00 </w:t>
            </w:r>
          </w:p>
        </w:tc>
      </w:tr>
      <w:tr w14:paraId="0953CCAA">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4F5B9705">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秦财社[2024]582号-关于提前下达2025年中央基本药物制度补助资金预算的通知</w:t>
            </w:r>
          </w:p>
        </w:tc>
        <w:tc>
          <w:tcPr>
            <w:tcW w:w="2200" w:type="dxa"/>
            <w:tcBorders>
              <w:top w:val="nil"/>
              <w:left w:val="nil"/>
              <w:right w:val="nil"/>
            </w:tcBorders>
            <w:shd w:val="clear" w:color="auto" w:fill="auto"/>
            <w:vAlign w:val="center"/>
          </w:tcPr>
          <w:p w14:paraId="07BD6EE4">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435.06 </w:t>
            </w:r>
          </w:p>
        </w:tc>
      </w:tr>
      <w:tr w14:paraId="568F5C84">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6EDF5332">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秦财社[2024]576号-关于提前下达2025年中央财政重大公共卫生服务补助资金预算的通知</w:t>
            </w:r>
          </w:p>
        </w:tc>
        <w:tc>
          <w:tcPr>
            <w:tcW w:w="2200" w:type="dxa"/>
            <w:tcBorders>
              <w:top w:val="nil"/>
              <w:left w:val="nil"/>
              <w:right w:val="nil"/>
            </w:tcBorders>
            <w:shd w:val="clear" w:color="auto" w:fill="auto"/>
            <w:vAlign w:val="center"/>
          </w:tcPr>
          <w:p w14:paraId="0887A346">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183.00 </w:t>
            </w:r>
          </w:p>
        </w:tc>
      </w:tr>
      <w:tr w14:paraId="1F0FE450">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54DD149C">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秦财社[2024]590号-关于提前下达中央2025年医疗服务与保障能力提升（公立医院综合改革）补助资金预算的通知</w:t>
            </w:r>
          </w:p>
        </w:tc>
        <w:tc>
          <w:tcPr>
            <w:tcW w:w="2200" w:type="dxa"/>
            <w:tcBorders>
              <w:top w:val="nil"/>
              <w:left w:val="nil"/>
              <w:right w:val="nil"/>
            </w:tcBorders>
            <w:shd w:val="clear" w:color="auto" w:fill="auto"/>
            <w:vAlign w:val="center"/>
          </w:tcPr>
          <w:p w14:paraId="406C8AA6">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138.00 </w:t>
            </w:r>
          </w:p>
        </w:tc>
      </w:tr>
      <w:tr w14:paraId="6B76966C">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3FB69B04">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秦财社[2024]580号-关于提前下达2025年省级医改专项补助资金预算的通知</w:t>
            </w:r>
          </w:p>
        </w:tc>
        <w:tc>
          <w:tcPr>
            <w:tcW w:w="2200" w:type="dxa"/>
            <w:tcBorders>
              <w:top w:val="nil"/>
              <w:left w:val="nil"/>
              <w:right w:val="nil"/>
            </w:tcBorders>
            <w:shd w:val="clear" w:color="auto" w:fill="auto"/>
            <w:vAlign w:val="center"/>
          </w:tcPr>
          <w:p w14:paraId="5B65CD01">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120.00 </w:t>
            </w:r>
          </w:p>
        </w:tc>
      </w:tr>
      <w:tr w14:paraId="5A4C68B2">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3F759F20">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秦财社[2024]596号-关于提前下达2025年省级公共卫生服务补助资金预算指标的通知</w:t>
            </w:r>
          </w:p>
        </w:tc>
        <w:tc>
          <w:tcPr>
            <w:tcW w:w="2200" w:type="dxa"/>
            <w:tcBorders>
              <w:top w:val="nil"/>
              <w:left w:val="nil"/>
              <w:right w:val="nil"/>
            </w:tcBorders>
            <w:shd w:val="clear" w:color="auto" w:fill="auto"/>
            <w:vAlign w:val="center"/>
          </w:tcPr>
          <w:p w14:paraId="1E666C10">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75.50 </w:t>
            </w:r>
          </w:p>
        </w:tc>
      </w:tr>
      <w:tr w14:paraId="567FDA90">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4059480F">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秦财社[2024]589号-关于提前下达2025年医疗服务与保障能力提升（卫生健康人才培养）补助资金预算的通知</w:t>
            </w:r>
          </w:p>
        </w:tc>
        <w:tc>
          <w:tcPr>
            <w:tcW w:w="2200" w:type="dxa"/>
            <w:tcBorders>
              <w:top w:val="nil"/>
              <w:left w:val="nil"/>
              <w:right w:val="nil"/>
            </w:tcBorders>
            <w:shd w:val="clear" w:color="auto" w:fill="auto"/>
            <w:vAlign w:val="center"/>
          </w:tcPr>
          <w:p w14:paraId="3C2E47A8">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47.65 </w:t>
            </w:r>
          </w:p>
        </w:tc>
      </w:tr>
      <w:tr w14:paraId="5003E47A">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01F09AB0">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秦财社[2025]1号-关于下达2025年中央医疗服务与保障能力提升补助资金（中医药事业传承与发展部分）预算的通知</w:t>
            </w:r>
          </w:p>
        </w:tc>
        <w:tc>
          <w:tcPr>
            <w:tcW w:w="2200" w:type="dxa"/>
            <w:tcBorders>
              <w:top w:val="nil"/>
              <w:left w:val="nil"/>
              <w:right w:val="nil"/>
            </w:tcBorders>
            <w:shd w:val="clear" w:color="auto" w:fill="auto"/>
            <w:vAlign w:val="center"/>
          </w:tcPr>
          <w:p w14:paraId="066AF349">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10.00 </w:t>
            </w:r>
          </w:p>
        </w:tc>
      </w:tr>
      <w:tr w14:paraId="2BBCE430">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40610C8E">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秦财社[2024]579号-关于提前下达2025年中医药发展专项资金预算的通知</w:t>
            </w:r>
          </w:p>
        </w:tc>
        <w:tc>
          <w:tcPr>
            <w:tcW w:w="2200" w:type="dxa"/>
            <w:tcBorders>
              <w:top w:val="nil"/>
              <w:left w:val="nil"/>
              <w:right w:val="nil"/>
            </w:tcBorders>
            <w:shd w:val="clear" w:color="auto" w:fill="auto"/>
            <w:vAlign w:val="center"/>
          </w:tcPr>
          <w:p w14:paraId="662B71E2">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0.50 </w:t>
            </w:r>
          </w:p>
        </w:tc>
      </w:tr>
      <w:tr w14:paraId="28AB00DD">
        <w:tblPrEx>
          <w:tblCellMar>
            <w:top w:w="0" w:type="dxa"/>
            <w:left w:w="108" w:type="dxa"/>
            <w:bottom w:w="0" w:type="dxa"/>
            <w:right w:w="108" w:type="dxa"/>
          </w:tblCellMar>
        </w:tblPrEx>
        <w:trPr>
          <w:trHeight w:val="312" w:hRule="atLeast"/>
        </w:trPr>
        <w:tc>
          <w:tcPr>
            <w:tcW w:w="6600" w:type="dxa"/>
            <w:tcBorders>
              <w:top w:val="nil"/>
              <w:left w:val="nil"/>
              <w:right w:val="single" w:color="auto" w:sz="4" w:space="0"/>
            </w:tcBorders>
            <w:shd w:val="clear" w:color="auto" w:fill="auto"/>
            <w:vAlign w:val="center"/>
          </w:tcPr>
          <w:p w14:paraId="088ACD4C">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医保局</w:t>
            </w:r>
          </w:p>
        </w:tc>
        <w:tc>
          <w:tcPr>
            <w:tcW w:w="2200" w:type="dxa"/>
            <w:tcBorders>
              <w:top w:val="nil"/>
              <w:left w:val="nil"/>
              <w:right w:val="nil"/>
            </w:tcBorders>
            <w:shd w:val="clear" w:color="auto" w:fill="auto"/>
            <w:vAlign w:val="center"/>
          </w:tcPr>
          <w:p w14:paraId="4FF29781">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w:t>
            </w:r>
          </w:p>
        </w:tc>
      </w:tr>
      <w:tr w14:paraId="2B481431">
        <w:tblPrEx>
          <w:tblCellMar>
            <w:top w:w="0" w:type="dxa"/>
            <w:left w:w="108" w:type="dxa"/>
            <w:bottom w:w="0" w:type="dxa"/>
            <w:right w:w="108" w:type="dxa"/>
          </w:tblCellMar>
        </w:tblPrEx>
        <w:trPr>
          <w:trHeight w:val="936" w:hRule="atLeast"/>
        </w:trPr>
        <w:tc>
          <w:tcPr>
            <w:tcW w:w="6600" w:type="dxa"/>
            <w:tcBorders>
              <w:top w:val="nil"/>
              <w:left w:val="nil"/>
              <w:bottom w:val="single" w:color="auto" w:sz="4" w:space="0"/>
              <w:right w:val="single" w:color="auto" w:sz="4" w:space="0"/>
            </w:tcBorders>
            <w:shd w:val="clear" w:color="auto" w:fill="auto"/>
            <w:vAlign w:val="center"/>
          </w:tcPr>
          <w:p w14:paraId="434CDF53">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秦财社[2024]701号-秦皇岛市财政局关于提前下达2025年中央财政医疗服务与保障能力提升补助资金（医疗保障服务能力建设部分）预算的通知</w:t>
            </w:r>
          </w:p>
        </w:tc>
        <w:tc>
          <w:tcPr>
            <w:tcW w:w="2200" w:type="dxa"/>
            <w:tcBorders>
              <w:top w:val="nil"/>
              <w:left w:val="nil"/>
              <w:bottom w:val="single" w:color="auto" w:sz="4" w:space="0"/>
              <w:right w:val="nil"/>
            </w:tcBorders>
            <w:shd w:val="clear" w:color="auto" w:fill="auto"/>
            <w:vAlign w:val="center"/>
          </w:tcPr>
          <w:p w14:paraId="7720401A">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48.00 </w:t>
            </w:r>
          </w:p>
        </w:tc>
      </w:tr>
      <w:tr w14:paraId="37E97C61">
        <w:tblPrEx>
          <w:tblCellMar>
            <w:top w:w="0" w:type="dxa"/>
            <w:left w:w="108" w:type="dxa"/>
            <w:bottom w:w="0" w:type="dxa"/>
            <w:right w:w="108" w:type="dxa"/>
          </w:tblCellMar>
        </w:tblPrEx>
        <w:trPr>
          <w:trHeight w:val="312" w:hRule="atLeast"/>
        </w:trPr>
        <w:tc>
          <w:tcPr>
            <w:tcW w:w="6600" w:type="dxa"/>
            <w:tcBorders>
              <w:top w:val="single" w:color="auto" w:sz="4" w:space="0"/>
              <w:left w:val="nil"/>
              <w:bottom w:val="single" w:color="auto" w:sz="4" w:space="0"/>
              <w:right w:val="single" w:color="auto" w:sz="4" w:space="0"/>
            </w:tcBorders>
            <w:shd w:val="clear" w:color="auto" w:fill="auto"/>
            <w:vAlign w:val="center"/>
          </w:tcPr>
          <w:p w14:paraId="073B6143">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合     计</w:t>
            </w:r>
          </w:p>
        </w:tc>
        <w:tc>
          <w:tcPr>
            <w:tcW w:w="2200" w:type="dxa"/>
            <w:tcBorders>
              <w:top w:val="single" w:color="auto" w:sz="4" w:space="0"/>
              <w:left w:val="nil"/>
              <w:bottom w:val="single" w:color="auto" w:sz="4" w:space="0"/>
              <w:right w:val="nil"/>
            </w:tcBorders>
            <w:shd w:val="clear" w:color="auto" w:fill="auto"/>
            <w:noWrap/>
            <w:vAlign w:val="center"/>
          </w:tcPr>
          <w:p w14:paraId="0C0F096E">
            <w:pPr>
              <w:widowControl/>
              <w:jc w:val="righ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xml:space="preserve">9169.20 </w:t>
            </w:r>
          </w:p>
        </w:tc>
      </w:tr>
    </w:tbl>
    <w:p w14:paraId="3E166D6D"/>
    <w:p w14:paraId="6B8119F3">
      <w:pPr>
        <w:pStyle w:val="2"/>
      </w:pPr>
    </w:p>
    <w:p w14:paraId="30ABE2EA">
      <w:pPr>
        <w:pStyle w:val="2"/>
      </w:pPr>
    </w:p>
    <w:p w14:paraId="51A17BB4">
      <w:pPr>
        <w:pStyle w:val="2"/>
      </w:pPr>
    </w:p>
    <w:tbl>
      <w:tblPr>
        <w:tblStyle w:val="15"/>
        <w:tblW w:w="8800" w:type="dxa"/>
        <w:tblInd w:w="0" w:type="dxa"/>
        <w:tblLayout w:type="autofit"/>
        <w:tblCellMar>
          <w:top w:w="0" w:type="dxa"/>
          <w:left w:w="108" w:type="dxa"/>
          <w:bottom w:w="0" w:type="dxa"/>
          <w:right w:w="108" w:type="dxa"/>
        </w:tblCellMar>
      </w:tblPr>
      <w:tblGrid>
        <w:gridCol w:w="6600"/>
        <w:gridCol w:w="2200"/>
      </w:tblGrid>
      <w:tr w14:paraId="669D3747">
        <w:tblPrEx>
          <w:tblCellMar>
            <w:top w:w="0" w:type="dxa"/>
            <w:left w:w="108" w:type="dxa"/>
            <w:bottom w:w="0" w:type="dxa"/>
            <w:right w:w="108" w:type="dxa"/>
          </w:tblCellMar>
        </w:tblPrEx>
        <w:trPr>
          <w:trHeight w:val="348" w:hRule="atLeast"/>
        </w:trPr>
        <w:tc>
          <w:tcPr>
            <w:tcW w:w="6600" w:type="dxa"/>
            <w:tcBorders>
              <w:top w:val="nil"/>
              <w:left w:val="nil"/>
              <w:bottom w:val="nil"/>
              <w:right w:val="nil"/>
            </w:tcBorders>
            <w:shd w:val="clear" w:color="auto" w:fill="auto"/>
            <w:noWrap/>
            <w:vAlign w:val="bottom"/>
          </w:tcPr>
          <w:p w14:paraId="135570A7">
            <w:pPr>
              <w:widowControl/>
              <w:ind w:firstLine="320" w:firstLineChars="1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八、节能环保支出</w:t>
            </w:r>
          </w:p>
        </w:tc>
        <w:tc>
          <w:tcPr>
            <w:tcW w:w="2200" w:type="dxa"/>
            <w:tcBorders>
              <w:top w:val="nil"/>
              <w:left w:val="nil"/>
              <w:bottom w:val="nil"/>
              <w:right w:val="nil"/>
            </w:tcBorders>
            <w:shd w:val="clear" w:color="auto" w:fill="auto"/>
            <w:noWrap/>
            <w:vAlign w:val="bottom"/>
          </w:tcPr>
          <w:p w14:paraId="4FCF8139">
            <w:pPr>
              <w:widowControl/>
              <w:ind w:firstLine="320" w:firstLineChars="100"/>
              <w:jc w:val="left"/>
              <w:rPr>
                <w:rFonts w:ascii="仿宋_GB2312" w:hAnsi="仿宋_GB2312" w:eastAsia="仿宋_GB2312" w:cs="仿宋_GB2312"/>
                <w:color w:val="000000"/>
                <w:kern w:val="0"/>
                <w:sz w:val="32"/>
                <w:szCs w:val="32"/>
              </w:rPr>
            </w:pPr>
          </w:p>
        </w:tc>
      </w:tr>
      <w:tr w14:paraId="0501F78F">
        <w:tblPrEx>
          <w:tblCellMar>
            <w:top w:w="0" w:type="dxa"/>
            <w:left w:w="108" w:type="dxa"/>
            <w:bottom w:w="0" w:type="dxa"/>
            <w:right w:w="108" w:type="dxa"/>
          </w:tblCellMar>
        </w:tblPrEx>
        <w:trPr>
          <w:trHeight w:val="312" w:hRule="atLeast"/>
        </w:trPr>
        <w:tc>
          <w:tcPr>
            <w:tcW w:w="6600" w:type="dxa"/>
            <w:tcBorders>
              <w:top w:val="nil"/>
              <w:left w:val="nil"/>
              <w:bottom w:val="nil"/>
              <w:right w:val="nil"/>
            </w:tcBorders>
            <w:shd w:val="clear" w:color="auto" w:fill="auto"/>
            <w:noWrap/>
            <w:vAlign w:val="bottom"/>
          </w:tcPr>
          <w:p w14:paraId="385E9B40">
            <w:pPr>
              <w:widowControl/>
              <w:jc w:val="left"/>
              <w:rPr>
                <w:rFonts w:ascii="Times New Roman" w:hAnsi="Times New Roman" w:eastAsia="Times New Roman" w:cs="Times New Roman"/>
                <w:kern w:val="0"/>
                <w:sz w:val="20"/>
                <w:szCs w:val="20"/>
              </w:rPr>
            </w:pPr>
          </w:p>
        </w:tc>
        <w:tc>
          <w:tcPr>
            <w:tcW w:w="2200" w:type="dxa"/>
            <w:tcBorders>
              <w:top w:val="nil"/>
              <w:left w:val="nil"/>
              <w:bottom w:val="nil"/>
              <w:right w:val="nil"/>
            </w:tcBorders>
            <w:shd w:val="clear" w:color="auto" w:fill="auto"/>
            <w:noWrap/>
            <w:vAlign w:val="center"/>
          </w:tcPr>
          <w:p w14:paraId="2076B4C7">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单位：万元</w:t>
            </w:r>
          </w:p>
        </w:tc>
      </w:tr>
    </w:tbl>
    <w:p w14:paraId="64C5B0B0"/>
    <w:tbl>
      <w:tblPr>
        <w:tblStyle w:val="15"/>
        <w:tblW w:w="8800" w:type="dxa"/>
        <w:tblInd w:w="0" w:type="dxa"/>
        <w:tblLayout w:type="autofit"/>
        <w:tblCellMar>
          <w:top w:w="0" w:type="dxa"/>
          <w:left w:w="108" w:type="dxa"/>
          <w:bottom w:w="0" w:type="dxa"/>
          <w:right w:w="108" w:type="dxa"/>
        </w:tblCellMar>
      </w:tblPr>
      <w:tblGrid>
        <w:gridCol w:w="6600"/>
        <w:gridCol w:w="2200"/>
      </w:tblGrid>
      <w:tr w14:paraId="361159C2">
        <w:tblPrEx>
          <w:tblCellMar>
            <w:top w:w="0" w:type="dxa"/>
            <w:left w:w="108" w:type="dxa"/>
            <w:bottom w:w="0" w:type="dxa"/>
            <w:right w:w="108" w:type="dxa"/>
          </w:tblCellMar>
        </w:tblPrEx>
        <w:trPr>
          <w:trHeight w:val="312" w:hRule="atLeast"/>
        </w:trPr>
        <w:tc>
          <w:tcPr>
            <w:tcW w:w="6600" w:type="dxa"/>
            <w:tcBorders>
              <w:top w:val="single" w:color="auto" w:sz="4" w:space="0"/>
              <w:left w:val="nil"/>
              <w:bottom w:val="single" w:color="auto" w:sz="4" w:space="0"/>
              <w:right w:val="single" w:color="auto" w:sz="4" w:space="0"/>
            </w:tcBorders>
            <w:shd w:val="clear" w:color="auto" w:fill="auto"/>
            <w:vAlign w:val="center"/>
          </w:tcPr>
          <w:p w14:paraId="3782E471">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功能项目</w:t>
            </w:r>
          </w:p>
        </w:tc>
        <w:tc>
          <w:tcPr>
            <w:tcW w:w="2200" w:type="dxa"/>
            <w:tcBorders>
              <w:top w:val="single" w:color="auto" w:sz="4" w:space="0"/>
              <w:left w:val="nil"/>
              <w:bottom w:val="single" w:color="auto" w:sz="4" w:space="0"/>
              <w:right w:val="nil"/>
            </w:tcBorders>
            <w:shd w:val="clear" w:color="auto" w:fill="auto"/>
            <w:noWrap/>
            <w:vAlign w:val="center"/>
          </w:tcPr>
          <w:p w14:paraId="3382A56F">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预算数</w:t>
            </w:r>
          </w:p>
        </w:tc>
      </w:tr>
      <w:tr w14:paraId="1D3608E8">
        <w:tblPrEx>
          <w:tblCellMar>
            <w:top w:w="0" w:type="dxa"/>
            <w:left w:w="108" w:type="dxa"/>
            <w:bottom w:w="0" w:type="dxa"/>
            <w:right w:w="108" w:type="dxa"/>
          </w:tblCellMar>
        </w:tblPrEx>
        <w:trPr>
          <w:trHeight w:val="312" w:hRule="atLeast"/>
        </w:trPr>
        <w:tc>
          <w:tcPr>
            <w:tcW w:w="6600" w:type="dxa"/>
            <w:tcBorders>
              <w:top w:val="single" w:color="auto" w:sz="4" w:space="0"/>
              <w:left w:val="nil"/>
              <w:right w:val="single" w:color="auto" w:sz="4" w:space="0"/>
            </w:tcBorders>
            <w:shd w:val="clear" w:color="auto" w:fill="auto"/>
            <w:vAlign w:val="center"/>
          </w:tcPr>
          <w:p w14:paraId="52AD376D">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资规局</w:t>
            </w:r>
          </w:p>
        </w:tc>
        <w:tc>
          <w:tcPr>
            <w:tcW w:w="2200" w:type="dxa"/>
            <w:tcBorders>
              <w:top w:val="single" w:color="auto" w:sz="4" w:space="0"/>
              <w:left w:val="nil"/>
              <w:right w:val="nil"/>
            </w:tcBorders>
            <w:shd w:val="clear" w:color="auto" w:fill="auto"/>
            <w:noWrap/>
            <w:vAlign w:val="center"/>
          </w:tcPr>
          <w:p w14:paraId="5A34232B">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w:t>
            </w:r>
          </w:p>
        </w:tc>
      </w:tr>
      <w:tr w14:paraId="450C6958">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3D006F6B">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秦财农[2024]525号关于提前下达2025年中央财政林业草原生态保护恢复资金</w:t>
            </w:r>
          </w:p>
        </w:tc>
        <w:tc>
          <w:tcPr>
            <w:tcW w:w="2200" w:type="dxa"/>
            <w:tcBorders>
              <w:top w:val="nil"/>
              <w:left w:val="nil"/>
              <w:right w:val="nil"/>
            </w:tcBorders>
            <w:shd w:val="clear" w:color="auto" w:fill="auto"/>
            <w:vAlign w:val="center"/>
          </w:tcPr>
          <w:p w14:paraId="54BF2C1E">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195.01 </w:t>
            </w:r>
          </w:p>
        </w:tc>
      </w:tr>
      <w:tr w14:paraId="105FB30E">
        <w:tblPrEx>
          <w:tblCellMar>
            <w:top w:w="0" w:type="dxa"/>
            <w:left w:w="108" w:type="dxa"/>
            <w:bottom w:w="0" w:type="dxa"/>
            <w:right w:w="108" w:type="dxa"/>
          </w:tblCellMar>
        </w:tblPrEx>
        <w:trPr>
          <w:trHeight w:val="312" w:hRule="atLeast"/>
        </w:trPr>
        <w:tc>
          <w:tcPr>
            <w:tcW w:w="6600" w:type="dxa"/>
            <w:tcBorders>
              <w:top w:val="nil"/>
              <w:left w:val="nil"/>
              <w:right w:val="single" w:color="auto" w:sz="4" w:space="0"/>
            </w:tcBorders>
            <w:shd w:val="clear" w:color="auto" w:fill="auto"/>
            <w:vAlign w:val="center"/>
          </w:tcPr>
          <w:p w14:paraId="083224C5">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畜牧局</w:t>
            </w:r>
          </w:p>
        </w:tc>
        <w:tc>
          <w:tcPr>
            <w:tcW w:w="2200" w:type="dxa"/>
            <w:tcBorders>
              <w:top w:val="nil"/>
              <w:left w:val="nil"/>
              <w:right w:val="nil"/>
            </w:tcBorders>
            <w:shd w:val="clear" w:color="auto" w:fill="auto"/>
            <w:vAlign w:val="center"/>
          </w:tcPr>
          <w:p w14:paraId="06B95E34">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w:t>
            </w:r>
          </w:p>
        </w:tc>
      </w:tr>
      <w:tr w14:paraId="485C492E">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4264E279">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秦财农[2024]556号秦皇岛市财政局关于提前下达2025年省级大气污染防治专项资金</w:t>
            </w:r>
          </w:p>
        </w:tc>
        <w:tc>
          <w:tcPr>
            <w:tcW w:w="2200" w:type="dxa"/>
            <w:tcBorders>
              <w:top w:val="nil"/>
              <w:left w:val="nil"/>
              <w:right w:val="nil"/>
            </w:tcBorders>
            <w:shd w:val="clear" w:color="auto" w:fill="auto"/>
            <w:vAlign w:val="center"/>
          </w:tcPr>
          <w:p w14:paraId="33511340">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60.00 </w:t>
            </w:r>
          </w:p>
        </w:tc>
      </w:tr>
      <w:tr w14:paraId="036F93B4">
        <w:tblPrEx>
          <w:tblCellMar>
            <w:top w:w="0" w:type="dxa"/>
            <w:left w:w="108" w:type="dxa"/>
            <w:bottom w:w="0" w:type="dxa"/>
            <w:right w:w="108" w:type="dxa"/>
          </w:tblCellMar>
        </w:tblPrEx>
        <w:trPr>
          <w:trHeight w:val="312" w:hRule="atLeast"/>
        </w:trPr>
        <w:tc>
          <w:tcPr>
            <w:tcW w:w="6600" w:type="dxa"/>
            <w:tcBorders>
              <w:top w:val="nil"/>
              <w:left w:val="nil"/>
              <w:right w:val="single" w:color="auto" w:sz="4" w:space="0"/>
            </w:tcBorders>
            <w:shd w:val="clear" w:color="auto" w:fill="auto"/>
            <w:vAlign w:val="center"/>
          </w:tcPr>
          <w:p w14:paraId="177035C4">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相关单位</w:t>
            </w:r>
          </w:p>
        </w:tc>
        <w:tc>
          <w:tcPr>
            <w:tcW w:w="2200" w:type="dxa"/>
            <w:tcBorders>
              <w:top w:val="nil"/>
              <w:left w:val="nil"/>
              <w:right w:val="nil"/>
            </w:tcBorders>
            <w:shd w:val="clear" w:color="auto" w:fill="auto"/>
            <w:vAlign w:val="center"/>
          </w:tcPr>
          <w:p w14:paraId="46CB61B1">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w:t>
            </w:r>
          </w:p>
        </w:tc>
      </w:tr>
      <w:tr w14:paraId="2F3BF3C2">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6A82100B">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秦财建[2024]697号秦皇岛市财政局关于提前下达2025年中央大气污染防治资金预算的通知</w:t>
            </w:r>
          </w:p>
        </w:tc>
        <w:tc>
          <w:tcPr>
            <w:tcW w:w="2200" w:type="dxa"/>
            <w:tcBorders>
              <w:top w:val="nil"/>
              <w:left w:val="nil"/>
              <w:right w:val="nil"/>
            </w:tcBorders>
            <w:shd w:val="clear" w:color="auto" w:fill="auto"/>
            <w:vAlign w:val="center"/>
          </w:tcPr>
          <w:p w14:paraId="1AAE63EB">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2921.00 </w:t>
            </w:r>
          </w:p>
        </w:tc>
      </w:tr>
      <w:tr w14:paraId="70E40D4C">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2A031499">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秦财建[2024]699号秦皇岛市财政局关于提前下达2025年中央大气污染防治资金（冬季清洁取暖运行补）预算的通知</w:t>
            </w:r>
          </w:p>
        </w:tc>
        <w:tc>
          <w:tcPr>
            <w:tcW w:w="2200" w:type="dxa"/>
            <w:tcBorders>
              <w:top w:val="nil"/>
              <w:left w:val="nil"/>
              <w:right w:val="nil"/>
            </w:tcBorders>
            <w:shd w:val="clear" w:color="auto" w:fill="auto"/>
            <w:vAlign w:val="center"/>
          </w:tcPr>
          <w:p w14:paraId="5339F11F">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241.00 </w:t>
            </w:r>
          </w:p>
        </w:tc>
      </w:tr>
      <w:tr w14:paraId="1A4E8B2C">
        <w:tblPrEx>
          <w:tblCellMar>
            <w:top w:w="0" w:type="dxa"/>
            <w:left w:w="108" w:type="dxa"/>
            <w:bottom w:w="0" w:type="dxa"/>
            <w:right w:w="108" w:type="dxa"/>
          </w:tblCellMar>
        </w:tblPrEx>
        <w:trPr>
          <w:trHeight w:val="936" w:hRule="atLeast"/>
        </w:trPr>
        <w:tc>
          <w:tcPr>
            <w:tcW w:w="6600" w:type="dxa"/>
            <w:tcBorders>
              <w:top w:val="nil"/>
              <w:left w:val="nil"/>
              <w:bottom w:val="single" w:color="auto" w:sz="4" w:space="0"/>
              <w:right w:val="single" w:color="auto" w:sz="4" w:space="0"/>
            </w:tcBorders>
            <w:shd w:val="clear" w:color="auto" w:fill="auto"/>
            <w:vAlign w:val="center"/>
          </w:tcPr>
          <w:p w14:paraId="77DF110B">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秦财建[2024]643号秦皇岛市财政局关于提前下达2025年中央大气污染防治资金（用于农村地区气代煤电代煤改造任务运行补助）预算的通知</w:t>
            </w:r>
          </w:p>
        </w:tc>
        <w:tc>
          <w:tcPr>
            <w:tcW w:w="2200" w:type="dxa"/>
            <w:tcBorders>
              <w:top w:val="nil"/>
              <w:left w:val="nil"/>
              <w:bottom w:val="single" w:color="auto" w:sz="4" w:space="0"/>
              <w:right w:val="nil"/>
            </w:tcBorders>
            <w:shd w:val="clear" w:color="auto" w:fill="auto"/>
            <w:vAlign w:val="center"/>
          </w:tcPr>
          <w:p w14:paraId="439DDDB0">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143.00 </w:t>
            </w:r>
          </w:p>
        </w:tc>
      </w:tr>
      <w:tr w14:paraId="3F495832">
        <w:tblPrEx>
          <w:tblCellMar>
            <w:top w:w="0" w:type="dxa"/>
            <w:left w:w="108" w:type="dxa"/>
            <w:bottom w:w="0" w:type="dxa"/>
            <w:right w:w="108" w:type="dxa"/>
          </w:tblCellMar>
        </w:tblPrEx>
        <w:trPr>
          <w:trHeight w:val="312" w:hRule="atLeast"/>
        </w:trPr>
        <w:tc>
          <w:tcPr>
            <w:tcW w:w="6600" w:type="dxa"/>
            <w:tcBorders>
              <w:top w:val="single" w:color="auto" w:sz="4" w:space="0"/>
              <w:left w:val="nil"/>
              <w:bottom w:val="single" w:color="auto" w:sz="4" w:space="0"/>
              <w:right w:val="single" w:color="auto" w:sz="4" w:space="0"/>
            </w:tcBorders>
            <w:shd w:val="clear" w:color="auto" w:fill="auto"/>
            <w:vAlign w:val="center"/>
          </w:tcPr>
          <w:p w14:paraId="523DCF7B">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合     计</w:t>
            </w:r>
          </w:p>
        </w:tc>
        <w:tc>
          <w:tcPr>
            <w:tcW w:w="2200" w:type="dxa"/>
            <w:tcBorders>
              <w:top w:val="single" w:color="auto" w:sz="4" w:space="0"/>
              <w:left w:val="nil"/>
              <w:bottom w:val="single" w:color="auto" w:sz="4" w:space="0"/>
              <w:right w:val="nil"/>
            </w:tcBorders>
            <w:shd w:val="clear" w:color="auto" w:fill="auto"/>
            <w:noWrap/>
            <w:vAlign w:val="center"/>
          </w:tcPr>
          <w:p w14:paraId="284D79E0">
            <w:pPr>
              <w:widowControl/>
              <w:jc w:val="righ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xml:space="preserve">3560.01 </w:t>
            </w:r>
          </w:p>
        </w:tc>
      </w:tr>
    </w:tbl>
    <w:p w14:paraId="3B138CCC"/>
    <w:p w14:paraId="2D18AEC8">
      <w:pPr>
        <w:pStyle w:val="2"/>
      </w:pPr>
    </w:p>
    <w:p w14:paraId="4823BCA3">
      <w:pPr>
        <w:pStyle w:val="2"/>
      </w:pPr>
    </w:p>
    <w:p w14:paraId="48382631">
      <w:pPr>
        <w:pStyle w:val="2"/>
      </w:pPr>
    </w:p>
    <w:p w14:paraId="72AB8AD5">
      <w:pPr>
        <w:pStyle w:val="2"/>
      </w:pPr>
    </w:p>
    <w:p w14:paraId="49B115D3">
      <w:pPr>
        <w:pStyle w:val="2"/>
      </w:pPr>
    </w:p>
    <w:p w14:paraId="559F3F98">
      <w:pPr>
        <w:pStyle w:val="2"/>
      </w:pPr>
    </w:p>
    <w:p w14:paraId="0EB116C5">
      <w:pPr>
        <w:pStyle w:val="2"/>
      </w:pPr>
    </w:p>
    <w:p w14:paraId="6E824E66">
      <w:pPr>
        <w:pStyle w:val="2"/>
      </w:pPr>
    </w:p>
    <w:p w14:paraId="171CDE94">
      <w:pPr>
        <w:pStyle w:val="2"/>
      </w:pPr>
    </w:p>
    <w:p w14:paraId="4DE53DA8">
      <w:pPr>
        <w:pStyle w:val="2"/>
      </w:pPr>
    </w:p>
    <w:p w14:paraId="06B771E3">
      <w:pPr>
        <w:pStyle w:val="2"/>
      </w:pPr>
    </w:p>
    <w:p w14:paraId="6CB9EF60">
      <w:pPr>
        <w:pStyle w:val="2"/>
      </w:pPr>
    </w:p>
    <w:p w14:paraId="79A2E952">
      <w:pPr>
        <w:pStyle w:val="2"/>
      </w:pPr>
    </w:p>
    <w:p w14:paraId="4EF31CF4">
      <w:pPr>
        <w:pStyle w:val="2"/>
      </w:pPr>
    </w:p>
    <w:p w14:paraId="2E2DC06D">
      <w:pPr>
        <w:pStyle w:val="2"/>
      </w:pPr>
    </w:p>
    <w:p w14:paraId="10AE40C3">
      <w:pPr>
        <w:pStyle w:val="2"/>
      </w:pPr>
    </w:p>
    <w:p w14:paraId="31016A60">
      <w:pPr>
        <w:pStyle w:val="2"/>
      </w:pPr>
    </w:p>
    <w:tbl>
      <w:tblPr>
        <w:tblStyle w:val="15"/>
        <w:tblW w:w="8800" w:type="dxa"/>
        <w:tblInd w:w="0" w:type="dxa"/>
        <w:tblLayout w:type="autofit"/>
        <w:tblCellMar>
          <w:top w:w="0" w:type="dxa"/>
          <w:left w:w="108" w:type="dxa"/>
          <w:bottom w:w="0" w:type="dxa"/>
          <w:right w:w="108" w:type="dxa"/>
        </w:tblCellMar>
      </w:tblPr>
      <w:tblGrid>
        <w:gridCol w:w="6600"/>
        <w:gridCol w:w="2200"/>
      </w:tblGrid>
      <w:tr w14:paraId="66368F20">
        <w:tblPrEx>
          <w:tblCellMar>
            <w:top w:w="0" w:type="dxa"/>
            <w:left w:w="108" w:type="dxa"/>
            <w:bottom w:w="0" w:type="dxa"/>
            <w:right w:w="108" w:type="dxa"/>
          </w:tblCellMar>
        </w:tblPrEx>
        <w:trPr>
          <w:trHeight w:val="348" w:hRule="atLeast"/>
        </w:trPr>
        <w:tc>
          <w:tcPr>
            <w:tcW w:w="6600" w:type="dxa"/>
            <w:tcBorders>
              <w:top w:val="nil"/>
              <w:left w:val="nil"/>
              <w:bottom w:val="nil"/>
              <w:right w:val="nil"/>
            </w:tcBorders>
            <w:shd w:val="clear" w:color="auto" w:fill="auto"/>
            <w:noWrap/>
            <w:vAlign w:val="bottom"/>
          </w:tcPr>
          <w:p w14:paraId="7BC95D7D">
            <w:pPr>
              <w:widowControl/>
              <w:ind w:firstLine="320" w:firstLineChars="1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九、农林水支出</w:t>
            </w:r>
          </w:p>
        </w:tc>
        <w:tc>
          <w:tcPr>
            <w:tcW w:w="2200" w:type="dxa"/>
            <w:tcBorders>
              <w:top w:val="nil"/>
              <w:left w:val="nil"/>
              <w:bottom w:val="nil"/>
              <w:right w:val="nil"/>
            </w:tcBorders>
            <w:shd w:val="clear" w:color="auto" w:fill="auto"/>
            <w:noWrap/>
            <w:vAlign w:val="bottom"/>
          </w:tcPr>
          <w:p w14:paraId="771470C1">
            <w:pPr>
              <w:widowControl/>
              <w:ind w:firstLine="320" w:firstLineChars="100"/>
              <w:jc w:val="left"/>
              <w:rPr>
                <w:rFonts w:ascii="仿宋_GB2312" w:hAnsi="仿宋_GB2312" w:eastAsia="仿宋_GB2312" w:cs="仿宋_GB2312"/>
                <w:color w:val="000000"/>
                <w:kern w:val="0"/>
                <w:sz w:val="32"/>
                <w:szCs w:val="32"/>
              </w:rPr>
            </w:pPr>
          </w:p>
        </w:tc>
      </w:tr>
      <w:tr w14:paraId="4BEFD763">
        <w:tblPrEx>
          <w:tblCellMar>
            <w:top w:w="0" w:type="dxa"/>
            <w:left w:w="108" w:type="dxa"/>
            <w:bottom w:w="0" w:type="dxa"/>
            <w:right w:w="108" w:type="dxa"/>
          </w:tblCellMar>
        </w:tblPrEx>
        <w:trPr>
          <w:trHeight w:val="312" w:hRule="atLeast"/>
        </w:trPr>
        <w:tc>
          <w:tcPr>
            <w:tcW w:w="6600" w:type="dxa"/>
            <w:tcBorders>
              <w:top w:val="nil"/>
              <w:left w:val="nil"/>
              <w:bottom w:val="nil"/>
              <w:right w:val="nil"/>
            </w:tcBorders>
            <w:shd w:val="clear" w:color="auto" w:fill="auto"/>
            <w:noWrap/>
            <w:vAlign w:val="bottom"/>
          </w:tcPr>
          <w:p w14:paraId="561DB7EF">
            <w:pPr>
              <w:widowControl/>
              <w:jc w:val="left"/>
              <w:rPr>
                <w:rFonts w:ascii="Times New Roman" w:hAnsi="Times New Roman" w:eastAsia="Times New Roman" w:cs="Times New Roman"/>
                <w:kern w:val="0"/>
                <w:sz w:val="20"/>
                <w:szCs w:val="20"/>
              </w:rPr>
            </w:pPr>
          </w:p>
        </w:tc>
        <w:tc>
          <w:tcPr>
            <w:tcW w:w="2200" w:type="dxa"/>
            <w:tcBorders>
              <w:top w:val="nil"/>
              <w:left w:val="nil"/>
              <w:bottom w:val="nil"/>
              <w:right w:val="nil"/>
            </w:tcBorders>
            <w:shd w:val="clear" w:color="auto" w:fill="auto"/>
            <w:noWrap/>
            <w:vAlign w:val="center"/>
          </w:tcPr>
          <w:p w14:paraId="4D262896">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单位：万元</w:t>
            </w:r>
          </w:p>
        </w:tc>
      </w:tr>
    </w:tbl>
    <w:p w14:paraId="49939DF2"/>
    <w:tbl>
      <w:tblPr>
        <w:tblStyle w:val="15"/>
        <w:tblW w:w="8800" w:type="dxa"/>
        <w:tblInd w:w="0" w:type="dxa"/>
        <w:tblLayout w:type="autofit"/>
        <w:tblCellMar>
          <w:top w:w="0" w:type="dxa"/>
          <w:left w:w="108" w:type="dxa"/>
          <w:bottom w:w="0" w:type="dxa"/>
          <w:right w:w="108" w:type="dxa"/>
        </w:tblCellMar>
      </w:tblPr>
      <w:tblGrid>
        <w:gridCol w:w="6600"/>
        <w:gridCol w:w="2200"/>
      </w:tblGrid>
      <w:tr w14:paraId="726143E0">
        <w:tblPrEx>
          <w:tblCellMar>
            <w:top w:w="0" w:type="dxa"/>
            <w:left w:w="108" w:type="dxa"/>
            <w:bottom w:w="0" w:type="dxa"/>
            <w:right w:w="108" w:type="dxa"/>
          </w:tblCellMar>
        </w:tblPrEx>
        <w:trPr>
          <w:trHeight w:val="312" w:hRule="atLeast"/>
          <w:tblHeader/>
        </w:trPr>
        <w:tc>
          <w:tcPr>
            <w:tcW w:w="6600" w:type="dxa"/>
            <w:tcBorders>
              <w:top w:val="single" w:color="auto" w:sz="4" w:space="0"/>
              <w:left w:val="nil"/>
              <w:bottom w:val="single" w:color="auto" w:sz="4" w:space="0"/>
              <w:right w:val="single" w:color="auto" w:sz="4" w:space="0"/>
            </w:tcBorders>
            <w:shd w:val="clear" w:color="auto" w:fill="auto"/>
            <w:vAlign w:val="center"/>
          </w:tcPr>
          <w:p w14:paraId="4B26C316">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功能项目</w:t>
            </w:r>
          </w:p>
        </w:tc>
        <w:tc>
          <w:tcPr>
            <w:tcW w:w="2200" w:type="dxa"/>
            <w:tcBorders>
              <w:top w:val="single" w:color="auto" w:sz="4" w:space="0"/>
              <w:left w:val="nil"/>
              <w:bottom w:val="single" w:color="auto" w:sz="4" w:space="0"/>
              <w:right w:val="nil"/>
            </w:tcBorders>
            <w:shd w:val="clear" w:color="auto" w:fill="auto"/>
            <w:noWrap/>
            <w:vAlign w:val="center"/>
          </w:tcPr>
          <w:p w14:paraId="2916FFD4">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预算数</w:t>
            </w:r>
          </w:p>
        </w:tc>
      </w:tr>
      <w:tr w14:paraId="7216F238">
        <w:tblPrEx>
          <w:tblCellMar>
            <w:top w:w="0" w:type="dxa"/>
            <w:left w:w="108" w:type="dxa"/>
            <w:bottom w:w="0" w:type="dxa"/>
            <w:right w:w="108" w:type="dxa"/>
          </w:tblCellMar>
        </w:tblPrEx>
        <w:trPr>
          <w:trHeight w:val="312" w:hRule="atLeast"/>
        </w:trPr>
        <w:tc>
          <w:tcPr>
            <w:tcW w:w="6600" w:type="dxa"/>
            <w:tcBorders>
              <w:top w:val="single" w:color="auto" w:sz="4" w:space="0"/>
              <w:left w:val="nil"/>
              <w:right w:val="single" w:color="auto" w:sz="4" w:space="0"/>
            </w:tcBorders>
            <w:shd w:val="clear" w:color="auto" w:fill="auto"/>
            <w:vAlign w:val="center"/>
          </w:tcPr>
          <w:p w14:paraId="1875DCBE">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组织部</w:t>
            </w:r>
          </w:p>
        </w:tc>
        <w:tc>
          <w:tcPr>
            <w:tcW w:w="2200" w:type="dxa"/>
            <w:tcBorders>
              <w:top w:val="single" w:color="auto" w:sz="4" w:space="0"/>
              <w:left w:val="nil"/>
              <w:right w:val="nil"/>
            </w:tcBorders>
            <w:shd w:val="clear" w:color="auto" w:fill="auto"/>
            <w:noWrap/>
            <w:vAlign w:val="center"/>
          </w:tcPr>
          <w:p w14:paraId="7CA21BF1">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w:t>
            </w:r>
          </w:p>
        </w:tc>
      </w:tr>
      <w:tr w14:paraId="196F621F">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75575057">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秦财预[2024]538号/冀财预[2024]49号-提前下达2025年均衡性转移支付（村干部基础职务补贴）</w:t>
            </w:r>
          </w:p>
        </w:tc>
        <w:tc>
          <w:tcPr>
            <w:tcW w:w="2200" w:type="dxa"/>
            <w:tcBorders>
              <w:top w:val="nil"/>
              <w:left w:val="nil"/>
              <w:right w:val="nil"/>
            </w:tcBorders>
            <w:shd w:val="clear" w:color="auto" w:fill="auto"/>
            <w:vAlign w:val="center"/>
          </w:tcPr>
          <w:p w14:paraId="31B21F81">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2096.00 </w:t>
            </w:r>
          </w:p>
        </w:tc>
      </w:tr>
      <w:tr w14:paraId="5F89E9F0">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6113F2F6">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秦财行[2024]652号-提前下达2025年村级组织运转经费市级补助资金（村干部基础职务补贴）</w:t>
            </w:r>
          </w:p>
        </w:tc>
        <w:tc>
          <w:tcPr>
            <w:tcW w:w="2200" w:type="dxa"/>
            <w:tcBorders>
              <w:top w:val="nil"/>
              <w:left w:val="nil"/>
              <w:right w:val="nil"/>
            </w:tcBorders>
            <w:shd w:val="clear" w:color="auto" w:fill="auto"/>
            <w:vAlign w:val="center"/>
          </w:tcPr>
          <w:p w14:paraId="555CADF1">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524.00 </w:t>
            </w:r>
          </w:p>
        </w:tc>
      </w:tr>
      <w:tr w14:paraId="35BF42B3">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48E091E6">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秦财预[2024]538号/冀财预[2024]49号-提前下达2025年均衡性转移支付（服务群众专项经费）</w:t>
            </w:r>
          </w:p>
        </w:tc>
        <w:tc>
          <w:tcPr>
            <w:tcW w:w="2200" w:type="dxa"/>
            <w:tcBorders>
              <w:top w:val="nil"/>
              <w:left w:val="nil"/>
              <w:right w:val="nil"/>
            </w:tcBorders>
            <w:shd w:val="clear" w:color="auto" w:fill="auto"/>
            <w:vAlign w:val="center"/>
          </w:tcPr>
          <w:p w14:paraId="6A4A0C1A">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393.00 </w:t>
            </w:r>
          </w:p>
        </w:tc>
      </w:tr>
      <w:tr w14:paraId="603196AE">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056E8D2B">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秦财行[2024]652号-提前下达2025年村级组织运转经费市级补助资金（服务群众专项经费）</w:t>
            </w:r>
          </w:p>
        </w:tc>
        <w:tc>
          <w:tcPr>
            <w:tcW w:w="2200" w:type="dxa"/>
            <w:tcBorders>
              <w:top w:val="nil"/>
              <w:left w:val="nil"/>
              <w:right w:val="nil"/>
            </w:tcBorders>
            <w:shd w:val="clear" w:color="auto" w:fill="auto"/>
            <w:vAlign w:val="center"/>
          </w:tcPr>
          <w:p w14:paraId="7D2A70AD">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52.40 </w:t>
            </w:r>
          </w:p>
        </w:tc>
      </w:tr>
      <w:tr w14:paraId="4BC4A766">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696E7889">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秦财行[2024]479/冀财行[2024]85号-提前下达2025年下派选调生到村工作中央财政补助资金</w:t>
            </w:r>
          </w:p>
        </w:tc>
        <w:tc>
          <w:tcPr>
            <w:tcW w:w="2200" w:type="dxa"/>
            <w:tcBorders>
              <w:top w:val="nil"/>
              <w:left w:val="nil"/>
              <w:right w:val="nil"/>
            </w:tcBorders>
            <w:shd w:val="clear" w:color="auto" w:fill="auto"/>
            <w:vAlign w:val="center"/>
          </w:tcPr>
          <w:p w14:paraId="4E130C1E">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48.44 </w:t>
            </w:r>
          </w:p>
        </w:tc>
      </w:tr>
      <w:tr w14:paraId="06EFA734">
        <w:tblPrEx>
          <w:tblCellMar>
            <w:top w:w="0" w:type="dxa"/>
            <w:left w:w="108" w:type="dxa"/>
            <w:bottom w:w="0" w:type="dxa"/>
            <w:right w:w="108" w:type="dxa"/>
          </w:tblCellMar>
        </w:tblPrEx>
        <w:trPr>
          <w:trHeight w:val="312" w:hRule="atLeast"/>
        </w:trPr>
        <w:tc>
          <w:tcPr>
            <w:tcW w:w="6600" w:type="dxa"/>
            <w:tcBorders>
              <w:top w:val="nil"/>
              <w:left w:val="nil"/>
              <w:right w:val="single" w:color="auto" w:sz="4" w:space="0"/>
            </w:tcBorders>
            <w:shd w:val="clear" w:color="auto" w:fill="auto"/>
            <w:vAlign w:val="center"/>
          </w:tcPr>
          <w:p w14:paraId="5256DF5A">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财政局</w:t>
            </w:r>
          </w:p>
        </w:tc>
        <w:tc>
          <w:tcPr>
            <w:tcW w:w="2200" w:type="dxa"/>
            <w:tcBorders>
              <w:top w:val="nil"/>
              <w:left w:val="nil"/>
              <w:right w:val="nil"/>
            </w:tcBorders>
            <w:shd w:val="clear" w:color="auto" w:fill="auto"/>
            <w:vAlign w:val="center"/>
          </w:tcPr>
          <w:p w14:paraId="69C35DBA">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w:t>
            </w:r>
          </w:p>
        </w:tc>
      </w:tr>
      <w:tr w14:paraId="52A5A335">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32EE2852">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秦财农[2024]559号关于提前下达2025年省级农村财会人员培训资金预算的通知</w:t>
            </w:r>
          </w:p>
        </w:tc>
        <w:tc>
          <w:tcPr>
            <w:tcW w:w="2200" w:type="dxa"/>
            <w:tcBorders>
              <w:top w:val="nil"/>
              <w:left w:val="nil"/>
              <w:right w:val="nil"/>
            </w:tcBorders>
            <w:shd w:val="clear" w:color="auto" w:fill="auto"/>
            <w:vAlign w:val="center"/>
          </w:tcPr>
          <w:p w14:paraId="758D8EA1">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10.00 </w:t>
            </w:r>
          </w:p>
        </w:tc>
      </w:tr>
      <w:tr w14:paraId="5ECC0A3A">
        <w:tblPrEx>
          <w:tblCellMar>
            <w:top w:w="0" w:type="dxa"/>
            <w:left w:w="108" w:type="dxa"/>
            <w:bottom w:w="0" w:type="dxa"/>
            <w:right w:w="108" w:type="dxa"/>
          </w:tblCellMar>
        </w:tblPrEx>
        <w:trPr>
          <w:trHeight w:val="312" w:hRule="atLeast"/>
        </w:trPr>
        <w:tc>
          <w:tcPr>
            <w:tcW w:w="6600" w:type="dxa"/>
            <w:tcBorders>
              <w:top w:val="nil"/>
              <w:left w:val="nil"/>
              <w:right w:val="single" w:color="auto" w:sz="4" w:space="0"/>
            </w:tcBorders>
            <w:shd w:val="clear" w:color="auto" w:fill="auto"/>
            <w:vAlign w:val="center"/>
          </w:tcPr>
          <w:p w14:paraId="377317AC">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资规局</w:t>
            </w:r>
          </w:p>
        </w:tc>
        <w:tc>
          <w:tcPr>
            <w:tcW w:w="2200" w:type="dxa"/>
            <w:tcBorders>
              <w:top w:val="nil"/>
              <w:left w:val="nil"/>
              <w:right w:val="nil"/>
            </w:tcBorders>
            <w:shd w:val="clear" w:color="auto" w:fill="auto"/>
            <w:vAlign w:val="center"/>
          </w:tcPr>
          <w:p w14:paraId="555FFF25">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w:t>
            </w:r>
          </w:p>
        </w:tc>
      </w:tr>
      <w:tr w14:paraId="1FB9CA48">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54B14077">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秦财农[2024]693号关于提前下达2025年省级林业改革发展补助资金的通知-省重点工程奖补</w:t>
            </w:r>
          </w:p>
        </w:tc>
        <w:tc>
          <w:tcPr>
            <w:tcW w:w="2200" w:type="dxa"/>
            <w:tcBorders>
              <w:top w:val="nil"/>
              <w:left w:val="nil"/>
              <w:right w:val="nil"/>
            </w:tcBorders>
            <w:shd w:val="clear" w:color="auto" w:fill="auto"/>
            <w:vAlign w:val="center"/>
          </w:tcPr>
          <w:p w14:paraId="2F02F690">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150.00 </w:t>
            </w:r>
          </w:p>
        </w:tc>
      </w:tr>
      <w:tr w14:paraId="61FDDB4A">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3591E913">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秦财农[2024]693号关于提前下达2025年省级林业改革发展补助资金的通知-国家储备林基地建设贷款贴息</w:t>
            </w:r>
          </w:p>
        </w:tc>
        <w:tc>
          <w:tcPr>
            <w:tcW w:w="2200" w:type="dxa"/>
            <w:tcBorders>
              <w:top w:val="nil"/>
              <w:left w:val="nil"/>
              <w:right w:val="nil"/>
            </w:tcBorders>
            <w:shd w:val="clear" w:color="auto" w:fill="auto"/>
            <w:vAlign w:val="center"/>
          </w:tcPr>
          <w:p w14:paraId="39A74B3B">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78.34 </w:t>
            </w:r>
          </w:p>
        </w:tc>
      </w:tr>
      <w:tr w14:paraId="5A13E431">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62D2A350">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秦财农[2024]693号关于提前下达2025年省级林业改革发展补助资金的通知-省级森林乡村奖补、村庄绿化提升村</w:t>
            </w:r>
          </w:p>
        </w:tc>
        <w:tc>
          <w:tcPr>
            <w:tcW w:w="2200" w:type="dxa"/>
            <w:tcBorders>
              <w:top w:val="nil"/>
              <w:left w:val="nil"/>
              <w:right w:val="nil"/>
            </w:tcBorders>
            <w:shd w:val="clear" w:color="auto" w:fill="auto"/>
            <w:vAlign w:val="center"/>
          </w:tcPr>
          <w:p w14:paraId="45D01073">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36.00 </w:t>
            </w:r>
          </w:p>
        </w:tc>
      </w:tr>
      <w:tr w14:paraId="0E8433D6">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48261287">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秦财农[2024]573号提前下达2025年中央财政林业草原改革发展资金-林草有害生物防治补助</w:t>
            </w:r>
          </w:p>
        </w:tc>
        <w:tc>
          <w:tcPr>
            <w:tcW w:w="2200" w:type="dxa"/>
            <w:tcBorders>
              <w:top w:val="nil"/>
              <w:left w:val="nil"/>
              <w:right w:val="nil"/>
            </w:tcBorders>
            <w:shd w:val="clear" w:color="auto" w:fill="auto"/>
            <w:vAlign w:val="center"/>
          </w:tcPr>
          <w:p w14:paraId="77A1A001">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10.00 </w:t>
            </w:r>
          </w:p>
        </w:tc>
      </w:tr>
      <w:tr w14:paraId="2126FBA2">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00C55AC2">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秦财农[2024]573号提前下达2025年中央财政林业草原改革发展资金-全国性林草湿荒监测（普查）</w:t>
            </w:r>
          </w:p>
        </w:tc>
        <w:tc>
          <w:tcPr>
            <w:tcW w:w="2200" w:type="dxa"/>
            <w:tcBorders>
              <w:top w:val="nil"/>
              <w:left w:val="nil"/>
              <w:right w:val="nil"/>
            </w:tcBorders>
            <w:shd w:val="clear" w:color="auto" w:fill="auto"/>
            <w:vAlign w:val="center"/>
          </w:tcPr>
          <w:p w14:paraId="2E3778EE">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3.50 </w:t>
            </w:r>
          </w:p>
        </w:tc>
      </w:tr>
      <w:tr w14:paraId="7AC3D706">
        <w:tblPrEx>
          <w:tblCellMar>
            <w:top w:w="0" w:type="dxa"/>
            <w:left w:w="108" w:type="dxa"/>
            <w:bottom w:w="0" w:type="dxa"/>
            <w:right w:w="108" w:type="dxa"/>
          </w:tblCellMar>
        </w:tblPrEx>
        <w:trPr>
          <w:trHeight w:val="312" w:hRule="atLeast"/>
        </w:trPr>
        <w:tc>
          <w:tcPr>
            <w:tcW w:w="6600" w:type="dxa"/>
            <w:tcBorders>
              <w:top w:val="nil"/>
              <w:left w:val="nil"/>
              <w:right w:val="single" w:color="auto" w:sz="4" w:space="0"/>
            </w:tcBorders>
            <w:shd w:val="clear" w:color="auto" w:fill="auto"/>
            <w:vAlign w:val="center"/>
          </w:tcPr>
          <w:p w14:paraId="6F904B88">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农业局</w:t>
            </w:r>
          </w:p>
        </w:tc>
        <w:tc>
          <w:tcPr>
            <w:tcW w:w="2200" w:type="dxa"/>
            <w:tcBorders>
              <w:top w:val="nil"/>
              <w:left w:val="nil"/>
              <w:right w:val="nil"/>
            </w:tcBorders>
            <w:shd w:val="clear" w:color="auto" w:fill="auto"/>
            <w:vAlign w:val="center"/>
          </w:tcPr>
          <w:p w14:paraId="0DAE8227">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w:t>
            </w:r>
          </w:p>
        </w:tc>
      </w:tr>
      <w:tr w14:paraId="4E966E9B">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461CFE9C">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秦财农[2024]551号--提前下达2025年省级乡村振兴专项资金</w:t>
            </w:r>
          </w:p>
        </w:tc>
        <w:tc>
          <w:tcPr>
            <w:tcW w:w="2200" w:type="dxa"/>
            <w:tcBorders>
              <w:top w:val="nil"/>
              <w:left w:val="nil"/>
              <w:right w:val="nil"/>
            </w:tcBorders>
            <w:shd w:val="clear" w:color="auto" w:fill="auto"/>
            <w:vAlign w:val="center"/>
          </w:tcPr>
          <w:p w14:paraId="61608335">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1290.00 </w:t>
            </w:r>
          </w:p>
        </w:tc>
      </w:tr>
      <w:tr w14:paraId="7C5037ED">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7C1E0ECA">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秦财农[2024]531号--提前下达2025年中央耕地建设与利用资金</w:t>
            </w:r>
          </w:p>
        </w:tc>
        <w:tc>
          <w:tcPr>
            <w:tcW w:w="2200" w:type="dxa"/>
            <w:tcBorders>
              <w:top w:val="nil"/>
              <w:left w:val="nil"/>
              <w:right w:val="nil"/>
            </w:tcBorders>
            <w:shd w:val="clear" w:color="auto" w:fill="auto"/>
            <w:vAlign w:val="center"/>
          </w:tcPr>
          <w:p w14:paraId="282A5D76">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939.00 </w:t>
            </w:r>
          </w:p>
        </w:tc>
      </w:tr>
      <w:tr w14:paraId="693D361F">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2C7E8AEA">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秦财农[2024]516号--提前下达2025年中央财政衔接推进乡村振兴补助资金预算</w:t>
            </w:r>
          </w:p>
        </w:tc>
        <w:tc>
          <w:tcPr>
            <w:tcW w:w="2200" w:type="dxa"/>
            <w:tcBorders>
              <w:top w:val="nil"/>
              <w:left w:val="nil"/>
              <w:right w:val="nil"/>
            </w:tcBorders>
            <w:shd w:val="clear" w:color="auto" w:fill="auto"/>
            <w:vAlign w:val="center"/>
          </w:tcPr>
          <w:p w14:paraId="0DA40AC1">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200.00 </w:t>
            </w:r>
          </w:p>
        </w:tc>
      </w:tr>
      <w:tr w14:paraId="6A768C86">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6C524350">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秦财农[2024]684号--提前下达2025年省级农业产业发展资金</w:t>
            </w:r>
          </w:p>
        </w:tc>
        <w:tc>
          <w:tcPr>
            <w:tcW w:w="2200" w:type="dxa"/>
            <w:tcBorders>
              <w:top w:val="nil"/>
              <w:left w:val="nil"/>
              <w:right w:val="nil"/>
            </w:tcBorders>
            <w:shd w:val="clear" w:color="auto" w:fill="auto"/>
            <w:vAlign w:val="center"/>
          </w:tcPr>
          <w:p w14:paraId="2AED3E2A">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100.00 </w:t>
            </w:r>
          </w:p>
        </w:tc>
      </w:tr>
      <w:tr w14:paraId="1025485D">
        <w:tblPrEx>
          <w:tblCellMar>
            <w:top w:w="0" w:type="dxa"/>
            <w:left w:w="108" w:type="dxa"/>
            <w:bottom w:w="0" w:type="dxa"/>
            <w:right w:w="108" w:type="dxa"/>
          </w:tblCellMar>
        </w:tblPrEx>
        <w:trPr>
          <w:trHeight w:val="624" w:hRule="atLeast"/>
        </w:trPr>
        <w:tc>
          <w:tcPr>
            <w:tcW w:w="6600" w:type="dxa"/>
            <w:tcBorders>
              <w:top w:val="nil"/>
              <w:left w:val="nil"/>
              <w:bottom w:val="single" w:color="auto" w:sz="4" w:space="0"/>
              <w:right w:val="single" w:color="auto" w:sz="4" w:space="0"/>
            </w:tcBorders>
            <w:shd w:val="clear" w:color="auto" w:fill="auto"/>
            <w:vAlign w:val="center"/>
          </w:tcPr>
          <w:p w14:paraId="60F9E484">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秦财农[2024]550号--提前下达2025年省级乡村振兴专项资金（政府债券）</w:t>
            </w:r>
          </w:p>
        </w:tc>
        <w:tc>
          <w:tcPr>
            <w:tcW w:w="2200" w:type="dxa"/>
            <w:tcBorders>
              <w:top w:val="nil"/>
              <w:left w:val="nil"/>
              <w:bottom w:val="single" w:color="auto" w:sz="4" w:space="0"/>
              <w:right w:val="nil"/>
            </w:tcBorders>
            <w:shd w:val="clear" w:color="auto" w:fill="auto"/>
            <w:vAlign w:val="center"/>
          </w:tcPr>
          <w:p w14:paraId="6DC0951C">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96.00 </w:t>
            </w:r>
          </w:p>
        </w:tc>
      </w:tr>
      <w:tr w14:paraId="2358CEAC">
        <w:tblPrEx>
          <w:tblCellMar>
            <w:top w:w="0" w:type="dxa"/>
            <w:left w:w="108" w:type="dxa"/>
            <w:bottom w:w="0" w:type="dxa"/>
            <w:right w:w="108" w:type="dxa"/>
          </w:tblCellMar>
        </w:tblPrEx>
        <w:trPr>
          <w:trHeight w:val="624" w:hRule="atLeast"/>
        </w:trPr>
        <w:tc>
          <w:tcPr>
            <w:tcW w:w="6600" w:type="dxa"/>
            <w:tcBorders>
              <w:top w:val="single" w:color="auto" w:sz="4" w:space="0"/>
              <w:left w:val="nil"/>
              <w:right w:val="single" w:color="auto" w:sz="4" w:space="0"/>
            </w:tcBorders>
            <w:shd w:val="clear" w:color="auto" w:fill="auto"/>
            <w:vAlign w:val="center"/>
          </w:tcPr>
          <w:p w14:paraId="0155CE90">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秦财农[2025]553号--提前下达2025年省级财政衔接资金推进乡村振兴补助资金</w:t>
            </w:r>
          </w:p>
        </w:tc>
        <w:tc>
          <w:tcPr>
            <w:tcW w:w="2200" w:type="dxa"/>
            <w:tcBorders>
              <w:top w:val="single" w:color="auto" w:sz="4" w:space="0"/>
              <w:left w:val="nil"/>
              <w:right w:val="nil"/>
            </w:tcBorders>
            <w:shd w:val="clear" w:color="auto" w:fill="auto"/>
            <w:vAlign w:val="center"/>
          </w:tcPr>
          <w:p w14:paraId="53E21552">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61.00 </w:t>
            </w:r>
          </w:p>
        </w:tc>
      </w:tr>
      <w:tr w14:paraId="1F411F30">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20FD604C">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秦财农[2024]553号--提前下达2025年省级财政衔接推进乡村振兴补助资金（发展集体经济）</w:t>
            </w:r>
          </w:p>
        </w:tc>
        <w:tc>
          <w:tcPr>
            <w:tcW w:w="2200" w:type="dxa"/>
            <w:tcBorders>
              <w:top w:val="nil"/>
              <w:left w:val="nil"/>
              <w:right w:val="nil"/>
            </w:tcBorders>
            <w:shd w:val="clear" w:color="auto" w:fill="auto"/>
            <w:vAlign w:val="center"/>
          </w:tcPr>
          <w:p w14:paraId="336405D9">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50.00 </w:t>
            </w:r>
          </w:p>
        </w:tc>
      </w:tr>
      <w:tr w14:paraId="64E09D59">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2056479C">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秦财农[2024]683号--提前下达2025年省级耕地建设与利用资金（第三次土壤普查邓3个支出方向）的通知</w:t>
            </w:r>
          </w:p>
        </w:tc>
        <w:tc>
          <w:tcPr>
            <w:tcW w:w="2200" w:type="dxa"/>
            <w:tcBorders>
              <w:top w:val="nil"/>
              <w:left w:val="nil"/>
              <w:right w:val="nil"/>
            </w:tcBorders>
            <w:shd w:val="clear" w:color="auto" w:fill="auto"/>
            <w:vAlign w:val="center"/>
          </w:tcPr>
          <w:p w14:paraId="2905F6FA">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20.00 </w:t>
            </w:r>
          </w:p>
        </w:tc>
      </w:tr>
      <w:tr w14:paraId="3E734E10">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180158F2">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秦财农[2024]574号--提前下达2025年省级农业防灾减灾和水利救灾资金</w:t>
            </w:r>
          </w:p>
        </w:tc>
        <w:tc>
          <w:tcPr>
            <w:tcW w:w="2200" w:type="dxa"/>
            <w:tcBorders>
              <w:top w:val="nil"/>
              <w:left w:val="nil"/>
              <w:right w:val="nil"/>
            </w:tcBorders>
            <w:shd w:val="clear" w:color="auto" w:fill="auto"/>
            <w:vAlign w:val="center"/>
          </w:tcPr>
          <w:p w14:paraId="06BDE7D3">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15.00 </w:t>
            </w:r>
          </w:p>
        </w:tc>
      </w:tr>
      <w:tr w14:paraId="6DC10311">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68868F6E">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秦财农[2024]517号--提前下达2025年中央粮油生产保障资金</w:t>
            </w:r>
          </w:p>
        </w:tc>
        <w:tc>
          <w:tcPr>
            <w:tcW w:w="2200" w:type="dxa"/>
            <w:tcBorders>
              <w:top w:val="nil"/>
              <w:left w:val="nil"/>
              <w:right w:val="nil"/>
            </w:tcBorders>
            <w:shd w:val="clear" w:color="auto" w:fill="auto"/>
            <w:vAlign w:val="center"/>
          </w:tcPr>
          <w:p w14:paraId="0D396414">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7.50 </w:t>
            </w:r>
          </w:p>
        </w:tc>
      </w:tr>
      <w:tr w14:paraId="1D385340">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209F9F09">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秦财农[2024]532号--提前下达2025年中央农业经营主体能力提升资金</w:t>
            </w:r>
          </w:p>
        </w:tc>
        <w:tc>
          <w:tcPr>
            <w:tcW w:w="2200" w:type="dxa"/>
            <w:tcBorders>
              <w:top w:val="nil"/>
              <w:left w:val="nil"/>
              <w:right w:val="nil"/>
            </w:tcBorders>
            <w:shd w:val="clear" w:color="auto" w:fill="auto"/>
            <w:vAlign w:val="center"/>
          </w:tcPr>
          <w:p w14:paraId="26A4D97D">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5.00 </w:t>
            </w:r>
          </w:p>
        </w:tc>
      </w:tr>
      <w:tr w14:paraId="1985209B">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14DE72A1">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秦财农[2024]532号--提前下达2025年中央农业经营主体能力提升资金（家庭农场）</w:t>
            </w:r>
          </w:p>
        </w:tc>
        <w:tc>
          <w:tcPr>
            <w:tcW w:w="2200" w:type="dxa"/>
            <w:tcBorders>
              <w:top w:val="nil"/>
              <w:left w:val="nil"/>
              <w:right w:val="nil"/>
            </w:tcBorders>
            <w:shd w:val="clear" w:color="auto" w:fill="auto"/>
            <w:vAlign w:val="center"/>
          </w:tcPr>
          <w:p w14:paraId="34E03CB1">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5.00 </w:t>
            </w:r>
          </w:p>
        </w:tc>
      </w:tr>
      <w:tr w14:paraId="7606F913">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234086AB">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秦财农[2024]546号--提前下达2025年省级粮油生产保障资金</w:t>
            </w:r>
          </w:p>
        </w:tc>
        <w:tc>
          <w:tcPr>
            <w:tcW w:w="2200" w:type="dxa"/>
            <w:tcBorders>
              <w:top w:val="nil"/>
              <w:left w:val="nil"/>
              <w:right w:val="nil"/>
            </w:tcBorders>
            <w:shd w:val="clear" w:color="auto" w:fill="auto"/>
            <w:vAlign w:val="center"/>
          </w:tcPr>
          <w:p w14:paraId="7D7B15F9">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2.50 </w:t>
            </w:r>
          </w:p>
        </w:tc>
      </w:tr>
      <w:tr w14:paraId="4E79B3A0">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048E456B">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秦财农[2024]552号--提前下达2025年省级农业经营主体能力提升资金（农村金融服务专员）</w:t>
            </w:r>
          </w:p>
        </w:tc>
        <w:tc>
          <w:tcPr>
            <w:tcW w:w="2200" w:type="dxa"/>
            <w:tcBorders>
              <w:top w:val="nil"/>
              <w:left w:val="nil"/>
              <w:right w:val="nil"/>
            </w:tcBorders>
            <w:shd w:val="clear" w:color="auto" w:fill="auto"/>
            <w:vAlign w:val="center"/>
          </w:tcPr>
          <w:p w14:paraId="6109C28E">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2.00 </w:t>
            </w:r>
          </w:p>
        </w:tc>
      </w:tr>
      <w:tr w14:paraId="401A9E39">
        <w:tblPrEx>
          <w:tblCellMar>
            <w:top w:w="0" w:type="dxa"/>
            <w:left w:w="108" w:type="dxa"/>
            <w:bottom w:w="0" w:type="dxa"/>
            <w:right w:w="108" w:type="dxa"/>
          </w:tblCellMar>
        </w:tblPrEx>
        <w:trPr>
          <w:trHeight w:val="312" w:hRule="atLeast"/>
        </w:trPr>
        <w:tc>
          <w:tcPr>
            <w:tcW w:w="6600" w:type="dxa"/>
            <w:tcBorders>
              <w:top w:val="nil"/>
              <w:left w:val="nil"/>
              <w:right w:val="single" w:color="auto" w:sz="4" w:space="0"/>
            </w:tcBorders>
            <w:shd w:val="clear" w:color="auto" w:fill="auto"/>
            <w:vAlign w:val="center"/>
          </w:tcPr>
          <w:p w14:paraId="2DECEC80">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水务局</w:t>
            </w:r>
          </w:p>
        </w:tc>
        <w:tc>
          <w:tcPr>
            <w:tcW w:w="2200" w:type="dxa"/>
            <w:tcBorders>
              <w:top w:val="nil"/>
              <w:left w:val="nil"/>
              <w:right w:val="nil"/>
            </w:tcBorders>
            <w:shd w:val="clear" w:color="auto" w:fill="auto"/>
            <w:vAlign w:val="center"/>
          </w:tcPr>
          <w:p w14:paraId="7539A923">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w:t>
            </w:r>
          </w:p>
        </w:tc>
      </w:tr>
      <w:tr w14:paraId="7911A1AB">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5834C9F2">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秦财农[2024]558号-关于提前下达2025年度省级水利发展资金预算</w:t>
            </w:r>
          </w:p>
        </w:tc>
        <w:tc>
          <w:tcPr>
            <w:tcW w:w="2200" w:type="dxa"/>
            <w:tcBorders>
              <w:top w:val="nil"/>
              <w:left w:val="nil"/>
              <w:right w:val="nil"/>
            </w:tcBorders>
            <w:shd w:val="clear" w:color="auto" w:fill="auto"/>
            <w:vAlign w:val="center"/>
          </w:tcPr>
          <w:p w14:paraId="7C342F90">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947.00 </w:t>
            </w:r>
          </w:p>
        </w:tc>
      </w:tr>
      <w:tr w14:paraId="2D397B20">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34740ECA">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秦财农[2024]534号关于提前下达2025年中央水利发展资金预算</w:t>
            </w:r>
          </w:p>
        </w:tc>
        <w:tc>
          <w:tcPr>
            <w:tcW w:w="2200" w:type="dxa"/>
            <w:tcBorders>
              <w:top w:val="nil"/>
              <w:left w:val="nil"/>
              <w:right w:val="nil"/>
            </w:tcBorders>
            <w:shd w:val="clear" w:color="auto" w:fill="auto"/>
            <w:vAlign w:val="center"/>
          </w:tcPr>
          <w:p w14:paraId="636823FD">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261.70 </w:t>
            </w:r>
          </w:p>
        </w:tc>
      </w:tr>
      <w:tr w14:paraId="5CF0325D">
        <w:tblPrEx>
          <w:tblCellMar>
            <w:top w:w="0" w:type="dxa"/>
            <w:left w:w="108" w:type="dxa"/>
            <w:bottom w:w="0" w:type="dxa"/>
            <w:right w:w="108" w:type="dxa"/>
          </w:tblCellMar>
        </w:tblPrEx>
        <w:trPr>
          <w:trHeight w:val="312" w:hRule="atLeast"/>
        </w:trPr>
        <w:tc>
          <w:tcPr>
            <w:tcW w:w="6600" w:type="dxa"/>
            <w:tcBorders>
              <w:top w:val="nil"/>
              <w:left w:val="nil"/>
              <w:right w:val="single" w:color="auto" w:sz="4" w:space="0"/>
            </w:tcBorders>
            <w:shd w:val="clear" w:color="auto" w:fill="auto"/>
            <w:vAlign w:val="center"/>
          </w:tcPr>
          <w:p w14:paraId="113548C7">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住建局</w:t>
            </w:r>
          </w:p>
        </w:tc>
        <w:tc>
          <w:tcPr>
            <w:tcW w:w="2200" w:type="dxa"/>
            <w:tcBorders>
              <w:top w:val="nil"/>
              <w:left w:val="nil"/>
              <w:right w:val="nil"/>
            </w:tcBorders>
            <w:shd w:val="clear" w:color="auto" w:fill="auto"/>
            <w:vAlign w:val="center"/>
          </w:tcPr>
          <w:p w14:paraId="4435BF14">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w:t>
            </w:r>
          </w:p>
        </w:tc>
      </w:tr>
      <w:tr w14:paraId="7753C5C4">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05C8FA4C">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秦财农[2024]550号/冀财农[2024]123号秦皇岛市财政局关于提前下达2025年省级乡村振兴专项资金[政府债券]的通知</w:t>
            </w:r>
          </w:p>
        </w:tc>
        <w:tc>
          <w:tcPr>
            <w:tcW w:w="2200" w:type="dxa"/>
            <w:tcBorders>
              <w:top w:val="nil"/>
              <w:left w:val="nil"/>
              <w:right w:val="nil"/>
            </w:tcBorders>
            <w:shd w:val="clear" w:color="auto" w:fill="auto"/>
            <w:vAlign w:val="center"/>
          </w:tcPr>
          <w:p w14:paraId="0A36E74A">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3.00 </w:t>
            </w:r>
          </w:p>
        </w:tc>
      </w:tr>
      <w:tr w14:paraId="2D9F22AD">
        <w:tblPrEx>
          <w:tblCellMar>
            <w:top w:w="0" w:type="dxa"/>
            <w:left w:w="108" w:type="dxa"/>
            <w:bottom w:w="0" w:type="dxa"/>
            <w:right w:w="108" w:type="dxa"/>
          </w:tblCellMar>
        </w:tblPrEx>
        <w:trPr>
          <w:trHeight w:val="312" w:hRule="atLeast"/>
        </w:trPr>
        <w:tc>
          <w:tcPr>
            <w:tcW w:w="6600" w:type="dxa"/>
            <w:tcBorders>
              <w:top w:val="nil"/>
              <w:left w:val="nil"/>
              <w:right w:val="single" w:color="auto" w:sz="4" w:space="0"/>
            </w:tcBorders>
            <w:shd w:val="clear" w:color="auto" w:fill="auto"/>
            <w:vAlign w:val="center"/>
          </w:tcPr>
          <w:p w14:paraId="63D6DFC5">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畜牧局</w:t>
            </w:r>
          </w:p>
        </w:tc>
        <w:tc>
          <w:tcPr>
            <w:tcW w:w="2200" w:type="dxa"/>
            <w:tcBorders>
              <w:top w:val="nil"/>
              <w:left w:val="nil"/>
              <w:right w:val="nil"/>
            </w:tcBorders>
            <w:shd w:val="clear" w:color="auto" w:fill="auto"/>
            <w:vAlign w:val="center"/>
          </w:tcPr>
          <w:p w14:paraId="4553743D">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w:t>
            </w:r>
          </w:p>
        </w:tc>
      </w:tr>
      <w:tr w14:paraId="3087B76D">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4D020A82">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秦财农[2024]543号秦皇岛市财政局关于提前下达2025年中央农业防灾减灾和水利救灾资金（动物防疫补助）</w:t>
            </w:r>
          </w:p>
        </w:tc>
        <w:tc>
          <w:tcPr>
            <w:tcW w:w="2200" w:type="dxa"/>
            <w:tcBorders>
              <w:top w:val="nil"/>
              <w:left w:val="nil"/>
              <w:right w:val="nil"/>
            </w:tcBorders>
            <w:shd w:val="clear" w:color="auto" w:fill="auto"/>
            <w:vAlign w:val="center"/>
          </w:tcPr>
          <w:p w14:paraId="6259F7E3">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72.18 </w:t>
            </w:r>
          </w:p>
        </w:tc>
      </w:tr>
      <w:tr w14:paraId="69B81BA2">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6194A304">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秦财农[2024]555号秦皇岛市财政局关于提前下达2025年中央农业产业发展资金</w:t>
            </w:r>
          </w:p>
        </w:tc>
        <w:tc>
          <w:tcPr>
            <w:tcW w:w="2200" w:type="dxa"/>
            <w:tcBorders>
              <w:top w:val="nil"/>
              <w:left w:val="nil"/>
              <w:right w:val="nil"/>
            </w:tcBorders>
            <w:shd w:val="clear" w:color="auto" w:fill="auto"/>
            <w:vAlign w:val="center"/>
          </w:tcPr>
          <w:p w14:paraId="1E3EC92A">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45.00 </w:t>
            </w:r>
          </w:p>
        </w:tc>
      </w:tr>
      <w:tr w14:paraId="29BC1EF5">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57090BB6">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秦财农[2024]574号秦皇岛市财政局关于提前下达2025年省级农业防灾减灾和水利救灾资金（非洲猪瘟防控经费）</w:t>
            </w:r>
          </w:p>
        </w:tc>
        <w:tc>
          <w:tcPr>
            <w:tcW w:w="2200" w:type="dxa"/>
            <w:tcBorders>
              <w:top w:val="nil"/>
              <w:left w:val="nil"/>
              <w:right w:val="nil"/>
            </w:tcBorders>
            <w:shd w:val="clear" w:color="auto" w:fill="auto"/>
            <w:vAlign w:val="center"/>
          </w:tcPr>
          <w:p w14:paraId="11133A9C">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10.00 </w:t>
            </w:r>
          </w:p>
        </w:tc>
      </w:tr>
      <w:tr w14:paraId="215B96E1">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30FC5DE5">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秦财农[2024]574号秦皇岛市财政局关于提前下达2025年省级农业防灾减灾和水利救灾资金（动物强制免疫经费）</w:t>
            </w:r>
          </w:p>
        </w:tc>
        <w:tc>
          <w:tcPr>
            <w:tcW w:w="2200" w:type="dxa"/>
            <w:tcBorders>
              <w:top w:val="nil"/>
              <w:left w:val="nil"/>
              <w:right w:val="nil"/>
            </w:tcBorders>
            <w:shd w:val="clear" w:color="auto" w:fill="auto"/>
            <w:vAlign w:val="center"/>
          </w:tcPr>
          <w:p w14:paraId="5CAAD934">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3.21 </w:t>
            </w:r>
          </w:p>
        </w:tc>
      </w:tr>
      <w:tr w14:paraId="10279322">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51B7FA4C">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秦财农[2024]574号秦皇岛市财政局关于提前下达2025年省级农业防灾减灾和水利救灾资金（畜禽统计监测）</w:t>
            </w:r>
          </w:p>
        </w:tc>
        <w:tc>
          <w:tcPr>
            <w:tcW w:w="2200" w:type="dxa"/>
            <w:tcBorders>
              <w:top w:val="nil"/>
              <w:left w:val="nil"/>
              <w:right w:val="nil"/>
            </w:tcBorders>
            <w:shd w:val="clear" w:color="auto" w:fill="auto"/>
            <w:vAlign w:val="center"/>
          </w:tcPr>
          <w:p w14:paraId="1A0A172B">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0.30 </w:t>
            </w:r>
          </w:p>
        </w:tc>
      </w:tr>
      <w:tr w14:paraId="0958D798">
        <w:tblPrEx>
          <w:tblCellMar>
            <w:top w:w="0" w:type="dxa"/>
            <w:left w:w="108" w:type="dxa"/>
            <w:bottom w:w="0" w:type="dxa"/>
            <w:right w:w="108" w:type="dxa"/>
          </w:tblCellMar>
        </w:tblPrEx>
        <w:trPr>
          <w:trHeight w:val="312" w:hRule="atLeast"/>
        </w:trPr>
        <w:tc>
          <w:tcPr>
            <w:tcW w:w="6600" w:type="dxa"/>
            <w:tcBorders>
              <w:top w:val="nil"/>
              <w:left w:val="nil"/>
              <w:right w:val="single" w:color="auto" w:sz="4" w:space="0"/>
            </w:tcBorders>
            <w:shd w:val="clear" w:color="auto" w:fill="auto"/>
            <w:vAlign w:val="center"/>
          </w:tcPr>
          <w:p w14:paraId="59442FE7">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北港镇政府</w:t>
            </w:r>
          </w:p>
        </w:tc>
        <w:tc>
          <w:tcPr>
            <w:tcW w:w="2200" w:type="dxa"/>
            <w:tcBorders>
              <w:top w:val="nil"/>
              <w:left w:val="nil"/>
              <w:right w:val="nil"/>
            </w:tcBorders>
            <w:shd w:val="clear" w:color="auto" w:fill="auto"/>
            <w:vAlign w:val="center"/>
          </w:tcPr>
          <w:p w14:paraId="27EEA5BC">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w:t>
            </w:r>
          </w:p>
        </w:tc>
      </w:tr>
      <w:tr w14:paraId="6F5681EB">
        <w:tblPrEx>
          <w:tblCellMar>
            <w:top w:w="0" w:type="dxa"/>
            <w:left w:w="108" w:type="dxa"/>
            <w:bottom w:w="0" w:type="dxa"/>
            <w:right w:w="108" w:type="dxa"/>
          </w:tblCellMar>
        </w:tblPrEx>
        <w:trPr>
          <w:trHeight w:val="624" w:hRule="atLeast"/>
        </w:trPr>
        <w:tc>
          <w:tcPr>
            <w:tcW w:w="6600" w:type="dxa"/>
            <w:tcBorders>
              <w:top w:val="nil"/>
              <w:left w:val="nil"/>
              <w:bottom w:val="single" w:color="auto" w:sz="4" w:space="0"/>
              <w:right w:val="single" w:color="auto" w:sz="4" w:space="0"/>
            </w:tcBorders>
            <w:shd w:val="clear" w:color="auto" w:fill="auto"/>
            <w:vAlign w:val="center"/>
          </w:tcPr>
          <w:p w14:paraId="3053A1D6">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秦财农[2024]551号-提前下达2025年省级乡村振兴专项资金</w:t>
            </w:r>
          </w:p>
        </w:tc>
        <w:tc>
          <w:tcPr>
            <w:tcW w:w="2200" w:type="dxa"/>
            <w:tcBorders>
              <w:top w:val="nil"/>
              <w:left w:val="nil"/>
              <w:bottom w:val="single" w:color="auto" w:sz="4" w:space="0"/>
              <w:right w:val="nil"/>
            </w:tcBorders>
            <w:shd w:val="clear" w:color="auto" w:fill="auto"/>
            <w:vAlign w:val="center"/>
          </w:tcPr>
          <w:p w14:paraId="13744A63">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80.00 </w:t>
            </w:r>
          </w:p>
        </w:tc>
      </w:tr>
      <w:tr w14:paraId="3E645961">
        <w:tblPrEx>
          <w:tblCellMar>
            <w:top w:w="0" w:type="dxa"/>
            <w:left w:w="108" w:type="dxa"/>
            <w:bottom w:w="0" w:type="dxa"/>
            <w:right w:w="108" w:type="dxa"/>
          </w:tblCellMar>
        </w:tblPrEx>
        <w:trPr>
          <w:trHeight w:val="312" w:hRule="atLeast"/>
        </w:trPr>
        <w:tc>
          <w:tcPr>
            <w:tcW w:w="6600" w:type="dxa"/>
            <w:tcBorders>
              <w:top w:val="single" w:color="auto" w:sz="4" w:space="0"/>
              <w:left w:val="nil"/>
              <w:right w:val="single" w:color="auto" w:sz="4" w:space="0"/>
            </w:tcBorders>
            <w:shd w:val="clear" w:color="auto" w:fill="auto"/>
            <w:vAlign w:val="center"/>
          </w:tcPr>
          <w:p w14:paraId="64C2F8EC">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驻操营镇政府</w:t>
            </w:r>
          </w:p>
        </w:tc>
        <w:tc>
          <w:tcPr>
            <w:tcW w:w="2200" w:type="dxa"/>
            <w:tcBorders>
              <w:top w:val="single" w:color="auto" w:sz="4" w:space="0"/>
              <w:left w:val="nil"/>
              <w:right w:val="nil"/>
            </w:tcBorders>
            <w:shd w:val="clear" w:color="auto" w:fill="auto"/>
            <w:vAlign w:val="center"/>
          </w:tcPr>
          <w:p w14:paraId="26D46CF2">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w:t>
            </w:r>
          </w:p>
        </w:tc>
      </w:tr>
      <w:tr w14:paraId="69D7335B">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2AC5B36F">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秦财农[2024]551号-提前下达2025年省级乡村振兴专项资金</w:t>
            </w:r>
          </w:p>
        </w:tc>
        <w:tc>
          <w:tcPr>
            <w:tcW w:w="2200" w:type="dxa"/>
            <w:tcBorders>
              <w:top w:val="nil"/>
              <w:left w:val="nil"/>
              <w:right w:val="nil"/>
            </w:tcBorders>
            <w:shd w:val="clear" w:color="auto" w:fill="auto"/>
            <w:vAlign w:val="center"/>
          </w:tcPr>
          <w:p w14:paraId="7D8170F4">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80.00 </w:t>
            </w:r>
          </w:p>
        </w:tc>
      </w:tr>
      <w:tr w14:paraId="40B0455D">
        <w:tblPrEx>
          <w:tblCellMar>
            <w:top w:w="0" w:type="dxa"/>
            <w:left w:w="108" w:type="dxa"/>
            <w:bottom w:w="0" w:type="dxa"/>
            <w:right w:w="108" w:type="dxa"/>
          </w:tblCellMar>
        </w:tblPrEx>
        <w:trPr>
          <w:trHeight w:val="312" w:hRule="atLeast"/>
        </w:trPr>
        <w:tc>
          <w:tcPr>
            <w:tcW w:w="6600" w:type="dxa"/>
            <w:tcBorders>
              <w:top w:val="nil"/>
              <w:left w:val="nil"/>
              <w:right w:val="single" w:color="auto" w:sz="4" w:space="0"/>
            </w:tcBorders>
            <w:shd w:val="clear" w:color="auto" w:fill="auto"/>
            <w:vAlign w:val="center"/>
          </w:tcPr>
          <w:p w14:paraId="7FDA077E">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杜庄镇政府</w:t>
            </w:r>
          </w:p>
        </w:tc>
        <w:tc>
          <w:tcPr>
            <w:tcW w:w="2200" w:type="dxa"/>
            <w:tcBorders>
              <w:top w:val="nil"/>
              <w:left w:val="nil"/>
              <w:right w:val="nil"/>
            </w:tcBorders>
            <w:shd w:val="clear" w:color="auto" w:fill="auto"/>
            <w:vAlign w:val="center"/>
          </w:tcPr>
          <w:p w14:paraId="6A5E5A04">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w:t>
            </w:r>
          </w:p>
        </w:tc>
      </w:tr>
      <w:tr w14:paraId="7B27A4D9">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4561C891">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秦财农[2024]551号-提前下达2025年省级乡村振兴专项资金</w:t>
            </w:r>
          </w:p>
        </w:tc>
        <w:tc>
          <w:tcPr>
            <w:tcW w:w="2200" w:type="dxa"/>
            <w:tcBorders>
              <w:top w:val="nil"/>
              <w:left w:val="nil"/>
              <w:right w:val="nil"/>
            </w:tcBorders>
            <w:shd w:val="clear" w:color="auto" w:fill="auto"/>
            <w:vAlign w:val="center"/>
          </w:tcPr>
          <w:p w14:paraId="53583CF7">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80.00 </w:t>
            </w:r>
          </w:p>
        </w:tc>
      </w:tr>
      <w:tr w14:paraId="05FEBE8D">
        <w:tblPrEx>
          <w:tblCellMar>
            <w:top w:w="0" w:type="dxa"/>
            <w:left w:w="108" w:type="dxa"/>
            <w:bottom w:w="0" w:type="dxa"/>
            <w:right w:w="108" w:type="dxa"/>
          </w:tblCellMar>
        </w:tblPrEx>
        <w:trPr>
          <w:trHeight w:val="312" w:hRule="atLeast"/>
        </w:trPr>
        <w:tc>
          <w:tcPr>
            <w:tcW w:w="6600" w:type="dxa"/>
            <w:tcBorders>
              <w:top w:val="nil"/>
              <w:left w:val="nil"/>
              <w:right w:val="single" w:color="auto" w:sz="4" w:space="0"/>
            </w:tcBorders>
            <w:shd w:val="clear" w:color="auto" w:fill="auto"/>
            <w:vAlign w:val="center"/>
          </w:tcPr>
          <w:p w14:paraId="3AEBFFDC">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相关单位</w:t>
            </w:r>
          </w:p>
        </w:tc>
        <w:tc>
          <w:tcPr>
            <w:tcW w:w="2200" w:type="dxa"/>
            <w:tcBorders>
              <w:top w:val="nil"/>
              <w:left w:val="nil"/>
              <w:right w:val="nil"/>
            </w:tcBorders>
            <w:shd w:val="clear" w:color="auto" w:fill="auto"/>
            <w:vAlign w:val="center"/>
          </w:tcPr>
          <w:p w14:paraId="0AC36B79">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w:t>
            </w:r>
          </w:p>
        </w:tc>
      </w:tr>
      <w:tr w14:paraId="19D8C525">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18E0E68A">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秦财企[2024]657号提前下达2025年中央财政农业保险保费补贴</w:t>
            </w:r>
          </w:p>
        </w:tc>
        <w:tc>
          <w:tcPr>
            <w:tcW w:w="2200" w:type="dxa"/>
            <w:tcBorders>
              <w:top w:val="nil"/>
              <w:left w:val="nil"/>
              <w:right w:val="nil"/>
            </w:tcBorders>
            <w:shd w:val="clear" w:color="auto" w:fill="auto"/>
            <w:vAlign w:val="center"/>
          </w:tcPr>
          <w:p w14:paraId="06F90245">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359.00 </w:t>
            </w:r>
          </w:p>
        </w:tc>
      </w:tr>
      <w:tr w14:paraId="4DE92BF0">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2C0FD923">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秦财农[2024]515号-关于提前下达2025年中央农村综合改革转移支付预算在通知</w:t>
            </w:r>
          </w:p>
        </w:tc>
        <w:tc>
          <w:tcPr>
            <w:tcW w:w="2200" w:type="dxa"/>
            <w:tcBorders>
              <w:top w:val="nil"/>
              <w:left w:val="nil"/>
              <w:right w:val="nil"/>
            </w:tcBorders>
            <w:shd w:val="clear" w:color="auto" w:fill="auto"/>
            <w:vAlign w:val="center"/>
          </w:tcPr>
          <w:p w14:paraId="7709CC22">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283.00 </w:t>
            </w:r>
          </w:p>
        </w:tc>
      </w:tr>
      <w:tr w14:paraId="0A8C2B0F">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05476C22">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秦财农[2024]554号-关于提前下达2025年省级农村综合改革转移支付预算的通知</w:t>
            </w:r>
          </w:p>
        </w:tc>
        <w:tc>
          <w:tcPr>
            <w:tcW w:w="2200" w:type="dxa"/>
            <w:tcBorders>
              <w:top w:val="nil"/>
              <w:left w:val="nil"/>
              <w:right w:val="nil"/>
            </w:tcBorders>
            <w:shd w:val="clear" w:color="auto" w:fill="auto"/>
            <w:vAlign w:val="center"/>
          </w:tcPr>
          <w:p w14:paraId="200C14F1">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271.00 </w:t>
            </w:r>
          </w:p>
        </w:tc>
      </w:tr>
      <w:tr w14:paraId="6DC03859">
        <w:tblPrEx>
          <w:tblCellMar>
            <w:top w:w="0" w:type="dxa"/>
            <w:left w:w="108" w:type="dxa"/>
            <w:bottom w:w="0" w:type="dxa"/>
            <w:right w:w="108" w:type="dxa"/>
          </w:tblCellMar>
        </w:tblPrEx>
        <w:trPr>
          <w:trHeight w:val="624" w:hRule="atLeast"/>
        </w:trPr>
        <w:tc>
          <w:tcPr>
            <w:tcW w:w="6600" w:type="dxa"/>
            <w:tcBorders>
              <w:top w:val="nil"/>
              <w:left w:val="nil"/>
              <w:bottom w:val="single" w:color="auto" w:sz="4" w:space="0"/>
              <w:right w:val="single" w:color="auto" w:sz="4" w:space="0"/>
            </w:tcBorders>
            <w:shd w:val="clear" w:color="auto" w:fill="auto"/>
            <w:vAlign w:val="center"/>
          </w:tcPr>
          <w:p w14:paraId="3E5C9932">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秦财企[2024]648号提前下达2025年省级财政农业保险保费补贴</w:t>
            </w:r>
          </w:p>
        </w:tc>
        <w:tc>
          <w:tcPr>
            <w:tcW w:w="2200" w:type="dxa"/>
            <w:tcBorders>
              <w:top w:val="nil"/>
              <w:left w:val="nil"/>
              <w:bottom w:val="single" w:color="auto" w:sz="4" w:space="0"/>
              <w:right w:val="nil"/>
            </w:tcBorders>
            <w:shd w:val="clear" w:color="auto" w:fill="auto"/>
            <w:vAlign w:val="center"/>
          </w:tcPr>
          <w:p w14:paraId="016DD63B">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197.33 </w:t>
            </w:r>
          </w:p>
        </w:tc>
      </w:tr>
      <w:tr w14:paraId="60CBFF4B">
        <w:tblPrEx>
          <w:tblCellMar>
            <w:top w:w="0" w:type="dxa"/>
            <w:left w:w="108" w:type="dxa"/>
            <w:bottom w:w="0" w:type="dxa"/>
            <w:right w:w="108" w:type="dxa"/>
          </w:tblCellMar>
        </w:tblPrEx>
        <w:trPr>
          <w:trHeight w:val="312" w:hRule="atLeast"/>
        </w:trPr>
        <w:tc>
          <w:tcPr>
            <w:tcW w:w="6600" w:type="dxa"/>
            <w:tcBorders>
              <w:top w:val="single" w:color="auto" w:sz="4" w:space="0"/>
              <w:left w:val="nil"/>
              <w:bottom w:val="single" w:color="auto" w:sz="4" w:space="0"/>
              <w:right w:val="single" w:color="auto" w:sz="4" w:space="0"/>
            </w:tcBorders>
            <w:shd w:val="clear" w:color="auto" w:fill="auto"/>
            <w:vAlign w:val="center"/>
          </w:tcPr>
          <w:p w14:paraId="023EA0E7">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合     计</w:t>
            </w:r>
          </w:p>
        </w:tc>
        <w:tc>
          <w:tcPr>
            <w:tcW w:w="2200" w:type="dxa"/>
            <w:tcBorders>
              <w:top w:val="single" w:color="auto" w:sz="4" w:space="0"/>
              <w:left w:val="nil"/>
              <w:bottom w:val="single" w:color="auto" w:sz="4" w:space="0"/>
              <w:right w:val="nil"/>
            </w:tcBorders>
            <w:shd w:val="clear" w:color="auto" w:fill="auto"/>
            <w:noWrap/>
            <w:vAlign w:val="center"/>
          </w:tcPr>
          <w:p w14:paraId="37AF7298">
            <w:pPr>
              <w:widowControl/>
              <w:jc w:val="righ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xml:space="preserve">8887.40 </w:t>
            </w:r>
          </w:p>
        </w:tc>
      </w:tr>
    </w:tbl>
    <w:p w14:paraId="1E5AA7CA"/>
    <w:p w14:paraId="373FD304">
      <w:pPr>
        <w:pStyle w:val="2"/>
      </w:pPr>
    </w:p>
    <w:p w14:paraId="59443430">
      <w:pPr>
        <w:pStyle w:val="2"/>
      </w:pPr>
    </w:p>
    <w:p w14:paraId="27E9A8DB">
      <w:pPr>
        <w:pStyle w:val="2"/>
      </w:pPr>
    </w:p>
    <w:p w14:paraId="6D9B6F60">
      <w:pPr>
        <w:pStyle w:val="2"/>
      </w:pPr>
    </w:p>
    <w:p w14:paraId="252AD505">
      <w:pPr>
        <w:pStyle w:val="2"/>
      </w:pPr>
    </w:p>
    <w:p w14:paraId="27289055">
      <w:pPr>
        <w:pStyle w:val="2"/>
      </w:pPr>
    </w:p>
    <w:p w14:paraId="5FFAFCDC">
      <w:pPr>
        <w:pStyle w:val="2"/>
      </w:pPr>
    </w:p>
    <w:p w14:paraId="77496CF8">
      <w:pPr>
        <w:pStyle w:val="2"/>
      </w:pPr>
    </w:p>
    <w:p w14:paraId="5FCCC4E8">
      <w:pPr>
        <w:pStyle w:val="2"/>
      </w:pPr>
    </w:p>
    <w:p w14:paraId="2FEF428B">
      <w:pPr>
        <w:pStyle w:val="2"/>
      </w:pPr>
    </w:p>
    <w:p w14:paraId="79462DDA">
      <w:pPr>
        <w:pStyle w:val="2"/>
      </w:pPr>
    </w:p>
    <w:p w14:paraId="5CC0AADE">
      <w:pPr>
        <w:pStyle w:val="2"/>
      </w:pPr>
    </w:p>
    <w:p w14:paraId="3A3B8BA9">
      <w:pPr>
        <w:pStyle w:val="2"/>
      </w:pPr>
    </w:p>
    <w:p w14:paraId="04E4B847">
      <w:pPr>
        <w:pStyle w:val="2"/>
      </w:pPr>
    </w:p>
    <w:p w14:paraId="62BD74B2">
      <w:pPr>
        <w:pStyle w:val="2"/>
      </w:pPr>
    </w:p>
    <w:p w14:paraId="4BE898D0">
      <w:pPr>
        <w:pStyle w:val="2"/>
      </w:pPr>
    </w:p>
    <w:p w14:paraId="3EB1F2F1">
      <w:pPr>
        <w:pStyle w:val="2"/>
      </w:pPr>
    </w:p>
    <w:p w14:paraId="668EFAE8">
      <w:pPr>
        <w:pStyle w:val="2"/>
      </w:pPr>
    </w:p>
    <w:p w14:paraId="28CE399D">
      <w:pPr>
        <w:pStyle w:val="2"/>
      </w:pPr>
    </w:p>
    <w:p w14:paraId="2E34E918">
      <w:pPr>
        <w:pStyle w:val="2"/>
      </w:pPr>
    </w:p>
    <w:tbl>
      <w:tblPr>
        <w:tblStyle w:val="15"/>
        <w:tblW w:w="8800" w:type="dxa"/>
        <w:tblInd w:w="0" w:type="dxa"/>
        <w:tblLayout w:type="autofit"/>
        <w:tblCellMar>
          <w:top w:w="0" w:type="dxa"/>
          <w:left w:w="108" w:type="dxa"/>
          <w:bottom w:w="0" w:type="dxa"/>
          <w:right w:w="108" w:type="dxa"/>
        </w:tblCellMar>
      </w:tblPr>
      <w:tblGrid>
        <w:gridCol w:w="6600"/>
        <w:gridCol w:w="2200"/>
      </w:tblGrid>
      <w:tr w14:paraId="2CCDF77E">
        <w:tblPrEx>
          <w:tblCellMar>
            <w:top w:w="0" w:type="dxa"/>
            <w:left w:w="108" w:type="dxa"/>
            <w:bottom w:w="0" w:type="dxa"/>
            <w:right w:w="108" w:type="dxa"/>
          </w:tblCellMar>
        </w:tblPrEx>
        <w:trPr>
          <w:trHeight w:val="348" w:hRule="atLeast"/>
        </w:trPr>
        <w:tc>
          <w:tcPr>
            <w:tcW w:w="6600" w:type="dxa"/>
            <w:tcBorders>
              <w:top w:val="nil"/>
              <w:left w:val="nil"/>
              <w:bottom w:val="nil"/>
              <w:right w:val="nil"/>
            </w:tcBorders>
            <w:shd w:val="clear" w:color="auto" w:fill="auto"/>
            <w:noWrap/>
            <w:vAlign w:val="bottom"/>
          </w:tcPr>
          <w:p w14:paraId="0D0DDB6E">
            <w:pPr>
              <w:widowControl/>
              <w:ind w:firstLine="320" w:firstLineChars="1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十、交通运输支出</w:t>
            </w:r>
          </w:p>
        </w:tc>
        <w:tc>
          <w:tcPr>
            <w:tcW w:w="2200" w:type="dxa"/>
            <w:tcBorders>
              <w:top w:val="nil"/>
              <w:left w:val="nil"/>
              <w:bottom w:val="nil"/>
              <w:right w:val="nil"/>
            </w:tcBorders>
            <w:shd w:val="clear" w:color="auto" w:fill="auto"/>
            <w:noWrap/>
            <w:vAlign w:val="bottom"/>
          </w:tcPr>
          <w:p w14:paraId="67A7D61D">
            <w:pPr>
              <w:widowControl/>
              <w:ind w:firstLine="320" w:firstLineChars="100"/>
              <w:jc w:val="left"/>
              <w:rPr>
                <w:rFonts w:ascii="仿宋_GB2312" w:hAnsi="仿宋_GB2312" w:eastAsia="仿宋_GB2312" w:cs="仿宋_GB2312"/>
                <w:color w:val="000000"/>
                <w:kern w:val="0"/>
                <w:sz w:val="32"/>
                <w:szCs w:val="32"/>
              </w:rPr>
            </w:pPr>
          </w:p>
        </w:tc>
      </w:tr>
      <w:tr w14:paraId="726FB0BC">
        <w:tblPrEx>
          <w:tblCellMar>
            <w:top w:w="0" w:type="dxa"/>
            <w:left w:w="108" w:type="dxa"/>
            <w:bottom w:w="0" w:type="dxa"/>
            <w:right w:w="108" w:type="dxa"/>
          </w:tblCellMar>
        </w:tblPrEx>
        <w:trPr>
          <w:trHeight w:val="312" w:hRule="atLeast"/>
        </w:trPr>
        <w:tc>
          <w:tcPr>
            <w:tcW w:w="6600" w:type="dxa"/>
            <w:tcBorders>
              <w:top w:val="nil"/>
              <w:left w:val="nil"/>
              <w:bottom w:val="nil"/>
              <w:right w:val="nil"/>
            </w:tcBorders>
            <w:shd w:val="clear" w:color="auto" w:fill="auto"/>
            <w:noWrap/>
            <w:vAlign w:val="bottom"/>
          </w:tcPr>
          <w:p w14:paraId="749C7842">
            <w:pPr>
              <w:widowControl/>
              <w:jc w:val="left"/>
              <w:rPr>
                <w:rFonts w:ascii="Times New Roman" w:hAnsi="Times New Roman" w:eastAsia="Times New Roman" w:cs="Times New Roman"/>
                <w:kern w:val="0"/>
                <w:sz w:val="20"/>
                <w:szCs w:val="20"/>
              </w:rPr>
            </w:pPr>
          </w:p>
        </w:tc>
        <w:tc>
          <w:tcPr>
            <w:tcW w:w="2200" w:type="dxa"/>
            <w:tcBorders>
              <w:top w:val="nil"/>
              <w:left w:val="nil"/>
              <w:bottom w:val="nil"/>
              <w:right w:val="nil"/>
            </w:tcBorders>
            <w:shd w:val="clear" w:color="auto" w:fill="auto"/>
            <w:noWrap/>
            <w:vAlign w:val="center"/>
          </w:tcPr>
          <w:p w14:paraId="31BE73DD">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单位：万元</w:t>
            </w:r>
          </w:p>
        </w:tc>
      </w:tr>
    </w:tbl>
    <w:p w14:paraId="3F1F2003"/>
    <w:tbl>
      <w:tblPr>
        <w:tblStyle w:val="15"/>
        <w:tblW w:w="8800" w:type="dxa"/>
        <w:tblInd w:w="0" w:type="dxa"/>
        <w:tblLayout w:type="autofit"/>
        <w:tblCellMar>
          <w:top w:w="0" w:type="dxa"/>
          <w:left w:w="108" w:type="dxa"/>
          <w:bottom w:w="0" w:type="dxa"/>
          <w:right w:w="108" w:type="dxa"/>
        </w:tblCellMar>
      </w:tblPr>
      <w:tblGrid>
        <w:gridCol w:w="6600"/>
        <w:gridCol w:w="2200"/>
      </w:tblGrid>
      <w:tr w14:paraId="6DD69008">
        <w:tblPrEx>
          <w:tblCellMar>
            <w:top w:w="0" w:type="dxa"/>
            <w:left w:w="108" w:type="dxa"/>
            <w:bottom w:w="0" w:type="dxa"/>
            <w:right w:w="108" w:type="dxa"/>
          </w:tblCellMar>
        </w:tblPrEx>
        <w:trPr>
          <w:trHeight w:val="312" w:hRule="atLeast"/>
        </w:trPr>
        <w:tc>
          <w:tcPr>
            <w:tcW w:w="6600" w:type="dxa"/>
            <w:tcBorders>
              <w:top w:val="single" w:color="auto" w:sz="4" w:space="0"/>
              <w:left w:val="nil"/>
              <w:bottom w:val="single" w:color="auto" w:sz="4" w:space="0"/>
              <w:right w:val="single" w:color="auto" w:sz="4" w:space="0"/>
            </w:tcBorders>
            <w:shd w:val="clear" w:color="auto" w:fill="auto"/>
            <w:vAlign w:val="center"/>
          </w:tcPr>
          <w:p w14:paraId="41DC1921">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功能项目</w:t>
            </w:r>
          </w:p>
        </w:tc>
        <w:tc>
          <w:tcPr>
            <w:tcW w:w="2200" w:type="dxa"/>
            <w:tcBorders>
              <w:top w:val="single" w:color="auto" w:sz="4" w:space="0"/>
              <w:left w:val="nil"/>
              <w:bottom w:val="single" w:color="auto" w:sz="4" w:space="0"/>
              <w:right w:val="nil"/>
            </w:tcBorders>
            <w:shd w:val="clear" w:color="auto" w:fill="auto"/>
            <w:noWrap/>
            <w:vAlign w:val="center"/>
          </w:tcPr>
          <w:p w14:paraId="33BCD224">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预算数</w:t>
            </w:r>
          </w:p>
        </w:tc>
      </w:tr>
      <w:tr w14:paraId="2D5B2353">
        <w:tblPrEx>
          <w:tblCellMar>
            <w:top w:w="0" w:type="dxa"/>
            <w:left w:w="108" w:type="dxa"/>
            <w:bottom w:w="0" w:type="dxa"/>
            <w:right w:w="108" w:type="dxa"/>
          </w:tblCellMar>
        </w:tblPrEx>
        <w:trPr>
          <w:trHeight w:val="312" w:hRule="atLeast"/>
        </w:trPr>
        <w:tc>
          <w:tcPr>
            <w:tcW w:w="6600" w:type="dxa"/>
            <w:tcBorders>
              <w:top w:val="single" w:color="auto" w:sz="4" w:space="0"/>
              <w:left w:val="nil"/>
              <w:right w:val="single" w:color="auto" w:sz="4" w:space="0"/>
            </w:tcBorders>
            <w:shd w:val="clear" w:color="auto" w:fill="auto"/>
            <w:vAlign w:val="center"/>
          </w:tcPr>
          <w:p w14:paraId="5B6084C1">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交通局</w:t>
            </w:r>
          </w:p>
        </w:tc>
        <w:tc>
          <w:tcPr>
            <w:tcW w:w="2200" w:type="dxa"/>
            <w:tcBorders>
              <w:top w:val="single" w:color="auto" w:sz="4" w:space="0"/>
              <w:left w:val="nil"/>
              <w:right w:val="nil"/>
            </w:tcBorders>
            <w:shd w:val="clear" w:color="auto" w:fill="auto"/>
            <w:noWrap/>
            <w:vAlign w:val="center"/>
          </w:tcPr>
          <w:p w14:paraId="20D1D813">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w:t>
            </w:r>
          </w:p>
        </w:tc>
      </w:tr>
      <w:tr w14:paraId="4E707D3D">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1C66F980">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秦财城建[2024]638号/冀财建[2024]280号关于提前下达2025年普通国省干线公路建设养护发展专项资金的通知</w:t>
            </w:r>
          </w:p>
        </w:tc>
        <w:tc>
          <w:tcPr>
            <w:tcW w:w="2200" w:type="dxa"/>
            <w:tcBorders>
              <w:top w:val="nil"/>
              <w:left w:val="nil"/>
              <w:right w:val="nil"/>
            </w:tcBorders>
            <w:shd w:val="clear" w:color="auto" w:fill="auto"/>
            <w:vAlign w:val="center"/>
          </w:tcPr>
          <w:p w14:paraId="357E6EE1">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80.00 </w:t>
            </w:r>
          </w:p>
        </w:tc>
      </w:tr>
      <w:tr w14:paraId="30244583">
        <w:tblPrEx>
          <w:tblCellMar>
            <w:top w:w="0" w:type="dxa"/>
            <w:left w:w="108" w:type="dxa"/>
            <w:bottom w:w="0" w:type="dxa"/>
            <w:right w:w="108" w:type="dxa"/>
          </w:tblCellMar>
        </w:tblPrEx>
        <w:trPr>
          <w:trHeight w:val="624" w:hRule="atLeast"/>
        </w:trPr>
        <w:tc>
          <w:tcPr>
            <w:tcW w:w="6600" w:type="dxa"/>
            <w:tcBorders>
              <w:top w:val="nil"/>
              <w:left w:val="nil"/>
              <w:bottom w:val="single" w:color="auto" w:sz="4" w:space="0"/>
              <w:right w:val="single" w:color="auto" w:sz="4" w:space="0"/>
            </w:tcBorders>
            <w:shd w:val="clear" w:color="auto" w:fill="auto"/>
            <w:vAlign w:val="center"/>
          </w:tcPr>
          <w:p w14:paraId="4C815C49">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秦财城建[2024]639号/冀财建[2024]281号关于提前下达2025年农村公路建设养护发展专项资金</w:t>
            </w:r>
          </w:p>
        </w:tc>
        <w:tc>
          <w:tcPr>
            <w:tcW w:w="2200" w:type="dxa"/>
            <w:tcBorders>
              <w:top w:val="nil"/>
              <w:left w:val="nil"/>
              <w:bottom w:val="single" w:color="auto" w:sz="4" w:space="0"/>
              <w:right w:val="nil"/>
            </w:tcBorders>
            <w:shd w:val="clear" w:color="auto" w:fill="auto"/>
            <w:vAlign w:val="center"/>
          </w:tcPr>
          <w:p w14:paraId="19BE2F2B">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70.00 </w:t>
            </w:r>
          </w:p>
        </w:tc>
      </w:tr>
      <w:tr w14:paraId="49ACF062">
        <w:tblPrEx>
          <w:tblCellMar>
            <w:top w:w="0" w:type="dxa"/>
            <w:left w:w="108" w:type="dxa"/>
            <w:bottom w:w="0" w:type="dxa"/>
            <w:right w:w="108" w:type="dxa"/>
          </w:tblCellMar>
        </w:tblPrEx>
        <w:trPr>
          <w:trHeight w:val="312" w:hRule="atLeast"/>
        </w:trPr>
        <w:tc>
          <w:tcPr>
            <w:tcW w:w="6600" w:type="dxa"/>
            <w:tcBorders>
              <w:top w:val="single" w:color="auto" w:sz="4" w:space="0"/>
              <w:left w:val="nil"/>
              <w:bottom w:val="single" w:color="auto" w:sz="4" w:space="0"/>
              <w:right w:val="single" w:color="auto" w:sz="4" w:space="0"/>
            </w:tcBorders>
            <w:shd w:val="clear" w:color="auto" w:fill="auto"/>
            <w:vAlign w:val="center"/>
          </w:tcPr>
          <w:p w14:paraId="7A8B719A">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合     计</w:t>
            </w:r>
          </w:p>
        </w:tc>
        <w:tc>
          <w:tcPr>
            <w:tcW w:w="2200" w:type="dxa"/>
            <w:tcBorders>
              <w:top w:val="single" w:color="auto" w:sz="4" w:space="0"/>
              <w:left w:val="nil"/>
              <w:bottom w:val="single" w:color="auto" w:sz="4" w:space="0"/>
              <w:right w:val="nil"/>
            </w:tcBorders>
            <w:shd w:val="clear" w:color="auto" w:fill="auto"/>
            <w:noWrap/>
            <w:vAlign w:val="center"/>
          </w:tcPr>
          <w:p w14:paraId="529217EE">
            <w:pPr>
              <w:widowControl/>
              <w:jc w:val="righ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xml:space="preserve">150.00 </w:t>
            </w:r>
          </w:p>
        </w:tc>
      </w:tr>
    </w:tbl>
    <w:p w14:paraId="6C477B2E"/>
    <w:p w14:paraId="71CEE52B">
      <w:pPr>
        <w:pStyle w:val="2"/>
      </w:pPr>
    </w:p>
    <w:p w14:paraId="4931EE39">
      <w:pPr>
        <w:pStyle w:val="2"/>
      </w:pPr>
    </w:p>
    <w:p w14:paraId="0857FFA0">
      <w:pPr>
        <w:pStyle w:val="2"/>
      </w:pPr>
    </w:p>
    <w:p w14:paraId="304DC0CC">
      <w:pPr>
        <w:pStyle w:val="2"/>
      </w:pPr>
    </w:p>
    <w:p w14:paraId="7DE18F40">
      <w:pPr>
        <w:pStyle w:val="2"/>
      </w:pPr>
    </w:p>
    <w:p w14:paraId="5991BF83">
      <w:pPr>
        <w:pStyle w:val="2"/>
      </w:pPr>
    </w:p>
    <w:p w14:paraId="36E010A9">
      <w:pPr>
        <w:pStyle w:val="2"/>
      </w:pPr>
    </w:p>
    <w:p w14:paraId="1198B86A">
      <w:pPr>
        <w:pStyle w:val="2"/>
      </w:pPr>
    </w:p>
    <w:p w14:paraId="0E72ABB1">
      <w:pPr>
        <w:pStyle w:val="2"/>
      </w:pPr>
    </w:p>
    <w:p w14:paraId="61EAE7A9">
      <w:pPr>
        <w:pStyle w:val="2"/>
      </w:pPr>
    </w:p>
    <w:p w14:paraId="4A519F52">
      <w:pPr>
        <w:pStyle w:val="2"/>
      </w:pPr>
    </w:p>
    <w:p w14:paraId="6D36518B">
      <w:pPr>
        <w:pStyle w:val="2"/>
      </w:pPr>
    </w:p>
    <w:p w14:paraId="437EEBCF">
      <w:pPr>
        <w:pStyle w:val="2"/>
      </w:pPr>
    </w:p>
    <w:p w14:paraId="02131045">
      <w:pPr>
        <w:pStyle w:val="2"/>
      </w:pPr>
    </w:p>
    <w:p w14:paraId="002BAA8A">
      <w:pPr>
        <w:pStyle w:val="2"/>
      </w:pPr>
    </w:p>
    <w:p w14:paraId="1E8C13D3">
      <w:pPr>
        <w:pStyle w:val="2"/>
      </w:pPr>
    </w:p>
    <w:p w14:paraId="21B85465">
      <w:pPr>
        <w:pStyle w:val="2"/>
      </w:pPr>
    </w:p>
    <w:p w14:paraId="544157CE">
      <w:pPr>
        <w:pStyle w:val="2"/>
      </w:pPr>
    </w:p>
    <w:p w14:paraId="47BB04AC">
      <w:pPr>
        <w:pStyle w:val="2"/>
      </w:pPr>
    </w:p>
    <w:p w14:paraId="11F6997C">
      <w:pPr>
        <w:pStyle w:val="2"/>
      </w:pPr>
    </w:p>
    <w:p w14:paraId="6C989A24">
      <w:pPr>
        <w:pStyle w:val="2"/>
      </w:pPr>
    </w:p>
    <w:p w14:paraId="7BA9A08B">
      <w:pPr>
        <w:pStyle w:val="2"/>
      </w:pPr>
    </w:p>
    <w:p w14:paraId="2DD6B89C">
      <w:pPr>
        <w:pStyle w:val="2"/>
      </w:pPr>
    </w:p>
    <w:p w14:paraId="1EBC5229">
      <w:pPr>
        <w:pStyle w:val="2"/>
      </w:pPr>
    </w:p>
    <w:p w14:paraId="14F9CD3B">
      <w:pPr>
        <w:pStyle w:val="2"/>
      </w:pPr>
    </w:p>
    <w:tbl>
      <w:tblPr>
        <w:tblStyle w:val="15"/>
        <w:tblW w:w="8800" w:type="dxa"/>
        <w:tblInd w:w="0" w:type="dxa"/>
        <w:tblLayout w:type="autofit"/>
        <w:tblCellMar>
          <w:top w:w="0" w:type="dxa"/>
          <w:left w:w="108" w:type="dxa"/>
          <w:bottom w:w="0" w:type="dxa"/>
          <w:right w:w="108" w:type="dxa"/>
        </w:tblCellMar>
      </w:tblPr>
      <w:tblGrid>
        <w:gridCol w:w="6600"/>
        <w:gridCol w:w="2200"/>
      </w:tblGrid>
      <w:tr w14:paraId="6D702E55">
        <w:tblPrEx>
          <w:tblCellMar>
            <w:top w:w="0" w:type="dxa"/>
            <w:left w:w="108" w:type="dxa"/>
            <w:bottom w:w="0" w:type="dxa"/>
            <w:right w:w="108" w:type="dxa"/>
          </w:tblCellMar>
        </w:tblPrEx>
        <w:trPr>
          <w:trHeight w:val="348" w:hRule="atLeast"/>
        </w:trPr>
        <w:tc>
          <w:tcPr>
            <w:tcW w:w="6600" w:type="dxa"/>
            <w:tcBorders>
              <w:top w:val="nil"/>
              <w:left w:val="nil"/>
              <w:bottom w:val="nil"/>
              <w:right w:val="nil"/>
            </w:tcBorders>
            <w:shd w:val="clear" w:color="auto" w:fill="auto"/>
            <w:noWrap/>
            <w:vAlign w:val="bottom"/>
          </w:tcPr>
          <w:p w14:paraId="0A8EC129">
            <w:pPr>
              <w:widowControl/>
              <w:ind w:firstLine="320" w:firstLineChars="1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十一、资源勘探工业信息等支出</w:t>
            </w:r>
          </w:p>
        </w:tc>
        <w:tc>
          <w:tcPr>
            <w:tcW w:w="2200" w:type="dxa"/>
            <w:tcBorders>
              <w:top w:val="nil"/>
              <w:left w:val="nil"/>
              <w:bottom w:val="nil"/>
              <w:right w:val="nil"/>
            </w:tcBorders>
            <w:shd w:val="clear" w:color="auto" w:fill="auto"/>
            <w:noWrap/>
            <w:vAlign w:val="bottom"/>
          </w:tcPr>
          <w:p w14:paraId="21950867">
            <w:pPr>
              <w:widowControl/>
              <w:ind w:firstLine="320" w:firstLineChars="100"/>
              <w:jc w:val="left"/>
              <w:rPr>
                <w:rFonts w:ascii="仿宋_GB2312" w:hAnsi="仿宋_GB2312" w:eastAsia="仿宋_GB2312" w:cs="仿宋_GB2312"/>
                <w:color w:val="000000"/>
                <w:kern w:val="0"/>
                <w:sz w:val="32"/>
                <w:szCs w:val="32"/>
              </w:rPr>
            </w:pPr>
          </w:p>
        </w:tc>
      </w:tr>
      <w:tr w14:paraId="50A269DA">
        <w:tblPrEx>
          <w:tblCellMar>
            <w:top w:w="0" w:type="dxa"/>
            <w:left w:w="108" w:type="dxa"/>
            <w:bottom w:w="0" w:type="dxa"/>
            <w:right w:w="108" w:type="dxa"/>
          </w:tblCellMar>
        </w:tblPrEx>
        <w:trPr>
          <w:trHeight w:val="312" w:hRule="atLeast"/>
        </w:trPr>
        <w:tc>
          <w:tcPr>
            <w:tcW w:w="6600" w:type="dxa"/>
            <w:tcBorders>
              <w:top w:val="nil"/>
              <w:left w:val="nil"/>
              <w:bottom w:val="nil"/>
              <w:right w:val="nil"/>
            </w:tcBorders>
            <w:shd w:val="clear" w:color="auto" w:fill="auto"/>
            <w:noWrap/>
            <w:vAlign w:val="bottom"/>
          </w:tcPr>
          <w:p w14:paraId="03AE67B2">
            <w:pPr>
              <w:widowControl/>
              <w:jc w:val="left"/>
              <w:rPr>
                <w:rFonts w:ascii="Times New Roman" w:hAnsi="Times New Roman" w:eastAsia="Times New Roman" w:cs="Times New Roman"/>
                <w:kern w:val="0"/>
                <w:sz w:val="20"/>
                <w:szCs w:val="20"/>
              </w:rPr>
            </w:pPr>
          </w:p>
        </w:tc>
        <w:tc>
          <w:tcPr>
            <w:tcW w:w="2200" w:type="dxa"/>
            <w:tcBorders>
              <w:top w:val="nil"/>
              <w:left w:val="nil"/>
              <w:bottom w:val="nil"/>
              <w:right w:val="nil"/>
            </w:tcBorders>
            <w:shd w:val="clear" w:color="auto" w:fill="auto"/>
            <w:noWrap/>
            <w:vAlign w:val="center"/>
          </w:tcPr>
          <w:p w14:paraId="54CCD208">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单位：万元</w:t>
            </w:r>
          </w:p>
        </w:tc>
      </w:tr>
    </w:tbl>
    <w:p w14:paraId="0A711F2A"/>
    <w:tbl>
      <w:tblPr>
        <w:tblStyle w:val="15"/>
        <w:tblW w:w="8800" w:type="dxa"/>
        <w:tblInd w:w="0" w:type="dxa"/>
        <w:tblLayout w:type="autofit"/>
        <w:tblCellMar>
          <w:top w:w="0" w:type="dxa"/>
          <w:left w:w="108" w:type="dxa"/>
          <w:bottom w:w="0" w:type="dxa"/>
          <w:right w:w="108" w:type="dxa"/>
        </w:tblCellMar>
      </w:tblPr>
      <w:tblGrid>
        <w:gridCol w:w="6600"/>
        <w:gridCol w:w="2200"/>
      </w:tblGrid>
      <w:tr w14:paraId="798F0909">
        <w:tblPrEx>
          <w:tblCellMar>
            <w:top w:w="0" w:type="dxa"/>
            <w:left w:w="108" w:type="dxa"/>
            <w:bottom w:w="0" w:type="dxa"/>
            <w:right w:w="108" w:type="dxa"/>
          </w:tblCellMar>
        </w:tblPrEx>
        <w:trPr>
          <w:trHeight w:val="312" w:hRule="atLeast"/>
        </w:trPr>
        <w:tc>
          <w:tcPr>
            <w:tcW w:w="6600" w:type="dxa"/>
            <w:tcBorders>
              <w:top w:val="single" w:color="auto" w:sz="4" w:space="0"/>
              <w:left w:val="nil"/>
              <w:bottom w:val="single" w:color="auto" w:sz="4" w:space="0"/>
              <w:right w:val="single" w:color="auto" w:sz="4" w:space="0"/>
            </w:tcBorders>
            <w:shd w:val="clear" w:color="auto" w:fill="auto"/>
            <w:vAlign w:val="center"/>
          </w:tcPr>
          <w:p w14:paraId="01C3AE16">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功能项目</w:t>
            </w:r>
          </w:p>
        </w:tc>
        <w:tc>
          <w:tcPr>
            <w:tcW w:w="2200" w:type="dxa"/>
            <w:tcBorders>
              <w:top w:val="single" w:color="auto" w:sz="4" w:space="0"/>
              <w:left w:val="nil"/>
              <w:bottom w:val="single" w:color="auto" w:sz="4" w:space="0"/>
              <w:right w:val="nil"/>
            </w:tcBorders>
            <w:shd w:val="clear" w:color="auto" w:fill="auto"/>
            <w:noWrap/>
            <w:vAlign w:val="center"/>
          </w:tcPr>
          <w:p w14:paraId="4AFA25F5">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预算数</w:t>
            </w:r>
          </w:p>
        </w:tc>
      </w:tr>
      <w:tr w14:paraId="0F82F4AB">
        <w:tblPrEx>
          <w:tblCellMar>
            <w:top w:w="0" w:type="dxa"/>
            <w:left w:w="108" w:type="dxa"/>
            <w:bottom w:w="0" w:type="dxa"/>
            <w:right w:w="108" w:type="dxa"/>
          </w:tblCellMar>
        </w:tblPrEx>
        <w:trPr>
          <w:trHeight w:val="312" w:hRule="atLeast"/>
        </w:trPr>
        <w:tc>
          <w:tcPr>
            <w:tcW w:w="6600" w:type="dxa"/>
            <w:tcBorders>
              <w:top w:val="single" w:color="auto" w:sz="4" w:space="0"/>
              <w:left w:val="nil"/>
              <w:right w:val="single" w:color="auto" w:sz="4" w:space="0"/>
            </w:tcBorders>
            <w:shd w:val="clear" w:color="auto" w:fill="auto"/>
            <w:vAlign w:val="center"/>
          </w:tcPr>
          <w:p w14:paraId="7F5A97BA">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科技和工业信息化局</w:t>
            </w:r>
          </w:p>
        </w:tc>
        <w:tc>
          <w:tcPr>
            <w:tcW w:w="2200" w:type="dxa"/>
            <w:tcBorders>
              <w:top w:val="single" w:color="auto" w:sz="4" w:space="0"/>
              <w:left w:val="nil"/>
              <w:right w:val="nil"/>
            </w:tcBorders>
            <w:shd w:val="clear" w:color="auto" w:fill="auto"/>
            <w:noWrap/>
            <w:vAlign w:val="center"/>
          </w:tcPr>
          <w:p w14:paraId="517BA558">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w:t>
            </w:r>
          </w:p>
        </w:tc>
      </w:tr>
      <w:tr w14:paraId="55D92904">
        <w:tblPrEx>
          <w:tblCellMar>
            <w:top w:w="0" w:type="dxa"/>
            <w:left w:w="108" w:type="dxa"/>
            <w:bottom w:w="0" w:type="dxa"/>
            <w:right w:w="108" w:type="dxa"/>
          </w:tblCellMar>
        </w:tblPrEx>
        <w:trPr>
          <w:trHeight w:val="624" w:hRule="atLeast"/>
        </w:trPr>
        <w:tc>
          <w:tcPr>
            <w:tcW w:w="6600" w:type="dxa"/>
            <w:tcBorders>
              <w:top w:val="nil"/>
              <w:left w:val="nil"/>
              <w:bottom w:val="single" w:color="auto" w:sz="4" w:space="0"/>
              <w:right w:val="single" w:color="auto" w:sz="4" w:space="0"/>
            </w:tcBorders>
            <w:shd w:val="clear" w:color="auto" w:fill="auto"/>
            <w:vAlign w:val="center"/>
          </w:tcPr>
          <w:p w14:paraId="2DF0F37A">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秦财企[2024]686号《关于提前下达2025年县域特色产业群“领跑者”企业培育项目资金</w:t>
            </w:r>
          </w:p>
        </w:tc>
        <w:tc>
          <w:tcPr>
            <w:tcW w:w="2200" w:type="dxa"/>
            <w:tcBorders>
              <w:top w:val="nil"/>
              <w:left w:val="nil"/>
              <w:bottom w:val="single" w:color="auto" w:sz="4" w:space="0"/>
              <w:right w:val="nil"/>
            </w:tcBorders>
            <w:shd w:val="clear" w:color="auto" w:fill="auto"/>
            <w:vAlign w:val="center"/>
          </w:tcPr>
          <w:p w14:paraId="0FB9615F">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135.10 </w:t>
            </w:r>
          </w:p>
        </w:tc>
      </w:tr>
      <w:tr w14:paraId="704B29CB">
        <w:tblPrEx>
          <w:tblCellMar>
            <w:top w:w="0" w:type="dxa"/>
            <w:left w:w="108" w:type="dxa"/>
            <w:bottom w:w="0" w:type="dxa"/>
            <w:right w:w="108" w:type="dxa"/>
          </w:tblCellMar>
        </w:tblPrEx>
        <w:trPr>
          <w:trHeight w:val="312" w:hRule="atLeast"/>
        </w:trPr>
        <w:tc>
          <w:tcPr>
            <w:tcW w:w="6600" w:type="dxa"/>
            <w:tcBorders>
              <w:top w:val="single" w:color="auto" w:sz="4" w:space="0"/>
              <w:left w:val="nil"/>
              <w:bottom w:val="single" w:color="auto" w:sz="4" w:space="0"/>
              <w:right w:val="single" w:color="auto" w:sz="4" w:space="0"/>
            </w:tcBorders>
            <w:shd w:val="clear" w:color="auto" w:fill="auto"/>
            <w:vAlign w:val="center"/>
          </w:tcPr>
          <w:p w14:paraId="07075E71">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合     计</w:t>
            </w:r>
          </w:p>
        </w:tc>
        <w:tc>
          <w:tcPr>
            <w:tcW w:w="2200" w:type="dxa"/>
            <w:tcBorders>
              <w:top w:val="single" w:color="auto" w:sz="4" w:space="0"/>
              <w:left w:val="nil"/>
              <w:bottom w:val="single" w:color="auto" w:sz="4" w:space="0"/>
              <w:right w:val="nil"/>
            </w:tcBorders>
            <w:shd w:val="clear" w:color="auto" w:fill="auto"/>
            <w:noWrap/>
            <w:vAlign w:val="center"/>
          </w:tcPr>
          <w:p w14:paraId="40BEBC50">
            <w:pPr>
              <w:widowControl/>
              <w:jc w:val="righ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xml:space="preserve">135.10 </w:t>
            </w:r>
          </w:p>
        </w:tc>
      </w:tr>
    </w:tbl>
    <w:p w14:paraId="6D3447DD"/>
    <w:p w14:paraId="2069CD94">
      <w:pPr>
        <w:pStyle w:val="2"/>
      </w:pPr>
    </w:p>
    <w:p w14:paraId="263F71F3">
      <w:pPr>
        <w:pStyle w:val="2"/>
      </w:pPr>
    </w:p>
    <w:p w14:paraId="742458EE">
      <w:pPr>
        <w:pStyle w:val="2"/>
      </w:pPr>
    </w:p>
    <w:p w14:paraId="5E86540F">
      <w:pPr>
        <w:pStyle w:val="2"/>
      </w:pPr>
    </w:p>
    <w:p w14:paraId="419CD9D1">
      <w:pPr>
        <w:pStyle w:val="2"/>
      </w:pPr>
    </w:p>
    <w:p w14:paraId="3E2A2570">
      <w:pPr>
        <w:pStyle w:val="2"/>
      </w:pPr>
    </w:p>
    <w:p w14:paraId="62BD8F30">
      <w:pPr>
        <w:pStyle w:val="2"/>
      </w:pPr>
    </w:p>
    <w:p w14:paraId="16BCEC35">
      <w:pPr>
        <w:pStyle w:val="2"/>
      </w:pPr>
    </w:p>
    <w:p w14:paraId="6C5DA2E9">
      <w:pPr>
        <w:pStyle w:val="2"/>
      </w:pPr>
    </w:p>
    <w:p w14:paraId="2B4A57C6">
      <w:pPr>
        <w:pStyle w:val="2"/>
      </w:pPr>
    </w:p>
    <w:p w14:paraId="0CEF110D">
      <w:pPr>
        <w:pStyle w:val="2"/>
      </w:pPr>
    </w:p>
    <w:p w14:paraId="7254BCCF">
      <w:pPr>
        <w:pStyle w:val="2"/>
      </w:pPr>
    </w:p>
    <w:p w14:paraId="18402435">
      <w:pPr>
        <w:pStyle w:val="2"/>
      </w:pPr>
    </w:p>
    <w:p w14:paraId="44FEB7F0">
      <w:pPr>
        <w:pStyle w:val="2"/>
      </w:pPr>
    </w:p>
    <w:p w14:paraId="7ED1243A">
      <w:pPr>
        <w:pStyle w:val="2"/>
      </w:pPr>
    </w:p>
    <w:p w14:paraId="7E757247">
      <w:pPr>
        <w:pStyle w:val="2"/>
      </w:pPr>
    </w:p>
    <w:p w14:paraId="038F53A0">
      <w:pPr>
        <w:pStyle w:val="2"/>
      </w:pPr>
    </w:p>
    <w:p w14:paraId="7124F2ED">
      <w:pPr>
        <w:pStyle w:val="2"/>
      </w:pPr>
    </w:p>
    <w:p w14:paraId="58642415">
      <w:pPr>
        <w:pStyle w:val="2"/>
      </w:pPr>
    </w:p>
    <w:p w14:paraId="036C7835">
      <w:pPr>
        <w:pStyle w:val="2"/>
      </w:pPr>
    </w:p>
    <w:p w14:paraId="4CE858F2">
      <w:pPr>
        <w:pStyle w:val="2"/>
      </w:pPr>
    </w:p>
    <w:p w14:paraId="5810B1AA">
      <w:pPr>
        <w:pStyle w:val="2"/>
      </w:pPr>
    </w:p>
    <w:p w14:paraId="3306B2C4">
      <w:pPr>
        <w:pStyle w:val="2"/>
      </w:pPr>
    </w:p>
    <w:p w14:paraId="0DBAAC58">
      <w:pPr>
        <w:pStyle w:val="2"/>
      </w:pPr>
    </w:p>
    <w:p w14:paraId="3814E677">
      <w:pPr>
        <w:pStyle w:val="2"/>
      </w:pPr>
    </w:p>
    <w:p w14:paraId="1348EE82">
      <w:pPr>
        <w:pStyle w:val="2"/>
      </w:pPr>
    </w:p>
    <w:p w14:paraId="4B015AEC">
      <w:pPr>
        <w:pStyle w:val="2"/>
      </w:pPr>
    </w:p>
    <w:tbl>
      <w:tblPr>
        <w:tblStyle w:val="15"/>
        <w:tblW w:w="8800" w:type="dxa"/>
        <w:tblInd w:w="0" w:type="dxa"/>
        <w:tblLayout w:type="autofit"/>
        <w:tblCellMar>
          <w:top w:w="0" w:type="dxa"/>
          <w:left w:w="108" w:type="dxa"/>
          <w:bottom w:w="0" w:type="dxa"/>
          <w:right w:w="108" w:type="dxa"/>
        </w:tblCellMar>
      </w:tblPr>
      <w:tblGrid>
        <w:gridCol w:w="6600"/>
        <w:gridCol w:w="2200"/>
      </w:tblGrid>
      <w:tr w14:paraId="02C0F483">
        <w:tblPrEx>
          <w:tblCellMar>
            <w:top w:w="0" w:type="dxa"/>
            <w:left w:w="108" w:type="dxa"/>
            <w:bottom w:w="0" w:type="dxa"/>
            <w:right w:w="108" w:type="dxa"/>
          </w:tblCellMar>
        </w:tblPrEx>
        <w:trPr>
          <w:trHeight w:val="348" w:hRule="atLeast"/>
        </w:trPr>
        <w:tc>
          <w:tcPr>
            <w:tcW w:w="6600" w:type="dxa"/>
            <w:tcBorders>
              <w:top w:val="nil"/>
              <w:left w:val="nil"/>
              <w:bottom w:val="nil"/>
              <w:right w:val="nil"/>
            </w:tcBorders>
            <w:shd w:val="clear" w:color="auto" w:fill="auto"/>
            <w:noWrap/>
            <w:vAlign w:val="bottom"/>
          </w:tcPr>
          <w:p w14:paraId="0E8F3DB2">
            <w:pPr>
              <w:widowControl/>
              <w:ind w:firstLine="320" w:firstLineChars="1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十二、住房保障支出</w:t>
            </w:r>
          </w:p>
        </w:tc>
        <w:tc>
          <w:tcPr>
            <w:tcW w:w="2200" w:type="dxa"/>
            <w:tcBorders>
              <w:top w:val="nil"/>
              <w:left w:val="nil"/>
              <w:bottom w:val="nil"/>
              <w:right w:val="nil"/>
            </w:tcBorders>
            <w:shd w:val="clear" w:color="auto" w:fill="auto"/>
            <w:noWrap/>
            <w:vAlign w:val="bottom"/>
          </w:tcPr>
          <w:p w14:paraId="283E8D56">
            <w:pPr>
              <w:widowControl/>
              <w:ind w:firstLine="320" w:firstLineChars="100"/>
              <w:jc w:val="left"/>
              <w:rPr>
                <w:rFonts w:ascii="仿宋_GB2312" w:hAnsi="仿宋_GB2312" w:eastAsia="仿宋_GB2312" w:cs="仿宋_GB2312"/>
                <w:color w:val="000000"/>
                <w:kern w:val="0"/>
                <w:sz w:val="32"/>
                <w:szCs w:val="32"/>
              </w:rPr>
            </w:pPr>
          </w:p>
        </w:tc>
      </w:tr>
      <w:tr w14:paraId="2E3EF4C2">
        <w:tblPrEx>
          <w:tblCellMar>
            <w:top w:w="0" w:type="dxa"/>
            <w:left w:w="108" w:type="dxa"/>
            <w:bottom w:w="0" w:type="dxa"/>
            <w:right w:w="108" w:type="dxa"/>
          </w:tblCellMar>
        </w:tblPrEx>
        <w:trPr>
          <w:trHeight w:val="312" w:hRule="atLeast"/>
        </w:trPr>
        <w:tc>
          <w:tcPr>
            <w:tcW w:w="6600" w:type="dxa"/>
            <w:tcBorders>
              <w:top w:val="nil"/>
              <w:left w:val="nil"/>
              <w:bottom w:val="nil"/>
              <w:right w:val="nil"/>
            </w:tcBorders>
            <w:shd w:val="clear" w:color="auto" w:fill="auto"/>
            <w:noWrap/>
            <w:vAlign w:val="bottom"/>
          </w:tcPr>
          <w:p w14:paraId="3F70F804">
            <w:pPr>
              <w:widowControl/>
              <w:jc w:val="left"/>
              <w:rPr>
                <w:rFonts w:ascii="Times New Roman" w:hAnsi="Times New Roman" w:eastAsia="Times New Roman" w:cs="Times New Roman"/>
                <w:kern w:val="0"/>
                <w:sz w:val="20"/>
                <w:szCs w:val="20"/>
              </w:rPr>
            </w:pPr>
          </w:p>
        </w:tc>
        <w:tc>
          <w:tcPr>
            <w:tcW w:w="2200" w:type="dxa"/>
            <w:tcBorders>
              <w:top w:val="nil"/>
              <w:left w:val="nil"/>
              <w:bottom w:val="nil"/>
              <w:right w:val="nil"/>
            </w:tcBorders>
            <w:shd w:val="clear" w:color="auto" w:fill="auto"/>
            <w:noWrap/>
            <w:vAlign w:val="center"/>
          </w:tcPr>
          <w:p w14:paraId="6BE794A8">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单位：万元</w:t>
            </w:r>
          </w:p>
        </w:tc>
      </w:tr>
    </w:tbl>
    <w:p w14:paraId="30C53200"/>
    <w:tbl>
      <w:tblPr>
        <w:tblStyle w:val="15"/>
        <w:tblW w:w="8800" w:type="dxa"/>
        <w:tblInd w:w="0" w:type="dxa"/>
        <w:tblLayout w:type="autofit"/>
        <w:tblCellMar>
          <w:top w:w="0" w:type="dxa"/>
          <w:left w:w="108" w:type="dxa"/>
          <w:bottom w:w="0" w:type="dxa"/>
          <w:right w:w="108" w:type="dxa"/>
        </w:tblCellMar>
      </w:tblPr>
      <w:tblGrid>
        <w:gridCol w:w="6600"/>
        <w:gridCol w:w="2200"/>
      </w:tblGrid>
      <w:tr w14:paraId="05E25F16">
        <w:tblPrEx>
          <w:tblCellMar>
            <w:top w:w="0" w:type="dxa"/>
            <w:left w:w="108" w:type="dxa"/>
            <w:bottom w:w="0" w:type="dxa"/>
            <w:right w:w="108" w:type="dxa"/>
          </w:tblCellMar>
        </w:tblPrEx>
        <w:trPr>
          <w:trHeight w:val="312" w:hRule="atLeast"/>
        </w:trPr>
        <w:tc>
          <w:tcPr>
            <w:tcW w:w="6600" w:type="dxa"/>
            <w:tcBorders>
              <w:top w:val="single" w:color="auto" w:sz="4" w:space="0"/>
              <w:left w:val="nil"/>
              <w:bottom w:val="single" w:color="auto" w:sz="4" w:space="0"/>
              <w:right w:val="single" w:color="auto" w:sz="4" w:space="0"/>
            </w:tcBorders>
            <w:shd w:val="clear" w:color="auto" w:fill="auto"/>
            <w:vAlign w:val="center"/>
          </w:tcPr>
          <w:p w14:paraId="4040768A">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功能项目</w:t>
            </w:r>
          </w:p>
        </w:tc>
        <w:tc>
          <w:tcPr>
            <w:tcW w:w="2200" w:type="dxa"/>
            <w:tcBorders>
              <w:top w:val="single" w:color="auto" w:sz="4" w:space="0"/>
              <w:left w:val="nil"/>
              <w:bottom w:val="single" w:color="auto" w:sz="4" w:space="0"/>
              <w:right w:val="nil"/>
            </w:tcBorders>
            <w:shd w:val="clear" w:color="auto" w:fill="auto"/>
            <w:noWrap/>
            <w:vAlign w:val="center"/>
          </w:tcPr>
          <w:p w14:paraId="04107197">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预算数</w:t>
            </w:r>
          </w:p>
        </w:tc>
      </w:tr>
      <w:tr w14:paraId="21C1242E">
        <w:tblPrEx>
          <w:tblCellMar>
            <w:top w:w="0" w:type="dxa"/>
            <w:left w:w="108" w:type="dxa"/>
            <w:bottom w:w="0" w:type="dxa"/>
            <w:right w:w="108" w:type="dxa"/>
          </w:tblCellMar>
        </w:tblPrEx>
        <w:trPr>
          <w:trHeight w:val="312" w:hRule="atLeast"/>
        </w:trPr>
        <w:tc>
          <w:tcPr>
            <w:tcW w:w="6600" w:type="dxa"/>
            <w:tcBorders>
              <w:top w:val="single" w:color="auto" w:sz="4" w:space="0"/>
              <w:left w:val="nil"/>
              <w:right w:val="single" w:color="auto" w:sz="4" w:space="0"/>
            </w:tcBorders>
            <w:shd w:val="clear" w:color="auto" w:fill="auto"/>
            <w:vAlign w:val="center"/>
          </w:tcPr>
          <w:p w14:paraId="58668F6E">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住建局</w:t>
            </w:r>
          </w:p>
        </w:tc>
        <w:tc>
          <w:tcPr>
            <w:tcW w:w="2200" w:type="dxa"/>
            <w:tcBorders>
              <w:top w:val="single" w:color="auto" w:sz="4" w:space="0"/>
              <w:left w:val="nil"/>
              <w:right w:val="nil"/>
            </w:tcBorders>
            <w:shd w:val="clear" w:color="auto" w:fill="auto"/>
            <w:noWrap/>
            <w:vAlign w:val="center"/>
          </w:tcPr>
          <w:p w14:paraId="719950E4">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w:t>
            </w:r>
          </w:p>
        </w:tc>
      </w:tr>
      <w:tr w14:paraId="6B4AE8B1">
        <w:tblPrEx>
          <w:tblCellMar>
            <w:top w:w="0" w:type="dxa"/>
            <w:left w:w="108" w:type="dxa"/>
            <w:bottom w:w="0" w:type="dxa"/>
            <w:right w:w="108" w:type="dxa"/>
          </w:tblCellMar>
        </w:tblPrEx>
        <w:trPr>
          <w:trHeight w:val="936" w:hRule="atLeast"/>
        </w:trPr>
        <w:tc>
          <w:tcPr>
            <w:tcW w:w="6600" w:type="dxa"/>
            <w:tcBorders>
              <w:top w:val="nil"/>
              <w:left w:val="nil"/>
              <w:right w:val="single" w:color="auto" w:sz="4" w:space="0"/>
            </w:tcBorders>
            <w:shd w:val="clear" w:color="auto" w:fill="auto"/>
            <w:vAlign w:val="center"/>
          </w:tcPr>
          <w:p w14:paraId="0995BB2D">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秦财综[2024]557号/冀财综[2024]28号秦皇岛市财政局关于提前下达2025年部分中央财政城镇保障性安居工程补助资金预算的通知</w:t>
            </w:r>
          </w:p>
        </w:tc>
        <w:tc>
          <w:tcPr>
            <w:tcW w:w="2200" w:type="dxa"/>
            <w:tcBorders>
              <w:top w:val="nil"/>
              <w:left w:val="nil"/>
              <w:right w:val="nil"/>
            </w:tcBorders>
            <w:shd w:val="clear" w:color="auto" w:fill="auto"/>
            <w:vAlign w:val="center"/>
          </w:tcPr>
          <w:p w14:paraId="503A653E">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11127.00 </w:t>
            </w:r>
          </w:p>
        </w:tc>
      </w:tr>
      <w:tr w14:paraId="6FE3E2BA">
        <w:tblPrEx>
          <w:tblCellMar>
            <w:top w:w="0" w:type="dxa"/>
            <w:left w:w="108" w:type="dxa"/>
            <w:bottom w:w="0" w:type="dxa"/>
            <w:right w:w="108" w:type="dxa"/>
          </w:tblCellMar>
        </w:tblPrEx>
        <w:trPr>
          <w:trHeight w:val="624" w:hRule="atLeast"/>
        </w:trPr>
        <w:tc>
          <w:tcPr>
            <w:tcW w:w="6600" w:type="dxa"/>
            <w:tcBorders>
              <w:top w:val="nil"/>
              <w:left w:val="nil"/>
              <w:right w:val="single" w:color="auto" w:sz="4" w:space="0"/>
            </w:tcBorders>
            <w:shd w:val="clear" w:color="auto" w:fill="auto"/>
            <w:vAlign w:val="center"/>
          </w:tcPr>
          <w:p w14:paraId="33CDC118">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秦财社[2024]527号秦皇岛市财政局关于提前下达2025年中央财政农村危房改造补助资金预算的通知</w:t>
            </w:r>
          </w:p>
        </w:tc>
        <w:tc>
          <w:tcPr>
            <w:tcW w:w="2200" w:type="dxa"/>
            <w:tcBorders>
              <w:top w:val="nil"/>
              <w:left w:val="nil"/>
              <w:right w:val="nil"/>
            </w:tcBorders>
            <w:shd w:val="clear" w:color="auto" w:fill="auto"/>
            <w:vAlign w:val="center"/>
          </w:tcPr>
          <w:p w14:paraId="777573AE">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5.40 </w:t>
            </w:r>
          </w:p>
        </w:tc>
      </w:tr>
      <w:tr w14:paraId="5047C9D4">
        <w:tblPrEx>
          <w:tblCellMar>
            <w:top w:w="0" w:type="dxa"/>
            <w:left w:w="108" w:type="dxa"/>
            <w:bottom w:w="0" w:type="dxa"/>
            <w:right w:w="108" w:type="dxa"/>
          </w:tblCellMar>
        </w:tblPrEx>
        <w:trPr>
          <w:trHeight w:val="624" w:hRule="atLeast"/>
        </w:trPr>
        <w:tc>
          <w:tcPr>
            <w:tcW w:w="6600" w:type="dxa"/>
            <w:tcBorders>
              <w:top w:val="nil"/>
              <w:left w:val="nil"/>
              <w:bottom w:val="single" w:color="auto" w:sz="4" w:space="0"/>
              <w:right w:val="single" w:color="auto" w:sz="4" w:space="0"/>
            </w:tcBorders>
            <w:shd w:val="clear" w:color="auto" w:fill="auto"/>
            <w:vAlign w:val="center"/>
          </w:tcPr>
          <w:p w14:paraId="147DF7FA">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秦财社[2024]565号秦皇岛市财政局关于提前下达2025年省级财政保障性安居工程（农村危房改造）补助资金预算的通知</w:t>
            </w:r>
          </w:p>
        </w:tc>
        <w:tc>
          <w:tcPr>
            <w:tcW w:w="2200" w:type="dxa"/>
            <w:tcBorders>
              <w:top w:val="nil"/>
              <w:left w:val="nil"/>
              <w:bottom w:val="single" w:color="auto" w:sz="4" w:space="0"/>
              <w:right w:val="nil"/>
            </w:tcBorders>
            <w:shd w:val="clear" w:color="auto" w:fill="auto"/>
            <w:vAlign w:val="center"/>
          </w:tcPr>
          <w:p w14:paraId="3F9EF5C8">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1.40 </w:t>
            </w:r>
          </w:p>
        </w:tc>
      </w:tr>
      <w:tr w14:paraId="21082AED">
        <w:tblPrEx>
          <w:tblCellMar>
            <w:top w:w="0" w:type="dxa"/>
            <w:left w:w="108" w:type="dxa"/>
            <w:bottom w:w="0" w:type="dxa"/>
            <w:right w:w="108" w:type="dxa"/>
          </w:tblCellMar>
        </w:tblPrEx>
        <w:trPr>
          <w:trHeight w:val="312" w:hRule="atLeast"/>
        </w:trPr>
        <w:tc>
          <w:tcPr>
            <w:tcW w:w="6600" w:type="dxa"/>
            <w:tcBorders>
              <w:top w:val="single" w:color="auto" w:sz="4" w:space="0"/>
              <w:left w:val="nil"/>
              <w:bottom w:val="single" w:color="auto" w:sz="4" w:space="0"/>
              <w:right w:val="single" w:color="auto" w:sz="4" w:space="0"/>
            </w:tcBorders>
            <w:shd w:val="clear" w:color="auto" w:fill="auto"/>
            <w:vAlign w:val="center"/>
          </w:tcPr>
          <w:p w14:paraId="6D16B17D">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合     计</w:t>
            </w:r>
          </w:p>
        </w:tc>
        <w:tc>
          <w:tcPr>
            <w:tcW w:w="2200" w:type="dxa"/>
            <w:tcBorders>
              <w:top w:val="single" w:color="auto" w:sz="4" w:space="0"/>
              <w:left w:val="nil"/>
              <w:bottom w:val="single" w:color="auto" w:sz="4" w:space="0"/>
              <w:right w:val="nil"/>
            </w:tcBorders>
            <w:shd w:val="clear" w:color="auto" w:fill="auto"/>
            <w:noWrap/>
            <w:vAlign w:val="center"/>
          </w:tcPr>
          <w:p w14:paraId="1AA402B2">
            <w:pPr>
              <w:widowControl/>
              <w:jc w:val="righ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xml:space="preserve">11133.80 </w:t>
            </w:r>
          </w:p>
        </w:tc>
      </w:tr>
    </w:tbl>
    <w:p w14:paraId="0E09FEDB"/>
    <w:p w14:paraId="26D8F13E">
      <w:pPr>
        <w:pStyle w:val="2"/>
      </w:pPr>
    </w:p>
    <w:p w14:paraId="31B51181">
      <w:pPr>
        <w:pStyle w:val="2"/>
      </w:pPr>
    </w:p>
    <w:p w14:paraId="20F95357">
      <w:pPr>
        <w:pStyle w:val="2"/>
      </w:pPr>
    </w:p>
    <w:p w14:paraId="2AD0F0A9">
      <w:pPr>
        <w:pStyle w:val="2"/>
      </w:pPr>
    </w:p>
    <w:p w14:paraId="110FA1C9">
      <w:pPr>
        <w:pStyle w:val="2"/>
      </w:pPr>
    </w:p>
    <w:p w14:paraId="61645F2C">
      <w:pPr>
        <w:pStyle w:val="2"/>
      </w:pPr>
    </w:p>
    <w:p w14:paraId="4858844A">
      <w:pPr>
        <w:pStyle w:val="2"/>
      </w:pPr>
    </w:p>
    <w:p w14:paraId="2185B4DE">
      <w:pPr>
        <w:pStyle w:val="2"/>
      </w:pPr>
    </w:p>
    <w:p w14:paraId="22E2F8BF">
      <w:pPr>
        <w:pStyle w:val="2"/>
      </w:pPr>
    </w:p>
    <w:p w14:paraId="1A08222F">
      <w:pPr>
        <w:pStyle w:val="2"/>
      </w:pPr>
    </w:p>
    <w:p w14:paraId="2E5232A8">
      <w:pPr>
        <w:pStyle w:val="2"/>
      </w:pPr>
    </w:p>
    <w:p w14:paraId="7514122F">
      <w:pPr>
        <w:pStyle w:val="2"/>
      </w:pPr>
    </w:p>
    <w:p w14:paraId="17DC8D3B">
      <w:pPr>
        <w:pStyle w:val="2"/>
      </w:pPr>
    </w:p>
    <w:p w14:paraId="6A439679">
      <w:pPr>
        <w:pStyle w:val="2"/>
      </w:pPr>
    </w:p>
    <w:p w14:paraId="536E0B5F">
      <w:pPr>
        <w:pStyle w:val="2"/>
      </w:pPr>
    </w:p>
    <w:p w14:paraId="6D4DB447">
      <w:pPr>
        <w:pStyle w:val="2"/>
      </w:pPr>
    </w:p>
    <w:p w14:paraId="71490EBA">
      <w:pPr>
        <w:pStyle w:val="2"/>
      </w:pPr>
    </w:p>
    <w:p w14:paraId="59CD4CEB">
      <w:pPr>
        <w:pStyle w:val="2"/>
      </w:pPr>
    </w:p>
    <w:p w14:paraId="6965B3DC">
      <w:pPr>
        <w:pStyle w:val="2"/>
      </w:pPr>
    </w:p>
    <w:p w14:paraId="2D454673">
      <w:pPr>
        <w:pStyle w:val="2"/>
      </w:pPr>
    </w:p>
    <w:p w14:paraId="546AAB47">
      <w:pPr>
        <w:pStyle w:val="2"/>
      </w:pPr>
    </w:p>
    <w:p w14:paraId="0FB5DC70">
      <w:pPr>
        <w:pStyle w:val="2"/>
      </w:pPr>
    </w:p>
    <w:tbl>
      <w:tblPr>
        <w:tblStyle w:val="15"/>
        <w:tblW w:w="8800" w:type="dxa"/>
        <w:tblInd w:w="0" w:type="dxa"/>
        <w:tblLayout w:type="autofit"/>
        <w:tblCellMar>
          <w:top w:w="0" w:type="dxa"/>
          <w:left w:w="108" w:type="dxa"/>
          <w:bottom w:w="0" w:type="dxa"/>
          <w:right w:w="108" w:type="dxa"/>
        </w:tblCellMar>
      </w:tblPr>
      <w:tblGrid>
        <w:gridCol w:w="6600"/>
        <w:gridCol w:w="2200"/>
      </w:tblGrid>
      <w:tr w14:paraId="6E340BB8">
        <w:tblPrEx>
          <w:tblCellMar>
            <w:top w:w="0" w:type="dxa"/>
            <w:left w:w="108" w:type="dxa"/>
            <w:bottom w:w="0" w:type="dxa"/>
            <w:right w:w="108" w:type="dxa"/>
          </w:tblCellMar>
        </w:tblPrEx>
        <w:trPr>
          <w:trHeight w:val="348" w:hRule="atLeast"/>
        </w:trPr>
        <w:tc>
          <w:tcPr>
            <w:tcW w:w="6600" w:type="dxa"/>
            <w:tcBorders>
              <w:top w:val="nil"/>
              <w:left w:val="nil"/>
              <w:bottom w:val="nil"/>
              <w:right w:val="nil"/>
            </w:tcBorders>
            <w:shd w:val="clear" w:color="auto" w:fill="auto"/>
            <w:noWrap/>
            <w:vAlign w:val="bottom"/>
          </w:tcPr>
          <w:p w14:paraId="51638BC8">
            <w:pPr>
              <w:widowControl/>
              <w:ind w:firstLine="320" w:firstLineChars="1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十三、粮油物资储备支出</w:t>
            </w:r>
          </w:p>
        </w:tc>
        <w:tc>
          <w:tcPr>
            <w:tcW w:w="2200" w:type="dxa"/>
            <w:tcBorders>
              <w:top w:val="nil"/>
              <w:left w:val="nil"/>
              <w:bottom w:val="nil"/>
              <w:right w:val="nil"/>
            </w:tcBorders>
            <w:shd w:val="clear" w:color="auto" w:fill="auto"/>
            <w:noWrap/>
            <w:vAlign w:val="bottom"/>
          </w:tcPr>
          <w:p w14:paraId="72F64EA5">
            <w:pPr>
              <w:widowControl/>
              <w:ind w:firstLine="320" w:firstLineChars="100"/>
              <w:jc w:val="left"/>
              <w:rPr>
                <w:rFonts w:ascii="仿宋_GB2312" w:hAnsi="仿宋_GB2312" w:eastAsia="仿宋_GB2312" w:cs="仿宋_GB2312"/>
                <w:color w:val="000000"/>
                <w:kern w:val="0"/>
                <w:sz w:val="32"/>
                <w:szCs w:val="32"/>
              </w:rPr>
            </w:pPr>
          </w:p>
        </w:tc>
      </w:tr>
      <w:tr w14:paraId="71B9D83A">
        <w:tblPrEx>
          <w:tblCellMar>
            <w:top w:w="0" w:type="dxa"/>
            <w:left w:w="108" w:type="dxa"/>
            <w:bottom w:w="0" w:type="dxa"/>
            <w:right w:w="108" w:type="dxa"/>
          </w:tblCellMar>
        </w:tblPrEx>
        <w:trPr>
          <w:trHeight w:val="312" w:hRule="atLeast"/>
        </w:trPr>
        <w:tc>
          <w:tcPr>
            <w:tcW w:w="6600" w:type="dxa"/>
            <w:tcBorders>
              <w:top w:val="nil"/>
              <w:left w:val="nil"/>
              <w:bottom w:val="nil"/>
              <w:right w:val="nil"/>
            </w:tcBorders>
            <w:shd w:val="clear" w:color="auto" w:fill="auto"/>
            <w:noWrap/>
            <w:vAlign w:val="bottom"/>
          </w:tcPr>
          <w:p w14:paraId="5DB294BE">
            <w:pPr>
              <w:widowControl/>
              <w:jc w:val="left"/>
              <w:rPr>
                <w:rFonts w:ascii="Times New Roman" w:hAnsi="Times New Roman" w:eastAsia="Times New Roman" w:cs="Times New Roman"/>
                <w:kern w:val="0"/>
                <w:sz w:val="20"/>
                <w:szCs w:val="20"/>
              </w:rPr>
            </w:pPr>
          </w:p>
        </w:tc>
        <w:tc>
          <w:tcPr>
            <w:tcW w:w="2200" w:type="dxa"/>
            <w:tcBorders>
              <w:top w:val="nil"/>
              <w:left w:val="nil"/>
              <w:bottom w:val="nil"/>
              <w:right w:val="nil"/>
            </w:tcBorders>
            <w:shd w:val="clear" w:color="auto" w:fill="auto"/>
            <w:noWrap/>
            <w:vAlign w:val="center"/>
          </w:tcPr>
          <w:p w14:paraId="27012374">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单位：万元</w:t>
            </w:r>
          </w:p>
        </w:tc>
      </w:tr>
    </w:tbl>
    <w:p w14:paraId="181BF621"/>
    <w:tbl>
      <w:tblPr>
        <w:tblStyle w:val="15"/>
        <w:tblW w:w="8800" w:type="dxa"/>
        <w:tblInd w:w="0" w:type="dxa"/>
        <w:tblLayout w:type="autofit"/>
        <w:tblCellMar>
          <w:top w:w="0" w:type="dxa"/>
          <w:left w:w="108" w:type="dxa"/>
          <w:bottom w:w="0" w:type="dxa"/>
          <w:right w:w="108" w:type="dxa"/>
        </w:tblCellMar>
      </w:tblPr>
      <w:tblGrid>
        <w:gridCol w:w="6600"/>
        <w:gridCol w:w="2200"/>
      </w:tblGrid>
      <w:tr w14:paraId="441B19FD">
        <w:tblPrEx>
          <w:tblCellMar>
            <w:top w:w="0" w:type="dxa"/>
            <w:left w:w="108" w:type="dxa"/>
            <w:bottom w:w="0" w:type="dxa"/>
            <w:right w:w="108" w:type="dxa"/>
          </w:tblCellMar>
        </w:tblPrEx>
        <w:trPr>
          <w:trHeight w:val="312" w:hRule="atLeast"/>
        </w:trPr>
        <w:tc>
          <w:tcPr>
            <w:tcW w:w="6600" w:type="dxa"/>
            <w:tcBorders>
              <w:top w:val="single" w:color="auto" w:sz="4" w:space="0"/>
              <w:left w:val="nil"/>
              <w:bottom w:val="single" w:color="auto" w:sz="4" w:space="0"/>
              <w:right w:val="single" w:color="auto" w:sz="4" w:space="0"/>
            </w:tcBorders>
            <w:shd w:val="clear" w:color="auto" w:fill="auto"/>
            <w:vAlign w:val="center"/>
          </w:tcPr>
          <w:p w14:paraId="01A92707">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功能项目</w:t>
            </w:r>
          </w:p>
        </w:tc>
        <w:tc>
          <w:tcPr>
            <w:tcW w:w="2200" w:type="dxa"/>
            <w:tcBorders>
              <w:top w:val="single" w:color="auto" w:sz="4" w:space="0"/>
              <w:left w:val="nil"/>
              <w:bottom w:val="single" w:color="auto" w:sz="4" w:space="0"/>
              <w:right w:val="nil"/>
            </w:tcBorders>
            <w:shd w:val="clear" w:color="auto" w:fill="auto"/>
            <w:noWrap/>
            <w:vAlign w:val="center"/>
          </w:tcPr>
          <w:p w14:paraId="514AF80E">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预算数</w:t>
            </w:r>
          </w:p>
        </w:tc>
      </w:tr>
      <w:tr w14:paraId="6794DC41">
        <w:tblPrEx>
          <w:tblCellMar>
            <w:top w:w="0" w:type="dxa"/>
            <w:left w:w="108" w:type="dxa"/>
            <w:bottom w:w="0" w:type="dxa"/>
            <w:right w:w="108" w:type="dxa"/>
          </w:tblCellMar>
        </w:tblPrEx>
        <w:trPr>
          <w:trHeight w:val="312" w:hRule="atLeast"/>
        </w:trPr>
        <w:tc>
          <w:tcPr>
            <w:tcW w:w="6600" w:type="dxa"/>
            <w:tcBorders>
              <w:top w:val="single" w:color="auto" w:sz="4" w:space="0"/>
              <w:left w:val="nil"/>
              <w:right w:val="single" w:color="auto" w:sz="4" w:space="0"/>
            </w:tcBorders>
            <w:shd w:val="clear" w:color="auto" w:fill="auto"/>
            <w:vAlign w:val="center"/>
          </w:tcPr>
          <w:p w14:paraId="5EC0C93D">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发改局</w:t>
            </w:r>
          </w:p>
        </w:tc>
        <w:tc>
          <w:tcPr>
            <w:tcW w:w="2200" w:type="dxa"/>
            <w:tcBorders>
              <w:top w:val="single" w:color="auto" w:sz="4" w:space="0"/>
              <w:left w:val="nil"/>
              <w:right w:val="nil"/>
            </w:tcBorders>
            <w:shd w:val="clear" w:color="auto" w:fill="auto"/>
            <w:noWrap/>
            <w:vAlign w:val="center"/>
          </w:tcPr>
          <w:p w14:paraId="24F50A32">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w:t>
            </w:r>
          </w:p>
        </w:tc>
      </w:tr>
      <w:tr w14:paraId="3CE1851F">
        <w:tblPrEx>
          <w:tblCellMar>
            <w:top w:w="0" w:type="dxa"/>
            <w:left w:w="108" w:type="dxa"/>
            <w:bottom w:w="0" w:type="dxa"/>
            <w:right w:w="108" w:type="dxa"/>
          </w:tblCellMar>
        </w:tblPrEx>
        <w:trPr>
          <w:trHeight w:val="624" w:hRule="atLeast"/>
        </w:trPr>
        <w:tc>
          <w:tcPr>
            <w:tcW w:w="6600" w:type="dxa"/>
            <w:tcBorders>
              <w:top w:val="nil"/>
              <w:left w:val="nil"/>
              <w:bottom w:val="single" w:color="auto" w:sz="4" w:space="0"/>
              <w:right w:val="single" w:color="auto" w:sz="4" w:space="0"/>
            </w:tcBorders>
            <w:shd w:val="clear" w:color="auto" w:fill="auto"/>
            <w:vAlign w:val="center"/>
          </w:tcPr>
          <w:p w14:paraId="54D29D60">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秦财建[2024]671号秦皇岛市财政局关于提前下达2025年简易建筑费的通知</w:t>
            </w:r>
          </w:p>
        </w:tc>
        <w:tc>
          <w:tcPr>
            <w:tcW w:w="2200" w:type="dxa"/>
            <w:tcBorders>
              <w:top w:val="nil"/>
              <w:left w:val="nil"/>
              <w:bottom w:val="single" w:color="auto" w:sz="4" w:space="0"/>
              <w:right w:val="nil"/>
            </w:tcBorders>
            <w:shd w:val="clear" w:color="auto" w:fill="auto"/>
            <w:vAlign w:val="center"/>
          </w:tcPr>
          <w:p w14:paraId="2EEC5E11">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10.00 </w:t>
            </w:r>
          </w:p>
        </w:tc>
      </w:tr>
      <w:tr w14:paraId="23D74507">
        <w:tblPrEx>
          <w:tblCellMar>
            <w:top w:w="0" w:type="dxa"/>
            <w:left w:w="108" w:type="dxa"/>
            <w:bottom w:w="0" w:type="dxa"/>
            <w:right w:w="108" w:type="dxa"/>
          </w:tblCellMar>
        </w:tblPrEx>
        <w:trPr>
          <w:trHeight w:val="312" w:hRule="atLeast"/>
        </w:trPr>
        <w:tc>
          <w:tcPr>
            <w:tcW w:w="6600" w:type="dxa"/>
            <w:tcBorders>
              <w:top w:val="single" w:color="auto" w:sz="4" w:space="0"/>
              <w:left w:val="nil"/>
              <w:bottom w:val="single" w:color="auto" w:sz="4" w:space="0"/>
              <w:right w:val="single" w:color="auto" w:sz="4" w:space="0"/>
            </w:tcBorders>
            <w:shd w:val="clear" w:color="auto" w:fill="auto"/>
            <w:vAlign w:val="center"/>
          </w:tcPr>
          <w:p w14:paraId="32BCD306">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合     计</w:t>
            </w:r>
          </w:p>
        </w:tc>
        <w:tc>
          <w:tcPr>
            <w:tcW w:w="2200" w:type="dxa"/>
            <w:tcBorders>
              <w:top w:val="single" w:color="auto" w:sz="4" w:space="0"/>
              <w:left w:val="nil"/>
              <w:bottom w:val="single" w:color="auto" w:sz="4" w:space="0"/>
              <w:right w:val="nil"/>
            </w:tcBorders>
            <w:shd w:val="clear" w:color="auto" w:fill="auto"/>
            <w:noWrap/>
            <w:vAlign w:val="center"/>
          </w:tcPr>
          <w:p w14:paraId="10F86214">
            <w:pPr>
              <w:widowControl/>
              <w:jc w:val="righ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xml:space="preserve">10.00 </w:t>
            </w:r>
          </w:p>
        </w:tc>
      </w:tr>
    </w:tbl>
    <w:p w14:paraId="4ED65C2D"/>
    <w:p w14:paraId="24672959">
      <w:pPr>
        <w:pStyle w:val="2"/>
      </w:pPr>
    </w:p>
    <w:p w14:paraId="2701A3F3">
      <w:pPr>
        <w:pStyle w:val="2"/>
      </w:pPr>
    </w:p>
    <w:p w14:paraId="3C3F3BA2">
      <w:pPr>
        <w:pStyle w:val="2"/>
      </w:pPr>
    </w:p>
    <w:p w14:paraId="7D50172F">
      <w:pPr>
        <w:pStyle w:val="2"/>
      </w:pPr>
    </w:p>
    <w:p w14:paraId="164C413C">
      <w:pPr>
        <w:pStyle w:val="2"/>
      </w:pPr>
    </w:p>
    <w:p w14:paraId="76D2C855">
      <w:pPr>
        <w:pStyle w:val="2"/>
      </w:pPr>
    </w:p>
    <w:p w14:paraId="64BE9DE5">
      <w:pPr>
        <w:pStyle w:val="2"/>
      </w:pPr>
    </w:p>
    <w:p w14:paraId="777A4B25">
      <w:pPr>
        <w:pStyle w:val="2"/>
      </w:pPr>
    </w:p>
    <w:p w14:paraId="3EB43004">
      <w:pPr>
        <w:pStyle w:val="2"/>
      </w:pPr>
    </w:p>
    <w:p w14:paraId="018EDF11">
      <w:pPr>
        <w:pStyle w:val="2"/>
      </w:pPr>
    </w:p>
    <w:p w14:paraId="498BDED0">
      <w:pPr>
        <w:pStyle w:val="2"/>
      </w:pPr>
    </w:p>
    <w:p w14:paraId="26F11BB2">
      <w:pPr>
        <w:pStyle w:val="2"/>
      </w:pPr>
    </w:p>
    <w:p w14:paraId="0BCBB382">
      <w:pPr>
        <w:pStyle w:val="2"/>
      </w:pPr>
    </w:p>
    <w:p w14:paraId="72B42A2D">
      <w:pPr>
        <w:pStyle w:val="2"/>
      </w:pPr>
    </w:p>
    <w:p w14:paraId="4712FD51">
      <w:pPr>
        <w:pStyle w:val="2"/>
      </w:pPr>
    </w:p>
    <w:p w14:paraId="3D0EC006">
      <w:pPr>
        <w:pStyle w:val="2"/>
      </w:pPr>
    </w:p>
    <w:p w14:paraId="0DCCF266">
      <w:pPr>
        <w:pStyle w:val="2"/>
      </w:pPr>
    </w:p>
    <w:p w14:paraId="4CCC5226">
      <w:pPr>
        <w:pStyle w:val="2"/>
      </w:pPr>
    </w:p>
    <w:p w14:paraId="0571A17F">
      <w:pPr>
        <w:pStyle w:val="2"/>
      </w:pPr>
    </w:p>
    <w:p w14:paraId="7311C142">
      <w:pPr>
        <w:pStyle w:val="2"/>
      </w:pPr>
    </w:p>
    <w:p w14:paraId="4A2EA487">
      <w:pPr>
        <w:pStyle w:val="2"/>
      </w:pPr>
    </w:p>
    <w:p w14:paraId="6AE0409F">
      <w:pPr>
        <w:pStyle w:val="2"/>
      </w:pPr>
    </w:p>
    <w:p w14:paraId="26D80C42">
      <w:pPr>
        <w:pStyle w:val="2"/>
      </w:pPr>
    </w:p>
    <w:p w14:paraId="42CFC894">
      <w:pPr>
        <w:pStyle w:val="2"/>
      </w:pPr>
    </w:p>
    <w:p w14:paraId="3CCAC975">
      <w:pPr>
        <w:pStyle w:val="2"/>
      </w:pPr>
    </w:p>
    <w:p w14:paraId="5E836134">
      <w:pPr>
        <w:pStyle w:val="2"/>
      </w:pPr>
    </w:p>
    <w:p w14:paraId="15293015">
      <w:pPr>
        <w:pStyle w:val="2"/>
      </w:pPr>
    </w:p>
    <w:tbl>
      <w:tblPr>
        <w:tblStyle w:val="15"/>
        <w:tblW w:w="8800" w:type="dxa"/>
        <w:tblInd w:w="0" w:type="dxa"/>
        <w:tblLayout w:type="autofit"/>
        <w:tblCellMar>
          <w:top w:w="0" w:type="dxa"/>
          <w:left w:w="108" w:type="dxa"/>
          <w:bottom w:w="0" w:type="dxa"/>
          <w:right w:w="108" w:type="dxa"/>
        </w:tblCellMar>
      </w:tblPr>
      <w:tblGrid>
        <w:gridCol w:w="6600"/>
        <w:gridCol w:w="2200"/>
      </w:tblGrid>
      <w:tr w14:paraId="123BE66E">
        <w:tblPrEx>
          <w:tblCellMar>
            <w:top w:w="0" w:type="dxa"/>
            <w:left w:w="108" w:type="dxa"/>
            <w:bottom w:w="0" w:type="dxa"/>
            <w:right w:w="108" w:type="dxa"/>
          </w:tblCellMar>
        </w:tblPrEx>
        <w:trPr>
          <w:trHeight w:val="348" w:hRule="atLeast"/>
        </w:trPr>
        <w:tc>
          <w:tcPr>
            <w:tcW w:w="6600" w:type="dxa"/>
            <w:tcBorders>
              <w:top w:val="nil"/>
              <w:left w:val="nil"/>
              <w:bottom w:val="nil"/>
              <w:right w:val="nil"/>
            </w:tcBorders>
            <w:shd w:val="clear" w:color="auto" w:fill="auto"/>
            <w:noWrap/>
            <w:vAlign w:val="bottom"/>
          </w:tcPr>
          <w:p w14:paraId="147FD405">
            <w:pPr>
              <w:widowControl/>
              <w:ind w:firstLine="320" w:firstLineChars="1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十四、灾害防治及应急管理支出</w:t>
            </w:r>
          </w:p>
        </w:tc>
        <w:tc>
          <w:tcPr>
            <w:tcW w:w="2200" w:type="dxa"/>
            <w:tcBorders>
              <w:top w:val="nil"/>
              <w:left w:val="nil"/>
              <w:bottom w:val="nil"/>
              <w:right w:val="nil"/>
            </w:tcBorders>
            <w:shd w:val="clear" w:color="auto" w:fill="auto"/>
            <w:noWrap/>
            <w:vAlign w:val="bottom"/>
          </w:tcPr>
          <w:p w14:paraId="06F57952">
            <w:pPr>
              <w:widowControl/>
              <w:ind w:firstLine="320" w:firstLineChars="100"/>
              <w:jc w:val="left"/>
              <w:rPr>
                <w:rFonts w:ascii="仿宋_GB2312" w:hAnsi="仿宋_GB2312" w:eastAsia="仿宋_GB2312" w:cs="仿宋_GB2312"/>
                <w:color w:val="000000"/>
                <w:kern w:val="0"/>
                <w:sz w:val="32"/>
                <w:szCs w:val="32"/>
              </w:rPr>
            </w:pPr>
          </w:p>
        </w:tc>
      </w:tr>
      <w:tr w14:paraId="5B9096E4">
        <w:tblPrEx>
          <w:tblCellMar>
            <w:top w:w="0" w:type="dxa"/>
            <w:left w:w="108" w:type="dxa"/>
            <w:bottom w:w="0" w:type="dxa"/>
            <w:right w:w="108" w:type="dxa"/>
          </w:tblCellMar>
        </w:tblPrEx>
        <w:trPr>
          <w:trHeight w:val="312" w:hRule="atLeast"/>
        </w:trPr>
        <w:tc>
          <w:tcPr>
            <w:tcW w:w="6600" w:type="dxa"/>
            <w:tcBorders>
              <w:top w:val="nil"/>
              <w:left w:val="nil"/>
              <w:bottom w:val="nil"/>
              <w:right w:val="nil"/>
            </w:tcBorders>
            <w:shd w:val="clear" w:color="auto" w:fill="auto"/>
            <w:noWrap/>
            <w:vAlign w:val="bottom"/>
          </w:tcPr>
          <w:p w14:paraId="1F03C0D0">
            <w:pPr>
              <w:widowControl/>
              <w:jc w:val="left"/>
              <w:rPr>
                <w:rFonts w:ascii="Times New Roman" w:hAnsi="Times New Roman" w:eastAsia="Times New Roman" w:cs="Times New Roman"/>
                <w:kern w:val="0"/>
                <w:sz w:val="20"/>
                <w:szCs w:val="20"/>
              </w:rPr>
            </w:pPr>
          </w:p>
        </w:tc>
        <w:tc>
          <w:tcPr>
            <w:tcW w:w="2200" w:type="dxa"/>
            <w:tcBorders>
              <w:top w:val="nil"/>
              <w:left w:val="nil"/>
              <w:bottom w:val="nil"/>
              <w:right w:val="nil"/>
            </w:tcBorders>
            <w:shd w:val="clear" w:color="auto" w:fill="auto"/>
            <w:noWrap/>
            <w:vAlign w:val="center"/>
          </w:tcPr>
          <w:p w14:paraId="6E089D8A">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单位：万元</w:t>
            </w:r>
          </w:p>
        </w:tc>
      </w:tr>
    </w:tbl>
    <w:p w14:paraId="03BE1873"/>
    <w:tbl>
      <w:tblPr>
        <w:tblStyle w:val="15"/>
        <w:tblW w:w="880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600"/>
        <w:gridCol w:w="2200"/>
      </w:tblGrid>
      <w:tr w14:paraId="1B972C4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600" w:type="dxa"/>
            <w:tcBorders>
              <w:bottom w:val="single" w:color="auto" w:sz="4" w:space="0"/>
            </w:tcBorders>
            <w:shd w:val="clear" w:color="auto" w:fill="auto"/>
            <w:vAlign w:val="center"/>
          </w:tcPr>
          <w:p w14:paraId="54F98810">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功能项目</w:t>
            </w:r>
          </w:p>
        </w:tc>
        <w:tc>
          <w:tcPr>
            <w:tcW w:w="2200" w:type="dxa"/>
            <w:tcBorders>
              <w:bottom w:val="single" w:color="auto" w:sz="4" w:space="0"/>
            </w:tcBorders>
            <w:shd w:val="clear" w:color="auto" w:fill="auto"/>
            <w:noWrap/>
            <w:vAlign w:val="center"/>
          </w:tcPr>
          <w:p w14:paraId="03E5A27C">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预算数</w:t>
            </w:r>
          </w:p>
        </w:tc>
      </w:tr>
      <w:tr w14:paraId="5C4C529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600" w:type="dxa"/>
            <w:tcBorders>
              <w:bottom w:val="nil"/>
            </w:tcBorders>
            <w:shd w:val="clear" w:color="auto" w:fill="auto"/>
            <w:vAlign w:val="center"/>
          </w:tcPr>
          <w:p w14:paraId="1189EF8B">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应急局</w:t>
            </w:r>
          </w:p>
        </w:tc>
        <w:tc>
          <w:tcPr>
            <w:tcW w:w="2200" w:type="dxa"/>
            <w:tcBorders>
              <w:bottom w:val="nil"/>
            </w:tcBorders>
            <w:shd w:val="clear" w:color="auto" w:fill="auto"/>
            <w:noWrap/>
            <w:vAlign w:val="center"/>
          </w:tcPr>
          <w:p w14:paraId="73B75BDE">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w:t>
            </w:r>
          </w:p>
        </w:tc>
      </w:tr>
      <w:tr w14:paraId="3E56AF5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00" w:type="dxa"/>
            <w:tcBorders>
              <w:top w:val="nil"/>
            </w:tcBorders>
            <w:shd w:val="clear" w:color="auto" w:fill="auto"/>
            <w:vAlign w:val="center"/>
          </w:tcPr>
          <w:p w14:paraId="7708C636">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秦财建[2024]571号关于提前下达2025年自然灾害救助专项资金的通知</w:t>
            </w:r>
          </w:p>
        </w:tc>
        <w:tc>
          <w:tcPr>
            <w:tcW w:w="2200" w:type="dxa"/>
            <w:tcBorders>
              <w:top w:val="nil"/>
            </w:tcBorders>
            <w:shd w:val="clear" w:color="auto" w:fill="auto"/>
            <w:vAlign w:val="center"/>
          </w:tcPr>
          <w:p w14:paraId="26A90CA4">
            <w:pPr>
              <w:widowControl/>
              <w:jc w:val="righ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32.40 </w:t>
            </w:r>
          </w:p>
        </w:tc>
      </w:tr>
      <w:tr w14:paraId="66AEBC2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600" w:type="dxa"/>
            <w:shd w:val="clear" w:color="auto" w:fill="auto"/>
            <w:vAlign w:val="center"/>
          </w:tcPr>
          <w:p w14:paraId="1E918C8D">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合     计</w:t>
            </w:r>
          </w:p>
        </w:tc>
        <w:tc>
          <w:tcPr>
            <w:tcW w:w="2200" w:type="dxa"/>
            <w:shd w:val="clear" w:color="auto" w:fill="auto"/>
            <w:noWrap/>
            <w:vAlign w:val="center"/>
          </w:tcPr>
          <w:p w14:paraId="50C9BEEF">
            <w:pPr>
              <w:widowControl/>
              <w:jc w:val="righ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xml:space="preserve">32.40 </w:t>
            </w:r>
          </w:p>
        </w:tc>
      </w:tr>
    </w:tbl>
    <w:p w14:paraId="2C1E75A2">
      <w:pPr>
        <w:pStyle w:val="22"/>
      </w:pPr>
    </w:p>
    <w:p w14:paraId="27939D59">
      <w:pPr>
        <w:pStyle w:val="22"/>
      </w:pPr>
    </w:p>
    <w:p w14:paraId="65081C79">
      <w:pPr>
        <w:pStyle w:val="22"/>
      </w:pPr>
    </w:p>
    <w:p w14:paraId="03393031">
      <w:pPr>
        <w:pStyle w:val="22"/>
      </w:pPr>
    </w:p>
    <w:p w14:paraId="43FA804C">
      <w:pPr>
        <w:pStyle w:val="2"/>
      </w:pPr>
      <w:r>
        <w:br w:type="page"/>
      </w:r>
      <w:bookmarkStart w:id="15" w:name="_Toc188131497"/>
    </w:p>
    <w:p w14:paraId="7C18BBCD">
      <w:pPr>
        <w:jc w:val="center"/>
        <w:outlineLvl w:val="0"/>
        <w:rPr>
          <w:rFonts w:ascii="方正小标宋简体" w:eastAsia="方正小标宋简体" w:cs="方正小标宋简体"/>
          <w:sz w:val="52"/>
          <w:szCs w:val="52"/>
        </w:rPr>
      </w:pPr>
    </w:p>
    <w:p w14:paraId="5BE9904C">
      <w:pPr>
        <w:jc w:val="center"/>
        <w:outlineLvl w:val="0"/>
        <w:rPr>
          <w:rFonts w:ascii="方正小标宋简体" w:eastAsia="方正小标宋简体" w:cs="方正小标宋简体"/>
          <w:sz w:val="52"/>
          <w:szCs w:val="52"/>
        </w:rPr>
      </w:pPr>
    </w:p>
    <w:p w14:paraId="2A5191F2">
      <w:pPr>
        <w:jc w:val="center"/>
        <w:outlineLvl w:val="0"/>
        <w:rPr>
          <w:rFonts w:ascii="方正小标宋简体" w:eastAsia="方正小标宋简体" w:cs="方正小标宋简体"/>
          <w:sz w:val="52"/>
          <w:szCs w:val="52"/>
        </w:rPr>
      </w:pPr>
    </w:p>
    <w:p w14:paraId="1658BEB1">
      <w:pPr>
        <w:jc w:val="center"/>
        <w:outlineLvl w:val="0"/>
        <w:rPr>
          <w:rFonts w:ascii="方正小标宋简体" w:eastAsia="方正小标宋简体" w:cs="方正小标宋简体"/>
          <w:sz w:val="52"/>
          <w:szCs w:val="52"/>
        </w:rPr>
      </w:pPr>
    </w:p>
    <w:p w14:paraId="6598549B">
      <w:pPr>
        <w:jc w:val="center"/>
        <w:outlineLvl w:val="0"/>
        <w:rPr>
          <w:rFonts w:ascii="方正小标宋简体" w:eastAsia="方正小标宋简体" w:cs="方正小标宋简体"/>
          <w:sz w:val="52"/>
          <w:szCs w:val="52"/>
        </w:rPr>
      </w:pPr>
    </w:p>
    <w:p w14:paraId="1FF2A304">
      <w:r>
        <w:br w:type="page"/>
      </w:r>
    </w:p>
    <w:p w14:paraId="3A6488BA">
      <w:pPr>
        <w:pStyle w:val="2"/>
      </w:pPr>
    </w:p>
    <w:p w14:paraId="3DDE0ADB">
      <w:pPr>
        <w:jc w:val="center"/>
        <w:outlineLvl w:val="0"/>
        <w:rPr>
          <w:rFonts w:ascii="方正小标宋简体" w:eastAsia="方正小标宋简体" w:cs="方正小标宋简体"/>
          <w:sz w:val="52"/>
          <w:szCs w:val="52"/>
        </w:rPr>
      </w:pPr>
    </w:p>
    <w:p w14:paraId="0A5351BF">
      <w:pPr>
        <w:jc w:val="center"/>
        <w:outlineLvl w:val="0"/>
        <w:rPr>
          <w:rFonts w:ascii="方正小标宋简体" w:eastAsia="方正小标宋简体" w:cs="方正小标宋简体"/>
          <w:sz w:val="52"/>
          <w:szCs w:val="52"/>
        </w:rPr>
      </w:pPr>
    </w:p>
    <w:p w14:paraId="3973CC3A">
      <w:pPr>
        <w:jc w:val="center"/>
        <w:outlineLvl w:val="0"/>
        <w:rPr>
          <w:rFonts w:ascii="方正小标宋简体" w:eastAsia="方正小标宋简体" w:cs="方正小标宋简体"/>
          <w:sz w:val="52"/>
          <w:szCs w:val="52"/>
        </w:rPr>
      </w:pPr>
    </w:p>
    <w:p w14:paraId="2A6E9D9F">
      <w:pPr>
        <w:jc w:val="center"/>
        <w:outlineLvl w:val="0"/>
        <w:rPr>
          <w:rFonts w:ascii="方正小标宋简体" w:eastAsia="方正小标宋简体" w:cs="方正小标宋简体"/>
          <w:sz w:val="52"/>
          <w:szCs w:val="52"/>
        </w:rPr>
      </w:pPr>
    </w:p>
    <w:p w14:paraId="70A19A5A">
      <w:pPr>
        <w:jc w:val="center"/>
        <w:outlineLvl w:val="0"/>
        <w:rPr>
          <w:rFonts w:ascii="方正小标宋简体" w:eastAsia="方正小标宋简体" w:cs="方正小标宋简体"/>
          <w:sz w:val="52"/>
          <w:szCs w:val="52"/>
        </w:rPr>
      </w:pPr>
    </w:p>
    <w:p w14:paraId="02AB5461">
      <w:pPr>
        <w:pStyle w:val="4"/>
      </w:pPr>
      <w:r>
        <w:t>2025年</w:t>
      </w:r>
      <w:r>
        <w:rPr>
          <w:rFonts w:hint="eastAsia"/>
        </w:rPr>
        <w:t>秦皇岛海港区</w:t>
      </w:r>
      <w:r>
        <w:rPr>
          <w:rFonts w:hint="eastAsia"/>
        </w:rPr>
        <w:br w:type="textWrapping"/>
      </w:r>
      <w:r>
        <w:rPr>
          <w:rFonts w:hint="eastAsia"/>
        </w:rPr>
        <w:t>政府性基金预算</w:t>
      </w:r>
      <w:bookmarkEnd w:id="15"/>
    </w:p>
    <w:p w14:paraId="01D0AD16">
      <w:pPr>
        <w:widowControl/>
        <w:jc w:val="left"/>
        <w:rPr>
          <w:rFonts w:ascii="方正小标宋简体" w:eastAsia="方正小标宋简体" w:cs="Times New Roman"/>
          <w:sz w:val="52"/>
          <w:szCs w:val="52"/>
        </w:rPr>
      </w:pPr>
      <w:r>
        <w:rPr>
          <w:rFonts w:ascii="方正小标宋简体" w:eastAsia="方正小标宋简体" w:cs="Times New Roman"/>
          <w:sz w:val="52"/>
          <w:szCs w:val="52"/>
        </w:rPr>
        <w:br w:type="page"/>
      </w:r>
    </w:p>
    <w:p w14:paraId="3D8CE00A">
      <w:pPr>
        <w:jc w:val="center"/>
        <w:rPr>
          <w:rFonts w:ascii="方正小标宋简体" w:eastAsia="方正小标宋简体" w:cs="Times New Roman"/>
          <w:sz w:val="52"/>
          <w:szCs w:val="52"/>
        </w:rPr>
      </w:pPr>
    </w:p>
    <w:p w14:paraId="607BAF33">
      <w:pPr>
        <w:spacing w:line="560" w:lineRule="exact"/>
        <w:jc w:val="center"/>
        <w:rPr>
          <w:rFonts w:ascii="方正小标宋简体" w:eastAsia="方正小标宋简体" w:cs="Times New Roman"/>
          <w:sz w:val="52"/>
          <w:szCs w:val="52"/>
        </w:rPr>
      </w:pPr>
    </w:p>
    <w:p w14:paraId="03FD2C58">
      <w:pPr>
        <w:spacing w:line="560" w:lineRule="exact"/>
        <w:jc w:val="center"/>
        <w:rPr>
          <w:rFonts w:ascii="方正小标宋简体" w:eastAsia="方正小标宋简体" w:cs="Times New Roman"/>
          <w:sz w:val="52"/>
          <w:szCs w:val="52"/>
        </w:rPr>
      </w:pPr>
    </w:p>
    <w:p w14:paraId="229AE644">
      <w:pPr>
        <w:spacing w:line="560" w:lineRule="exact"/>
        <w:jc w:val="center"/>
        <w:rPr>
          <w:rFonts w:ascii="方正小标宋简体" w:eastAsia="方正小标宋简体" w:cs="Times New Roman"/>
          <w:sz w:val="52"/>
          <w:szCs w:val="52"/>
        </w:rPr>
      </w:pPr>
    </w:p>
    <w:p w14:paraId="2B807E52">
      <w:pPr>
        <w:spacing w:line="560" w:lineRule="exact"/>
        <w:jc w:val="center"/>
        <w:rPr>
          <w:rFonts w:ascii="方正小标宋简体" w:eastAsia="方正小标宋简体" w:cs="Times New Roman"/>
          <w:sz w:val="52"/>
          <w:szCs w:val="52"/>
        </w:rPr>
      </w:pPr>
    </w:p>
    <w:p w14:paraId="7B7ACB6E">
      <w:pPr>
        <w:spacing w:line="560" w:lineRule="exact"/>
        <w:jc w:val="center"/>
        <w:rPr>
          <w:rFonts w:ascii="方正小标宋简体" w:eastAsia="方正小标宋简体" w:cs="Times New Roman"/>
          <w:sz w:val="52"/>
          <w:szCs w:val="52"/>
        </w:rPr>
      </w:pPr>
    </w:p>
    <w:p w14:paraId="30DB2B48">
      <w:pPr>
        <w:spacing w:line="560" w:lineRule="exact"/>
        <w:jc w:val="center"/>
        <w:rPr>
          <w:rFonts w:ascii="方正小标宋简体" w:eastAsia="方正小标宋简体" w:cs="Times New Roman"/>
          <w:sz w:val="52"/>
          <w:szCs w:val="52"/>
        </w:rPr>
      </w:pPr>
    </w:p>
    <w:p w14:paraId="6318276B">
      <w:pPr>
        <w:spacing w:line="560" w:lineRule="exact"/>
        <w:jc w:val="center"/>
        <w:rPr>
          <w:rFonts w:ascii="方正小标宋简体" w:eastAsia="方正小标宋简体" w:cs="Times New Roman"/>
          <w:sz w:val="52"/>
          <w:szCs w:val="52"/>
        </w:rPr>
      </w:pPr>
    </w:p>
    <w:p w14:paraId="30AD31E7">
      <w:pPr>
        <w:spacing w:line="560" w:lineRule="exact"/>
        <w:jc w:val="center"/>
        <w:rPr>
          <w:rFonts w:ascii="方正小标宋简体" w:eastAsia="方正小标宋简体" w:cs="Times New Roman"/>
          <w:sz w:val="52"/>
          <w:szCs w:val="52"/>
        </w:rPr>
      </w:pPr>
    </w:p>
    <w:p w14:paraId="7F603252">
      <w:pPr>
        <w:spacing w:line="560" w:lineRule="exact"/>
        <w:jc w:val="center"/>
        <w:rPr>
          <w:rFonts w:ascii="方正小标宋简体" w:eastAsia="方正小标宋简体" w:cs="Times New Roman"/>
          <w:sz w:val="52"/>
          <w:szCs w:val="52"/>
        </w:rPr>
      </w:pPr>
    </w:p>
    <w:p w14:paraId="287777F7">
      <w:pPr>
        <w:spacing w:line="560" w:lineRule="exact"/>
        <w:jc w:val="center"/>
        <w:rPr>
          <w:rFonts w:ascii="方正小标宋简体" w:eastAsia="方正小标宋简体" w:cs="Times New Roman"/>
          <w:sz w:val="52"/>
          <w:szCs w:val="52"/>
        </w:rPr>
      </w:pPr>
    </w:p>
    <w:p w14:paraId="0A420218">
      <w:pPr>
        <w:spacing w:line="560" w:lineRule="exact"/>
        <w:jc w:val="center"/>
        <w:rPr>
          <w:rFonts w:ascii="方正小标宋简体" w:eastAsia="方正小标宋简体" w:cs="Times New Roman"/>
          <w:sz w:val="52"/>
          <w:szCs w:val="52"/>
        </w:rPr>
      </w:pPr>
    </w:p>
    <w:p w14:paraId="21571183">
      <w:pPr>
        <w:spacing w:line="560" w:lineRule="exact"/>
        <w:jc w:val="center"/>
        <w:rPr>
          <w:rFonts w:ascii="方正小标宋简体" w:eastAsia="方正小标宋简体" w:cs="Times New Roman"/>
          <w:sz w:val="52"/>
          <w:szCs w:val="52"/>
        </w:rPr>
      </w:pPr>
    </w:p>
    <w:p w14:paraId="24478A4F">
      <w:pPr>
        <w:spacing w:line="560" w:lineRule="exact"/>
        <w:jc w:val="center"/>
        <w:rPr>
          <w:rFonts w:ascii="方正小标宋简体" w:eastAsia="方正小标宋简体" w:cs="Times New Roman"/>
          <w:sz w:val="52"/>
          <w:szCs w:val="52"/>
        </w:rPr>
      </w:pPr>
    </w:p>
    <w:p w14:paraId="6791C99F">
      <w:pPr>
        <w:spacing w:line="560" w:lineRule="exact"/>
        <w:jc w:val="center"/>
        <w:rPr>
          <w:rFonts w:ascii="方正小标宋简体" w:eastAsia="方正小标宋简体" w:cs="Times New Roman"/>
          <w:sz w:val="52"/>
          <w:szCs w:val="52"/>
        </w:rPr>
      </w:pPr>
    </w:p>
    <w:p w14:paraId="5EF0B931">
      <w:pPr>
        <w:spacing w:line="560" w:lineRule="exact"/>
        <w:jc w:val="center"/>
        <w:rPr>
          <w:rFonts w:ascii="方正小标宋简体" w:eastAsia="方正小标宋简体" w:cs="Times New Roman"/>
          <w:sz w:val="52"/>
          <w:szCs w:val="52"/>
        </w:rPr>
      </w:pPr>
    </w:p>
    <w:p w14:paraId="53FD843C">
      <w:pPr>
        <w:spacing w:line="560" w:lineRule="exact"/>
        <w:jc w:val="center"/>
        <w:rPr>
          <w:rFonts w:ascii="方正小标宋简体" w:eastAsia="方正小标宋简体" w:cs="Times New Roman"/>
          <w:sz w:val="52"/>
          <w:szCs w:val="52"/>
        </w:rPr>
      </w:pPr>
    </w:p>
    <w:p w14:paraId="3FC6E02B">
      <w:pPr>
        <w:spacing w:line="560" w:lineRule="exact"/>
        <w:jc w:val="center"/>
        <w:rPr>
          <w:rFonts w:ascii="方正小标宋简体" w:eastAsia="方正小标宋简体" w:cs="Times New Roman"/>
          <w:sz w:val="52"/>
          <w:szCs w:val="52"/>
        </w:rPr>
      </w:pPr>
    </w:p>
    <w:p w14:paraId="4B929A73">
      <w:pPr>
        <w:spacing w:line="560" w:lineRule="exact"/>
        <w:jc w:val="center"/>
        <w:rPr>
          <w:rFonts w:ascii="方正小标宋简体" w:eastAsia="方正小标宋简体" w:cs="Times New Roman"/>
          <w:sz w:val="52"/>
          <w:szCs w:val="52"/>
        </w:rPr>
      </w:pPr>
    </w:p>
    <w:p w14:paraId="523C1CE5">
      <w:pPr>
        <w:spacing w:line="560" w:lineRule="exact"/>
        <w:jc w:val="center"/>
        <w:rPr>
          <w:rFonts w:ascii="方正小标宋简体" w:eastAsia="方正小标宋简体" w:cs="Times New Roman"/>
          <w:sz w:val="52"/>
          <w:szCs w:val="52"/>
        </w:rPr>
      </w:pPr>
    </w:p>
    <w:p w14:paraId="672D6557">
      <w:pPr>
        <w:widowControl/>
        <w:jc w:val="left"/>
        <w:rPr>
          <w:rFonts w:ascii="方正小标宋简体" w:eastAsia="方正小标宋简体" w:cs="Times New Roman"/>
          <w:sz w:val="52"/>
          <w:szCs w:val="52"/>
        </w:rPr>
      </w:pPr>
      <w:r>
        <w:rPr>
          <w:rFonts w:ascii="方正小标宋简体" w:eastAsia="方正小标宋简体" w:cs="Times New Roman"/>
          <w:sz w:val="52"/>
          <w:szCs w:val="52"/>
        </w:rPr>
        <mc:AlternateContent>
          <mc:Choice Requires="wps">
            <w:drawing>
              <wp:anchor distT="0" distB="0" distL="114300" distR="114300" simplePos="0" relativeHeight="251660288" behindDoc="0" locked="0" layoutInCell="1" allowOverlap="1">
                <wp:simplePos x="0" y="0"/>
                <wp:positionH relativeFrom="column">
                  <wp:posOffset>2452370</wp:posOffset>
                </wp:positionH>
                <wp:positionV relativeFrom="paragraph">
                  <wp:posOffset>1316355</wp:posOffset>
                </wp:positionV>
                <wp:extent cx="914400" cy="381000"/>
                <wp:effectExtent l="4445" t="4445" r="14605" b="14605"/>
                <wp:wrapNone/>
                <wp:docPr id="2" name="Rectangle 3"/>
                <wp:cNvGraphicFramePr/>
                <a:graphic xmlns:a="http://schemas.openxmlformats.org/drawingml/2006/main">
                  <a:graphicData uri="http://schemas.microsoft.com/office/word/2010/wordprocessingShape">
                    <wps:wsp>
                      <wps:cNvSpPr/>
                      <wps:spPr>
                        <a:xfrm>
                          <a:off x="0" y="0"/>
                          <a:ext cx="914400" cy="381000"/>
                        </a:xfrm>
                        <a:prstGeom prst="rect">
                          <a:avLst/>
                        </a:prstGeom>
                        <a:solidFill>
                          <a:srgbClr val="FFFFFF"/>
                        </a:solidFill>
                        <a:ln w="9525" cap="flat" cmpd="sng">
                          <a:solidFill>
                            <a:srgbClr val="FFFFFF"/>
                          </a:solidFill>
                          <a:prstDash val="solid"/>
                          <a:miter/>
                          <a:headEnd type="none" w="med" len="med"/>
                          <a:tailEnd type="none" w="med" len="med"/>
                        </a:ln>
                      </wps:spPr>
                      <wps:bodyPr upright="1"/>
                    </wps:wsp>
                  </a:graphicData>
                </a:graphic>
              </wp:anchor>
            </w:drawing>
          </mc:Choice>
          <mc:Fallback>
            <w:pict>
              <v:rect id="Rectangle 3" o:spid="_x0000_s1026" o:spt="1" style="position:absolute;left:0pt;margin-left:193.1pt;margin-top:103.65pt;height:30pt;width:72pt;z-index:251660288;mso-width-relative:page;mso-height-relative:page;" fillcolor="#FFFFFF" filled="t" stroked="t" coordsize="21600,21600" o:gfxdata="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ld&#10;61vXAAAACwEAAA8AAAAAAAAAAQAgAAAAIgAAAGRycy9kb3ducmV2LnhtbFBLAQIUABQAAAAIAIdO&#10;4kBq7TB46wEAACAEAAAOAAAAAAAAAAEAIAAAACYBAABkcnMvZTJvRG9jLnhtbFBLBQYAAAAABgAG&#10;AFkBAACDBQAAAAA=&#10;">
                <v:fill on="t" focussize="0,0"/>
                <v:stroke color="#FFFFFF" joinstyle="miter"/>
                <v:imagedata o:title=""/>
                <o:lock v:ext="edit" aspectratio="f"/>
              </v:rect>
            </w:pict>
          </mc:Fallback>
        </mc:AlternateContent>
      </w:r>
      <w:r>
        <w:rPr>
          <w:rFonts w:ascii="方正小标宋简体" w:eastAsia="方正小标宋简体" w:cs="Times New Roman"/>
          <w:sz w:val="52"/>
          <w:szCs w:val="52"/>
        </w:rPr>
        <w:br w:type="page"/>
      </w:r>
    </w:p>
    <w:p w14:paraId="5395A6E0">
      <w:pPr>
        <w:pStyle w:val="5"/>
      </w:pPr>
      <w:bookmarkStart w:id="16" w:name="_Toc188131498"/>
      <w:r>
        <w:rPr>
          <w:rFonts w:hint="eastAsia"/>
        </w:rPr>
        <w:t>§1   秦皇岛海港区政府性基金预算说明</w:t>
      </w:r>
      <w:bookmarkEnd w:id="16"/>
    </w:p>
    <w:p w14:paraId="2F2FCB46">
      <w:pPr>
        <w:spacing w:line="560" w:lineRule="exact"/>
        <w:jc w:val="center"/>
        <w:rPr>
          <w:rFonts w:cs="Times New Roman" w:asciiTheme="minorEastAsia" w:hAnsiTheme="minorEastAsia"/>
          <w:b/>
          <w:sz w:val="44"/>
          <w:szCs w:val="44"/>
        </w:rPr>
      </w:pPr>
    </w:p>
    <w:p w14:paraId="5796057C">
      <w:pPr>
        <w:pBdr>
          <w:bottom w:val="single" w:color="FFFFFF" w:sz="4" w:space="31"/>
        </w:pBd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根据我区全年土地出让计划，2025年安排政府性基金预算收入450000万元，政府性基金支出283680万元，调出资金150000万元，政府债务还本支出16320万元，全年收支平衡。</w:t>
      </w:r>
    </w:p>
    <w:p w14:paraId="315D43B5">
      <w:pPr>
        <w:pBdr>
          <w:bottom w:val="single" w:color="FFFFFF" w:sz="4" w:space="31"/>
        </w:pBdr>
        <w:adjustRightInd w:val="0"/>
        <w:snapToGrid w:val="0"/>
        <w:spacing w:line="580" w:lineRule="exact"/>
        <w:ind w:firstLine="640" w:firstLineChars="200"/>
        <w:rPr>
          <w:rFonts w:ascii="Times New Roman" w:hAnsi="Times New Roman" w:eastAsia="仿宋_GB2312" w:cs="Times New Roman"/>
          <w:b/>
          <w:bCs/>
          <w:sz w:val="32"/>
          <w:szCs w:val="32"/>
        </w:rPr>
      </w:pPr>
      <w:r>
        <w:rPr>
          <w:rFonts w:ascii="Times New Roman" w:hAnsi="Times New Roman" w:eastAsia="仿宋_GB2312" w:cs="Times New Roman"/>
          <w:sz w:val="32"/>
          <w:szCs w:val="24"/>
        </w:rPr>
        <w:t>按照</w:t>
      </w:r>
      <w:r>
        <w:rPr>
          <w:rFonts w:hint="eastAsia" w:ascii="Times New Roman" w:hAnsi="Times New Roman" w:eastAsia="仿宋_GB2312" w:cs="Times New Roman"/>
          <w:sz w:val="32"/>
          <w:szCs w:val="24"/>
        </w:rPr>
        <w:t>“</w:t>
      </w:r>
      <w:r>
        <w:rPr>
          <w:rFonts w:ascii="Times New Roman" w:hAnsi="Times New Roman" w:eastAsia="仿宋_GB2312" w:cs="Times New Roman"/>
          <w:sz w:val="32"/>
          <w:szCs w:val="24"/>
        </w:rPr>
        <w:t>以收定支，专款专用</w:t>
      </w:r>
      <w:r>
        <w:rPr>
          <w:rFonts w:hint="eastAsia" w:ascii="Times New Roman" w:hAnsi="Times New Roman" w:eastAsia="仿宋_GB2312" w:cs="Times New Roman"/>
          <w:sz w:val="32"/>
          <w:szCs w:val="24"/>
        </w:rPr>
        <w:t>”</w:t>
      </w:r>
      <w:r>
        <w:rPr>
          <w:rFonts w:ascii="Times New Roman" w:hAnsi="Times New Roman" w:eastAsia="仿宋_GB2312" w:cs="Times New Roman"/>
          <w:sz w:val="32"/>
          <w:szCs w:val="24"/>
        </w:rPr>
        <w:t>的原则，我区政府性基金支出统筹用于保障全区重点工作，</w:t>
      </w:r>
      <w:r>
        <w:rPr>
          <w:rFonts w:ascii="Times New Roman" w:hAnsi="Times New Roman" w:eastAsia="仿宋_GB2312" w:cs="Times New Roman"/>
          <w:b/>
          <w:bCs/>
          <w:sz w:val="32"/>
          <w:szCs w:val="32"/>
        </w:rPr>
        <w:t>一是</w:t>
      </w:r>
      <w:r>
        <w:rPr>
          <w:rFonts w:ascii="Times New Roman" w:hAnsi="Times New Roman" w:eastAsia="仿宋_GB2312" w:cs="Times New Roman"/>
          <w:sz w:val="32"/>
          <w:szCs w:val="32"/>
        </w:rPr>
        <w:t>安排资金78435万元，用于棚改贷款、专项债等还本付息支出；</w:t>
      </w:r>
      <w:r>
        <w:rPr>
          <w:rFonts w:ascii="Times New Roman" w:hAnsi="Times New Roman" w:eastAsia="仿宋_GB2312" w:cs="Times New Roman"/>
          <w:b/>
          <w:bCs/>
          <w:sz w:val="32"/>
          <w:szCs w:val="32"/>
        </w:rPr>
        <w:t>二是</w:t>
      </w:r>
      <w:r>
        <w:rPr>
          <w:rFonts w:ascii="Times New Roman" w:hAnsi="Times New Roman" w:eastAsia="仿宋_GB2312" w:cs="Times New Roman"/>
          <w:sz w:val="32"/>
          <w:szCs w:val="32"/>
        </w:rPr>
        <w:t>安排消化暂付款资金30000万元，用于按要求消化以前年度暂付款；</w:t>
      </w:r>
      <w:r>
        <w:rPr>
          <w:rFonts w:ascii="Times New Roman" w:hAnsi="Times New Roman" w:eastAsia="仿宋_GB2312" w:cs="Times New Roman"/>
          <w:b/>
          <w:bCs/>
          <w:sz w:val="32"/>
          <w:szCs w:val="32"/>
        </w:rPr>
        <w:t>三是</w:t>
      </w:r>
      <w:r>
        <w:rPr>
          <w:rFonts w:ascii="Times New Roman" w:hAnsi="Times New Roman" w:eastAsia="仿宋_GB2312" w:cs="Times New Roman"/>
          <w:sz w:val="32"/>
          <w:szCs w:val="32"/>
        </w:rPr>
        <w:t>安排土地征拆成本98000万元；</w:t>
      </w:r>
      <w:r>
        <w:rPr>
          <w:rFonts w:ascii="Times New Roman" w:hAnsi="Times New Roman" w:eastAsia="仿宋_GB2312" w:cs="Times New Roman"/>
          <w:b/>
          <w:bCs/>
          <w:sz w:val="32"/>
          <w:szCs w:val="32"/>
        </w:rPr>
        <w:t>四是</w:t>
      </w:r>
      <w:r>
        <w:rPr>
          <w:rFonts w:ascii="Times New Roman" w:hAnsi="Times New Roman" w:eastAsia="仿宋_GB2312" w:cs="Times New Roman"/>
          <w:sz w:val="32"/>
          <w:szCs w:val="32"/>
        </w:rPr>
        <w:t>安排消化以前年度存量资金40000万元；</w:t>
      </w:r>
      <w:r>
        <w:rPr>
          <w:rFonts w:ascii="Times New Roman" w:hAnsi="Times New Roman" w:eastAsia="仿宋_GB2312" w:cs="Times New Roman"/>
          <w:b/>
          <w:bCs/>
          <w:sz w:val="32"/>
          <w:szCs w:val="24"/>
        </w:rPr>
        <w:t>五是</w:t>
      </w:r>
      <w:r>
        <w:rPr>
          <w:rFonts w:ascii="Times New Roman" w:hAnsi="Times New Roman" w:eastAsia="仿宋_GB2312" w:cs="Times New Roman"/>
          <w:sz w:val="32"/>
          <w:szCs w:val="24"/>
        </w:rPr>
        <w:t>安排政府投资项目资金10000万元；</w:t>
      </w:r>
      <w:r>
        <w:rPr>
          <w:rFonts w:ascii="Times New Roman" w:hAnsi="Times New Roman" w:eastAsia="仿宋_GB2312" w:cs="Times New Roman"/>
          <w:b/>
          <w:bCs/>
          <w:sz w:val="32"/>
          <w:szCs w:val="24"/>
        </w:rPr>
        <w:t>六是</w:t>
      </w:r>
      <w:r>
        <w:rPr>
          <w:rFonts w:ascii="Times New Roman" w:hAnsi="Times New Roman" w:eastAsia="仿宋_GB2312" w:cs="Times New Roman"/>
          <w:sz w:val="32"/>
          <w:szCs w:val="24"/>
        </w:rPr>
        <w:t>安排占补平衡资金8775万元；</w:t>
      </w:r>
      <w:r>
        <w:rPr>
          <w:rFonts w:ascii="Times New Roman" w:hAnsi="Times New Roman" w:eastAsia="仿宋_GB2312" w:cs="Times New Roman"/>
          <w:b/>
          <w:bCs/>
          <w:sz w:val="32"/>
          <w:szCs w:val="24"/>
        </w:rPr>
        <w:t>七是</w:t>
      </w:r>
      <w:r>
        <w:rPr>
          <w:rFonts w:ascii="Times New Roman" w:hAnsi="Times New Roman" w:eastAsia="仿宋_GB2312" w:cs="Times New Roman"/>
          <w:sz w:val="32"/>
          <w:szCs w:val="24"/>
        </w:rPr>
        <w:t>安排</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6211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24"/>
        </w:rPr>
        <w:t>产业集群建设奖补资金3000万元；</w:t>
      </w:r>
      <w:r>
        <w:rPr>
          <w:rFonts w:ascii="Times New Roman" w:hAnsi="Times New Roman" w:eastAsia="仿宋_GB2312" w:cs="Times New Roman"/>
          <w:b/>
          <w:bCs/>
          <w:sz w:val="32"/>
          <w:szCs w:val="24"/>
        </w:rPr>
        <w:t>八</w:t>
      </w:r>
      <w:r>
        <w:rPr>
          <w:rFonts w:ascii="Times New Roman" w:hAnsi="Times New Roman" w:eastAsia="仿宋_GB2312" w:cs="Times New Roman"/>
          <w:b/>
          <w:bCs/>
          <w:sz w:val="32"/>
          <w:szCs w:val="32"/>
        </w:rPr>
        <w:t>是</w:t>
      </w:r>
      <w:r>
        <w:rPr>
          <w:rFonts w:ascii="Times New Roman" w:hAnsi="Times New Roman" w:eastAsia="仿宋_GB2312" w:cs="Times New Roman"/>
          <w:sz w:val="32"/>
          <w:szCs w:val="32"/>
        </w:rPr>
        <w:t>安排国债配套资金1800万元</w:t>
      </w:r>
      <w:r>
        <w:rPr>
          <w:rFonts w:ascii="Times New Roman" w:hAnsi="Times New Roman" w:eastAsia="仿宋_GB2312" w:cs="Times New Roman"/>
          <w:b/>
          <w:bCs/>
          <w:sz w:val="32"/>
          <w:szCs w:val="32"/>
        </w:rPr>
        <w:t>。</w:t>
      </w:r>
    </w:p>
    <w:p w14:paraId="61FB528A">
      <w:pPr>
        <w:pStyle w:val="22"/>
      </w:pPr>
    </w:p>
    <w:p w14:paraId="019A6588">
      <w:pPr>
        <w:pStyle w:val="22"/>
      </w:pPr>
    </w:p>
    <w:p w14:paraId="1B35CD61">
      <w:pPr>
        <w:pStyle w:val="22"/>
      </w:pPr>
    </w:p>
    <w:p w14:paraId="7A14B3D7">
      <w:pPr>
        <w:pStyle w:val="22"/>
      </w:pPr>
    </w:p>
    <w:p w14:paraId="07442DE4">
      <w:pPr>
        <w:pStyle w:val="22"/>
      </w:pPr>
    </w:p>
    <w:p w14:paraId="5DA1398D">
      <w:pPr>
        <w:pStyle w:val="22"/>
      </w:pPr>
    </w:p>
    <w:p w14:paraId="0D29B922">
      <w:pPr>
        <w:pStyle w:val="22"/>
      </w:pPr>
    </w:p>
    <w:p w14:paraId="14AFF7D7">
      <w:pPr>
        <w:pStyle w:val="22"/>
      </w:pPr>
    </w:p>
    <w:p w14:paraId="3DC3A635">
      <w:pPr>
        <w:pStyle w:val="22"/>
      </w:pPr>
    </w:p>
    <w:p w14:paraId="15CC1473">
      <w:pPr>
        <w:pStyle w:val="22"/>
      </w:pPr>
    </w:p>
    <w:p w14:paraId="51394768">
      <w:pPr>
        <w:pStyle w:val="22"/>
      </w:pPr>
    </w:p>
    <w:p w14:paraId="1D755380">
      <w:pPr>
        <w:pStyle w:val="22"/>
      </w:pPr>
    </w:p>
    <w:p w14:paraId="39110C80">
      <w:pPr>
        <w:pStyle w:val="22"/>
      </w:pPr>
    </w:p>
    <w:p w14:paraId="5E194A6A">
      <w:pPr>
        <w:pStyle w:val="22"/>
      </w:pPr>
    </w:p>
    <w:p w14:paraId="0B489C07">
      <w:pPr>
        <w:pStyle w:val="22"/>
      </w:pPr>
    </w:p>
    <w:p w14:paraId="7B967202">
      <w:pPr>
        <w:pStyle w:val="22"/>
      </w:pPr>
    </w:p>
    <w:p w14:paraId="55A0C324">
      <w:pPr>
        <w:pStyle w:val="22"/>
      </w:pPr>
    </w:p>
    <w:p w14:paraId="136B2535">
      <w:bookmarkStart w:id="17" w:name="_Toc188131499"/>
      <w:r>
        <w:rPr>
          <w:rFonts w:hint="eastAsia"/>
        </w:rPr>
        <w:br w:type="page"/>
      </w:r>
    </w:p>
    <w:p w14:paraId="107F0FAA">
      <w:pPr>
        <w:pStyle w:val="5"/>
      </w:pPr>
      <w:r>
        <w:rPr>
          <w:rFonts w:hint="eastAsia"/>
        </w:rPr>
        <w:t>§</w:t>
      </w:r>
      <w:r>
        <w:t>2</w:t>
      </w:r>
      <w:r>
        <w:rPr>
          <w:rFonts w:hint="eastAsia"/>
        </w:rPr>
        <w:t xml:space="preserve">   秦皇岛海港区政府性基金预算收支平衡表</w:t>
      </w:r>
      <w:bookmarkEnd w:id="17"/>
    </w:p>
    <w:p w14:paraId="7588A314">
      <w:pPr>
        <w:spacing w:line="560" w:lineRule="exact"/>
        <w:ind w:firstLine="705"/>
        <w:jc w:val="right"/>
        <w:rPr>
          <w:rFonts w:ascii="仿宋_GB2312" w:hAnsi="仿宋_GB2312" w:eastAsia="仿宋_GB2312" w:cs="仿宋_GB2312"/>
          <w:szCs w:val="21"/>
        </w:rPr>
      </w:pPr>
      <w:r>
        <w:rPr>
          <w:rFonts w:hint="eastAsia" w:ascii="仿宋_GB2312" w:hAnsi="仿宋_GB2312" w:eastAsia="仿宋_GB2312" w:cs="仿宋_GB2312"/>
          <w:szCs w:val="21"/>
        </w:rPr>
        <w:t>单位：万元</w:t>
      </w:r>
      <w:r>
        <w:rPr>
          <w:rFonts w:hint="eastAsia" w:ascii="仿宋_GB2312" w:hAnsi="仿宋_GB2312" w:eastAsia="仿宋_GB2312" w:cs="仿宋_GB2312"/>
          <w:szCs w:val="21"/>
        </w:rPr>
        <w:tab/>
      </w:r>
    </w:p>
    <w:tbl>
      <w:tblPr>
        <w:tblStyle w:val="15"/>
        <w:tblW w:w="5000" w:type="pct"/>
        <w:tblInd w:w="0" w:type="dxa"/>
        <w:tblLayout w:type="autofit"/>
        <w:tblCellMar>
          <w:top w:w="0" w:type="dxa"/>
          <w:left w:w="108" w:type="dxa"/>
          <w:bottom w:w="0" w:type="dxa"/>
          <w:right w:w="108" w:type="dxa"/>
        </w:tblCellMar>
      </w:tblPr>
      <w:tblGrid>
        <w:gridCol w:w="3302"/>
        <w:gridCol w:w="1250"/>
        <w:gridCol w:w="2727"/>
        <w:gridCol w:w="1782"/>
      </w:tblGrid>
      <w:tr w14:paraId="3DCF247A">
        <w:tblPrEx>
          <w:tblCellMar>
            <w:top w:w="0" w:type="dxa"/>
            <w:left w:w="108" w:type="dxa"/>
            <w:bottom w:w="0" w:type="dxa"/>
            <w:right w:w="108" w:type="dxa"/>
          </w:tblCellMar>
        </w:tblPrEx>
        <w:trPr>
          <w:trHeight w:val="495" w:hRule="atLeast"/>
          <w:tblHeader/>
        </w:trPr>
        <w:tc>
          <w:tcPr>
            <w:tcW w:w="2512" w:type="pct"/>
            <w:gridSpan w:val="2"/>
            <w:tcBorders>
              <w:top w:val="single" w:color="auto" w:sz="18" w:space="0"/>
              <w:left w:val="nil"/>
              <w:bottom w:val="nil"/>
              <w:right w:val="single" w:color="auto" w:sz="4" w:space="0"/>
            </w:tcBorders>
            <w:shd w:val="clear" w:color="auto" w:fill="auto"/>
            <w:vAlign w:val="center"/>
          </w:tcPr>
          <w:p w14:paraId="15E52A8F">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政府性基金收入</w:t>
            </w:r>
          </w:p>
        </w:tc>
        <w:tc>
          <w:tcPr>
            <w:tcW w:w="2488" w:type="pct"/>
            <w:gridSpan w:val="2"/>
            <w:tcBorders>
              <w:top w:val="single" w:color="auto" w:sz="18" w:space="0"/>
              <w:left w:val="nil"/>
              <w:bottom w:val="nil"/>
            </w:tcBorders>
            <w:shd w:val="clear" w:color="auto" w:fill="auto"/>
            <w:vAlign w:val="center"/>
          </w:tcPr>
          <w:p w14:paraId="139E5FD5">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政府性基金支出</w:t>
            </w:r>
          </w:p>
        </w:tc>
      </w:tr>
      <w:tr w14:paraId="36D046A0">
        <w:tblPrEx>
          <w:tblCellMar>
            <w:top w:w="0" w:type="dxa"/>
            <w:left w:w="108" w:type="dxa"/>
            <w:bottom w:w="0" w:type="dxa"/>
            <w:right w:w="108" w:type="dxa"/>
          </w:tblCellMar>
        </w:tblPrEx>
        <w:trPr>
          <w:trHeight w:val="555" w:hRule="atLeast"/>
          <w:tblHeader/>
        </w:trPr>
        <w:tc>
          <w:tcPr>
            <w:tcW w:w="1822" w:type="pct"/>
            <w:tcBorders>
              <w:top w:val="single" w:color="auto" w:sz="4" w:space="0"/>
              <w:left w:val="nil"/>
              <w:bottom w:val="single" w:color="auto" w:sz="4" w:space="0"/>
              <w:right w:val="single" w:color="auto" w:sz="4" w:space="0"/>
            </w:tcBorders>
            <w:shd w:val="clear" w:color="auto" w:fill="auto"/>
            <w:vAlign w:val="center"/>
          </w:tcPr>
          <w:p w14:paraId="4EB73BB4">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项    目</w:t>
            </w:r>
          </w:p>
        </w:tc>
        <w:tc>
          <w:tcPr>
            <w:tcW w:w="690" w:type="pct"/>
            <w:tcBorders>
              <w:top w:val="single" w:color="auto" w:sz="4" w:space="0"/>
              <w:left w:val="nil"/>
              <w:bottom w:val="single" w:color="auto" w:sz="4" w:space="0"/>
              <w:right w:val="single" w:color="auto" w:sz="4" w:space="0"/>
            </w:tcBorders>
            <w:shd w:val="clear" w:color="auto" w:fill="auto"/>
            <w:vAlign w:val="center"/>
          </w:tcPr>
          <w:p w14:paraId="667A4AFF">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预算安排</w:t>
            </w:r>
          </w:p>
        </w:tc>
        <w:tc>
          <w:tcPr>
            <w:tcW w:w="1505" w:type="pct"/>
            <w:tcBorders>
              <w:top w:val="single" w:color="auto" w:sz="4" w:space="0"/>
              <w:left w:val="nil"/>
              <w:bottom w:val="single" w:color="auto" w:sz="4" w:space="0"/>
              <w:right w:val="single" w:color="auto" w:sz="4" w:space="0"/>
            </w:tcBorders>
            <w:shd w:val="clear" w:color="auto" w:fill="auto"/>
            <w:vAlign w:val="center"/>
          </w:tcPr>
          <w:p w14:paraId="7C9BF3F9">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项    目</w:t>
            </w:r>
          </w:p>
        </w:tc>
        <w:tc>
          <w:tcPr>
            <w:tcW w:w="983" w:type="pct"/>
            <w:tcBorders>
              <w:top w:val="single" w:color="auto" w:sz="4" w:space="0"/>
              <w:left w:val="nil"/>
              <w:bottom w:val="single" w:color="auto" w:sz="4" w:space="0"/>
              <w:right w:val="nil"/>
            </w:tcBorders>
            <w:shd w:val="clear" w:color="auto" w:fill="auto"/>
            <w:vAlign w:val="center"/>
          </w:tcPr>
          <w:p w14:paraId="05EB8169">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预算安排</w:t>
            </w:r>
          </w:p>
        </w:tc>
      </w:tr>
      <w:tr w14:paraId="55DE0973">
        <w:tblPrEx>
          <w:tblCellMar>
            <w:top w:w="0" w:type="dxa"/>
            <w:left w:w="108" w:type="dxa"/>
            <w:bottom w:w="0" w:type="dxa"/>
            <w:right w:w="108" w:type="dxa"/>
          </w:tblCellMar>
        </w:tblPrEx>
        <w:trPr>
          <w:trHeight w:val="642" w:hRule="atLeast"/>
        </w:trPr>
        <w:tc>
          <w:tcPr>
            <w:tcW w:w="1822" w:type="pct"/>
            <w:tcBorders>
              <w:top w:val="nil"/>
              <w:left w:val="nil"/>
              <w:bottom w:val="nil"/>
              <w:right w:val="single" w:color="auto" w:sz="4" w:space="0"/>
            </w:tcBorders>
            <w:shd w:val="clear" w:color="auto" w:fill="auto"/>
            <w:vAlign w:val="center"/>
          </w:tcPr>
          <w:p w14:paraId="6F324BC7">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一、本级收入</w:t>
            </w:r>
          </w:p>
        </w:tc>
        <w:tc>
          <w:tcPr>
            <w:tcW w:w="690" w:type="pct"/>
            <w:tcBorders>
              <w:top w:val="nil"/>
              <w:left w:val="nil"/>
              <w:bottom w:val="nil"/>
              <w:right w:val="nil"/>
            </w:tcBorders>
            <w:shd w:val="clear" w:color="auto" w:fill="auto"/>
            <w:noWrap/>
            <w:vAlign w:val="center"/>
          </w:tcPr>
          <w:p w14:paraId="77920175">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450000</w:t>
            </w:r>
          </w:p>
        </w:tc>
        <w:tc>
          <w:tcPr>
            <w:tcW w:w="1505" w:type="pct"/>
            <w:tcBorders>
              <w:top w:val="nil"/>
              <w:left w:val="single" w:color="auto" w:sz="4" w:space="0"/>
              <w:bottom w:val="nil"/>
              <w:right w:val="single" w:color="auto" w:sz="4" w:space="0"/>
            </w:tcBorders>
            <w:shd w:val="clear" w:color="auto" w:fill="auto"/>
            <w:vAlign w:val="center"/>
          </w:tcPr>
          <w:p w14:paraId="374EE28F">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一、本级支出</w:t>
            </w:r>
          </w:p>
        </w:tc>
        <w:tc>
          <w:tcPr>
            <w:tcW w:w="983" w:type="pct"/>
            <w:tcBorders>
              <w:top w:val="nil"/>
              <w:left w:val="nil"/>
              <w:bottom w:val="nil"/>
              <w:right w:val="nil"/>
            </w:tcBorders>
            <w:shd w:val="clear" w:color="auto" w:fill="auto"/>
            <w:noWrap/>
            <w:vAlign w:val="center"/>
          </w:tcPr>
          <w:p w14:paraId="685667EE">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284543</w:t>
            </w:r>
          </w:p>
        </w:tc>
      </w:tr>
      <w:tr w14:paraId="3E512182">
        <w:tblPrEx>
          <w:tblCellMar>
            <w:top w:w="0" w:type="dxa"/>
            <w:left w:w="108" w:type="dxa"/>
            <w:bottom w:w="0" w:type="dxa"/>
            <w:right w:w="108" w:type="dxa"/>
          </w:tblCellMar>
        </w:tblPrEx>
        <w:trPr>
          <w:trHeight w:val="720" w:hRule="atLeast"/>
        </w:trPr>
        <w:tc>
          <w:tcPr>
            <w:tcW w:w="1822" w:type="pct"/>
            <w:tcBorders>
              <w:top w:val="nil"/>
              <w:left w:val="nil"/>
              <w:bottom w:val="nil"/>
              <w:right w:val="nil"/>
            </w:tcBorders>
            <w:shd w:val="clear" w:color="auto" w:fill="auto"/>
            <w:vAlign w:val="center"/>
          </w:tcPr>
          <w:p w14:paraId="421D6183">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二、上级补助收入</w:t>
            </w:r>
          </w:p>
        </w:tc>
        <w:tc>
          <w:tcPr>
            <w:tcW w:w="690" w:type="pct"/>
            <w:tcBorders>
              <w:top w:val="nil"/>
              <w:left w:val="single" w:color="auto" w:sz="4" w:space="0"/>
              <w:bottom w:val="nil"/>
              <w:right w:val="single" w:color="auto" w:sz="4" w:space="0"/>
            </w:tcBorders>
            <w:shd w:val="clear" w:color="auto" w:fill="auto"/>
            <w:vAlign w:val="center"/>
          </w:tcPr>
          <w:p w14:paraId="7C32A52B">
            <w:pPr>
              <w:widowControl/>
              <w:jc w:val="right"/>
              <w:rPr>
                <w:rFonts w:ascii="Times New Roman" w:hAnsi="Times New Roman" w:eastAsia="宋体" w:cs="Times New Roman"/>
                <w:color w:val="000000"/>
                <w:kern w:val="0"/>
                <w:szCs w:val="21"/>
              </w:rPr>
            </w:pPr>
            <w:r>
              <w:rPr>
                <w:rFonts w:ascii="Times New Roman" w:hAnsi="Times New Roman" w:eastAsia="宋体" w:cs="Times New Roman"/>
                <w:szCs w:val="21"/>
              </w:rPr>
              <w:t xml:space="preserve">863 </w:t>
            </w:r>
          </w:p>
        </w:tc>
        <w:tc>
          <w:tcPr>
            <w:tcW w:w="1505" w:type="pct"/>
            <w:tcBorders>
              <w:top w:val="nil"/>
              <w:left w:val="nil"/>
              <w:bottom w:val="nil"/>
              <w:right w:val="single" w:color="auto" w:sz="4" w:space="0"/>
            </w:tcBorders>
            <w:shd w:val="clear" w:color="auto" w:fill="auto"/>
            <w:vAlign w:val="center"/>
          </w:tcPr>
          <w:p w14:paraId="3DF766DF">
            <w:pPr>
              <w:widowControl/>
              <w:ind w:firstLine="210" w:firstLineChars="100"/>
              <w:jc w:val="lef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1.本级财力安排的支出</w:t>
            </w:r>
          </w:p>
        </w:tc>
        <w:tc>
          <w:tcPr>
            <w:tcW w:w="983" w:type="pct"/>
            <w:tcBorders>
              <w:top w:val="nil"/>
              <w:left w:val="nil"/>
              <w:bottom w:val="nil"/>
              <w:right w:val="nil"/>
            </w:tcBorders>
            <w:shd w:val="clear" w:color="auto" w:fill="auto"/>
            <w:vAlign w:val="center"/>
          </w:tcPr>
          <w:p w14:paraId="5732436A">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283680</w:t>
            </w:r>
          </w:p>
        </w:tc>
      </w:tr>
      <w:tr w14:paraId="4B9D9FB7">
        <w:tblPrEx>
          <w:tblCellMar>
            <w:top w:w="0" w:type="dxa"/>
            <w:left w:w="108" w:type="dxa"/>
            <w:bottom w:w="0" w:type="dxa"/>
            <w:right w:w="108" w:type="dxa"/>
          </w:tblCellMar>
        </w:tblPrEx>
        <w:trPr>
          <w:trHeight w:val="720" w:hRule="atLeast"/>
        </w:trPr>
        <w:tc>
          <w:tcPr>
            <w:tcW w:w="1822" w:type="pct"/>
            <w:tcBorders>
              <w:top w:val="nil"/>
              <w:left w:val="nil"/>
              <w:bottom w:val="nil"/>
              <w:right w:val="nil"/>
            </w:tcBorders>
            <w:shd w:val="clear" w:color="auto" w:fill="auto"/>
            <w:vAlign w:val="center"/>
          </w:tcPr>
          <w:p w14:paraId="497F5690">
            <w:pPr>
              <w:widowControl/>
              <w:ind w:firstLine="210" w:firstLineChars="100"/>
              <w:jc w:val="lef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1. 文化旅游体育与传媒</w:t>
            </w:r>
          </w:p>
        </w:tc>
        <w:tc>
          <w:tcPr>
            <w:tcW w:w="690" w:type="pct"/>
            <w:tcBorders>
              <w:top w:val="nil"/>
              <w:left w:val="single" w:color="auto" w:sz="4" w:space="0"/>
              <w:bottom w:val="nil"/>
              <w:right w:val="single" w:color="auto" w:sz="4" w:space="0"/>
            </w:tcBorders>
            <w:shd w:val="clear" w:color="auto" w:fill="auto"/>
            <w:vAlign w:val="center"/>
          </w:tcPr>
          <w:p w14:paraId="3528A017">
            <w:pPr>
              <w:widowControl/>
              <w:jc w:val="right"/>
              <w:rPr>
                <w:rFonts w:ascii="Times New Roman" w:hAnsi="Times New Roman" w:eastAsia="宋体" w:cs="Times New Roman"/>
                <w:color w:val="000000"/>
                <w:kern w:val="0"/>
                <w:szCs w:val="21"/>
              </w:rPr>
            </w:pPr>
            <w:r>
              <w:rPr>
                <w:rFonts w:ascii="Times New Roman" w:hAnsi="Times New Roman" w:eastAsia="宋体" w:cs="Times New Roman"/>
                <w:szCs w:val="21"/>
              </w:rPr>
              <w:t xml:space="preserve">80 </w:t>
            </w:r>
          </w:p>
        </w:tc>
        <w:tc>
          <w:tcPr>
            <w:tcW w:w="1505" w:type="pct"/>
            <w:tcBorders>
              <w:top w:val="nil"/>
              <w:left w:val="nil"/>
              <w:bottom w:val="nil"/>
              <w:right w:val="nil"/>
            </w:tcBorders>
            <w:shd w:val="clear" w:color="auto" w:fill="auto"/>
            <w:vAlign w:val="center"/>
          </w:tcPr>
          <w:p w14:paraId="72925AA9">
            <w:pPr>
              <w:widowControl/>
              <w:ind w:firstLine="210" w:firstLineChars="100"/>
              <w:jc w:val="lef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2.上级转移支付安排的支出</w:t>
            </w:r>
          </w:p>
        </w:tc>
        <w:tc>
          <w:tcPr>
            <w:tcW w:w="983" w:type="pct"/>
            <w:tcBorders>
              <w:top w:val="nil"/>
              <w:left w:val="single" w:color="auto" w:sz="4" w:space="0"/>
              <w:bottom w:val="nil"/>
              <w:right w:val="nil"/>
            </w:tcBorders>
            <w:shd w:val="clear" w:color="auto" w:fill="auto"/>
            <w:vAlign w:val="center"/>
          </w:tcPr>
          <w:p w14:paraId="73ACEA18">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863</w:t>
            </w:r>
          </w:p>
        </w:tc>
      </w:tr>
      <w:tr w14:paraId="513016CD">
        <w:tblPrEx>
          <w:tblCellMar>
            <w:top w:w="0" w:type="dxa"/>
            <w:left w:w="108" w:type="dxa"/>
            <w:bottom w:w="0" w:type="dxa"/>
            <w:right w:w="108" w:type="dxa"/>
          </w:tblCellMar>
        </w:tblPrEx>
        <w:trPr>
          <w:trHeight w:val="720" w:hRule="atLeast"/>
        </w:trPr>
        <w:tc>
          <w:tcPr>
            <w:tcW w:w="1822" w:type="pct"/>
            <w:tcBorders>
              <w:top w:val="nil"/>
              <w:left w:val="nil"/>
              <w:bottom w:val="nil"/>
              <w:right w:val="nil"/>
            </w:tcBorders>
            <w:shd w:val="clear" w:color="auto" w:fill="auto"/>
            <w:vAlign w:val="center"/>
          </w:tcPr>
          <w:p w14:paraId="79051933">
            <w:pPr>
              <w:widowControl/>
              <w:ind w:firstLine="210" w:firstLineChars="100"/>
              <w:jc w:val="lef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2. 社会保障和就业</w:t>
            </w:r>
          </w:p>
        </w:tc>
        <w:tc>
          <w:tcPr>
            <w:tcW w:w="690" w:type="pct"/>
            <w:tcBorders>
              <w:top w:val="nil"/>
              <w:left w:val="single" w:color="auto" w:sz="4" w:space="0"/>
              <w:bottom w:val="nil"/>
              <w:right w:val="single" w:color="auto" w:sz="4" w:space="0"/>
            </w:tcBorders>
            <w:shd w:val="clear" w:color="auto" w:fill="auto"/>
            <w:vAlign w:val="center"/>
          </w:tcPr>
          <w:p w14:paraId="53A4C50B">
            <w:pPr>
              <w:widowControl/>
              <w:jc w:val="right"/>
              <w:rPr>
                <w:rFonts w:ascii="Times New Roman" w:hAnsi="Times New Roman" w:eastAsia="宋体" w:cs="Times New Roman"/>
                <w:color w:val="000000"/>
                <w:kern w:val="0"/>
                <w:szCs w:val="21"/>
              </w:rPr>
            </w:pPr>
            <w:r>
              <w:rPr>
                <w:rFonts w:ascii="Times New Roman" w:hAnsi="Times New Roman" w:eastAsia="宋体" w:cs="Times New Roman"/>
                <w:szCs w:val="21"/>
              </w:rPr>
              <w:t xml:space="preserve">13 </w:t>
            </w:r>
          </w:p>
        </w:tc>
        <w:tc>
          <w:tcPr>
            <w:tcW w:w="1505" w:type="pct"/>
            <w:tcBorders>
              <w:top w:val="nil"/>
              <w:left w:val="nil"/>
              <w:bottom w:val="nil"/>
              <w:right w:val="nil"/>
            </w:tcBorders>
            <w:shd w:val="clear" w:color="auto" w:fill="auto"/>
            <w:vAlign w:val="center"/>
          </w:tcPr>
          <w:p w14:paraId="73281939">
            <w:pPr>
              <w:widowControl/>
              <w:ind w:firstLine="210" w:firstLineChars="100"/>
              <w:jc w:val="lef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二、债务还本支出</w:t>
            </w:r>
          </w:p>
        </w:tc>
        <w:tc>
          <w:tcPr>
            <w:tcW w:w="983" w:type="pct"/>
            <w:tcBorders>
              <w:top w:val="nil"/>
              <w:left w:val="single" w:color="auto" w:sz="4" w:space="0"/>
              <w:bottom w:val="nil"/>
              <w:right w:val="nil"/>
            </w:tcBorders>
            <w:shd w:val="clear" w:color="auto" w:fill="auto"/>
            <w:vAlign w:val="center"/>
          </w:tcPr>
          <w:p w14:paraId="645CA4ED">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101620</w:t>
            </w:r>
          </w:p>
        </w:tc>
      </w:tr>
      <w:tr w14:paraId="4213C629">
        <w:tblPrEx>
          <w:tblCellMar>
            <w:top w:w="0" w:type="dxa"/>
            <w:left w:w="108" w:type="dxa"/>
            <w:bottom w:w="0" w:type="dxa"/>
            <w:right w:w="108" w:type="dxa"/>
          </w:tblCellMar>
        </w:tblPrEx>
        <w:trPr>
          <w:trHeight w:val="720" w:hRule="atLeast"/>
        </w:trPr>
        <w:tc>
          <w:tcPr>
            <w:tcW w:w="1822" w:type="pct"/>
            <w:tcBorders>
              <w:top w:val="nil"/>
              <w:left w:val="nil"/>
              <w:bottom w:val="nil"/>
              <w:right w:val="nil"/>
            </w:tcBorders>
            <w:shd w:val="clear" w:color="auto" w:fill="auto"/>
            <w:vAlign w:val="center"/>
          </w:tcPr>
          <w:p w14:paraId="3CE7963B">
            <w:pPr>
              <w:widowControl/>
              <w:ind w:firstLine="210" w:firstLineChars="100"/>
              <w:jc w:val="lef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3. 农林水</w:t>
            </w:r>
          </w:p>
        </w:tc>
        <w:tc>
          <w:tcPr>
            <w:tcW w:w="690" w:type="pct"/>
            <w:tcBorders>
              <w:top w:val="nil"/>
              <w:left w:val="single" w:color="auto" w:sz="4" w:space="0"/>
              <w:bottom w:val="nil"/>
              <w:right w:val="single" w:color="auto" w:sz="4" w:space="0"/>
            </w:tcBorders>
            <w:shd w:val="clear" w:color="auto" w:fill="auto"/>
            <w:vAlign w:val="center"/>
          </w:tcPr>
          <w:p w14:paraId="1B7B3485">
            <w:pPr>
              <w:widowControl/>
              <w:jc w:val="right"/>
              <w:rPr>
                <w:rFonts w:ascii="Times New Roman" w:hAnsi="Times New Roman" w:eastAsia="宋体" w:cs="Times New Roman"/>
                <w:color w:val="000000"/>
                <w:kern w:val="0"/>
                <w:szCs w:val="21"/>
              </w:rPr>
            </w:pPr>
            <w:r>
              <w:rPr>
                <w:rFonts w:ascii="Times New Roman" w:hAnsi="Times New Roman" w:eastAsia="宋体" w:cs="Times New Roman"/>
                <w:szCs w:val="21"/>
              </w:rPr>
              <w:t xml:space="preserve">615 </w:t>
            </w:r>
          </w:p>
        </w:tc>
        <w:tc>
          <w:tcPr>
            <w:tcW w:w="1505" w:type="pct"/>
            <w:tcBorders>
              <w:top w:val="nil"/>
              <w:left w:val="nil"/>
              <w:bottom w:val="nil"/>
              <w:right w:val="nil"/>
            </w:tcBorders>
            <w:shd w:val="clear" w:color="auto" w:fill="auto"/>
            <w:vAlign w:val="center"/>
          </w:tcPr>
          <w:p w14:paraId="609A990C">
            <w:pPr>
              <w:widowControl/>
              <w:ind w:firstLine="210" w:firstLineChars="100"/>
              <w:jc w:val="lef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三、调出资金</w:t>
            </w:r>
          </w:p>
        </w:tc>
        <w:tc>
          <w:tcPr>
            <w:tcW w:w="983" w:type="pct"/>
            <w:tcBorders>
              <w:top w:val="nil"/>
              <w:left w:val="single" w:color="auto" w:sz="4" w:space="0"/>
              <w:bottom w:val="nil"/>
              <w:right w:val="nil"/>
            </w:tcBorders>
            <w:shd w:val="clear" w:color="auto" w:fill="auto"/>
            <w:vAlign w:val="center"/>
          </w:tcPr>
          <w:p w14:paraId="25EE4D2F">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150000</w:t>
            </w:r>
          </w:p>
        </w:tc>
      </w:tr>
      <w:tr w14:paraId="3926453E">
        <w:tblPrEx>
          <w:tblCellMar>
            <w:top w:w="0" w:type="dxa"/>
            <w:left w:w="108" w:type="dxa"/>
            <w:bottom w:w="0" w:type="dxa"/>
            <w:right w:w="108" w:type="dxa"/>
          </w:tblCellMar>
        </w:tblPrEx>
        <w:trPr>
          <w:trHeight w:val="720" w:hRule="atLeast"/>
        </w:trPr>
        <w:tc>
          <w:tcPr>
            <w:tcW w:w="1822" w:type="pct"/>
            <w:tcBorders>
              <w:top w:val="nil"/>
              <w:left w:val="nil"/>
              <w:bottom w:val="nil"/>
              <w:right w:val="nil"/>
            </w:tcBorders>
            <w:shd w:val="clear" w:color="auto" w:fill="auto"/>
            <w:vAlign w:val="center"/>
          </w:tcPr>
          <w:p w14:paraId="0BA5F4AE">
            <w:pPr>
              <w:widowControl/>
              <w:ind w:firstLine="210" w:firstLineChars="100"/>
              <w:jc w:val="lef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4. 其他收入</w:t>
            </w:r>
          </w:p>
        </w:tc>
        <w:tc>
          <w:tcPr>
            <w:tcW w:w="690" w:type="pct"/>
            <w:tcBorders>
              <w:top w:val="nil"/>
              <w:left w:val="single" w:color="auto" w:sz="4" w:space="0"/>
              <w:bottom w:val="nil"/>
              <w:right w:val="single" w:color="auto" w:sz="4" w:space="0"/>
            </w:tcBorders>
            <w:shd w:val="clear" w:color="auto" w:fill="auto"/>
            <w:vAlign w:val="center"/>
          </w:tcPr>
          <w:p w14:paraId="78A86C42">
            <w:pPr>
              <w:widowControl/>
              <w:jc w:val="right"/>
              <w:rPr>
                <w:rFonts w:ascii="Times New Roman" w:hAnsi="Times New Roman" w:eastAsia="宋体" w:cs="Times New Roman"/>
                <w:color w:val="000000"/>
                <w:kern w:val="0"/>
                <w:szCs w:val="21"/>
              </w:rPr>
            </w:pPr>
            <w:r>
              <w:rPr>
                <w:rFonts w:ascii="Times New Roman" w:hAnsi="Times New Roman" w:eastAsia="宋体" w:cs="Times New Roman"/>
                <w:szCs w:val="21"/>
              </w:rPr>
              <w:t xml:space="preserve">155 </w:t>
            </w:r>
          </w:p>
        </w:tc>
        <w:tc>
          <w:tcPr>
            <w:tcW w:w="1505" w:type="pct"/>
            <w:tcBorders>
              <w:top w:val="nil"/>
              <w:left w:val="nil"/>
              <w:bottom w:val="nil"/>
              <w:right w:val="nil"/>
            </w:tcBorders>
            <w:shd w:val="clear" w:color="auto" w:fill="auto"/>
            <w:vAlign w:val="center"/>
          </w:tcPr>
          <w:p w14:paraId="704E10E4">
            <w:pPr>
              <w:widowControl/>
              <w:ind w:firstLine="210" w:firstLineChars="100"/>
              <w:jc w:val="left"/>
              <w:rPr>
                <w:rFonts w:ascii="Times New Roman" w:hAnsi="Times New Roman" w:eastAsia="宋体" w:cs="Times New Roman"/>
                <w:color w:val="000000"/>
                <w:kern w:val="0"/>
                <w:szCs w:val="21"/>
              </w:rPr>
            </w:pPr>
          </w:p>
        </w:tc>
        <w:tc>
          <w:tcPr>
            <w:tcW w:w="983" w:type="pct"/>
            <w:tcBorders>
              <w:top w:val="nil"/>
              <w:left w:val="single" w:color="auto" w:sz="4" w:space="0"/>
              <w:bottom w:val="nil"/>
              <w:right w:val="nil"/>
            </w:tcBorders>
            <w:shd w:val="clear" w:color="auto" w:fill="auto"/>
            <w:vAlign w:val="center"/>
          </w:tcPr>
          <w:p w14:paraId="7DEAF0D6">
            <w:pPr>
              <w:widowControl/>
              <w:jc w:val="right"/>
              <w:rPr>
                <w:rFonts w:ascii="Times New Roman" w:hAnsi="Times New Roman" w:eastAsia="宋体" w:cs="Times New Roman"/>
                <w:color w:val="000000"/>
                <w:kern w:val="0"/>
                <w:szCs w:val="21"/>
              </w:rPr>
            </w:pPr>
          </w:p>
        </w:tc>
      </w:tr>
      <w:tr w14:paraId="1AE5114C">
        <w:tblPrEx>
          <w:tblCellMar>
            <w:top w:w="0" w:type="dxa"/>
            <w:left w:w="108" w:type="dxa"/>
            <w:bottom w:w="0" w:type="dxa"/>
            <w:right w:w="108" w:type="dxa"/>
          </w:tblCellMar>
        </w:tblPrEx>
        <w:trPr>
          <w:trHeight w:val="642" w:hRule="atLeast"/>
        </w:trPr>
        <w:tc>
          <w:tcPr>
            <w:tcW w:w="1822" w:type="pct"/>
            <w:tcBorders>
              <w:top w:val="nil"/>
              <w:left w:val="nil"/>
              <w:bottom w:val="nil"/>
              <w:right w:val="nil"/>
            </w:tcBorders>
            <w:shd w:val="clear" w:color="auto" w:fill="auto"/>
            <w:vAlign w:val="center"/>
          </w:tcPr>
          <w:p w14:paraId="0C3B2CF9">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三、上年超收等结余收入</w:t>
            </w:r>
          </w:p>
        </w:tc>
        <w:tc>
          <w:tcPr>
            <w:tcW w:w="690" w:type="pct"/>
            <w:tcBorders>
              <w:top w:val="nil"/>
              <w:left w:val="single" w:color="auto" w:sz="4" w:space="0"/>
              <w:bottom w:val="nil"/>
              <w:right w:val="single" w:color="auto" w:sz="4" w:space="0"/>
            </w:tcBorders>
            <w:shd w:val="clear" w:color="auto" w:fill="auto"/>
            <w:vAlign w:val="center"/>
          </w:tcPr>
          <w:p w14:paraId="553910F1">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　</w:t>
            </w:r>
          </w:p>
        </w:tc>
        <w:tc>
          <w:tcPr>
            <w:tcW w:w="1505" w:type="pct"/>
            <w:tcBorders>
              <w:top w:val="nil"/>
              <w:left w:val="nil"/>
              <w:bottom w:val="nil"/>
              <w:right w:val="nil"/>
            </w:tcBorders>
            <w:shd w:val="clear" w:color="auto" w:fill="auto"/>
            <w:vAlign w:val="center"/>
          </w:tcPr>
          <w:p w14:paraId="094BC825">
            <w:pPr>
              <w:widowControl/>
              <w:jc w:val="right"/>
              <w:rPr>
                <w:rFonts w:ascii="Times New Roman" w:hAnsi="Times New Roman" w:eastAsia="宋体" w:cs="Times New Roman"/>
                <w:color w:val="000000"/>
                <w:kern w:val="0"/>
                <w:szCs w:val="21"/>
              </w:rPr>
            </w:pPr>
          </w:p>
        </w:tc>
        <w:tc>
          <w:tcPr>
            <w:tcW w:w="983" w:type="pct"/>
            <w:tcBorders>
              <w:top w:val="nil"/>
              <w:left w:val="single" w:color="auto" w:sz="4" w:space="0"/>
              <w:bottom w:val="nil"/>
              <w:right w:val="nil"/>
            </w:tcBorders>
            <w:shd w:val="clear" w:color="auto" w:fill="auto"/>
            <w:vAlign w:val="center"/>
          </w:tcPr>
          <w:p w14:paraId="3B49D7B5">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　</w:t>
            </w:r>
          </w:p>
        </w:tc>
      </w:tr>
      <w:tr w14:paraId="244C25D8">
        <w:tblPrEx>
          <w:tblCellMar>
            <w:top w:w="0" w:type="dxa"/>
            <w:left w:w="108" w:type="dxa"/>
            <w:bottom w:w="0" w:type="dxa"/>
            <w:right w:w="108" w:type="dxa"/>
          </w:tblCellMar>
        </w:tblPrEx>
        <w:trPr>
          <w:trHeight w:val="642" w:hRule="atLeast"/>
        </w:trPr>
        <w:tc>
          <w:tcPr>
            <w:tcW w:w="1822" w:type="pct"/>
            <w:tcBorders>
              <w:top w:val="nil"/>
              <w:left w:val="nil"/>
              <w:bottom w:val="single" w:color="auto" w:sz="4" w:space="0"/>
              <w:right w:val="single" w:color="auto" w:sz="4" w:space="0"/>
            </w:tcBorders>
            <w:shd w:val="clear" w:color="auto" w:fill="auto"/>
            <w:vAlign w:val="center"/>
          </w:tcPr>
          <w:p w14:paraId="60D56294">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四、债务收入</w:t>
            </w:r>
          </w:p>
        </w:tc>
        <w:tc>
          <w:tcPr>
            <w:tcW w:w="690" w:type="pct"/>
            <w:tcBorders>
              <w:top w:val="nil"/>
              <w:left w:val="nil"/>
              <w:bottom w:val="single" w:color="auto" w:sz="4" w:space="0"/>
              <w:right w:val="single" w:color="auto" w:sz="4" w:space="0"/>
            </w:tcBorders>
            <w:shd w:val="clear" w:color="auto" w:fill="auto"/>
            <w:vAlign w:val="center"/>
          </w:tcPr>
          <w:p w14:paraId="7533BD07">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85300</w:t>
            </w:r>
          </w:p>
        </w:tc>
        <w:tc>
          <w:tcPr>
            <w:tcW w:w="1505" w:type="pct"/>
            <w:tcBorders>
              <w:top w:val="nil"/>
              <w:left w:val="nil"/>
              <w:bottom w:val="single" w:color="auto" w:sz="4" w:space="0"/>
              <w:right w:val="single" w:color="auto" w:sz="4" w:space="0"/>
            </w:tcBorders>
            <w:shd w:val="clear" w:color="auto" w:fill="auto"/>
            <w:vAlign w:val="center"/>
          </w:tcPr>
          <w:p w14:paraId="5CE799A5">
            <w:pPr>
              <w:widowControl/>
              <w:jc w:val="left"/>
              <w:rPr>
                <w:rFonts w:ascii="Times New Roman" w:hAnsi="Times New Roman" w:eastAsia="宋体" w:cs="Times New Roman"/>
                <w:color w:val="000000"/>
                <w:kern w:val="0"/>
                <w:szCs w:val="21"/>
              </w:rPr>
            </w:pPr>
          </w:p>
        </w:tc>
        <w:tc>
          <w:tcPr>
            <w:tcW w:w="983" w:type="pct"/>
            <w:tcBorders>
              <w:top w:val="nil"/>
              <w:left w:val="nil"/>
              <w:bottom w:val="single" w:color="auto" w:sz="4" w:space="0"/>
              <w:right w:val="nil"/>
            </w:tcBorders>
            <w:shd w:val="clear" w:color="auto" w:fill="auto"/>
            <w:vAlign w:val="center"/>
          </w:tcPr>
          <w:p w14:paraId="3BFE428E">
            <w:pPr>
              <w:widowControl/>
              <w:jc w:val="right"/>
              <w:rPr>
                <w:rFonts w:ascii="Times New Roman" w:hAnsi="Times New Roman" w:eastAsia="宋体" w:cs="Times New Roman"/>
                <w:color w:val="000000"/>
                <w:kern w:val="0"/>
                <w:szCs w:val="21"/>
              </w:rPr>
            </w:pPr>
          </w:p>
        </w:tc>
      </w:tr>
      <w:tr w14:paraId="7C9498C8">
        <w:tblPrEx>
          <w:tblCellMar>
            <w:top w:w="0" w:type="dxa"/>
            <w:left w:w="108" w:type="dxa"/>
            <w:bottom w:w="0" w:type="dxa"/>
            <w:right w:w="108" w:type="dxa"/>
          </w:tblCellMar>
        </w:tblPrEx>
        <w:trPr>
          <w:trHeight w:val="690" w:hRule="atLeast"/>
        </w:trPr>
        <w:tc>
          <w:tcPr>
            <w:tcW w:w="1822" w:type="pct"/>
            <w:tcBorders>
              <w:top w:val="single" w:color="auto" w:sz="4" w:space="0"/>
              <w:left w:val="nil"/>
              <w:bottom w:val="single" w:color="auto" w:sz="18" w:space="0"/>
              <w:right w:val="single" w:color="auto" w:sz="4" w:space="0"/>
            </w:tcBorders>
            <w:shd w:val="clear" w:color="auto" w:fill="auto"/>
            <w:vAlign w:val="center"/>
          </w:tcPr>
          <w:p w14:paraId="1854844C">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szCs w:val="21"/>
              </w:rPr>
              <w:t>政府性基金总收入</w:t>
            </w:r>
          </w:p>
        </w:tc>
        <w:tc>
          <w:tcPr>
            <w:tcW w:w="690" w:type="pct"/>
            <w:tcBorders>
              <w:top w:val="single" w:color="auto" w:sz="4" w:space="0"/>
              <w:left w:val="nil"/>
              <w:bottom w:val="single" w:color="auto" w:sz="18" w:space="0"/>
              <w:right w:val="single" w:color="auto" w:sz="4" w:space="0"/>
            </w:tcBorders>
            <w:shd w:val="clear" w:color="auto" w:fill="auto"/>
            <w:vAlign w:val="center"/>
          </w:tcPr>
          <w:p w14:paraId="7D640D41">
            <w:pPr>
              <w:widowControl/>
              <w:jc w:val="right"/>
              <w:rPr>
                <w:rFonts w:ascii="Times New Roman" w:hAnsi="Times New Roman" w:eastAsia="宋体" w:cs="Times New Roman"/>
                <w:b/>
                <w:bCs/>
                <w:color w:val="000000"/>
                <w:kern w:val="0"/>
                <w:szCs w:val="21"/>
              </w:rPr>
            </w:pPr>
            <w:r>
              <w:rPr>
                <w:rFonts w:ascii="Times New Roman" w:hAnsi="Times New Roman" w:eastAsia="宋体" w:cs="Times New Roman"/>
                <w:b/>
                <w:bCs/>
                <w:color w:val="000000"/>
                <w:szCs w:val="21"/>
              </w:rPr>
              <w:t>536163</w:t>
            </w:r>
          </w:p>
        </w:tc>
        <w:tc>
          <w:tcPr>
            <w:tcW w:w="1505" w:type="pct"/>
            <w:tcBorders>
              <w:top w:val="single" w:color="auto" w:sz="4" w:space="0"/>
              <w:left w:val="nil"/>
              <w:bottom w:val="single" w:color="auto" w:sz="18" w:space="0"/>
              <w:right w:val="single" w:color="auto" w:sz="4" w:space="0"/>
            </w:tcBorders>
            <w:shd w:val="clear" w:color="auto" w:fill="auto"/>
            <w:vAlign w:val="center"/>
          </w:tcPr>
          <w:p w14:paraId="025D78EB">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szCs w:val="21"/>
              </w:rPr>
              <w:t>政府性基金总支出</w:t>
            </w:r>
          </w:p>
        </w:tc>
        <w:tc>
          <w:tcPr>
            <w:tcW w:w="983" w:type="pct"/>
            <w:tcBorders>
              <w:top w:val="single" w:color="auto" w:sz="4" w:space="0"/>
              <w:left w:val="nil"/>
              <w:bottom w:val="single" w:color="auto" w:sz="18" w:space="0"/>
              <w:right w:val="nil"/>
            </w:tcBorders>
            <w:shd w:val="clear" w:color="auto" w:fill="auto"/>
            <w:vAlign w:val="center"/>
          </w:tcPr>
          <w:p w14:paraId="56F47E0D">
            <w:pPr>
              <w:widowControl/>
              <w:jc w:val="right"/>
              <w:rPr>
                <w:rFonts w:ascii="Times New Roman" w:hAnsi="Times New Roman" w:eastAsia="宋体" w:cs="Times New Roman"/>
                <w:b/>
                <w:bCs/>
                <w:color w:val="000000"/>
                <w:kern w:val="0"/>
                <w:szCs w:val="21"/>
              </w:rPr>
            </w:pPr>
            <w:r>
              <w:rPr>
                <w:rFonts w:ascii="Times New Roman" w:hAnsi="Times New Roman" w:eastAsia="宋体" w:cs="Times New Roman"/>
                <w:b/>
                <w:bCs/>
                <w:color w:val="000000"/>
                <w:szCs w:val="21"/>
              </w:rPr>
              <w:t>536163</w:t>
            </w:r>
          </w:p>
        </w:tc>
      </w:tr>
    </w:tbl>
    <w:p w14:paraId="6BB61C40">
      <w:pPr>
        <w:tabs>
          <w:tab w:val="left" w:pos="1560"/>
        </w:tabs>
        <w:spacing w:line="560" w:lineRule="exact"/>
        <w:ind w:firstLine="705"/>
        <w:rPr>
          <w:rFonts w:ascii="仿宋" w:hAnsi="仿宋" w:eastAsia="仿宋"/>
          <w:sz w:val="32"/>
          <w:szCs w:val="32"/>
        </w:rPr>
      </w:pPr>
    </w:p>
    <w:p w14:paraId="4466BD29">
      <w:pPr>
        <w:pStyle w:val="22"/>
      </w:pPr>
    </w:p>
    <w:p w14:paraId="347395C0">
      <w:pPr>
        <w:pStyle w:val="22"/>
      </w:pPr>
    </w:p>
    <w:p w14:paraId="5144C802">
      <w:pPr>
        <w:pStyle w:val="22"/>
      </w:pPr>
    </w:p>
    <w:p w14:paraId="56B9C5B9">
      <w:pPr>
        <w:pStyle w:val="22"/>
      </w:pPr>
    </w:p>
    <w:p w14:paraId="2FE3319C">
      <w:pPr>
        <w:pStyle w:val="22"/>
      </w:pPr>
    </w:p>
    <w:p w14:paraId="39F2FAA0">
      <w:pPr>
        <w:pStyle w:val="22"/>
      </w:pPr>
    </w:p>
    <w:p w14:paraId="39859482">
      <w:pPr>
        <w:pStyle w:val="22"/>
      </w:pPr>
    </w:p>
    <w:p w14:paraId="549F0489">
      <w:pPr>
        <w:pStyle w:val="22"/>
      </w:pPr>
    </w:p>
    <w:p w14:paraId="737DD648">
      <w:pPr>
        <w:pStyle w:val="22"/>
      </w:pPr>
    </w:p>
    <w:p w14:paraId="3D92722E">
      <w:pPr>
        <w:pStyle w:val="22"/>
      </w:pPr>
    </w:p>
    <w:p w14:paraId="36332973">
      <w:pPr>
        <w:pStyle w:val="22"/>
      </w:pPr>
    </w:p>
    <w:p w14:paraId="63C9F957">
      <w:pPr>
        <w:pStyle w:val="22"/>
      </w:pPr>
    </w:p>
    <w:p w14:paraId="566F7345">
      <w:pPr>
        <w:pStyle w:val="22"/>
      </w:pPr>
    </w:p>
    <w:p w14:paraId="0CA5F0CA">
      <w:pPr>
        <w:pStyle w:val="22"/>
      </w:pPr>
    </w:p>
    <w:p w14:paraId="55133D3D">
      <w:pPr>
        <w:pStyle w:val="5"/>
        <w:rPr>
          <w:rFonts w:ascii="方正小标宋简体" w:cs="Times New Roman" w:hAnsiTheme="minorEastAsia"/>
          <w:kern w:val="0"/>
          <w:szCs w:val="44"/>
        </w:rPr>
      </w:pPr>
      <w:bookmarkStart w:id="18" w:name="_Toc188131500"/>
      <w:r>
        <w:rPr>
          <w:rFonts w:hint="eastAsia"/>
        </w:rPr>
        <w:t>§</w:t>
      </w:r>
      <w:r>
        <w:t>3</w:t>
      </w:r>
      <w:r>
        <w:rPr>
          <w:rFonts w:hint="eastAsia"/>
        </w:rPr>
        <w:t xml:space="preserve">   秦皇岛海港区政府性基金收入预算表</w:t>
      </w:r>
      <w:bookmarkEnd w:id="18"/>
    </w:p>
    <w:p w14:paraId="5E212E6A">
      <w:pPr>
        <w:spacing w:line="560" w:lineRule="exact"/>
        <w:ind w:firstLine="705"/>
        <w:jc w:val="right"/>
        <w:rPr>
          <w:rFonts w:ascii="仿宋" w:hAnsi="仿宋" w:eastAsia="仿宋"/>
          <w:sz w:val="32"/>
          <w:szCs w:val="32"/>
        </w:rPr>
      </w:pPr>
      <w:r>
        <w:rPr>
          <w:rFonts w:hint="eastAsia" w:ascii="仿宋_GB2312" w:hAnsi="仿宋_GB2312" w:eastAsia="仿宋_GB2312" w:cs="仿宋_GB2312"/>
          <w:szCs w:val="21"/>
        </w:rPr>
        <w:t>单位：万元</w:t>
      </w:r>
      <w:r>
        <w:rPr>
          <w:rFonts w:ascii="仿宋" w:hAnsi="仿宋" w:eastAsia="仿宋"/>
          <w:sz w:val="32"/>
          <w:szCs w:val="32"/>
        </w:rPr>
        <w:tab/>
      </w:r>
    </w:p>
    <w:tbl>
      <w:tblPr>
        <w:tblStyle w:val="15"/>
        <w:tblW w:w="5000" w:type="pct"/>
        <w:tblInd w:w="0" w:type="dxa"/>
        <w:tblLayout w:type="autofit"/>
        <w:tblCellMar>
          <w:top w:w="0" w:type="dxa"/>
          <w:left w:w="108" w:type="dxa"/>
          <w:bottom w:w="0" w:type="dxa"/>
          <w:right w:w="108" w:type="dxa"/>
        </w:tblCellMar>
      </w:tblPr>
      <w:tblGrid>
        <w:gridCol w:w="5542"/>
        <w:gridCol w:w="1868"/>
        <w:gridCol w:w="1651"/>
      </w:tblGrid>
      <w:tr w14:paraId="40496F4E">
        <w:tblPrEx>
          <w:tblCellMar>
            <w:top w:w="0" w:type="dxa"/>
            <w:left w:w="108" w:type="dxa"/>
            <w:bottom w:w="0" w:type="dxa"/>
            <w:right w:w="108" w:type="dxa"/>
          </w:tblCellMar>
        </w:tblPrEx>
        <w:trPr>
          <w:trHeight w:val="840" w:hRule="atLeast"/>
        </w:trPr>
        <w:tc>
          <w:tcPr>
            <w:tcW w:w="3058" w:type="pct"/>
            <w:tcBorders>
              <w:top w:val="single" w:color="auto" w:sz="18" w:space="0"/>
              <w:left w:val="nil"/>
              <w:bottom w:val="nil"/>
              <w:right w:val="single" w:color="auto" w:sz="4" w:space="0"/>
            </w:tcBorders>
            <w:shd w:val="clear" w:color="auto" w:fill="auto"/>
            <w:vAlign w:val="center"/>
          </w:tcPr>
          <w:p w14:paraId="39FE8FDF">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科目名称</w:t>
            </w:r>
          </w:p>
        </w:tc>
        <w:tc>
          <w:tcPr>
            <w:tcW w:w="1031" w:type="pct"/>
            <w:tcBorders>
              <w:top w:val="single" w:color="auto" w:sz="18" w:space="0"/>
              <w:left w:val="nil"/>
              <w:bottom w:val="nil"/>
              <w:right w:val="single" w:color="auto" w:sz="4" w:space="0"/>
            </w:tcBorders>
            <w:shd w:val="clear" w:color="auto" w:fill="auto"/>
            <w:vAlign w:val="center"/>
          </w:tcPr>
          <w:p w14:paraId="75E21F0C">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预算安排</w:t>
            </w:r>
          </w:p>
        </w:tc>
        <w:tc>
          <w:tcPr>
            <w:tcW w:w="911" w:type="pct"/>
            <w:tcBorders>
              <w:top w:val="single" w:color="auto" w:sz="18" w:space="0"/>
              <w:left w:val="nil"/>
              <w:bottom w:val="nil"/>
              <w:right w:val="nil"/>
            </w:tcBorders>
            <w:shd w:val="clear" w:color="auto" w:fill="auto"/>
            <w:vAlign w:val="center"/>
          </w:tcPr>
          <w:p w14:paraId="7ECE02AC">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比上年</w:t>
            </w:r>
            <w:r>
              <w:rPr>
                <w:rFonts w:ascii="Times New Roman" w:hAnsi="Times New Roman" w:eastAsia="宋体" w:cs="Times New Roman"/>
                <w:b/>
                <w:bCs/>
                <w:color w:val="000000"/>
                <w:kern w:val="0"/>
                <w:szCs w:val="21"/>
              </w:rPr>
              <w:br w:type="textWrapping"/>
            </w:r>
            <w:r>
              <w:rPr>
                <w:rFonts w:ascii="Times New Roman" w:hAnsi="Times New Roman" w:eastAsia="宋体" w:cs="Times New Roman"/>
                <w:b/>
                <w:bCs/>
                <w:color w:val="000000"/>
                <w:kern w:val="0"/>
                <w:szCs w:val="21"/>
              </w:rPr>
              <w:t>增长(%)</w:t>
            </w:r>
          </w:p>
        </w:tc>
      </w:tr>
      <w:tr w14:paraId="1EA650FC">
        <w:tblPrEx>
          <w:tblCellMar>
            <w:top w:w="0" w:type="dxa"/>
            <w:left w:w="108" w:type="dxa"/>
            <w:bottom w:w="0" w:type="dxa"/>
            <w:right w:w="108" w:type="dxa"/>
          </w:tblCellMar>
        </w:tblPrEx>
        <w:trPr>
          <w:trHeight w:val="900" w:hRule="atLeast"/>
        </w:trPr>
        <w:tc>
          <w:tcPr>
            <w:tcW w:w="3058" w:type="pct"/>
            <w:tcBorders>
              <w:top w:val="single" w:color="auto" w:sz="4" w:space="0"/>
              <w:left w:val="nil"/>
              <w:bottom w:val="nil"/>
              <w:right w:val="single" w:color="auto" w:sz="4" w:space="0"/>
            </w:tcBorders>
            <w:shd w:val="clear" w:color="auto" w:fill="auto"/>
            <w:vAlign w:val="center"/>
          </w:tcPr>
          <w:p w14:paraId="5C3FCFB0">
            <w:pPr>
              <w:widowControl/>
              <w:ind w:firstLine="210" w:firstLineChars="1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国家电影事业发展专项资金收入</w:t>
            </w:r>
          </w:p>
        </w:tc>
        <w:tc>
          <w:tcPr>
            <w:tcW w:w="1031" w:type="pct"/>
            <w:tcBorders>
              <w:top w:val="single" w:color="auto" w:sz="4" w:space="0"/>
              <w:left w:val="nil"/>
              <w:bottom w:val="nil"/>
              <w:right w:val="single" w:color="auto" w:sz="4" w:space="0"/>
            </w:tcBorders>
            <w:shd w:val="clear" w:color="auto" w:fill="auto"/>
            <w:vAlign w:val="center"/>
          </w:tcPr>
          <w:p w14:paraId="170F704D">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911" w:type="pct"/>
            <w:tcBorders>
              <w:top w:val="single" w:color="auto" w:sz="4" w:space="0"/>
              <w:left w:val="nil"/>
              <w:bottom w:val="nil"/>
              <w:right w:val="nil"/>
            </w:tcBorders>
            <w:shd w:val="clear" w:color="auto" w:fill="auto"/>
            <w:vAlign w:val="center"/>
          </w:tcPr>
          <w:p w14:paraId="4653F9E3">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14:paraId="24EE5EAF">
        <w:tblPrEx>
          <w:tblCellMar>
            <w:top w:w="0" w:type="dxa"/>
            <w:left w:w="108" w:type="dxa"/>
            <w:bottom w:w="0" w:type="dxa"/>
            <w:right w:w="108" w:type="dxa"/>
          </w:tblCellMar>
        </w:tblPrEx>
        <w:trPr>
          <w:trHeight w:val="900" w:hRule="atLeast"/>
        </w:trPr>
        <w:tc>
          <w:tcPr>
            <w:tcW w:w="3058" w:type="pct"/>
            <w:tcBorders>
              <w:top w:val="nil"/>
              <w:left w:val="nil"/>
              <w:bottom w:val="nil"/>
              <w:right w:val="single" w:color="auto" w:sz="4" w:space="0"/>
            </w:tcBorders>
            <w:shd w:val="clear" w:color="auto" w:fill="auto"/>
            <w:vAlign w:val="center"/>
          </w:tcPr>
          <w:p w14:paraId="6D7D8D04">
            <w:pPr>
              <w:widowControl/>
              <w:ind w:firstLine="210" w:firstLineChars="1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农业土地开发资金收入</w:t>
            </w:r>
          </w:p>
        </w:tc>
        <w:tc>
          <w:tcPr>
            <w:tcW w:w="1031" w:type="pct"/>
            <w:tcBorders>
              <w:top w:val="nil"/>
              <w:left w:val="nil"/>
              <w:bottom w:val="nil"/>
              <w:right w:val="single" w:color="auto" w:sz="4" w:space="0"/>
            </w:tcBorders>
            <w:shd w:val="clear" w:color="auto" w:fill="auto"/>
            <w:vAlign w:val="center"/>
          </w:tcPr>
          <w:p w14:paraId="0497B882">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911" w:type="pct"/>
            <w:tcBorders>
              <w:top w:val="nil"/>
              <w:left w:val="nil"/>
              <w:bottom w:val="nil"/>
              <w:right w:val="nil"/>
            </w:tcBorders>
            <w:shd w:val="clear" w:color="auto" w:fill="auto"/>
            <w:vAlign w:val="center"/>
          </w:tcPr>
          <w:p w14:paraId="4B8E15FD">
            <w:pPr>
              <w:widowControl/>
              <w:jc w:val="right"/>
              <w:rPr>
                <w:rFonts w:ascii="Times New Roman" w:hAnsi="Times New Roman" w:eastAsia="宋体" w:cs="Times New Roman"/>
                <w:color w:val="000000"/>
                <w:kern w:val="0"/>
                <w:szCs w:val="21"/>
              </w:rPr>
            </w:pPr>
          </w:p>
        </w:tc>
      </w:tr>
      <w:tr w14:paraId="1099AA90">
        <w:tblPrEx>
          <w:tblCellMar>
            <w:top w:w="0" w:type="dxa"/>
            <w:left w:w="108" w:type="dxa"/>
            <w:bottom w:w="0" w:type="dxa"/>
            <w:right w:w="108" w:type="dxa"/>
          </w:tblCellMar>
        </w:tblPrEx>
        <w:trPr>
          <w:trHeight w:val="900" w:hRule="atLeast"/>
        </w:trPr>
        <w:tc>
          <w:tcPr>
            <w:tcW w:w="3058" w:type="pct"/>
            <w:tcBorders>
              <w:top w:val="nil"/>
              <w:left w:val="nil"/>
              <w:bottom w:val="nil"/>
              <w:right w:val="single" w:color="auto" w:sz="4" w:space="0"/>
            </w:tcBorders>
            <w:shd w:val="clear" w:color="auto" w:fill="auto"/>
            <w:vAlign w:val="center"/>
          </w:tcPr>
          <w:p w14:paraId="67B315E5">
            <w:pPr>
              <w:widowControl/>
              <w:ind w:firstLine="210" w:firstLineChars="1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国有土地使用权出让收入</w:t>
            </w:r>
          </w:p>
        </w:tc>
        <w:tc>
          <w:tcPr>
            <w:tcW w:w="1031" w:type="pct"/>
            <w:tcBorders>
              <w:top w:val="nil"/>
              <w:left w:val="nil"/>
              <w:bottom w:val="nil"/>
              <w:right w:val="single" w:color="auto" w:sz="4" w:space="0"/>
            </w:tcBorders>
            <w:shd w:val="clear" w:color="auto" w:fill="auto"/>
            <w:vAlign w:val="center"/>
          </w:tcPr>
          <w:p w14:paraId="5C5BE67B">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450000</w:t>
            </w:r>
          </w:p>
        </w:tc>
        <w:tc>
          <w:tcPr>
            <w:tcW w:w="911" w:type="pct"/>
            <w:tcBorders>
              <w:top w:val="nil"/>
              <w:left w:val="nil"/>
              <w:bottom w:val="nil"/>
              <w:right w:val="nil"/>
            </w:tcBorders>
            <w:shd w:val="clear" w:color="auto" w:fill="auto"/>
            <w:vAlign w:val="center"/>
          </w:tcPr>
          <w:p w14:paraId="4CA5D2ED">
            <w:pPr>
              <w:widowControl/>
              <w:jc w:val="right"/>
              <w:rPr>
                <w:rFonts w:ascii="Times New Roman" w:hAnsi="Times New Roman" w:eastAsia="宋体" w:cs="Times New Roman"/>
                <w:color w:val="000000"/>
                <w:kern w:val="0"/>
                <w:szCs w:val="21"/>
              </w:rPr>
            </w:pPr>
          </w:p>
        </w:tc>
      </w:tr>
      <w:tr w14:paraId="5E556B8C">
        <w:tblPrEx>
          <w:tblCellMar>
            <w:top w:w="0" w:type="dxa"/>
            <w:left w:w="108" w:type="dxa"/>
            <w:bottom w:w="0" w:type="dxa"/>
            <w:right w:w="108" w:type="dxa"/>
          </w:tblCellMar>
        </w:tblPrEx>
        <w:trPr>
          <w:trHeight w:val="900" w:hRule="atLeast"/>
        </w:trPr>
        <w:tc>
          <w:tcPr>
            <w:tcW w:w="3058" w:type="pct"/>
            <w:tcBorders>
              <w:top w:val="nil"/>
              <w:left w:val="nil"/>
              <w:bottom w:val="nil"/>
              <w:right w:val="single" w:color="auto" w:sz="4" w:space="0"/>
            </w:tcBorders>
            <w:shd w:val="clear" w:color="auto" w:fill="auto"/>
            <w:vAlign w:val="center"/>
          </w:tcPr>
          <w:p w14:paraId="72310F55">
            <w:pPr>
              <w:widowControl/>
              <w:ind w:firstLine="210" w:firstLineChars="1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彩票公益金收入</w:t>
            </w:r>
          </w:p>
        </w:tc>
        <w:tc>
          <w:tcPr>
            <w:tcW w:w="1031" w:type="pct"/>
            <w:tcBorders>
              <w:top w:val="nil"/>
              <w:left w:val="nil"/>
              <w:bottom w:val="nil"/>
              <w:right w:val="single" w:color="auto" w:sz="4" w:space="0"/>
            </w:tcBorders>
            <w:shd w:val="clear" w:color="auto" w:fill="auto"/>
            <w:vAlign w:val="center"/>
          </w:tcPr>
          <w:p w14:paraId="5F26127C">
            <w:pPr>
              <w:widowControl/>
              <w:jc w:val="right"/>
              <w:rPr>
                <w:rFonts w:ascii="Times New Roman" w:hAnsi="Times New Roman" w:eastAsia="宋体" w:cs="Times New Roman"/>
                <w:color w:val="000000"/>
                <w:kern w:val="0"/>
                <w:szCs w:val="21"/>
              </w:rPr>
            </w:pPr>
          </w:p>
        </w:tc>
        <w:tc>
          <w:tcPr>
            <w:tcW w:w="911" w:type="pct"/>
            <w:tcBorders>
              <w:top w:val="nil"/>
              <w:left w:val="nil"/>
              <w:bottom w:val="nil"/>
              <w:right w:val="nil"/>
            </w:tcBorders>
            <w:shd w:val="clear" w:color="auto" w:fill="auto"/>
            <w:vAlign w:val="center"/>
          </w:tcPr>
          <w:p w14:paraId="529FFA62">
            <w:pPr>
              <w:widowControl/>
              <w:jc w:val="right"/>
              <w:rPr>
                <w:rFonts w:ascii="Times New Roman" w:hAnsi="Times New Roman" w:eastAsia="宋体" w:cs="Times New Roman"/>
                <w:color w:val="000000"/>
                <w:kern w:val="0"/>
                <w:szCs w:val="21"/>
              </w:rPr>
            </w:pPr>
          </w:p>
        </w:tc>
      </w:tr>
      <w:tr w14:paraId="4B834D5C">
        <w:tblPrEx>
          <w:tblCellMar>
            <w:top w:w="0" w:type="dxa"/>
            <w:left w:w="108" w:type="dxa"/>
            <w:bottom w:w="0" w:type="dxa"/>
            <w:right w:w="108" w:type="dxa"/>
          </w:tblCellMar>
        </w:tblPrEx>
        <w:trPr>
          <w:trHeight w:val="900" w:hRule="atLeast"/>
        </w:trPr>
        <w:tc>
          <w:tcPr>
            <w:tcW w:w="3058" w:type="pct"/>
            <w:tcBorders>
              <w:top w:val="nil"/>
              <w:left w:val="nil"/>
              <w:bottom w:val="nil"/>
              <w:right w:val="single" w:color="auto" w:sz="4" w:space="0"/>
            </w:tcBorders>
            <w:shd w:val="clear" w:color="auto" w:fill="auto"/>
            <w:vAlign w:val="center"/>
          </w:tcPr>
          <w:p w14:paraId="0E0BD3EC">
            <w:pPr>
              <w:widowControl/>
              <w:ind w:firstLine="210" w:firstLineChars="1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小型水库移民扶助基金收入</w:t>
            </w:r>
          </w:p>
        </w:tc>
        <w:tc>
          <w:tcPr>
            <w:tcW w:w="1031" w:type="pct"/>
            <w:tcBorders>
              <w:top w:val="nil"/>
              <w:left w:val="nil"/>
              <w:bottom w:val="nil"/>
              <w:right w:val="single" w:color="auto" w:sz="4" w:space="0"/>
            </w:tcBorders>
            <w:shd w:val="clear" w:color="auto" w:fill="auto"/>
            <w:vAlign w:val="center"/>
          </w:tcPr>
          <w:p w14:paraId="76CDB416">
            <w:pPr>
              <w:widowControl/>
              <w:jc w:val="right"/>
              <w:rPr>
                <w:rFonts w:ascii="Times New Roman" w:hAnsi="Times New Roman" w:eastAsia="宋体" w:cs="Times New Roman"/>
                <w:color w:val="000000"/>
                <w:kern w:val="0"/>
                <w:szCs w:val="21"/>
              </w:rPr>
            </w:pPr>
          </w:p>
        </w:tc>
        <w:tc>
          <w:tcPr>
            <w:tcW w:w="911" w:type="pct"/>
            <w:tcBorders>
              <w:top w:val="nil"/>
              <w:left w:val="nil"/>
              <w:bottom w:val="nil"/>
              <w:right w:val="nil"/>
            </w:tcBorders>
            <w:shd w:val="clear" w:color="auto" w:fill="auto"/>
            <w:vAlign w:val="center"/>
          </w:tcPr>
          <w:p w14:paraId="4C82A867">
            <w:pPr>
              <w:widowControl/>
              <w:jc w:val="right"/>
              <w:rPr>
                <w:rFonts w:ascii="Times New Roman" w:hAnsi="Times New Roman" w:eastAsia="宋体" w:cs="Times New Roman"/>
                <w:color w:val="000000"/>
                <w:kern w:val="0"/>
                <w:szCs w:val="21"/>
              </w:rPr>
            </w:pPr>
          </w:p>
        </w:tc>
      </w:tr>
      <w:tr w14:paraId="3CCF7465">
        <w:tblPrEx>
          <w:tblCellMar>
            <w:top w:w="0" w:type="dxa"/>
            <w:left w:w="108" w:type="dxa"/>
            <w:bottom w:w="0" w:type="dxa"/>
            <w:right w:w="108" w:type="dxa"/>
          </w:tblCellMar>
        </w:tblPrEx>
        <w:trPr>
          <w:trHeight w:val="900" w:hRule="atLeast"/>
        </w:trPr>
        <w:tc>
          <w:tcPr>
            <w:tcW w:w="3058" w:type="pct"/>
            <w:tcBorders>
              <w:top w:val="nil"/>
              <w:left w:val="nil"/>
              <w:bottom w:val="nil"/>
              <w:right w:val="single" w:color="auto" w:sz="4" w:space="0"/>
            </w:tcBorders>
            <w:shd w:val="clear" w:color="auto" w:fill="auto"/>
            <w:vAlign w:val="center"/>
          </w:tcPr>
          <w:p w14:paraId="073BA961">
            <w:pPr>
              <w:widowControl/>
              <w:ind w:firstLine="210" w:firstLineChars="1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车辆通行费</w:t>
            </w:r>
          </w:p>
        </w:tc>
        <w:tc>
          <w:tcPr>
            <w:tcW w:w="1031" w:type="pct"/>
            <w:tcBorders>
              <w:top w:val="nil"/>
              <w:left w:val="nil"/>
              <w:bottom w:val="nil"/>
              <w:right w:val="single" w:color="auto" w:sz="4" w:space="0"/>
            </w:tcBorders>
            <w:shd w:val="clear" w:color="auto" w:fill="auto"/>
            <w:vAlign w:val="center"/>
          </w:tcPr>
          <w:p w14:paraId="16DD9162">
            <w:pPr>
              <w:widowControl/>
              <w:jc w:val="right"/>
              <w:rPr>
                <w:rFonts w:ascii="Times New Roman" w:hAnsi="Times New Roman" w:eastAsia="宋体" w:cs="Times New Roman"/>
                <w:color w:val="000000"/>
                <w:kern w:val="0"/>
                <w:szCs w:val="21"/>
              </w:rPr>
            </w:pPr>
          </w:p>
        </w:tc>
        <w:tc>
          <w:tcPr>
            <w:tcW w:w="911" w:type="pct"/>
            <w:tcBorders>
              <w:top w:val="nil"/>
              <w:left w:val="nil"/>
              <w:bottom w:val="nil"/>
              <w:right w:val="nil"/>
            </w:tcBorders>
            <w:shd w:val="clear" w:color="auto" w:fill="auto"/>
            <w:vAlign w:val="center"/>
          </w:tcPr>
          <w:p w14:paraId="4D1F1758">
            <w:pPr>
              <w:widowControl/>
              <w:jc w:val="right"/>
              <w:rPr>
                <w:rFonts w:ascii="Times New Roman" w:hAnsi="Times New Roman" w:eastAsia="宋体" w:cs="Times New Roman"/>
                <w:color w:val="000000"/>
                <w:kern w:val="0"/>
                <w:szCs w:val="21"/>
              </w:rPr>
            </w:pPr>
          </w:p>
        </w:tc>
      </w:tr>
      <w:tr w14:paraId="0346C152">
        <w:tblPrEx>
          <w:tblCellMar>
            <w:top w:w="0" w:type="dxa"/>
            <w:left w:w="108" w:type="dxa"/>
            <w:bottom w:w="0" w:type="dxa"/>
            <w:right w:w="108" w:type="dxa"/>
          </w:tblCellMar>
        </w:tblPrEx>
        <w:trPr>
          <w:trHeight w:val="900" w:hRule="atLeast"/>
        </w:trPr>
        <w:tc>
          <w:tcPr>
            <w:tcW w:w="3058" w:type="pct"/>
            <w:tcBorders>
              <w:top w:val="nil"/>
              <w:left w:val="nil"/>
              <w:bottom w:val="nil"/>
              <w:right w:val="single" w:color="auto" w:sz="4" w:space="0"/>
            </w:tcBorders>
            <w:shd w:val="clear" w:color="auto" w:fill="auto"/>
            <w:vAlign w:val="center"/>
          </w:tcPr>
          <w:p w14:paraId="7DB10FF8">
            <w:pPr>
              <w:widowControl/>
              <w:ind w:firstLine="210" w:firstLineChars="1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彩票发行机构和彩票销售机构的业务费用</w:t>
            </w:r>
          </w:p>
        </w:tc>
        <w:tc>
          <w:tcPr>
            <w:tcW w:w="1031" w:type="pct"/>
            <w:tcBorders>
              <w:top w:val="nil"/>
              <w:left w:val="nil"/>
              <w:bottom w:val="nil"/>
              <w:right w:val="single" w:color="auto" w:sz="4" w:space="0"/>
            </w:tcBorders>
            <w:shd w:val="clear" w:color="auto" w:fill="auto"/>
            <w:vAlign w:val="center"/>
          </w:tcPr>
          <w:p w14:paraId="0CBE8FAA">
            <w:pPr>
              <w:widowControl/>
              <w:jc w:val="right"/>
              <w:rPr>
                <w:rFonts w:ascii="Times New Roman" w:hAnsi="Times New Roman" w:eastAsia="宋体" w:cs="Times New Roman"/>
                <w:color w:val="000000"/>
                <w:kern w:val="0"/>
                <w:szCs w:val="21"/>
              </w:rPr>
            </w:pPr>
          </w:p>
        </w:tc>
        <w:tc>
          <w:tcPr>
            <w:tcW w:w="911" w:type="pct"/>
            <w:tcBorders>
              <w:top w:val="nil"/>
              <w:left w:val="nil"/>
              <w:bottom w:val="nil"/>
              <w:right w:val="nil"/>
            </w:tcBorders>
            <w:shd w:val="clear" w:color="auto" w:fill="auto"/>
            <w:vAlign w:val="center"/>
          </w:tcPr>
          <w:p w14:paraId="059A15E6">
            <w:pPr>
              <w:widowControl/>
              <w:jc w:val="right"/>
              <w:rPr>
                <w:rFonts w:ascii="Times New Roman" w:hAnsi="Times New Roman" w:eastAsia="宋体" w:cs="Times New Roman"/>
                <w:color w:val="000000"/>
                <w:kern w:val="0"/>
                <w:szCs w:val="21"/>
              </w:rPr>
            </w:pPr>
          </w:p>
        </w:tc>
      </w:tr>
      <w:tr w14:paraId="5DD243C2">
        <w:tblPrEx>
          <w:tblCellMar>
            <w:top w:w="0" w:type="dxa"/>
            <w:left w:w="108" w:type="dxa"/>
            <w:bottom w:w="0" w:type="dxa"/>
            <w:right w:w="108" w:type="dxa"/>
          </w:tblCellMar>
        </w:tblPrEx>
        <w:trPr>
          <w:trHeight w:val="900" w:hRule="atLeast"/>
        </w:trPr>
        <w:tc>
          <w:tcPr>
            <w:tcW w:w="3058" w:type="pct"/>
            <w:tcBorders>
              <w:top w:val="nil"/>
              <w:left w:val="nil"/>
              <w:bottom w:val="nil"/>
              <w:right w:val="single" w:color="auto" w:sz="4" w:space="0"/>
            </w:tcBorders>
            <w:shd w:val="clear" w:color="auto" w:fill="auto"/>
            <w:vAlign w:val="center"/>
          </w:tcPr>
          <w:p w14:paraId="4C731312">
            <w:pPr>
              <w:widowControl/>
              <w:ind w:firstLine="210" w:firstLineChars="1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专项债务对应项目专项收入</w:t>
            </w:r>
          </w:p>
        </w:tc>
        <w:tc>
          <w:tcPr>
            <w:tcW w:w="1031" w:type="pct"/>
            <w:tcBorders>
              <w:top w:val="nil"/>
              <w:left w:val="nil"/>
              <w:bottom w:val="nil"/>
              <w:right w:val="single" w:color="auto" w:sz="4" w:space="0"/>
            </w:tcBorders>
            <w:shd w:val="clear" w:color="auto" w:fill="auto"/>
            <w:vAlign w:val="center"/>
          </w:tcPr>
          <w:p w14:paraId="75AF80CA">
            <w:pPr>
              <w:widowControl/>
              <w:jc w:val="right"/>
              <w:rPr>
                <w:rFonts w:ascii="Times New Roman" w:hAnsi="Times New Roman" w:eastAsia="宋体" w:cs="Times New Roman"/>
                <w:color w:val="000000"/>
                <w:kern w:val="0"/>
                <w:szCs w:val="21"/>
              </w:rPr>
            </w:pPr>
          </w:p>
        </w:tc>
        <w:tc>
          <w:tcPr>
            <w:tcW w:w="911" w:type="pct"/>
            <w:tcBorders>
              <w:top w:val="nil"/>
              <w:left w:val="nil"/>
              <w:bottom w:val="nil"/>
              <w:right w:val="nil"/>
            </w:tcBorders>
            <w:shd w:val="clear" w:color="auto" w:fill="auto"/>
            <w:vAlign w:val="center"/>
          </w:tcPr>
          <w:p w14:paraId="68ECC1C3">
            <w:pPr>
              <w:widowControl/>
              <w:jc w:val="right"/>
              <w:rPr>
                <w:rFonts w:ascii="Times New Roman" w:hAnsi="Times New Roman" w:eastAsia="宋体" w:cs="Times New Roman"/>
                <w:color w:val="000000"/>
                <w:kern w:val="0"/>
                <w:szCs w:val="21"/>
              </w:rPr>
            </w:pPr>
          </w:p>
        </w:tc>
      </w:tr>
      <w:tr w14:paraId="573DB4A4">
        <w:tblPrEx>
          <w:tblCellMar>
            <w:top w:w="0" w:type="dxa"/>
            <w:left w:w="108" w:type="dxa"/>
            <w:bottom w:w="0" w:type="dxa"/>
            <w:right w:w="108" w:type="dxa"/>
          </w:tblCellMar>
        </w:tblPrEx>
        <w:trPr>
          <w:trHeight w:val="900" w:hRule="atLeast"/>
        </w:trPr>
        <w:tc>
          <w:tcPr>
            <w:tcW w:w="3058" w:type="pct"/>
            <w:tcBorders>
              <w:top w:val="nil"/>
              <w:left w:val="nil"/>
              <w:bottom w:val="nil"/>
              <w:right w:val="single" w:color="auto" w:sz="4" w:space="0"/>
            </w:tcBorders>
            <w:shd w:val="clear" w:color="auto" w:fill="auto"/>
            <w:vAlign w:val="center"/>
          </w:tcPr>
          <w:p w14:paraId="667E5539">
            <w:pPr>
              <w:widowControl/>
              <w:ind w:firstLine="210" w:firstLineChars="1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新增建设用地有偿使用费</w:t>
            </w:r>
          </w:p>
        </w:tc>
        <w:tc>
          <w:tcPr>
            <w:tcW w:w="1031" w:type="pct"/>
            <w:tcBorders>
              <w:top w:val="nil"/>
              <w:left w:val="nil"/>
              <w:bottom w:val="nil"/>
              <w:right w:val="single" w:color="auto" w:sz="4" w:space="0"/>
            </w:tcBorders>
            <w:shd w:val="clear" w:color="auto" w:fill="auto"/>
            <w:vAlign w:val="center"/>
          </w:tcPr>
          <w:p w14:paraId="17984D31">
            <w:pPr>
              <w:widowControl/>
              <w:jc w:val="right"/>
              <w:rPr>
                <w:rFonts w:ascii="Times New Roman" w:hAnsi="Times New Roman" w:eastAsia="宋体" w:cs="Times New Roman"/>
                <w:color w:val="000000"/>
                <w:kern w:val="0"/>
                <w:szCs w:val="21"/>
              </w:rPr>
            </w:pPr>
          </w:p>
        </w:tc>
        <w:tc>
          <w:tcPr>
            <w:tcW w:w="911" w:type="pct"/>
            <w:tcBorders>
              <w:top w:val="nil"/>
              <w:left w:val="nil"/>
              <w:bottom w:val="nil"/>
              <w:right w:val="nil"/>
            </w:tcBorders>
            <w:shd w:val="clear" w:color="auto" w:fill="auto"/>
            <w:vAlign w:val="center"/>
          </w:tcPr>
          <w:p w14:paraId="48D61057">
            <w:pPr>
              <w:widowControl/>
              <w:jc w:val="right"/>
              <w:rPr>
                <w:rFonts w:ascii="Times New Roman" w:hAnsi="Times New Roman" w:eastAsia="宋体" w:cs="Times New Roman"/>
                <w:color w:val="000000"/>
                <w:kern w:val="0"/>
                <w:szCs w:val="21"/>
              </w:rPr>
            </w:pPr>
          </w:p>
        </w:tc>
      </w:tr>
      <w:tr w14:paraId="6E37028A">
        <w:tblPrEx>
          <w:tblCellMar>
            <w:top w:w="0" w:type="dxa"/>
            <w:left w:w="108" w:type="dxa"/>
            <w:bottom w:w="0" w:type="dxa"/>
            <w:right w:w="108" w:type="dxa"/>
          </w:tblCellMar>
        </w:tblPrEx>
        <w:trPr>
          <w:trHeight w:val="900" w:hRule="atLeast"/>
        </w:trPr>
        <w:tc>
          <w:tcPr>
            <w:tcW w:w="3058" w:type="pct"/>
            <w:tcBorders>
              <w:top w:val="nil"/>
              <w:left w:val="nil"/>
              <w:bottom w:val="nil"/>
              <w:right w:val="single" w:color="auto" w:sz="4" w:space="0"/>
            </w:tcBorders>
            <w:shd w:val="clear" w:color="auto" w:fill="auto"/>
            <w:vAlign w:val="center"/>
          </w:tcPr>
          <w:p w14:paraId="7547EC04">
            <w:pPr>
              <w:widowControl/>
              <w:ind w:firstLine="210" w:firstLineChars="1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城市基础设施配套费收入</w:t>
            </w:r>
          </w:p>
        </w:tc>
        <w:tc>
          <w:tcPr>
            <w:tcW w:w="1031" w:type="pct"/>
            <w:tcBorders>
              <w:top w:val="nil"/>
              <w:left w:val="nil"/>
              <w:bottom w:val="nil"/>
              <w:right w:val="single" w:color="auto" w:sz="4" w:space="0"/>
            </w:tcBorders>
            <w:shd w:val="clear" w:color="auto" w:fill="auto"/>
            <w:vAlign w:val="center"/>
          </w:tcPr>
          <w:p w14:paraId="633639A1">
            <w:pPr>
              <w:widowControl/>
              <w:jc w:val="right"/>
              <w:rPr>
                <w:rFonts w:ascii="Times New Roman" w:hAnsi="Times New Roman" w:eastAsia="宋体" w:cs="Times New Roman"/>
                <w:color w:val="000000"/>
                <w:kern w:val="0"/>
                <w:szCs w:val="21"/>
              </w:rPr>
            </w:pPr>
          </w:p>
        </w:tc>
        <w:tc>
          <w:tcPr>
            <w:tcW w:w="911" w:type="pct"/>
            <w:tcBorders>
              <w:top w:val="nil"/>
              <w:left w:val="nil"/>
              <w:bottom w:val="nil"/>
              <w:right w:val="nil"/>
            </w:tcBorders>
            <w:shd w:val="clear" w:color="auto" w:fill="auto"/>
            <w:vAlign w:val="center"/>
          </w:tcPr>
          <w:p w14:paraId="324DD026">
            <w:pPr>
              <w:widowControl/>
              <w:jc w:val="right"/>
              <w:rPr>
                <w:rFonts w:ascii="Times New Roman" w:hAnsi="Times New Roman" w:eastAsia="宋体" w:cs="Times New Roman"/>
                <w:color w:val="000000"/>
                <w:kern w:val="0"/>
                <w:szCs w:val="21"/>
              </w:rPr>
            </w:pPr>
          </w:p>
        </w:tc>
      </w:tr>
      <w:tr w14:paraId="485DD8AF">
        <w:tblPrEx>
          <w:tblCellMar>
            <w:top w:w="0" w:type="dxa"/>
            <w:left w:w="108" w:type="dxa"/>
            <w:bottom w:w="0" w:type="dxa"/>
            <w:right w:w="108" w:type="dxa"/>
          </w:tblCellMar>
        </w:tblPrEx>
        <w:trPr>
          <w:trHeight w:val="900" w:hRule="atLeast"/>
        </w:trPr>
        <w:tc>
          <w:tcPr>
            <w:tcW w:w="3058" w:type="pct"/>
            <w:tcBorders>
              <w:top w:val="nil"/>
              <w:left w:val="nil"/>
              <w:bottom w:val="single" w:color="auto" w:sz="4" w:space="0"/>
              <w:right w:val="single" w:color="auto" w:sz="4" w:space="0"/>
            </w:tcBorders>
            <w:shd w:val="clear" w:color="auto" w:fill="auto"/>
            <w:vAlign w:val="center"/>
          </w:tcPr>
          <w:p w14:paraId="4F6965F0">
            <w:pPr>
              <w:widowControl/>
              <w:ind w:firstLine="210" w:firstLineChars="1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污水处理费收入</w:t>
            </w:r>
          </w:p>
        </w:tc>
        <w:tc>
          <w:tcPr>
            <w:tcW w:w="1031" w:type="pct"/>
            <w:tcBorders>
              <w:top w:val="nil"/>
              <w:left w:val="nil"/>
              <w:bottom w:val="single" w:color="auto" w:sz="4" w:space="0"/>
              <w:right w:val="single" w:color="auto" w:sz="4" w:space="0"/>
            </w:tcBorders>
            <w:shd w:val="clear" w:color="auto" w:fill="auto"/>
            <w:vAlign w:val="center"/>
          </w:tcPr>
          <w:p w14:paraId="19788121">
            <w:pPr>
              <w:widowControl/>
              <w:jc w:val="right"/>
              <w:rPr>
                <w:rFonts w:ascii="Times New Roman" w:hAnsi="Times New Roman" w:eastAsia="宋体" w:cs="Times New Roman"/>
                <w:color w:val="000000"/>
                <w:kern w:val="0"/>
                <w:szCs w:val="21"/>
              </w:rPr>
            </w:pPr>
          </w:p>
        </w:tc>
        <w:tc>
          <w:tcPr>
            <w:tcW w:w="911" w:type="pct"/>
            <w:tcBorders>
              <w:top w:val="nil"/>
              <w:left w:val="nil"/>
              <w:bottom w:val="single" w:color="auto" w:sz="4" w:space="0"/>
              <w:right w:val="nil"/>
            </w:tcBorders>
            <w:shd w:val="clear" w:color="auto" w:fill="auto"/>
            <w:vAlign w:val="center"/>
          </w:tcPr>
          <w:p w14:paraId="3EFE99C4">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14:paraId="6EE76913">
        <w:tblPrEx>
          <w:tblCellMar>
            <w:top w:w="0" w:type="dxa"/>
            <w:left w:w="108" w:type="dxa"/>
            <w:bottom w:w="0" w:type="dxa"/>
            <w:right w:w="108" w:type="dxa"/>
          </w:tblCellMar>
        </w:tblPrEx>
        <w:trPr>
          <w:trHeight w:val="900" w:hRule="atLeast"/>
        </w:trPr>
        <w:tc>
          <w:tcPr>
            <w:tcW w:w="3058" w:type="pct"/>
            <w:tcBorders>
              <w:top w:val="nil"/>
              <w:left w:val="nil"/>
              <w:bottom w:val="single" w:color="auto" w:sz="18" w:space="0"/>
              <w:right w:val="single" w:color="auto" w:sz="4" w:space="0"/>
            </w:tcBorders>
            <w:shd w:val="clear" w:color="auto" w:fill="auto"/>
            <w:vAlign w:val="center"/>
          </w:tcPr>
          <w:p w14:paraId="534E7B4E">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合      计</w:t>
            </w:r>
          </w:p>
        </w:tc>
        <w:tc>
          <w:tcPr>
            <w:tcW w:w="1031" w:type="pct"/>
            <w:tcBorders>
              <w:top w:val="nil"/>
              <w:left w:val="nil"/>
              <w:bottom w:val="single" w:color="auto" w:sz="18" w:space="0"/>
              <w:right w:val="single" w:color="auto" w:sz="4" w:space="0"/>
            </w:tcBorders>
            <w:shd w:val="clear" w:color="auto" w:fill="auto"/>
            <w:vAlign w:val="center"/>
          </w:tcPr>
          <w:p w14:paraId="04DD2EFD">
            <w:pPr>
              <w:widowControl/>
              <w:jc w:val="right"/>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450000</w:t>
            </w:r>
          </w:p>
        </w:tc>
        <w:tc>
          <w:tcPr>
            <w:tcW w:w="911" w:type="pct"/>
            <w:tcBorders>
              <w:top w:val="nil"/>
              <w:left w:val="nil"/>
              <w:bottom w:val="single" w:color="auto" w:sz="18" w:space="0"/>
              <w:right w:val="nil"/>
            </w:tcBorders>
            <w:shd w:val="clear" w:color="auto" w:fill="auto"/>
            <w:vAlign w:val="center"/>
          </w:tcPr>
          <w:p w14:paraId="3460569C">
            <w:pPr>
              <w:widowControl/>
              <w:jc w:val="right"/>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　</w:t>
            </w:r>
          </w:p>
        </w:tc>
      </w:tr>
    </w:tbl>
    <w:p w14:paraId="3EB6E5E7">
      <w:pPr>
        <w:rPr>
          <w:rFonts w:ascii="方正小标宋简体" w:eastAsia="方正小标宋简体" w:cs="Times New Roman" w:hAnsiTheme="minorEastAsia"/>
          <w:kern w:val="0"/>
          <w:sz w:val="44"/>
          <w:szCs w:val="44"/>
        </w:rPr>
      </w:pPr>
      <w:bookmarkStart w:id="19" w:name="_Toc188131501"/>
      <w:r>
        <w:rPr>
          <w:rFonts w:hint="eastAsia" w:ascii="方正小标宋简体" w:eastAsia="方正小标宋简体" w:cs="Times New Roman" w:hAnsiTheme="minorEastAsia"/>
          <w:kern w:val="0"/>
          <w:sz w:val="44"/>
          <w:szCs w:val="44"/>
        </w:rPr>
        <w:br w:type="page"/>
      </w:r>
    </w:p>
    <w:p w14:paraId="099EAD42">
      <w:pPr>
        <w:pStyle w:val="5"/>
      </w:pPr>
      <w:r>
        <w:rPr>
          <w:rFonts w:hint="eastAsia"/>
        </w:rPr>
        <w:t>§</w:t>
      </w:r>
      <w:r>
        <w:t>4</w:t>
      </w:r>
      <w:r>
        <w:rPr>
          <w:rFonts w:hint="eastAsia"/>
        </w:rPr>
        <w:t xml:space="preserve">   秦皇岛海港区政府性基金支出预算表</w:t>
      </w:r>
      <w:bookmarkEnd w:id="19"/>
    </w:p>
    <w:p w14:paraId="27696464">
      <w:pPr>
        <w:spacing w:line="560" w:lineRule="exact"/>
        <w:ind w:firstLine="705"/>
        <w:jc w:val="right"/>
        <w:rPr>
          <w:rFonts w:ascii="仿宋_GB2312" w:hAnsi="仿宋_GB2312" w:eastAsia="仿宋_GB2312" w:cs="仿宋_GB2312"/>
          <w:szCs w:val="21"/>
        </w:rPr>
      </w:pPr>
      <w:r>
        <w:rPr>
          <w:rFonts w:hint="eastAsia" w:ascii="仿宋_GB2312" w:hAnsi="仿宋_GB2312" w:eastAsia="仿宋_GB2312" w:cs="仿宋_GB2312"/>
          <w:szCs w:val="21"/>
        </w:rPr>
        <w:t>单位：万元</w:t>
      </w:r>
      <w:r>
        <w:rPr>
          <w:rFonts w:hint="eastAsia" w:ascii="仿宋_GB2312" w:hAnsi="仿宋_GB2312" w:eastAsia="仿宋_GB2312" w:cs="仿宋_GB2312"/>
          <w:szCs w:val="21"/>
        </w:rPr>
        <w:tab/>
      </w:r>
    </w:p>
    <w:tbl>
      <w:tblPr>
        <w:tblStyle w:val="15"/>
        <w:tblW w:w="9178" w:type="dxa"/>
        <w:tblInd w:w="108" w:type="dxa"/>
        <w:tblBorders>
          <w:top w:val="single" w:color="auto" w:sz="2" w:space="0"/>
          <w:left w:val="none" w:color="auto" w:sz="0" w:space="0"/>
          <w:bottom w:val="single" w:color="auto" w:sz="18" w:space="0"/>
          <w:right w:val="none" w:color="auto" w:sz="0" w:space="0"/>
          <w:insideH w:val="none" w:color="auto" w:sz="0" w:space="0"/>
          <w:insideV w:val="single" w:color="auto" w:sz="2" w:space="0"/>
        </w:tblBorders>
        <w:tblLayout w:type="autofit"/>
        <w:tblCellMar>
          <w:top w:w="0" w:type="dxa"/>
          <w:left w:w="108" w:type="dxa"/>
          <w:bottom w:w="0" w:type="dxa"/>
          <w:right w:w="108" w:type="dxa"/>
        </w:tblCellMar>
      </w:tblPr>
      <w:tblGrid>
        <w:gridCol w:w="1543"/>
        <w:gridCol w:w="3277"/>
        <w:gridCol w:w="1195"/>
        <w:gridCol w:w="842"/>
        <w:gridCol w:w="1128"/>
        <w:gridCol w:w="1193"/>
      </w:tblGrid>
      <w:tr w14:paraId="3BBAC281">
        <w:tblPrEx>
          <w:tblBorders>
            <w:top w:val="single" w:color="auto" w:sz="2" w:space="0"/>
            <w:left w:val="none" w:color="auto" w:sz="0" w:space="0"/>
            <w:bottom w:val="single" w:color="auto" w:sz="1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397" w:hRule="atLeast"/>
        </w:trPr>
        <w:tc>
          <w:tcPr>
            <w:tcW w:w="1543" w:type="dxa"/>
            <w:vMerge w:val="restart"/>
            <w:tcBorders>
              <w:top w:val="single" w:color="auto" w:sz="2" w:space="0"/>
              <w:bottom w:val="single" w:color="auto" w:sz="2" w:space="0"/>
            </w:tcBorders>
            <w:shd w:val="clear" w:color="auto" w:fill="auto"/>
            <w:vAlign w:val="center"/>
          </w:tcPr>
          <w:p w14:paraId="113D18A3">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科目</w:t>
            </w:r>
          </w:p>
          <w:p w14:paraId="6FE6E38D">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编码</w:t>
            </w:r>
          </w:p>
        </w:tc>
        <w:tc>
          <w:tcPr>
            <w:tcW w:w="3277" w:type="dxa"/>
            <w:vMerge w:val="restart"/>
            <w:tcBorders>
              <w:top w:val="single" w:color="auto" w:sz="2" w:space="0"/>
              <w:bottom w:val="single" w:color="auto" w:sz="2" w:space="0"/>
            </w:tcBorders>
            <w:shd w:val="clear" w:color="auto" w:fill="auto"/>
            <w:vAlign w:val="center"/>
          </w:tcPr>
          <w:p w14:paraId="07B49D39">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科目名称</w:t>
            </w:r>
          </w:p>
        </w:tc>
        <w:tc>
          <w:tcPr>
            <w:tcW w:w="1195" w:type="dxa"/>
            <w:vMerge w:val="restart"/>
            <w:tcBorders>
              <w:top w:val="single" w:color="auto" w:sz="2" w:space="0"/>
              <w:bottom w:val="single" w:color="auto" w:sz="2" w:space="0"/>
            </w:tcBorders>
            <w:shd w:val="clear" w:color="auto" w:fill="auto"/>
            <w:vAlign w:val="center"/>
          </w:tcPr>
          <w:p w14:paraId="37005712">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合计</w:t>
            </w:r>
          </w:p>
        </w:tc>
        <w:tc>
          <w:tcPr>
            <w:tcW w:w="1970" w:type="dxa"/>
            <w:gridSpan w:val="2"/>
            <w:tcBorders>
              <w:top w:val="single" w:color="auto" w:sz="2" w:space="0"/>
              <w:bottom w:val="single" w:color="auto" w:sz="2" w:space="0"/>
            </w:tcBorders>
            <w:shd w:val="clear" w:color="auto" w:fill="auto"/>
            <w:vAlign w:val="center"/>
          </w:tcPr>
          <w:p w14:paraId="23190C55">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基本支出</w:t>
            </w:r>
          </w:p>
        </w:tc>
        <w:tc>
          <w:tcPr>
            <w:tcW w:w="1193" w:type="dxa"/>
            <w:vMerge w:val="restart"/>
            <w:tcBorders>
              <w:top w:val="single" w:color="auto" w:sz="2" w:space="0"/>
              <w:bottom w:val="single" w:color="auto" w:sz="2" w:space="0"/>
            </w:tcBorders>
            <w:shd w:val="clear" w:color="auto" w:fill="auto"/>
            <w:vAlign w:val="center"/>
          </w:tcPr>
          <w:p w14:paraId="12FAD49A">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项目支出</w:t>
            </w:r>
          </w:p>
        </w:tc>
      </w:tr>
      <w:tr w14:paraId="02BFCF6C">
        <w:tblPrEx>
          <w:tblBorders>
            <w:top w:val="single" w:color="auto" w:sz="2" w:space="0"/>
            <w:left w:val="none" w:color="auto" w:sz="0" w:space="0"/>
            <w:bottom w:val="single" w:color="auto" w:sz="1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397" w:hRule="atLeast"/>
        </w:trPr>
        <w:tc>
          <w:tcPr>
            <w:tcW w:w="1543" w:type="dxa"/>
            <w:vMerge w:val="continue"/>
            <w:tcBorders>
              <w:top w:val="single" w:color="auto" w:sz="2" w:space="0"/>
              <w:bottom w:val="single" w:color="auto" w:sz="2" w:space="0"/>
            </w:tcBorders>
            <w:vAlign w:val="center"/>
          </w:tcPr>
          <w:p w14:paraId="06C4AF4D">
            <w:pPr>
              <w:widowControl/>
              <w:jc w:val="left"/>
              <w:rPr>
                <w:rFonts w:ascii="Times New Roman" w:hAnsi="Times New Roman" w:eastAsia="宋体" w:cs="Times New Roman"/>
                <w:b/>
                <w:bCs/>
                <w:color w:val="000000"/>
                <w:kern w:val="0"/>
                <w:szCs w:val="21"/>
              </w:rPr>
            </w:pPr>
          </w:p>
        </w:tc>
        <w:tc>
          <w:tcPr>
            <w:tcW w:w="3277" w:type="dxa"/>
            <w:vMerge w:val="continue"/>
            <w:tcBorders>
              <w:top w:val="single" w:color="auto" w:sz="2" w:space="0"/>
              <w:bottom w:val="single" w:color="auto" w:sz="2" w:space="0"/>
            </w:tcBorders>
            <w:vAlign w:val="center"/>
          </w:tcPr>
          <w:p w14:paraId="4285C7AF">
            <w:pPr>
              <w:widowControl/>
              <w:jc w:val="left"/>
              <w:rPr>
                <w:rFonts w:ascii="Times New Roman" w:hAnsi="Times New Roman" w:eastAsia="宋体" w:cs="Times New Roman"/>
                <w:b/>
                <w:bCs/>
                <w:color w:val="000000"/>
                <w:kern w:val="0"/>
                <w:szCs w:val="21"/>
              </w:rPr>
            </w:pPr>
          </w:p>
        </w:tc>
        <w:tc>
          <w:tcPr>
            <w:tcW w:w="1195" w:type="dxa"/>
            <w:vMerge w:val="continue"/>
            <w:tcBorders>
              <w:top w:val="single" w:color="auto" w:sz="2" w:space="0"/>
              <w:bottom w:val="single" w:color="auto" w:sz="2" w:space="0"/>
            </w:tcBorders>
            <w:vAlign w:val="center"/>
          </w:tcPr>
          <w:p w14:paraId="214A4C95">
            <w:pPr>
              <w:widowControl/>
              <w:jc w:val="left"/>
              <w:rPr>
                <w:rFonts w:ascii="Times New Roman" w:hAnsi="Times New Roman" w:eastAsia="宋体" w:cs="Times New Roman"/>
                <w:b/>
                <w:bCs/>
                <w:color w:val="000000"/>
                <w:kern w:val="0"/>
                <w:szCs w:val="21"/>
              </w:rPr>
            </w:pPr>
          </w:p>
        </w:tc>
        <w:tc>
          <w:tcPr>
            <w:tcW w:w="842" w:type="dxa"/>
            <w:tcBorders>
              <w:top w:val="single" w:color="auto" w:sz="2" w:space="0"/>
              <w:bottom w:val="single" w:color="auto" w:sz="2" w:space="0"/>
            </w:tcBorders>
            <w:shd w:val="clear" w:color="auto" w:fill="auto"/>
            <w:vAlign w:val="center"/>
          </w:tcPr>
          <w:p w14:paraId="3A68B8F6">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人员经费</w:t>
            </w:r>
          </w:p>
        </w:tc>
        <w:tc>
          <w:tcPr>
            <w:tcW w:w="1128" w:type="dxa"/>
            <w:tcBorders>
              <w:top w:val="single" w:color="auto" w:sz="2" w:space="0"/>
              <w:bottom w:val="single" w:color="auto" w:sz="2" w:space="0"/>
            </w:tcBorders>
            <w:shd w:val="clear" w:color="auto" w:fill="auto"/>
            <w:vAlign w:val="center"/>
          </w:tcPr>
          <w:p w14:paraId="5E8C7E1F">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日常公用经费</w:t>
            </w:r>
          </w:p>
        </w:tc>
        <w:tc>
          <w:tcPr>
            <w:tcW w:w="1193" w:type="dxa"/>
            <w:vMerge w:val="continue"/>
            <w:tcBorders>
              <w:top w:val="single" w:color="auto" w:sz="2" w:space="0"/>
              <w:bottom w:val="single" w:color="auto" w:sz="2" w:space="0"/>
            </w:tcBorders>
            <w:vAlign w:val="center"/>
          </w:tcPr>
          <w:p w14:paraId="4ECF5369">
            <w:pPr>
              <w:widowControl/>
              <w:jc w:val="left"/>
              <w:rPr>
                <w:rFonts w:ascii="Times New Roman" w:hAnsi="Times New Roman" w:eastAsia="宋体" w:cs="Times New Roman"/>
                <w:b/>
                <w:bCs/>
                <w:color w:val="000000"/>
                <w:kern w:val="0"/>
                <w:szCs w:val="21"/>
              </w:rPr>
            </w:pPr>
          </w:p>
        </w:tc>
      </w:tr>
      <w:tr w14:paraId="1E819D8A">
        <w:tblPrEx>
          <w:tblBorders>
            <w:top w:val="single" w:color="auto" w:sz="2" w:space="0"/>
            <w:left w:val="none" w:color="auto" w:sz="0" w:space="0"/>
            <w:bottom w:val="single" w:color="auto" w:sz="1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397" w:hRule="atLeast"/>
        </w:trPr>
        <w:tc>
          <w:tcPr>
            <w:tcW w:w="1543" w:type="dxa"/>
            <w:tcBorders>
              <w:top w:val="single" w:color="auto" w:sz="2" w:space="0"/>
              <w:bottom w:val="nil"/>
            </w:tcBorders>
            <w:shd w:val="clear" w:color="auto" w:fill="auto"/>
            <w:noWrap/>
            <w:vAlign w:val="center"/>
          </w:tcPr>
          <w:p w14:paraId="13850168">
            <w:pPr>
              <w:widowControl/>
              <w:jc w:val="left"/>
              <w:rPr>
                <w:rFonts w:ascii="Times New Roman" w:hAnsi="Times New Roman" w:eastAsia="宋体" w:cs="Times New Roman"/>
                <w:szCs w:val="21"/>
              </w:rPr>
            </w:pPr>
            <w:r>
              <w:rPr>
                <w:rFonts w:ascii="Times New Roman" w:hAnsi="Times New Roman" w:eastAsia="宋体" w:cs="Times New Roman"/>
                <w:szCs w:val="21"/>
              </w:rPr>
              <w:t>212</w:t>
            </w:r>
          </w:p>
        </w:tc>
        <w:tc>
          <w:tcPr>
            <w:tcW w:w="3277" w:type="dxa"/>
            <w:tcBorders>
              <w:top w:val="single" w:color="auto" w:sz="2" w:space="0"/>
              <w:bottom w:val="nil"/>
            </w:tcBorders>
            <w:shd w:val="clear" w:color="auto" w:fill="auto"/>
            <w:noWrap/>
            <w:vAlign w:val="center"/>
          </w:tcPr>
          <w:p w14:paraId="7093BBD6">
            <w:pPr>
              <w:widowControl/>
              <w:jc w:val="left"/>
              <w:rPr>
                <w:rFonts w:ascii="Times New Roman" w:hAnsi="Times New Roman" w:eastAsia="宋体" w:cs="Times New Roman"/>
                <w:szCs w:val="21"/>
              </w:rPr>
            </w:pPr>
            <w:r>
              <w:rPr>
                <w:rFonts w:ascii="Times New Roman" w:hAnsi="Times New Roman" w:eastAsia="宋体" w:cs="Times New Roman"/>
                <w:szCs w:val="21"/>
              </w:rPr>
              <w:t>城乡社区支出</w:t>
            </w:r>
          </w:p>
        </w:tc>
        <w:tc>
          <w:tcPr>
            <w:tcW w:w="1195" w:type="dxa"/>
            <w:tcBorders>
              <w:top w:val="single" w:color="auto" w:sz="2" w:space="0"/>
              <w:bottom w:val="nil"/>
            </w:tcBorders>
            <w:shd w:val="clear" w:color="auto" w:fill="auto"/>
            <w:noWrap/>
            <w:vAlign w:val="center"/>
          </w:tcPr>
          <w:p w14:paraId="6E99F567">
            <w:pPr>
              <w:widowControl/>
              <w:jc w:val="right"/>
              <w:rPr>
                <w:rFonts w:ascii="Times New Roman" w:hAnsi="Times New Roman" w:eastAsia="宋体" w:cs="Times New Roman"/>
                <w:szCs w:val="21"/>
              </w:rPr>
            </w:pPr>
            <w:r>
              <w:rPr>
                <w:rFonts w:ascii="Times New Roman" w:hAnsi="Times New Roman" w:eastAsia="宋体" w:cs="Times New Roman"/>
                <w:szCs w:val="21"/>
              </w:rPr>
              <w:t>252056.9</w:t>
            </w:r>
            <w:r>
              <w:rPr>
                <w:rFonts w:hint="eastAsia" w:ascii="Times New Roman" w:hAnsi="Times New Roman" w:eastAsia="宋体" w:cs="Times New Roman"/>
                <w:szCs w:val="21"/>
              </w:rPr>
              <w:t>0</w:t>
            </w:r>
          </w:p>
        </w:tc>
        <w:tc>
          <w:tcPr>
            <w:tcW w:w="842" w:type="dxa"/>
            <w:tcBorders>
              <w:top w:val="single" w:color="auto" w:sz="2" w:space="0"/>
              <w:bottom w:val="nil"/>
            </w:tcBorders>
            <w:shd w:val="clear" w:color="auto" w:fill="auto"/>
            <w:noWrap/>
            <w:vAlign w:val="center"/>
          </w:tcPr>
          <w:p w14:paraId="23686994">
            <w:pPr>
              <w:widowControl/>
              <w:jc w:val="right"/>
              <w:rPr>
                <w:rFonts w:ascii="Times New Roman" w:hAnsi="Times New Roman" w:eastAsia="宋体" w:cs="Times New Roman"/>
                <w:szCs w:val="21"/>
              </w:rPr>
            </w:pPr>
          </w:p>
        </w:tc>
        <w:tc>
          <w:tcPr>
            <w:tcW w:w="1128" w:type="dxa"/>
            <w:tcBorders>
              <w:top w:val="single" w:color="auto" w:sz="2" w:space="0"/>
              <w:bottom w:val="nil"/>
            </w:tcBorders>
            <w:shd w:val="clear" w:color="auto" w:fill="auto"/>
            <w:noWrap/>
            <w:vAlign w:val="center"/>
          </w:tcPr>
          <w:p w14:paraId="77A721A9">
            <w:pPr>
              <w:widowControl/>
              <w:jc w:val="right"/>
              <w:rPr>
                <w:rFonts w:ascii="Times New Roman" w:hAnsi="Times New Roman" w:eastAsia="宋体" w:cs="Times New Roman"/>
                <w:szCs w:val="21"/>
              </w:rPr>
            </w:pPr>
          </w:p>
        </w:tc>
        <w:tc>
          <w:tcPr>
            <w:tcW w:w="1193" w:type="dxa"/>
            <w:tcBorders>
              <w:top w:val="single" w:color="auto" w:sz="2" w:space="0"/>
              <w:bottom w:val="nil"/>
            </w:tcBorders>
            <w:shd w:val="clear" w:color="auto" w:fill="auto"/>
            <w:noWrap/>
            <w:vAlign w:val="center"/>
          </w:tcPr>
          <w:p w14:paraId="61C35ADC">
            <w:pPr>
              <w:widowControl/>
              <w:jc w:val="right"/>
              <w:rPr>
                <w:rFonts w:ascii="Times New Roman" w:hAnsi="Times New Roman" w:eastAsia="宋体" w:cs="Times New Roman"/>
                <w:szCs w:val="21"/>
              </w:rPr>
            </w:pPr>
            <w:r>
              <w:rPr>
                <w:rFonts w:ascii="Times New Roman" w:hAnsi="Times New Roman" w:eastAsia="宋体" w:cs="Times New Roman"/>
                <w:szCs w:val="21"/>
              </w:rPr>
              <w:t>252056.9</w:t>
            </w:r>
            <w:r>
              <w:rPr>
                <w:rFonts w:hint="eastAsia" w:ascii="Times New Roman" w:hAnsi="Times New Roman" w:eastAsia="宋体" w:cs="Times New Roman"/>
                <w:szCs w:val="21"/>
              </w:rPr>
              <w:t>0</w:t>
            </w:r>
          </w:p>
        </w:tc>
      </w:tr>
      <w:tr w14:paraId="25573422">
        <w:tblPrEx>
          <w:tblBorders>
            <w:top w:val="single" w:color="auto" w:sz="2" w:space="0"/>
            <w:left w:val="none" w:color="auto" w:sz="0" w:space="0"/>
            <w:bottom w:val="single" w:color="auto" w:sz="1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397" w:hRule="atLeast"/>
        </w:trPr>
        <w:tc>
          <w:tcPr>
            <w:tcW w:w="1543" w:type="dxa"/>
            <w:tcBorders>
              <w:top w:val="nil"/>
              <w:bottom w:val="nil"/>
            </w:tcBorders>
            <w:shd w:val="clear" w:color="auto" w:fill="auto"/>
            <w:noWrap/>
            <w:vAlign w:val="center"/>
          </w:tcPr>
          <w:p w14:paraId="3FE989D6">
            <w:pPr>
              <w:widowControl/>
              <w:jc w:val="left"/>
              <w:rPr>
                <w:rFonts w:ascii="Times New Roman" w:hAnsi="Times New Roman" w:eastAsia="宋体" w:cs="Times New Roman"/>
                <w:szCs w:val="21"/>
              </w:rPr>
            </w:pPr>
            <w:r>
              <w:rPr>
                <w:rFonts w:hint="eastAsia" w:ascii="Times New Roman" w:hAnsi="Times New Roman" w:eastAsia="宋体" w:cs="Times New Roman"/>
                <w:szCs w:val="21"/>
              </w:rPr>
              <w:t>212</w:t>
            </w:r>
          </w:p>
        </w:tc>
        <w:tc>
          <w:tcPr>
            <w:tcW w:w="3277" w:type="dxa"/>
            <w:tcBorders>
              <w:top w:val="nil"/>
              <w:left w:val="single" w:color="auto" w:sz="2" w:space="0"/>
              <w:bottom w:val="nil"/>
            </w:tcBorders>
            <w:shd w:val="clear" w:color="auto" w:fill="auto"/>
            <w:noWrap/>
            <w:vAlign w:val="center"/>
          </w:tcPr>
          <w:p w14:paraId="7D599FA5">
            <w:pPr>
              <w:widowControl/>
              <w:jc w:val="left"/>
              <w:rPr>
                <w:rFonts w:ascii="Times New Roman" w:hAnsi="Times New Roman" w:eastAsia="宋体" w:cs="Times New Roman"/>
                <w:szCs w:val="21"/>
              </w:rPr>
            </w:pPr>
            <w:r>
              <w:rPr>
                <w:rFonts w:hint="eastAsia" w:ascii="Times New Roman" w:hAnsi="Times New Roman" w:eastAsia="宋体" w:cs="Times New Roman"/>
                <w:szCs w:val="21"/>
              </w:rPr>
              <w:t>城乡社区支出</w:t>
            </w:r>
          </w:p>
        </w:tc>
        <w:tc>
          <w:tcPr>
            <w:tcW w:w="1195" w:type="dxa"/>
            <w:tcBorders>
              <w:top w:val="nil"/>
              <w:left w:val="single" w:color="auto" w:sz="2" w:space="0"/>
              <w:bottom w:val="nil"/>
            </w:tcBorders>
            <w:shd w:val="clear" w:color="auto" w:fill="auto"/>
            <w:noWrap/>
            <w:vAlign w:val="center"/>
          </w:tcPr>
          <w:p w14:paraId="724E7307">
            <w:pPr>
              <w:widowControl/>
              <w:jc w:val="right"/>
              <w:rPr>
                <w:rFonts w:ascii="Times New Roman" w:hAnsi="Times New Roman" w:eastAsia="宋体" w:cs="Times New Roman"/>
                <w:szCs w:val="21"/>
              </w:rPr>
            </w:pPr>
            <w:r>
              <w:rPr>
                <w:rFonts w:hint="eastAsia" w:ascii="Times New Roman" w:hAnsi="Times New Roman" w:eastAsia="宋体" w:cs="Times New Roman"/>
                <w:szCs w:val="21"/>
              </w:rPr>
              <w:t xml:space="preserve">252056.88 </w:t>
            </w:r>
          </w:p>
        </w:tc>
        <w:tc>
          <w:tcPr>
            <w:tcW w:w="842" w:type="dxa"/>
            <w:tcBorders>
              <w:top w:val="nil"/>
              <w:left w:val="single" w:color="auto" w:sz="2" w:space="0"/>
              <w:bottom w:val="nil"/>
            </w:tcBorders>
            <w:shd w:val="clear" w:color="auto" w:fill="auto"/>
            <w:noWrap/>
            <w:vAlign w:val="center"/>
          </w:tcPr>
          <w:p w14:paraId="469FB792">
            <w:pPr>
              <w:widowControl/>
              <w:jc w:val="right"/>
              <w:rPr>
                <w:rFonts w:ascii="Times New Roman" w:hAnsi="Times New Roman" w:eastAsia="宋体" w:cs="Times New Roman"/>
                <w:szCs w:val="21"/>
              </w:rPr>
            </w:pPr>
            <w:r>
              <w:rPr>
                <w:rFonts w:hint="eastAsia" w:ascii="Times New Roman" w:hAnsi="Times New Roman" w:eastAsia="宋体" w:cs="Times New Roman"/>
                <w:szCs w:val="21"/>
              </w:rPr>
              <w:t>　</w:t>
            </w:r>
          </w:p>
        </w:tc>
        <w:tc>
          <w:tcPr>
            <w:tcW w:w="1128" w:type="dxa"/>
            <w:tcBorders>
              <w:top w:val="nil"/>
              <w:left w:val="single" w:color="auto" w:sz="2" w:space="0"/>
              <w:bottom w:val="nil"/>
            </w:tcBorders>
            <w:shd w:val="clear" w:color="auto" w:fill="auto"/>
            <w:noWrap/>
            <w:vAlign w:val="center"/>
          </w:tcPr>
          <w:p w14:paraId="785248C2">
            <w:pPr>
              <w:widowControl/>
              <w:jc w:val="right"/>
              <w:rPr>
                <w:rFonts w:ascii="Times New Roman" w:hAnsi="Times New Roman" w:eastAsia="宋体" w:cs="Times New Roman"/>
                <w:szCs w:val="21"/>
              </w:rPr>
            </w:pPr>
            <w:r>
              <w:rPr>
                <w:rFonts w:hint="eastAsia" w:ascii="Times New Roman" w:hAnsi="Times New Roman" w:eastAsia="宋体" w:cs="Times New Roman"/>
                <w:szCs w:val="21"/>
              </w:rPr>
              <w:t>　</w:t>
            </w:r>
          </w:p>
        </w:tc>
        <w:tc>
          <w:tcPr>
            <w:tcW w:w="1193" w:type="dxa"/>
            <w:tcBorders>
              <w:top w:val="nil"/>
              <w:left w:val="single" w:color="auto" w:sz="2" w:space="0"/>
              <w:bottom w:val="nil"/>
            </w:tcBorders>
            <w:shd w:val="clear" w:color="auto" w:fill="auto"/>
            <w:noWrap/>
            <w:vAlign w:val="center"/>
          </w:tcPr>
          <w:p w14:paraId="07BE29D3">
            <w:pPr>
              <w:widowControl/>
              <w:jc w:val="right"/>
              <w:rPr>
                <w:rFonts w:ascii="Times New Roman" w:hAnsi="Times New Roman" w:eastAsia="宋体" w:cs="Times New Roman"/>
                <w:szCs w:val="21"/>
              </w:rPr>
            </w:pPr>
            <w:r>
              <w:rPr>
                <w:rFonts w:hint="eastAsia" w:ascii="Times New Roman" w:hAnsi="Times New Roman" w:eastAsia="宋体" w:cs="Times New Roman"/>
                <w:szCs w:val="21"/>
              </w:rPr>
              <w:t xml:space="preserve">252056.88 </w:t>
            </w:r>
          </w:p>
        </w:tc>
      </w:tr>
      <w:tr w14:paraId="7327DD30">
        <w:tblPrEx>
          <w:tblBorders>
            <w:top w:val="single" w:color="auto" w:sz="2" w:space="0"/>
            <w:left w:val="none" w:color="auto" w:sz="0" w:space="0"/>
            <w:bottom w:val="single" w:color="auto" w:sz="1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397" w:hRule="atLeast"/>
        </w:trPr>
        <w:tc>
          <w:tcPr>
            <w:tcW w:w="1543" w:type="dxa"/>
            <w:tcBorders>
              <w:top w:val="nil"/>
              <w:bottom w:val="nil"/>
            </w:tcBorders>
            <w:shd w:val="clear" w:color="auto" w:fill="auto"/>
            <w:noWrap/>
            <w:vAlign w:val="center"/>
          </w:tcPr>
          <w:p w14:paraId="1D77C3D6">
            <w:pPr>
              <w:widowControl/>
              <w:jc w:val="left"/>
              <w:rPr>
                <w:rFonts w:ascii="Times New Roman" w:hAnsi="Times New Roman" w:eastAsia="宋体" w:cs="Times New Roman"/>
                <w:szCs w:val="21"/>
              </w:rPr>
            </w:pPr>
            <w:r>
              <w:rPr>
                <w:rFonts w:hint="eastAsia" w:ascii="Times New Roman" w:hAnsi="Times New Roman" w:eastAsia="宋体" w:cs="Times New Roman"/>
                <w:szCs w:val="21"/>
              </w:rPr>
              <w:t xml:space="preserve">  21208</w:t>
            </w:r>
          </w:p>
        </w:tc>
        <w:tc>
          <w:tcPr>
            <w:tcW w:w="3277" w:type="dxa"/>
            <w:tcBorders>
              <w:top w:val="nil"/>
              <w:left w:val="single" w:color="auto" w:sz="2" w:space="0"/>
              <w:bottom w:val="nil"/>
            </w:tcBorders>
            <w:shd w:val="clear" w:color="auto" w:fill="auto"/>
            <w:noWrap/>
            <w:vAlign w:val="center"/>
          </w:tcPr>
          <w:p w14:paraId="16A0A729">
            <w:pPr>
              <w:widowControl/>
              <w:jc w:val="left"/>
              <w:rPr>
                <w:rFonts w:ascii="Times New Roman" w:hAnsi="Times New Roman" w:eastAsia="宋体" w:cs="Times New Roman"/>
                <w:szCs w:val="21"/>
              </w:rPr>
            </w:pPr>
            <w:r>
              <w:rPr>
                <w:rFonts w:hint="eastAsia" w:ascii="Times New Roman" w:hAnsi="Times New Roman" w:eastAsia="宋体" w:cs="Times New Roman"/>
                <w:szCs w:val="21"/>
              </w:rPr>
              <w:t xml:space="preserve">  国有土地使用权出让收入安排的支出</w:t>
            </w:r>
          </w:p>
        </w:tc>
        <w:tc>
          <w:tcPr>
            <w:tcW w:w="1195" w:type="dxa"/>
            <w:tcBorders>
              <w:top w:val="nil"/>
              <w:left w:val="single" w:color="auto" w:sz="2" w:space="0"/>
              <w:bottom w:val="nil"/>
            </w:tcBorders>
            <w:shd w:val="clear" w:color="auto" w:fill="auto"/>
            <w:noWrap/>
            <w:vAlign w:val="center"/>
          </w:tcPr>
          <w:p w14:paraId="2C398F23">
            <w:pPr>
              <w:widowControl/>
              <w:jc w:val="right"/>
              <w:rPr>
                <w:rFonts w:ascii="Times New Roman" w:hAnsi="Times New Roman" w:eastAsia="宋体" w:cs="Times New Roman"/>
                <w:szCs w:val="21"/>
              </w:rPr>
            </w:pPr>
            <w:r>
              <w:rPr>
                <w:rFonts w:hint="eastAsia" w:ascii="Times New Roman" w:hAnsi="Times New Roman" w:eastAsia="宋体" w:cs="Times New Roman"/>
                <w:szCs w:val="21"/>
              </w:rPr>
              <w:t xml:space="preserve">252056.88 </w:t>
            </w:r>
          </w:p>
        </w:tc>
        <w:tc>
          <w:tcPr>
            <w:tcW w:w="842" w:type="dxa"/>
            <w:tcBorders>
              <w:top w:val="nil"/>
              <w:left w:val="single" w:color="auto" w:sz="2" w:space="0"/>
              <w:bottom w:val="nil"/>
            </w:tcBorders>
            <w:shd w:val="clear" w:color="auto" w:fill="auto"/>
            <w:noWrap/>
            <w:vAlign w:val="center"/>
          </w:tcPr>
          <w:p w14:paraId="3734F0E1">
            <w:pPr>
              <w:widowControl/>
              <w:jc w:val="right"/>
              <w:rPr>
                <w:rFonts w:ascii="Times New Roman" w:hAnsi="Times New Roman" w:eastAsia="宋体" w:cs="Times New Roman"/>
                <w:szCs w:val="21"/>
              </w:rPr>
            </w:pPr>
            <w:r>
              <w:rPr>
                <w:rFonts w:hint="eastAsia" w:ascii="Times New Roman" w:hAnsi="Times New Roman" w:eastAsia="宋体" w:cs="Times New Roman"/>
                <w:szCs w:val="21"/>
              </w:rPr>
              <w:t>　</w:t>
            </w:r>
          </w:p>
        </w:tc>
        <w:tc>
          <w:tcPr>
            <w:tcW w:w="1128" w:type="dxa"/>
            <w:tcBorders>
              <w:top w:val="nil"/>
              <w:left w:val="single" w:color="auto" w:sz="2" w:space="0"/>
              <w:bottom w:val="nil"/>
            </w:tcBorders>
            <w:shd w:val="clear" w:color="auto" w:fill="auto"/>
            <w:noWrap/>
            <w:vAlign w:val="center"/>
          </w:tcPr>
          <w:p w14:paraId="0509C64D">
            <w:pPr>
              <w:widowControl/>
              <w:jc w:val="right"/>
              <w:rPr>
                <w:rFonts w:ascii="Times New Roman" w:hAnsi="Times New Roman" w:eastAsia="宋体" w:cs="Times New Roman"/>
                <w:szCs w:val="21"/>
              </w:rPr>
            </w:pPr>
            <w:r>
              <w:rPr>
                <w:rFonts w:hint="eastAsia" w:ascii="Times New Roman" w:hAnsi="Times New Roman" w:eastAsia="宋体" w:cs="Times New Roman"/>
                <w:szCs w:val="21"/>
              </w:rPr>
              <w:t>　</w:t>
            </w:r>
          </w:p>
        </w:tc>
        <w:tc>
          <w:tcPr>
            <w:tcW w:w="1193" w:type="dxa"/>
            <w:tcBorders>
              <w:top w:val="nil"/>
              <w:left w:val="single" w:color="auto" w:sz="2" w:space="0"/>
              <w:bottom w:val="nil"/>
            </w:tcBorders>
            <w:shd w:val="clear" w:color="auto" w:fill="auto"/>
            <w:noWrap/>
            <w:vAlign w:val="center"/>
          </w:tcPr>
          <w:p w14:paraId="6309344A">
            <w:pPr>
              <w:widowControl/>
              <w:jc w:val="right"/>
              <w:rPr>
                <w:rFonts w:ascii="Times New Roman" w:hAnsi="Times New Roman" w:eastAsia="宋体" w:cs="Times New Roman"/>
                <w:szCs w:val="21"/>
              </w:rPr>
            </w:pPr>
            <w:r>
              <w:rPr>
                <w:rFonts w:hint="eastAsia" w:ascii="Times New Roman" w:hAnsi="Times New Roman" w:eastAsia="宋体" w:cs="Times New Roman"/>
                <w:szCs w:val="21"/>
              </w:rPr>
              <w:t xml:space="preserve">252056.88 </w:t>
            </w:r>
          </w:p>
        </w:tc>
      </w:tr>
      <w:tr w14:paraId="7EAB4ECC">
        <w:tblPrEx>
          <w:tblBorders>
            <w:top w:val="single" w:color="auto" w:sz="2" w:space="0"/>
            <w:left w:val="none" w:color="auto" w:sz="0" w:space="0"/>
            <w:bottom w:val="single" w:color="auto" w:sz="1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397" w:hRule="atLeast"/>
        </w:trPr>
        <w:tc>
          <w:tcPr>
            <w:tcW w:w="1543" w:type="dxa"/>
            <w:tcBorders>
              <w:top w:val="nil"/>
              <w:bottom w:val="nil"/>
            </w:tcBorders>
            <w:shd w:val="clear" w:color="auto" w:fill="auto"/>
            <w:noWrap/>
            <w:vAlign w:val="center"/>
          </w:tcPr>
          <w:p w14:paraId="5B5D6044">
            <w:pPr>
              <w:widowControl/>
              <w:jc w:val="left"/>
              <w:rPr>
                <w:rFonts w:ascii="Times New Roman" w:hAnsi="Times New Roman" w:eastAsia="宋体" w:cs="Times New Roman"/>
                <w:szCs w:val="21"/>
              </w:rPr>
            </w:pPr>
            <w:r>
              <w:rPr>
                <w:rFonts w:hint="eastAsia" w:ascii="Times New Roman" w:hAnsi="Times New Roman" w:eastAsia="宋体" w:cs="Times New Roman"/>
                <w:szCs w:val="21"/>
              </w:rPr>
              <w:t xml:space="preserve">    2120801</w:t>
            </w:r>
          </w:p>
        </w:tc>
        <w:tc>
          <w:tcPr>
            <w:tcW w:w="3277" w:type="dxa"/>
            <w:tcBorders>
              <w:top w:val="nil"/>
              <w:left w:val="single" w:color="auto" w:sz="2" w:space="0"/>
              <w:bottom w:val="nil"/>
            </w:tcBorders>
            <w:shd w:val="clear" w:color="auto" w:fill="auto"/>
            <w:noWrap/>
            <w:vAlign w:val="center"/>
          </w:tcPr>
          <w:p w14:paraId="2842E4D9">
            <w:pPr>
              <w:widowControl/>
              <w:jc w:val="left"/>
              <w:rPr>
                <w:rFonts w:ascii="Times New Roman" w:hAnsi="Times New Roman" w:eastAsia="宋体" w:cs="Times New Roman"/>
                <w:szCs w:val="21"/>
              </w:rPr>
            </w:pPr>
            <w:r>
              <w:rPr>
                <w:rFonts w:hint="eastAsia" w:ascii="Times New Roman" w:hAnsi="Times New Roman" w:eastAsia="宋体" w:cs="Times New Roman"/>
                <w:szCs w:val="21"/>
              </w:rPr>
              <w:t xml:space="preserve">    征地和拆迁补偿支出</w:t>
            </w:r>
          </w:p>
        </w:tc>
        <w:tc>
          <w:tcPr>
            <w:tcW w:w="1195" w:type="dxa"/>
            <w:tcBorders>
              <w:top w:val="nil"/>
              <w:left w:val="single" w:color="auto" w:sz="2" w:space="0"/>
              <w:bottom w:val="nil"/>
            </w:tcBorders>
            <w:shd w:val="clear" w:color="auto" w:fill="auto"/>
            <w:noWrap/>
            <w:vAlign w:val="center"/>
          </w:tcPr>
          <w:p w14:paraId="29523200">
            <w:pPr>
              <w:widowControl/>
              <w:jc w:val="right"/>
              <w:rPr>
                <w:rFonts w:ascii="Times New Roman" w:hAnsi="Times New Roman" w:eastAsia="宋体" w:cs="Times New Roman"/>
                <w:szCs w:val="21"/>
              </w:rPr>
            </w:pPr>
            <w:r>
              <w:rPr>
                <w:rFonts w:hint="eastAsia" w:ascii="Times New Roman" w:hAnsi="Times New Roman" w:eastAsia="宋体" w:cs="Times New Roman"/>
                <w:szCs w:val="21"/>
              </w:rPr>
              <w:t xml:space="preserve">107771.88 </w:t>
            </w:r>
          </w:p>
        </w:tc>
        <w:tc>
          <w:tcPr>
            <w:tcW w:w="842" w:type="dxa"/>
            <w:tcBorders>
              <w:top w:val="nil"/>
              <w:left w:val="single" w:color="auto" w:sz="2" w:space="0"/>
              <w:bottom w:val="nil"/>
            </w:tcBorders>
            <w:shd w:val="clear" w:color="auto" w:fill="auto"/>
            <w:noWrap/>
            <w:vAlign w:val="center"/>
          </w:tcPr>
          <w:p w14:paraId="5154E352">
            <w:pPr>
              <w:widowControl/>
              <w:jc w:val="right"/>
              <w:rPr>
                <w:rFonts w:ascii="Times New Roman" w:hAnsi="Times New Roman" w:eastAsia="宋体" w:cs="Times New Roman"/>
                <w:szCs w:val="21"/>
              </w:rPr>
            </w:pPr>
            <w:r>
              <w:rPr>
                <w:rFonts w:hint="eastAsia" w:ascii="Times New Roman" w:hAnsi="Times New Roman" w:eastAsia="宋体" w:cs="Times New Roman"/>
                <w:szCs w:val="21"/>
              </w:rPr>
              <w:t>　</w:t>
            </w:r>
          </w:p>
        </w:tc>
        <w:tc>
          <w:tcPr>
            <w:tcW w:w="1128" w:type="dxa"/>
            <w:tcBorders>
              <w:top w:val="nil"/>
              <w:left w:val="single" w:color="auto" w:sz="2" w:space="0"/>
              <w:bottom w:val="nil"/>
            </w:tcBorders>
            <w:shd w:val="clear" w:color="auto" w:fill="auto"/>
            <w:noWrap/>
            <w:vAlign w:val="center"/>
          </w:tcPr>
          <w:p w14:paraId="40A198E8">
            <w:pPr>
              <w:widowControl/>
              <w:jc w:val="right"/>
              <w:rPr>
                <w:rFonts w:ascii="Times New Roman" w:hAnsi="Times New Roman" w:eastAsia="宋体" w:cs="Times New Roman"/>
                <w:szCs w:val="21"/>
              </w:rPr>
            </w:pPr>
            <w:r>
              <w:rPr>
                <w:rFonts w:hint="eastAsia" w:ascii="Times New Roman" w:hAnsi="Times New Roman" w:eastAsia="宋体" w:cs="Times New Roman"/>
                <w:szCs w:val="21"/>
              </w:rPr>
              <w:t>　</w:t>
            </w:r>
          </w:p>
        </w:tc>
        <w:tc>
          <w:tcPr>
            <w:tcW w:w="1193" w:type="dxa"/>
            <w:tcBorders>
              <w:top w:val="nil"/>
              <w:left w:val="single" w:color="auto" w:sz="2" w:space="0"/>
              <w:bottom w:val="nil"/>
            </w:tcBorders>
            <w:shd w:val="clear" w:color="auto" w:fill="auto"/>
            <w:noWrap/>
            <w:vAlign w:val="center"/>
          </w:tcPr>
          <w:p w14:paraId="1273C723">
            <w:pPr>
              <w:widowControl/>
              <w:jc w:val="right"/>
              <w:rPr>
                <w:rFonts w:ascii="Times New Roman" w:hAnsi="Times New Roman" w:eastAsia="宋体" w:cs="Times New Roman"/>
                <w:szCs w:val="21"/>
              </w:rPr>
            </w:pPr>
            <w:r>
              <w:rPr>
                <w:rFonts w:hint="eastAsia" w:ascii="Times New Roman" w:hAnsi="Times New Roman" w:eastAsia="宋体" w:cs="Times New Roman"/>
                <w:szCs w:val="21"/>
              </w:rPr>
              <w:t xml:space="preserve">107771.88 </w:t>
            </w:r>
          </w:p>
        </w:tc>
      </w:tr>
      <w:tr w14:paraId="37285143">
        <w:tblPrEx>
          <w:tblBorders>
            <w:top w:val="single" w:color="auto" w:sz="2" w:space="0"/>
            <w:left w:val="none" w:color="auto" w:sz="0" w:space="0"/>
            <w:bottom w:val="single" w:color="auto" w:sz="1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397" w:hRule="atLeast"/>
        </w:trPr>
        <w:tc>
          <w:tcPr>
            <w:tcW w:w="1543" w:type="dxa"/>
            <w:tcBorders>
              <w:top w:val="nil"/>
              <w:bottom w:val="nil"/>
            </w:tcBorders>
            <w:shd w:val="clear" w:color="auto" w:fill="auto"/>
            <w:noWrap/>
            <w:vAlign w:val="center"/>
          </w:tcPr>
          <w:p w14:paraId="0CFAD416">
            <w:pPr>
              <w:widowControl/>
              <w:jc w:val="left"/>
              <w:rPr>
                <w:rFonts w:ascii="Times New Roman" w:hAnsi="Times New Roman" w:eastAsia="宋体" w:cs="Times New Roman"/>
                <w:szCs w:val="21"/>
              </w:rPr>
            </w:pPr>
            <w:r>
              <w:rPr>
                <w:rFonts w:hint="eastAsia" w:ascii="Times New Roman" w:hAnsi="Times New Roman" w:eastAsia="宋体" w:cs="Times New Roman"/>
                <w:szCs w:val="21"/>
              </w:rPr>
              <w:t xml:space="preserve">    2120802</w:t>
            </w:r>
          </w:p>
        </w:tc>
        <w:tc>
          <w:tcPr>
            <w:tcW w:w="3277" w:type="dxa"/>
            <w:tcBorders>
              <w:top w:val="nil"/>
              <w:left w:val="single" w:color="auto" w:sz="2" w:space="0"/>
              <w:bottom w:val="nil"/>
            </w:tcBorders>
            <w:shd w:val="clear" w:color="auto" w:fill="auto"/>
            <w:noWrap/>
            <w:vAlign w:val="center"/>
          </w:tcPr>
          <w:p w14:paraId="0DA6F9BB">
            <w:pPr>
              <w:widowControl/>
              <w:jc w:val="left"/>
              <w:rPr>
                <w:rFonts w:ascii="Times New Roman" w:hAnsi="Times New Roman" w:eastAsia="宋体" w:cs="Times New Roman"/>
                <w:szCs w:val="21"/>
              </w:rPr>
            </w:pPr>
            <w:r>
              <w:rPr>
                <w:rFonts w:hint="eastAsia" w:ascii="Times New Roman" w:hAnsi="Times New Roman" w:eastAsia="宋体" w:cs="Times New Roman"/>
                <w:szCs w:val="21"/>
              </w:rPr>
              <w:t xml:space="preserve">    土地开发支出</w:t>
            </w:r>
          </w:p>
        </w:tc>
        <w:tc>
          <w:tcPr>
            <w:tcW w:w="1195" w:type="dxa"/>
            <w:tcBorders>
              <w:top w:val="nil"/>
              <w:left w:val="single" w:color="auto" w:sz="2" w:space="0"/>
              <w:bottom w:val="nil"/>
            </w:tcBorders>
            <w:shd w:val="clear" w:color="auto" w:fill="auto"/>
            <w:noWrap/>
            <w:vAlign w:val="center"/>
          </w:tcPr>
          <w:p w14:paraId="59C73514">
            <w:pPr>
              <w:widowControl/>
              <w:jc w:val="right"/>
              <w:rPr>
                <w:rFonts w:ascii="Times New Roman" w:hAnsi="Times New Roman" w:eastAsia="宋体" w:cs="Times New Roman"/>
                <w:szCs w:val="21"/>
              </w:rPr>
            </w:pPr>
            <w:r>
              <w:rPr>
                <w:rFonts w:hint="eastAsia" w:ascii="Times New Roman" w:hAnsi="Times New Roman" w:eastAsia="宋体" w:cs="Times New Roman"/>
                <w:szCs w:val="21"/>
              </w:rPr>
              <w:t xml:space="preserve">8775.00 </w:t>
            </w:r>
          </w:p>
        </w:tc>
        <w:tc>
          <w:tcPr>
            <w:tcW w:w="842" w:type="dxa"/>
            <w:tcBorders>
              <w:top w:val="nil"/>
              <w:left w:val="single" w:color="auto" w:sz="2" w:space="0"/>
              <w:bottom w:val="nil"/>
            </w:tcBorders>
            <w:shd w:val="clear" w:color="auto" w:fill="auto"/>
            <w:noWrap/>
            <w:vAlign w:val="center"/>
          </w:tcPr>
          <w:p w14:paraId="4A4C184E">
            <w:pPr>
              <w:widowControl/>
              <w:jc w:val="right"/>
              <w:rPr>
                <w:rFonts w:ascii="Times New Roman" w:hAnsi="Times New Roman" w:eastAsia="宋体" w:cs="Times New Roman"/>
                <w:szCs w:val="21"/>
              </w:rPr>
            </w:pPr>
            <w:r>
              <w:rPr>
                <w:rFonts w:hint="eastAsia" w:ascii="Times New Roman" w:hAnsi="Times New Roman" w:eastAsia="宋体" w:cs="Times New Roman"/>
                <w:szCs w:val="21"/>
              </w:rPr>
              <w:t>　</w:t>
            </w:r>
          </w:p>
        </w:tc>
        <w:tc>
          <w:tcPr>
            <w:tcW w:w="1128" w:type="dxa"/>
            <w:tcBorders>
              <w:top w:val="nil"/>
              <w:left w:val="single" w:color="auto" w:sz="2" w:space="0"/>
              <w:bottom w:val="nil"/>
            </w:tcBorders>
            <w:shd w:val="clear" w:color="auto" w:fill="auto"/>
            <w:noWrap/>
            <w:vAlign w:val="center"/>
          </w:tcPr>
          <w:p w14:paraId="644D5295">
            <w:pPr>
              <w:widowControl/>
              <w:jc w:val="right"/>
              <w:rPr>
                <w:rFonts w:ascii="Times New Roman" w:hAnsi="Times New Roman" w:eastAsia="宋体" w:cs="Times New Roman"/>
                <w:szCs w:val="21"/>
              </w:rPr>
            </w:pPr>
            <w:r>
              <w:rPr>
                <w:rFonts w:hint="eastAsia" w:ascii="Times New Roman" w:hAnsi="Times New Roman" w:eastAsia="宋体" w:cs="Times New Roman"/>
                <w:szCs w:val="21"/>
              </w:rPr>
              <w:t>　</w:t>
            </w:r>
          </w:p>
        </w:tc>
        <w:tc>
          <w:tcPr>
            <w:tcW w:w="1193" w:type="dxa"/>
            <w:tcBorders>
              <w:top w:val="nil"/>
              <w:left w:val="single" w:color="auto" w:sz="2" w:space="0"/>
              <w:bottom w:val="nil"/>
            </w:tcBorders>
            <w:shd w:val="clear" w:color="auto" w:fill="auto"/>
            <w:noWrap/>
            <w:vAlign w:val="center"/>
          </w:tcPr>
          <w:p w14:paraId="05660DB3">
            <w:pPr>
              <w:widowControl/>
              <w:jc w:val="right"/>
              <w:rPr>
                <w:rFonts w:ascii="Times New Roman" w:hAnsi="Times New Roman" w:eastAsia="宋体" w:cs="Times New Roman"/>
                <w:szCs w:val="21"/>
              </w:rPr>
            </w:pPr>
            <w:r>
              <w:rPr>
                <w:rFonts w:hint="eastAsia" w:ascii="Times New Roman" w:hAnsi="Times New Roman" w:eastAsia="宋体" w:cs="Times New Roman"/>
                <w:szCs w:val="21"/>
              </w:rPr>
              <w:t xml:space="preserve">8775.00 </w:t>
            </w:r>
          </w:p>
        </w:tc>
      </w:tr>
      <w:tr w14:paraId="32D948EA">
        <w:tblPrEx>
          <w:tblBorders>
            <w:top w:val="single" w:color="auto" w:sz="2" w:space="0"/>
            <w:left w:val="none" w:color="auto" w:sz="0" w:space="0"/>
            <w:bottom w:val="single" w:color="auto" w:sz="1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397" w:hRule="atLeast"/>
        </w:trPr>
        <w:tc>
          <w:tcPr>
            <w:tcW w:w="1543" w:type="dxa"/>
            <w:tcBorders>
              <w:top w:val="nil"/>
              <w:bottom w:val="nil"/>
            </w:tcBorders>
            <w:shd w:val="clear" w:color="auto" w:fill="auto"/>
            <w:noWrap/>
            <w:vAlign w:val="center"/>
          </w:tcPr>
          <w:p w14:paraId="20C24AE3">
            <w:pPr>
              <w:widowControl/>
              <w:jc w:val="left"/>
              <w:rPr>
                <w:rFonts w:ascii="Times New Roman" w:hAnsi="Times New Roman" w:eastAsia="宋体" w:cs="Times New Roman"/>
                <w:szCs w:val="21"/>
              </w:rPr>
            </w:pPr>
            <w:r>
              <w:rPr>
                <w:rFonts w:hint="eastAsia" w:ascii="Times New Roman" w:hAnsi="Times New Roman" w:eastAsia="宋体" w:cs="Times New Roman"/>
                <w:szCs w:val="21"/>
              </w:rPr>
              <w:t xml:space="preserve">    2120803</w:t>
            </w:r>
          </w:p>
        </w:tc>
        <w:tc>
          <w:tcPr>
            <w:tcW w:w="3277" w:type="dxa"/>
            <w:tcBorders>
              <w:top w:val="nil"/>
              <w:left w:val="single" w:color="auto" w:sz="2" w:space="0"/>
              <w:bottom w:val="nil"/>
            </w:tcBorders>
            <w:shd w:val="clear" w:color="auto" w:fill="auto"/>
            <w:noWrap/>
            <w:vAlign w:val="center"/>
          </w:tcPr>
          <w:p w14:paraId="58BFAE3F">
            <w:pPr>
              <w:widowControl/>
              <w:jc w:val="left"/>
              <w:rPr>
                <w:rFonts w:ascii="Times New Roman" w:hAnsi="Times New Roman" w:eastAsia="宋体" w:cs="Times New Roman"/>
                <w:szCs w:val="21"/>
              </w:rPr>
            </w:pPr>
            <w:r>
              <w:rPr>
                <w:rFonts w:hint="eastAsia" w:ascii="Times New Roman" w:hAnsi="Times New Roman" w:eastAsia="宋体" w:cs="Times New Roman"/>
                <w:szCs w:val="21"/>
              </w:rPr>
              <w:t xml:space="preserve">    城市建设支出</w:t>
            </w:r>
          </w:p>
        </w:tc>
        <w:tc>
          <w:tcPr>
            <w:tcW w:w="1195" w:type="dxa"/>
            <w:tcBorders>
              <w:top w:val="nil"/>
              <w:left w:val="single" w:color="auto" w:sz="2" w:space="0"/>
              <w:bottom w:val="nil"/>
            </w:tcBorders>
            <w:shd w:val="clear" w:color="auto" w:fill="auto"/>
            <w:noWrap/>
            <w:vAlign w:val="center"/>
          </w:tcPr>
          <w:p w14:paraId="4C8C812D">
            <w:pPr>
              <w:widowControl/>
              <w:jc w:val="right"/>
              <w:rPr>
                <w:rFonts w:ascii="Times New Roman" w:hAnsi="Times New Roman" w:eastAsia="宋体" w:cs="Times New Roman"/>
                <w:szCs w:val="21"/>
              </w:rPr>
            </w:pPr>
            <w:r>
              <w:rPr>
                <w:rFonts w:hint="eastAsia" w:ascii="Times New Roman" w:hAnsi="Times New Roman" w:eastAsia="宋体" w:cs="Times New Roman"/>
                <w:szCs w:val="21"/>
              </w:rPr>
              <w:t xml:space="preserve">11344.00 </w:t>
            </w:r>
          </w:p>
        </w:tc>
        <w:tc>
          <w:tcPr>
            <w:tcW w:w="842" w:type="dxa"/>
            <w:tcBorders>
              <w:top w:val="nil"/>
              <w:left w:val="single" w:color="auto" w:sz="2" w:space="0"/>
              <w:bottom w:val="nil"/>
            </w:tcBorders>
            <w:shd w:val="clear" w:color="auto" w:fill="auto"/>
            <w:noWrap/>
            <w:vAlign w:val="center"/>
          </w:tcPr>
          <w:p w14:paraId="45447077">
            <w:pPr>
              <w:widowControl/>
              <w:jc w:val="right"/>
              <w:rPr>
                <w:rFonts w:ascii="Times New Roman" w:hAnsi="Times New Roman" w:eastAsia="宋体" w:cs="Times New Roman"/>
                <w:szCs w:val="21"/>
              </w:rPr>
            </w:pPr>
            <w:r>
              <w:rPr>
                <w:rFonts w:hint="eastAsia" w:ascii="Times New Roman" w:hAnsi="Times New Roman" w:eastAsia="宋体" w:cs="Times New Roman"/>
                <w:szCs w:val="21"/>
              </w:rPr>
              <w:t>　</w:t>
            </w:r>
          </w:p>
        </w:tc>
        <w:tc>
          <w:tcPr>
            <w:tcW w:w="1128" w:type="dxa"/>
            <w:tcBorders>
              <w:top w:val="nil"/>
              <w:left w:val="single" w:color="auto" w:sz="2" w:space="0"/>
              <w:bottom w:val="nil"/>
            </w:tcBorders>
            <w:shd w:val="clear" w:color="auto" w:fill="auto"/>
            <w:noWrap/>
            <w:vAlign w:val="center"/>
          </w:tcPr>
          <w:p w14:paraId="6D9B6C41">
            <w:pPr>
              <w:widowControl/>
              <w:jc w:val="right"/>
              <w:rPr>
                <w:rFonts w:ascii="Times New Roman" w:hAnsi="Times New Roman" w:eastAsia="宋体" w:cs="Times New Roman"/>
                <w:szCs w:val="21"/>
              </w:rPr>
            </w:pPr>
            <w:r>
              <w:rPr>
                <w:rFonts w:hint="eastAsia" w:ascii="Times New Roman" w:hAnsi="Times New Roman" w:eastAsia="宋体" w:cs="Times New Roman"/>
                <w:szCs w:val="21"/>
              </w:rPr>
              <w:t>　</w:t>
            </w:r>
          </w:p>
        </w:tc>
        <w:tc>
          <w:tcPr>
            <w:tcW w:w="1193" w:type="dxa"/>
            <w:tcBorders>
              <w:top w:val="nil"/>
              <w:left w:val="single" w:color="auto" w:sz="2" w:space="0"/>
              <w:bottom w:val="nil"/>
            </w:tcBorders>
            <w:shd w:val="clear" w:color="auto" w:fill="auto"/>
            <w:noWrap/>
            <w:vAlign w:val="center"/>
          </w:tcPr>
          <w:p w14:paraId="7E94F072">
            <w:pPr>
              <w:widowControl/>
              <w:jc w:val="right"/>
              <w:rPr>
                <w:rFonts w:ascii="Times New Roman" w:hAnsi="Times New Roman" w:eastAsia="宋体" w:cs="Times New Roman"/>
                <w:szCs w:val="21"/>
              </w:rPr>
            </w:pPr>
            <w:r>
              <w:rPr>
                <w:rFonts w:hint="eastAsia" w:ascii="Times New Roman" w:hAnsi="Times New Roman" w:eastAsia="宋体" w:cs="Times New Roman"/>
                <w:szCs w:val="21"/>
              </w:rPr>
              <w:t xml:space="preserve">11344.00 </w:t>
            </w:r>
          </w:p>
        </w:tc>
      </w:tr>
      <w:tr w14:paraId="11051E24">
        <w:tblPrEx>
          <w:tblBorders>
            <w:top w:val="single" w:color="auto" w:sz="2" w:space="0"/>
            <w:left w:val="none" w:color="auto" w:sz="0" w:space="0"/>
            <w:bottom w:val="single" w:color="auto" w:sz="1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397" w:hRule="atLeast"/>
        </w:trPr>
        <w:tc>
          <w:tcPr>
            <w:tcW w:w="1543" w:type="dxa"/>
            <w:tcBorders>
              <w:top w:val="nil"/>
              <w:bottom w:val="nil"/>
            </w:tcBorders>
            <w:shd w:val="clear" w:color="auto" w:fill="auto"/>
            <w:noWrap/>
            <w:vAlign w:val="center"/>
          </w:tcPr>
          <w:p w14:paraId="54CF0A74">
            <w:pPr>
              <w:widowControl/>
              <w:jc w:val="left"/>
              <w:rPr>
                <w:rFonts w:ascii="Times New Roman" w:hAnsi="Times New Roman" w:eastAsia="宋体" w:cs="Times New Roman"/>
                <w:szCs w:val="21"/>
              </w:rPr>
            </w:pPr>
            <w:r>
              <w:rPr>
                <w:rFonts w:hint="eastAsia" w:ascii="Times New Roman" w:hAnsi="Times New Roman" w:eastAsia="宋体" w:cs="Times New Roman"/>
                <w:szCs w:val="21"/>
              </w:rPr>
              <w:t xml:space="preserve">    2120804</w:t>
            </w:r>
          </w:p>
        </w:tc>
        <w:tc>
          <w:tcPr>
            <w:tcW w:w="3277" w:type="dxa"/>
            <w:tcBorders>
              <w:top w:val="nil"/>
              <w:left w:val="single" w:color="auto" w:sz="2" w:space="0"/>
              <w:bottom w:val="nil"/>
            </w:tcBorders>
            <w:shd w:val="clear" w:color="auto" w:fill="auto"/>
            <w:noWrap/>
            <w:vAlign w:val="center"/>
          </w:tcPr>
          <w:p w14:paraId="25D0EEFE">
            <w:pPr>
              <w:widowControl/>
              <w:jc w:val="left"/>
              <w:rPr>
                <w:rFonts w:ascii="Times New Roman" w:hAnsi="Times New Roman" w:eastAsia="宋体" w:cs="Times New Roman"/>
                <w:szCs w:val="21"/>
              </w:rPr>
            </w:pPr>
            <w:r>
              <w:rPr>
                <w:rFonts w:hint="eastAsia" w:ascii="Times New Roman" w:hAnsi="Times New Roman" w:eastAsia="宋体" w:cs="Times New Roman"/>
                <w:szCs w:val="21"/>
              </w:rPr>
              <w:t xml:space="preserve">    农村基础设施建设支出</w:t>
            </w:r>
          </w:p>
        </w:tc>
        <w:tc>
          <w:tcPr>
            <w:tcW w:w="1195" w:type="dxa"/>
            <w:tcBorders>
              <w:top w:val="nil"/>
              <w:left w:val="single" w:color="auto" w:sz="2" w:space="0"/>
              <w:bottom w:val="nil"/>
            </w:tcBorders>
            <w:shd w:val="clear" w:color="auto" w:fill="auto"/>
            <w:noWrap/>
            <w:vAlign w:val="center"/>
          </w:tcPr>
          <w:p w14:paraId="5B6D3A7F">
            <w:pPr>
              <w:widowControl/>
              <w:jc w:val="right"/>
              <w:rPr>
                <w:rFonts w:ascii="Times New Roman" w:hAnsi="Times New Roman" w:eastAsia="宋体" w:cs="Times New Roman"/>
                <w:szCs w:val="21"/>
              </w:rPr>
            </w:pPr>
            <w:r>
              <w:rPr>
                <w:rFonts w:hint="eastAsia" w:ascii="Times New Roman" w:hAnsi="Times New Roman" w:eastAsia="宋体" w:cs="Times New Roman"/>
                <w:szCs w:val="21"/>
              </w:rPr>
              <w:t xml:space="preserve">11.00 </w:t>
            </w:r>
          </w:p>
        </w:tc>
        <w:tc>
          <w:tcPr>
            <w:tcW w:w="842" w:type="dxa"/>
            <w:tcBorders>
              <w:top w:val="nil"/>
              <w:left w:val="single" w:color="auto" w:sz="2" w:space="0"/>
              <w:bottom w:val="nil"/>
            </w:tcBorders>
            <w:shd w:val="clear" w:color="auto" w:fill="auto"/>
            <w:noWrap/>
            <w:vAlign w:val="center"/>
          </w:tcPr>
          <w:p w14:paraId="086A0B22">
            <w:pPr>
              <w:widowControl/>
              <w:jc w:val="right"/>
              <w:rPr>
                <w:rFonts w:ascii="Times New Roman" w:hAnsi="Times New Roman" w:eastAsia="宋体" w:cs="Times New Roman"/>
                <w:szCs w:val="21"/>
              </w:rPr>
            </w:pPr>
            <w:r>
              <w:rPr>
                <w:rFonts w:hint="eastAsia" w:ascii="Times New Roman" w:hAnsi="Times New Roman" w:eastAsia="宋体" w:cs="Times New Roman"/>
                <w:szCs w:val="21"/>
              </w:rPr>
              <w:t>　</w:t>
            </w:r>
          </w:p>
        </w:tc>
        <w:tc>
          <w:tcPr>
            <w:tcW w:w="1128" w:type="dxa"/>
            <w:tcBorders>
              <w:top w:val="nil"/>
              <w:left w:val="single" w:color="auto" w:sz="2" w:space="0"/>
              <w:bottom w:val="nil"/>
            </w:tcBorders>
            <w:shd w:val="clear" w:color="auto" w:fill="auto"/>
            <w:noWrap/>
            <w:vAlign w:val="center"/>
          </w:tcPr>
          <w:p w14:paraId="6739C787">
            <w:pPr>
              <w:widowControl/>
              <w:jc w:val="right"/>
              <w:rPr>
                <w:rFonts w:ascii="Times New Roman" w:hAnsi="Times New Roman" w:eastAsia="宋体" w:cs="Times New Roman"/>
                <w:szCs w:val="21"/>
              </w:rPr>
            </w:pPr>
            <w:r>
              <w:rPr>
                <w:rFonts w:hint="eastAsia" w:ascii="Times New Roman" w:hAnsi="Times New Roman" w:eastAsia="宋体" w:cs="Times New Roman"/>
                <w:szCs w:val="21"/>
              </w:rPr>
              <w:t>　</w:t>
            </w:r>
          </w:p>
        </w:tc>
        <w:tc>
          <w:tcPr>
            <w:tcW w:w="1193" w:type="dxa"/>
            <w:tcBorders>
              <w:top w:val="nil"/>
              <w:left w:val="single" w:color="auto" w:sz="2" w:space="0"/>
              <w:bottom w:val="nil"/>
            </w:tcBorders>
            <w:shd w:val="clear" w:color="auto" w:fill="auto"/>
            <w:noWrap/>
            <w:vAlign w:val="center"/>
          </w:tcPr>
          <w:p w14:paraId="2EA87E61">
            <w:pPr>
              <w:widowControl/>
              <w:jc w:val="right"/>
              <w:rPr>
                <w:rFonts w:ascii="Times New Roman" w:hAnsi="Times New Roman" w:eastAsia="宋体" w:cs="Times New Roman"/>
                <w:szCs w:val="21"/>
              </w:rPr>
            </w:pPr>
            <w:r>
              <w:rPr>
                <w:rFonts w:hint="eastAsia" w:ascii="Times New Roman" w:hAnsi="Times New Roman" w:eastAsia="宋体" w:cs="Times New Roman"/>
                <w:szCs w:val="21"/>
              </w:rPr>
              <w:t xml:space="preserve">11.00 </w:t>
            </w:r>
          </w:p>
        </w:tc>
      </w:tr>
      <w:tr w14:paraId="46191946">
        <w:tblPrEx>
          <w:tblBorders>
            <w:top w:val="single" w:color="auto" w:sz="2" w:space="0"/>
            <w:left w:val="none" w:color="auto" w:sz="0" w:space="0"/>
            <w:bottom w:val="single" w:color="auto" w:sz="1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397" w:hRule="atLeast"/>
        </w:trPr>
        <w:tc>
          <w:tcPr>
            <w:tcW w:w="1543" w:type="dxa"/>
            <w:tcBorders>
              <w:top w:val="nil"/>
              <w:bottom w:val="nil"/>
            </w:tcBorders>
            <w:shd w:val="clear" w:color="auto" w:fill="auto"/>
            <w:noWrap/>
            <w:vAlign w:val="center"/>
          </w:tcPr>
          <w:p w14:paraId="0C6208D3">
            <w:pPr>
              <w:widowControl/>
              <w:jc w:val="left"/>
              <w:rPr>
                <w:rFonts w:ascii="Times New Roman" w:hAnsi="Times New Roman" w:eastAsia="宋体" w:cs="Times New Roman"/>
                <w:szCs w:val="21"/>
              </w:rPr>
            </w:pPr>
            <w:r>
              <w:rPr>
                <w:rFonts w:hint="eastAsia" w:ascii="Times New Roman" w:hAnsi="Times New Roman" w:eastAsia="宋体" w:cs="Times New Roman"/>
                <w:szCs w:val="21"/>
              </w:rPr>
              <w:t xml:space="preserve">    2120805</w:t>
            </w:r>
          </w:p>
        </w:tc>
        <w:tc>
          <w:tcPr>
            <w:tcW w:w="3277" w:type="dxa"/>
            <w:tcBorders>
              <w:top w:val="nil"/>
              <w:left w:val="single" w:color="auto" w:sz="2" w:space="0"/>
              <w:bottom w:val="nil"/>
            </w:tcBorders>
            <w:shd w:val="clear" w:color="auto" w:fill="auto"/>
            <w:noWrap/>
            <w:vAlign w:val="center"/>
          </w:tcPr>
          <w:p w14:paraId="27F92D8B">
            <w:pPr>
              <w:widowControl/>
              <w:jc w:val="left"/>
              <w:rPr>
                <w:rFonts w:ascii="Times New Roman" w:hAnsi="Times New Roman" w:eastAsia="宋体" w:cs="Times New Roman"/>
                <w:szCs w:val="21"/>
              </w:rPr>
            </w:pPr>
            <w:r>
              <w:rPr>
                <w:rFonts w:hint="eastAsia" w:ascii="Times New Roman" w:hAnsi="Times New Roman" w:eastAsia="宋体" w:cs="Times New Roman"/>
                <w:szCs w:val="21"/>
              </w:rPr>
              <w:t xml:space="preserve">    补助被征地农民支出</w:t>
            </w:r>
          </w:p>
        </w:tc>
        <w:tc>
          <w:tcPr>
            <w:tcW w:w="1195" w:type="dxa"/>
            <w:tcBorders>
              <w:top w:val="nil"/>
              <w:left w:val="single" w:color="auto" w:sz="2" w:space="0"/>
              <w:bottom w:val="nil"/>
            </w:tcBorders>
            <w:shd w:val="clear" w:color="auto" w:fill="auto"/>
            <w:noWrap/>
            <w:vAlign w:val="center"/>
          </w:tcPr>
          <w:p w14:paraId="1D54EB64">
            <w:pPr>
              <w:widowControl/>
              <w:jc w:val="right"/>
              <w:rPr>
                <w:rFonts w:ascii="Times New Roman" w:hAnsi="Times New Roman" w:eastAsia="宋体" w:cs="Times New Roman"/>
                <w:szCs w:val="21"/>
              </w:rPr>
            </w:pPr>
            <w:r>
              <w:rPr>
                <w:rFonts w:hint="eastAsia" w:ascii="Times New Roman" w:hAnsi="Times New Roman" w:eastAsia="宋体" w:cs="Times New Roman"/>
                <w:szCs w:val="21"/>
              </w:rPr>
              <w:t xml:space="preserve">2000.00 </w:t>
            </w:r>
          </w:p>
        </w:tc>
        <w:tc>
          <w:tcPr>
            <w:tcW w:w="842" w:type="dxa"/>
            <w:tcBorders>
              <w:top w:val="nil"/>
              <w:left w:val="single" w:color="auto" w:sz="2" w:space="0"/>
              <w:bottom w:val="nil"/>
            </w:tcBorders>
            <w:shd w:val="clear" w:color="auto" w:fill="auto"/>
            <w:noWrap/>
            <w:vAlign w:val="center"/>
          </w:tcPr>
          <w:p w14:paraId="5DD71027">
            <w:pPr>
              <w:widowControl/>
              <w:jc w:val="right"/>
              <w:rPr>
                <w:rFonts w:ascii="Times New Roman" w:hAnsi="Times New Roman" w:eastAsia="宋体" w:cs="Times New Roman"/>
                <w:szCs w:val="21"/>
              </w:rPr>
            </w:pPr>
            <w:r>
              <w:rPr>
                <w:rFonts w:hint="eastAsia" w:ascii="Times New Roman" w:hAnsi="Times New Roman" w:eastAsia="宋体" w:cs="Times New Roman"/>
                <w:szCs w:val="21"/>
              </w:rPr>
              <w:t>　</w:t>
            </w:r>
          </w:p>
        </w:tc>
        <w:tc>
          <w:tcPr>
            <w:tcW w:w="1128" w:type="dxa"/>
            <w:tcBorders>
              <w:top w:val="nil"/>
              <w:left w:val="single" w:color="auto" w:sz="2" w:space="0"/>
              <w:bottom w:val="nil"/>
            </w:tcBorders>
            <w:shd w:val="clear" w:color="auto" w:fill="auto"/>
            <w:noWrap/>
            <w:vAlign w:val="center"/>
          </w:tcPr>
          <w:p w14:paraId="1E93842F">
            <w:pPr>
              <w:widowControl/>
              <w:jc w:val="right"/>
              <w:rPr>
                <w:rFonts w:ascii="Times New Roman" w:hAnsi="Times New Roman" w:eastAsia="宋体" w:cs="Times New Roman"/>
                <w:szCs w:val="21"/>
              </w:rPr>
            </w:pPr>
            <w:r>
              <w:rPr>
                <w:rFonts w:hint="eastAsia" w:ascii="Times New Roman" w:hAnsi="Times New Roman" w:eastAsia="宋体" w:cs="Times New Roman"/>
                <w:szCs w:val="21"/>
              </w:rPr>
              <w:t>　</w:t>
            </w:r>
          </w:p>
        </w:tc>
        <w:tc>
          <w:tcPr>
            <w:tcW w:w="1193" w:type="dxa"/>
            <w:tcBorders>
              <w:top w:val="nil"/>
              <w:left w:val="single" w:color="auto" w:sz="2" w:space="0"/>
              <w:bottom w:val="nil"/>
            </w:tcBorders>
            <w:shd w:val="clear" w:color="auto" w:fill="auto"/>
            <w:noWrap/>
            <w:vAlign w:val="center"/>
          </w:tcPr>
          <w:p w14:paraId="1C42B4A7">
            <w:pPr>
              <w:widowControl/>
              <w:jc w:val="right"/>
              <w:rPr>
                <w:rFonts w:ascii="Times New Roman" w:hAnsi="Times New Roman" w:eastAsia="宋体" w:cs="Times New Roman"/>
                <w:szCs w:val="21"/>
              </w:rPr>
            </w:pPr>
            <w:r>
              <w:rPr>
                <w:rFonts w:hint="eastAsia" w:ascii="Times New Roman" w:hAnsi="Times New Roman" w:eastAsia="宋体" w:cs="Times New Roman"/>
                <w:szCs w:val="21"/>
              </w:rPr>
              <w:t xml:space="preserve">2000.00 </w:t>
            </w:r>
          </w:p>
        </w:tc>
      </w:tr>
      <w:tr w14:paraId="4AD22970">
        <w:tblPrEx>
          <w:tblBorders>
            <w:top w:val="single" w:color="auto" w:sz="2" w:space="0"/>
            <w:left w:val="none" w:color="auto" w:sz="0" w:space="0"/>
            <w:bottom w:val="single" w:color="auto" w:sz="1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397" w:hRule="atLeast"/>
        </w:trPr>
        <w:tc>
          <w:tcPr>
            <w:tcW w:w="1543" w:type="dxa"/>
            <w:tcBorders>
              <w:top w:val="nil"/>
              <w:bottom w:val="nil"/>
            </w:tcBorders>
            <w:shd w:val="clear" w:color="auto" w:fill="auto"/>
            <w:noWrap/>
            <w:vAlign w:val="center"/>
          </w:tcPr>
          <w:p w14:paraId="4BEB6B85">
            <w:pPr>
              <w:widowControl/>
              <w:jc w:val="left"/>
              <w:rPr>
                <w:rFonts w:ascii="Times New Roman" w:hAnsi="Times New Roman" w:eastAsia="宋体" w:cs="Times New Roman"/>
                <w:szCs w:val="21"/>
              </w:rPr>
            </w:pPr>
            <w:r>
              <w:rPr>
                <w:rFonts w:hint="eastAsia" w:ascii="Times New Roman" w:hAnsi="Times New Roman" w:eastAsia="宋体" w:cs="Times New Roman"/>
                <w:szCs w:val="21"/>
              </w:rPr>
              <w:t xml:space="preserve">    2120806</w:t>
            </w:r>
          </w:p>
        </w:tc>
        <w:tc>
          <w:tcPr>
            <w:tcW w:w="3277" w:type="dxa"/>
            <w:tcBorders>
              <w:top w:val="nil"/>
              <w:left w:val="single" w:color="auto" w:sz="2" w:space="0"/>
              <w:bottom w:val="nil"/>
            </w:tcBorders>
            <w:shd w:val="clear" w:color="auto" w:fill="auto"/>
            <w:noWrap/>
            <w:vAlign w:val="center"/>
          </w:tcPr>
          <w:p w14:paraId="2188A609">
            <w:pPr>
              <w:widowControl/>
              <w:jc w:val="left"/>
              <w:rPr>
                <w:rFonts w:ascii="Times New Roman" w:hAnsi="Times New Roman" w:eastAsia="宋体" w:cs="Times New Roman"/>
                <w:szCs w:val="21"/>
              </w:rPr>
            </w:pPr>
            <w:r>
              <w:rPr>
                <w:rFonts w:hint="eastAsia" w:ascii="Times New Roman" w:hAnsi="Times New Roman" w:eastAsia="宋体" w:cs="Times New Roman"/>
                <w:szCs w:val="21"/>
              </w:rPr>
              <w:t xml:space="preserve">    土地出让业务支出</w:t>
            </w:r>
          </w:p>
        </w:tc>
        <w:tc>
          <w:tcPr>
            <w:tcW w:w="1195" w:type="dxa"/>
            <w:tcBorders>
              <w:top w:val="nil"/>
              <w:left w:val="single" w:color="auto" w:sz="2" w:space="0"/>
              <w:bottom w:val="nil"/>
            </w:tcBorders>
            <w:shd w:val="clear" w:color="auto" w:fill="auto"/>
            <w:noWrap/>
            <w:vAlign w:val="center"/>
          </w:tcPr>
          <w:p w14:paraId="12565D25">
            <w:pPr>
              <w:widowControl/>
              <w:jc w:val="right"/>
              <w:rPr>
                <w:rFonts w:ascii="Times New Roman" w:hAnsi="Times New Roman" w:eastAsia="宋体" w:cs="Times New Roman"/>
                <w:szCs w:val="21"/>
              </w:rPr>
            </w:pPr>
            <w:r>
              <w:rPr>
                <w:rFonts w:hint="eastAsia" w:ascii="Times New Roman" w:hAnsi="Times New Roman" w:eastAsia="宋体" w:cs="Times New Roman"/>
                <w:szCs w:val="21"/>
              </w:rPr>
              <w:t xml:space="preserve">198.00 </w:t>
            </w:r>
          </w:p>
        </w:tc>
        <w:tc>
          <w:tcPr>
            <w:tcW w:w="842" w:type="dxa"/>
            <w:tcBorders>
              <w:top w:val="nil"/>
              <w:left w:val="single" w:color="auto" w:sz="2" w:space="0"/>
              <w:bottom w:val="nil"/>
            </w:tcBorders>
            <w:shd w:val="clear" w:color="auto" w:fill="auto"/>
            <w:noWrap/>
            <w:vAlign w:val="center"/>
          </w:tcPr>
          <w:p w14:paraId="16401EEC">
            <w:pPr>
              <w:widowControl/>
              <w:jc w:val="right"/>
              <w:rPr>
                <w:rFonts w:ascii="Times New Roman" w:hAnsi="Times New Roman" w:eastAsia="宋体" w:cs="Times New Roman"/>
                <w:szCs w:val="21"/>
              </w:rPr>
            </w:pPr>
            <w:r>
              <w:rPr>
                <w:rFonts w:hint="eastAsia" w:ascii="Times New Roman" w:hAnsi="Times New Roman" w:eastAsia="宋体" w:cs="Times New Roman"/>
                <w:szCs w:val="21"/>
              </w:rPr>
              <w:t>　</w:t>
            </w:r>
          </w:p>
        </w:tc>
        <w:tc>
          <w:tcPr>
            <w:tcW w:w="1128" w:type="dxa"/>
            <w:tcBorders>
              <w:top w:val="nil"/>
              <w:left w:val="single" w:color="auto" w:sz="2" w:space="0"/>
              <w:bottom w:val="nil"/>
            </w:tcBorders>
            <w:shd w:val="clear" w:color="auto" w:fill="auto"/>
            <w:noWrap/>
            <w:vAlign w:val="center"/>
          </w:tcPr>
          <w:p w14:paraId="34EF0C57">
            <w:pPr>
              <w:widowControl/>
              <w:jc w:val="right"/>
              <w:rPr>
                <w:rFonts w:ascii="Times New Roman" w:hAnsi="Times New Roman" w:eastAsia="宋体" w:cs="Times New Roman"/>
                <w:szCs w:val="21"/>
              </w:rPr>
            </w:pPr>
            <w:r>
              <w:rPr>
                <w:rFonts w:hint="eastAsia" w:ascii="Times New Roman" w:hAnsi="Times New Roman" w:eastAsia="宋体" w:cs="Times New Roman"/>
                <w:szCs w:val="21"/>
              </w:rPr>
              <w:t>　</w:t>
            </w:r>
          </w:p>
        </w:tc>
        <w:tc>
          <w:tcPr>
            <w:tcW w:w="1193" w:type="dxa"/>
            <w:tcBorders>
              <w:top w:val="nil"/>
              <w:left w:val="single" w:color="auto" w:sz="2" w:space="0"/>
              <w:bottom w:val="nil"/>
            </w:tcBorders>
            <w:shd w:val="clear" w:color="auto" w:fill="auto"/>
            <w:noWrap/>
            <w:vAlign w:val="center"/>
          </w:tcPr>
          <w:p w14:paraId="51B93FD2">
            <w:pPr>
              <w:widowControl/>
              <w:jc w:val="right"/>
              <w:rPr>
                <w:rFonts w:ascii="Times New Roman" w:hAnsi="Times New Roman" w:eastAsia="宋体" w:cs="Times New Roman"/>
                <w:szCs w:val="21"/>
              </w:rPr>
            </w:pPr>
            <w:r>
              <w:rPr>
                <w:rFonts w:hint="eastAsia" w:ascii="Times New Roman" w:hAnsi="Times New Roman" w:eastAsia="宋体" w:cs="Times New Roman"/>
                <w:szCs w:val="21"/>
              </w:rPr>
              <w:t xml:space="preserve">198.00 </w:t>
            </w:r>
          </w:p>
        </w:tc>
      </w:tr>
      <w:tr w14:paraId="7E272F79">
        <w:tblPrEx>
          <w:tblBorders>
            <w:top w:val="single" w:color="auto" w:sz="2" w:space="0"/>
            <w:left w:val="none" w:color="auto" w:sz="0" w:space="0"/>
            <w:bottom w:val="single" w:color="auto" w:sz="1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397" w:hRule="atLeast"/>
        </w:trPr>
        <w:tc>
          <w:tcPr>
            <w:tcW w:w="1543" w:type="dxa"/>
            <w:tcBorders>
              <w:top w:val="nil"/>
              <w:bottom w:val="nil"/>
            </w:tcBorders>
            <w:shd w:val="clear" w:color="auto" w:fill="auto"/>
            <w:noWrap/>
            <w:vAlign w:val="center"/>
          </w:tcPr>
          <w:p w14:paraId="7B8C98D5">
            <w:pPr>
              <w:widowControl/>
              <w:jc w:val="left"/>
              <w:rPr>
                <w:rFonts w:ascii="Times New Roman" w:hAnsi="Times New Roman" w:eastAsia="宋体" w:cs="Times New Roman"/>
                <w:szCs w:val="21"/>
              </w:rPr>
            </w:pPr>
            <w:r>
              <w:rPr>
                <w:rFonts w:hint="eastAsia" w:ascii="Times New Roman" w:hAnsi="Times New Roman" w:eastAsia="宋体" w:cs="Times New Roman"/>
                <w:szCs w:val="21"/>
              </w:rPr>
              <w:t xml:space="preserve">    2120810</w:t>
            </w:r>
          </w:p>
        </w:tc>
        <w:tc>
          <w:tcPr>
            <w:tcW w:w="3277" w:type="dxa"/>
            <w:tcBorders>
              <w:top w:val="nil"/>
              <w:left w:val="single" w:color="auto" w:sz="2" w:space="0"/>
              <w:bottom w:val="nil"/>
            </w:tcBorders>
            <w:shd w:val="clear" w:color="auto" w:fill="auto"/>
            <w:noWrap/>
            <w:vAlign w:val="center"/>
          </w:tcPr>
          <w:p w14:paraId="5BD019D7">
            <w:pPr>
              <w:widowControl/>
              <w:jc w:val="left"/>
              <w:rPr>
                <w:rFonts w:ascii="Times New Roman" w:hAnsi="Times New Roman" w:eastAsia="宋体" w:cs="Times New Roman"/>
                <w:szCs w:val="21"/>
              </w:rPr>
            </w:pPr>
            <w:r>
              <w:rPr>
                <w:rFonts w:hint="eastAsia" w:ascii="Times New Roman" w:hAnsi="Times New Roman" w:eastAsia="宋体" w:cs="Times New Roman"/>
                <w:szCs w:val="21"/>
              </w:rPr>
              <w:t xml:space="preserve">    棚户区改造支出</w:t>
            </w:r>
          </w:p>
        </w:tc>
        <w:tc>
          <w:tcPr>
            <w:tcW w:w="1195" w:type="dxa"/>
            <w:tcBorders>
              <w:top w:val="nil"/>
              <w:left w:val="single" w:color="auto" w:sz="2" w:space="0"/>
              <w:bottom w:val="nil"/>
            </w:tcBorders>
            <w:shd w:val="clear" w:color="auto" w:fill="auto"/>
            <w:noWrap/>
            <w:vAlign w:val="center"/>
          </w:tcPr>
          <w:p w14:paraId="597C2DB0">
            <w:pPr>
              <w:widowControl/>
              <w:jc w:val="right"/>
              <w:rPr>
                <w:rFonts w:ascii="Times New Roman" w:hAnsi="Times New Roman" w:eastAsia="宋体" w:cs="Times New Roman"/>
                <w:szCs w:val="21"/>
              </w:rPr>
            </w:pPr>
            <w:r>
              <w:rPr>
                <w:rFonts w:hint="eastAsia" w:ascii="Times New Roman" w:hAnsi="Times New Roman" w:eastAsia="宋体" w:cs="Times New Roman"/>
                <w:szCs w:val="21"/>
              </w:rPr>
              <w:t xml:space="preserve">47888.00 </w:t>
            </w:r>
          </w:p>
        </w:tc>
        <w:tc>
          <w:tcPr>
            <w:tcW w:w="842" w:type="dxa"/>
            <w:tcBorders>
              <w:top w:val="nil"/>
              <w:left w:val="single" w:color="auto" w:sz="2" w:space="0"/>
              <w:bottom w:val="nil"/>
            </w:tcBorders>
            <w:shd w:val="clear" w:color="auto" w:fill="auto"/>
            <w:noWrap/>
            <w:vAlign w:val="center"/>
          </w:tcPr>
          <w:p w14:paraId="0BF197F3">
            <w:pPr>
              <w:widowControl/>
              <w:jc w:val="right"/>
              <w:rPr>
                <w:rFonts w:ascii="Times New Roman" w:hAnsi="Times New Roman" w:eastAsia="宋体" w:cs="Times New Roman"/>
                <w:szCs w:val="21"/>
              </w:rPr>
            </w:pPr>
            <w:r>
              <w:rPr>
                <w:rFonts w:hint="eastAsia" w:ascii="Times New Roman" w:hAnsi="Times New Roman" w:eastAsia="宋体" w:cs="Times New Roman"/>
                <w:szCs w:val="21"/>
              </w:rPr>
              <w:t>　</w:t>
            </w:r>
          </w:p>
        </w:tc>
        <w:tc>
          <w:tcPr>
            <w:tcW w:w="1128" w:type="dxa"/>
            <w:tcBorders>
              <w:top w:val="nil"/>
              <w:left w:val="single" w:color="auto" w:sz="2" w:space="0"/>
              <w:bottom w:val="nil"/>
            </w:tcBorders>
            <w:shd w:val="clear" w:color="auto" w:fill="auto"/>
            <w:noWrap/>
            <w:vAlign w:val="center"/>
          </w:tcPr>
          <w:p w14:paraId="4E5F050A">
            <w:pPr>
              <w:widowControl/>
              <w:jc w:val="right"/>
              <w:rPr>
                <w:rFonts w:ascii="Times New Roman" w:hAnsi="Times New Roman" w:eastAsia="宋体" w:cs="Times New Roman"/>
                <w:szCs w:val="21"/>
              </w:rPr>
            </w:pPr>
            <w:r>
              <w:rPr>
                <w:rFonts w:hint="eastAsia" w:ascii="Times New Roman" w:hAnsi="Times New Roman" w:eastAsia="宋体" w:cs="Times New Roman"/>
                <w:szCs w:val="21"/>
              </w:rPr>
              <w:t>　</w:t>
            </w:r>
          </w:p>
        </w:tc>
        <w:tc>
          <w:tcPr>
            <w:tcW w:w="1193" w:type="dxa"/>
            <w:tcBorders>
              <w:top w:val="nil"/>
              <w:left w:val="single" w:color="auto" w:sz="2" w:space="0"/>
              <w:bottom w:val="nil"/>
            </w:tcBorders>
            <w:shd w:val="clear" w:color="auto" w:fill="auto"/>
            <w:noWrap/>
            <w:vAlign w:val="center"/>
          </w:tcPr>
          <w:p w14:paraId="2E514094">
            <w:pPr>
              <w:widowControl/>
              <w:jc w:val="right"/>
              <w:rPr>
                <w:rFonts w:ascii="Times New Roman" w:hAnsi="Times New Roman" w:eastAsia="宋体" w:cs="Times New Roman"/>
                <w:szCs w:val="21"/>
              </w:rPr>
            </w:pPr>
            <w:r>
              <w:rPr>
                <w:rFonts w:hint="eastAsia" w:ascii="Times New Roman" w:hAnsi="Times New Roman" w:eastAsia="宋体" w:cs="Times New Roman"/>
                <w:szCs w:val="21"/>
              </w:rPr>
              <w:t xml:space="preserve">47888.00 </w:t>
            </w:r>
          </w:p>
        </w:tc>
      </w:tr>
      <w:tr w14:paraId="090A60F6">
        <w:tblPrEx>
          <w:tblBorders>
            <w:top w:val="single" w:color="auto" w:sz="2" w:space="0"/>
            <w:left w:val="none" w:color="auto" w:sz="0" w:space="0"/>
            <w:bottom w:val="single" w:color="auto" w:sz="1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397" w:hRule="atLeast"/>
        </w:trPr>
        <w:tc>
          <w:tcPr>
            <w:tcW w:w="1543" w:type="dxa"/>
            <w:tcBorders>
              <w:top w:val="nil"/>
              <w:bottom w:val="nil"/>
            </w:tcBorders>
            <w:shd w:val="clear" w:color="auto" w:fill="auto"/>
            <w:noWrap/>
            <w:vAlign w:val="center"/>
          </w:tcPr>
          <w:p w14:paraId="405540A0">
            <w:pPr>
              <w:widowControl/>
              <w:jc w:val="left"/>
              <w:rPr>
                <w:rFonts w:ascii="Times New Roman" w:hAnsi="Times New Roman" w:eastAsia="宋体" w:cs="Times New Roman"/>
                <w:szCs w:val="21"/>
              </w:rPr>
            </w:pPr>
            <w:r>
              <w:rPr>
                <w:rFonts w:hint="eastAsia" w:ascii="Times New Roman" w:hAnsi="Times New Roman" w:eastAsia="宋体" w:cs="Times New Roman"/>
                <w:szCs w:val="21"/>
              </w:rPr>
              <w:t xml:space="preserve">    2120899</w:t>
            </w:r>
          </w:p>
        </w:tc>
        <w:tc>
          <w:tcPr>
            <w:tcW w:w="3277" w:type="dxa"/>
            <w:tcBorders>
              <w:top w:val="nil"/>
              <w:left w:val="single" w:color="auto" w:sz="2" w:space="0"/>
              <w:bottom w:val="nil"/>
            </w:tcBorders>
            <w:shd w:val="clear" w:color="auto" w:fill="auto"/>
            <w:noWrap/>
            <w:vAlign w:val="center"/>
          </w:tcPr>
          <w:p w14:paraId="219D03C8">
            <w:pPr>
              <w:widowControl/>
              <w:jc w:val="left"/>
              <w:rPr>
                <w:rFonts w:ascii="Times New Roman" w:hAnsi="Times New Roman" w:eastAsia="宋体" w:cs="Times New Roman"/>
                <w:szCs w:val="21"/>
              </w:rPr>
            </w:pPr>
            <w:r>
              <w:rPr>
                <w:rFonts w:hint="eastAsia" w:ascii="Times New Roman" w:hAnsi="Times New Roman" w:eastAsia="宋体" w:cs="Times New Roman"/>
                <w:szCs w:val="21"/>
              </w:rPr>
              <w:t xml:space="preserve">    其他国有土地使用权出让收入安排的支出</w:t>
            </w:r>
          </w:p>
        </w:tc>
        <w:tc>
          <w:tcPr>
            <w:tcW w:w="1195" w:type="dxa"/>
            <w:tcBorders>
              <w:top w:val="nil"/>
              <w:left w:val="single" w:color="auto" w:sz="2" w:space="0"/>
              <w:bottom w:val="nil"/>
            </w:tcBorders>
            <w:shd w:val="clear" w:color="auto" w:fill="auto"/>
            <w:noWrap/>
            <w:vAlign w:val="center"/>
          </w:tcPr>
          <w:p w14:paraId="1FA6D857">
            <w:pPr>
              <w:widowControl/>
              <w:jc w:val="right"/>
              <w:rPr>
                <w:rFonts w:ascii="Times New Roman" w:hAnsi="Times New Roman" w:eastAsia="宋体" w:cs="Times New Roman"/>
                <w:szCs w:val="21"/>
              </w:rPr>
            </w:pPr>
            <w:r>
              <w:rPr>
                <w:rFonts w:hint="eastAsia" w:ascii="Times New Roman" w:hAnsi="Times New Roman" w:eastAsia="宋体" w:cs="Times New Roman"/>
                <w:szCs w:val="21"/>
              </w:rPr>
              <w:t xml:space="preserve">74069.00 </w:t>
            </w:r>
          </w:p>
        </w:tc>
        <w:tc>
          <w:tcPr>
            <w:tcW w:w="842" w:type="dxa"/>
            <w:tcBorders>
              <w:top w:val="nil"/>
              <w:left w:val="single" w:color="auto" w:sz="2" w:space="0"/>
              <w:bottom w:val="nil"/>
            </w:tcBorders>
            <w:shd w:val="clear" w:color="auto" w:fill="auto"/>
            <w:noWrap/>
            <w:vAlign w:val="center"/>
          </w:tcPr>
          <w:p w14:paraId="5EC63C6C">
            <w:pPr>
              <w:widowControl/>
              <w:jc w:val="right"/>
              <w:rPr>
                <w:rFonts w:ascii="Times New Roman" w:hAnsi="Times New Roman" w:eastAsia="宋体" w:cs="Times New Roman"/>
                <w:szCs w:val="21"/>
              </w:rPr>
            </w:pPr>
            <w:r>
              <w:rPr>
                <w:rFonts w:hint="eastAsia" w:ascii="Times New Roman" w:hAnsi="Times New Roman" w:eastAsia="宋体" w:cs="Times New Roman"/>
                <w:szCs w:val="21"/>
              </w:rPr>
              <w:t>　</w:t>
            </w:r>
          </w:p>
        </w:tc>
        <w:tc>
          <w:tcPr>
            <w:tcW w:w="1128" w:type="dxa"/>
            <w:tcBorders>
              <w:top w:val="nil"/>
              <w:left w:val="single" w:color="auto" w:sz="2" w:space="0"/>
              <w:bottom w:val="nil"/>
            </w:tcBorders>
            <w:shd w:val="clear" w:color="auto" w:fill="auto"/>
            <w:noWrap/>
            <w:vAlign w:val="center"/>
          </w:tcPr>
          <w:p w14:paraId="7608EBA0">
            <w:pPr>
              <w:widowControl/>
              <w:jc w:val="right"/>
              <w:rPr>
                <w:rFonts w:ascii="Times New Roman" w:hAnsi="Times New Roman" w:eastAsia="宋体" w:cs="Times New Roman"/>
                <w:szCs w:val="21"/>
              </w:rPr>
            </w:pPr>
            <w:r>
              <w:rPr>
                <w:rFonts w:hint="eastAsia" w:ascii="Times New Roman" w:hAnsi="Times New Roman" w:eastAsia="宋体" w:cs="Times New Roman"/>
                <w:szCs w:val="21"/>
              </w:rPr>
              <w:t>　</w:t>
            </w:r>
          </w:p>
        </w:tc>
        <w:tc>
          <w:tcPr>
            <w:tcW w:w="1193" w:type="dxa"/>
            <w:tcBorders>
              <w:top w:val="nil"/>
              <w:left w:val="single" w:color="auto" w:sz="2" w:space="0"/>
              <w:bottom w:val="nil"/>
            </w:tcBorders>
            <w:shd w:val="clear" w:color="auto" w:fill="auto"/>
            <w:noWrap/>
            <w:vAlign w:val="center"/>
          </w:tcPr>
          <w:p w14:paraId="4F4444A6">
            <w:pPr>
              <w:widowControl/>
              <w:jc w:val="right"/>
              <w:rPr>
                <w:rFonts w:ascii="Times New Roman" w:hAnsi="Times New Roman" w:eastAsia="宋体" w:cs="Times New Roman"/>
                <w:szCs w:val="21"/>
              </w:rPr>
            </w:pPr>
            <w:r>
              <w:rPr>
                <w:rFonts w:hint="eastAsia" w:ascii="Times New Roman" w:hAnsi="Times New Roman" w:eastAsia="宋体" w:cs="Times New Roman"/>
                <w:szCs w:val="21"/>
              </w:rPr>
              <w:t xml:space="preserve">74069.00 </w:t>
            </w:r>
          </w:p>
        </w:tc>
      </w:tr>
      <w:tr w14:paraId="3B257637">
        <w:tblPrEx>
          <w:tblBorders>
            <w:top w:val="single" w:color="auto" w:sz="2" w:space="0"/>
            <w:left w:val="none" w:color="auto" w:sz="0" w:space="0"/>
            <w:bottom w:val="single" w:color="auto" w:sz="1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397" w:hRule="atLeast"/>
        </w:trPr>
        <w:tc>
          <w:tcPr>
            <w:tcW w:w="1543" w:type="dxa"/>
            <w:tcBorders>
              <w:top w:val="nil"/>
              <w:bottom w:val="nil"/>
            </w:tcBorders>
            <w:shd w:val="clear" w:color="auto" w:fill="auto"/>
            <w:noWrap/>
            <w:vAlign w:val="center"/>
          </w:tcPr>
          <w:p w14:paraId="6E3669DF">
            <w:pPr>
              <w:widowControl/>
              <w:jc w:val="left"/>
              <w:rPr>
                <w:rFonts w:ascii="Times New Roman" w:hAnsi="Times New Roman" w:eastAsia="宋体" w:cs="Times New Roman"/>
                <w:szCs w:val="21"/>
              </w:rPr>
            </w:pPr>
            <w:r>
              <w:rPr>
                <w:rFonts w:hint="eastAsia" w:ascii="Times New Roman" w:hAnsi="Times New Roman" w:eastAsia="宋体" w:cs="Times New Roman"/>
                <w:szCs w:val="21"/>
              </w:rPr>
              <w:t>232</w:t>
            </w:r>
          </w:p>
        </w:tc>
        <w:tc>
          <w:tcPr>
            <w:tcW w:w="3277" w:type="dxa"/>
            <w:tcBorders>
              <w:top w:val="nil"/>
              <w:left w:val="single" w:color="auto" w:sz="2" w:space="0"/>
              <w:bottom w:val="nil"/>
            </w:tcBorders>
            <w:shd w:val="clear" w:color="auto" w:fill="auto"/>
            <w:noWrap/>
            <w:vAlign w:val="center"/>
          </w:tcPr>
          <w:p w14:paraId="38888C2B">
            <w:pPr>
              <w:widowControl/>
              <w:jc w:val="left"/>
              <w:rPr>
                <w:rFonts w:ascii="Times New Roman" w:hAnsi="Times New Roman" w:eastAsia="宋体" w:cs="Times New Roman"/>
                <w:szCs w:val="21"/>
              </w:rPr>
            </w:pPr>
            <w:r>
              <w:rPr>
                <w:rFonts w:hint="eastAsia" w:ascii="Times New Roman" w:hAnsi="Times New Roman" w:eastAsia="宋体" w:cs="Times New Roman"/>
                <w:szCs w:val="21"/>
              </w:rPr>
              <w:t>债务付息支出</w:t>
            </w:r>
          </w:p>
        </w:tc>
        <w:tc>
          <w:tcPr>
            <w:tcW w:w="1195" w:type="dxa"/>
            <w:tcBorders>
              <w:top w:val="nil"/>
              <w:left w:val="single" w:color="auto" w:sz="2" w:space="0"/>
              <w:bottom w:val="nil"/>
            </w:tcBorders>
            <w:shd w:val="clear" w:color="auto" w:fill="auto"/>
            <w:noWrap/>
            <w:vAlign w:val="center"/>
          </w:tcPr>
          <w:p w14:paraId="697626B5">
            <w:pPr>
              <w:widowControl/>
              <w:jc w:val="right"/>
              <w:rPr>
                <w:rFonts w:ascii="Times New Roman" w:hAnsi="Times New Roman" w:eastAsia="宋体" w:cs="Times New Roman"/>
                <w:szCs w:val="21"/>
              </w:rPr>
            </w:pPr>
            <w:r>
              <w:rPr>
                <w:rFonts w:hint="eastAsia" w:ascii="Times New Roman" w:hAnsi="Times New Roman" w:eastAsia="宋体" w:cs="Times New Roman"/>
                <w:szCs w:val="21"/>
              </w:rPr>
              <w:t xml:space="preserve">31189.00 </w:t>
            </w:r>
          </w:p>
        </w:tc>
        <w:tc>
          <w:tcPr>
            <w:tcW w:w="842" w:type="dxa"/>
            <w:tcBorders>
              <w:top w:val="nil"/>
              <w:left w:val="single" w:color="auto" w:sz="2" w:space="0"/>
              <w:bottom w:val="nil"/>
            </w:tcBorders>
            <w:shd w:val="clear" w:color="auto" w:fill="auto"/>
            <w:noWrap/>
            <w:vAlign w:val="center"/>
          </w:tcPr>
          <w:p w14:paraId="74B7ECD4">
            <w:pPr>
              <w:widowControl/>
              <w:jc w:val="right"/>
              <w:rPr>
                <w:rFonts w:ascii="Times New Roman" w:hAnsi="Times New Roman" w:eastAsia="宋体" w:cs="Times New Roman"/>
                <w:szCs w:val="21"/>
              </w:rPr>
            </w:pPr>
            <w:r>
              <w:rPr>
                <w:rFonts w:hint="eastAsia" w:ascii="Times New Roman" w:hAnsi="Times New Roman" w:eastAsia="宋体" w:cs="Times New Roman"/>
                <w:szCs w:val="21"/>
              </w:rPr>
              <w:t>　</w:t>
            </w:r>
          </w:p>
        </w:tc>
        <w:tc>
          <w:tcPr>
            <w:tcW w:w="1128" w:type="dxa"/>
            <w:tcBorders>
              <w:top w:val="nil"/>
              <w:left w:val="single" w:color="auto" w:sz="2" w:space="0"/>
              <w:bottom w:val="nil"/>
            </w:tcBorders>
            <w:shd w:val="clear" w:color="auto" w:fill="auto"/>
            <w:noWrap/>
            <w:vAlign w:val="center"/>
          </w:tcPr>
          <w:p w14:paraId="4F05839D">
            <w:pPr>
              <w:widowControl/>
              <w:jc w:val="right"/>
              <w:rPr>
                <w:rFonts w:ascii="Times New Roman" w:hAnsi="Times New Roman" w:eastAsia="宋体" w:cs="Times New Roman"/>
                <w:szCs w:val="21"/>
              </w:rPr>
            </w:pPr>
            <w:r>
              <w:rPr>
                <w:rFonts w:hint="eastAsia" w:ascii="Times New Roman" w:hAnsi="Times New Roman" w:eastAsia="宋体" w:cs="Times New Roman"/>
                <w:szCs w:val="21"/>
              </w:rPr>
              <w:t>　</w:t>
            </w:r>
          </w:p>
        </w:tc>
        <w:tc>
          <w:tcPr>
            <w:tcW w:w="1193" w:type="dxa"/>
            <w:tcBorders>
              <w:top w:val="nil"/>
              <w:left w:val="single" w:color="auto" w:sz="2" w:space="0"/>
              <w:bottom w:val="nil"/>
            </w:tcBorders>
            <w:shd w:val="clear" w:color="auto" w:fill="auto"/>
            <w:noWrap/>
            <w:vAlign w:val="center"/>
          </w:tcPr>
          <w:p w14:paraId="21970EF4">
            <w:pPr>
              <w:widowControl/>
              <w:jc w:val="right"/>
              <w:rPr>
                <w:rFonts w:ascii="Times New Roman" w:hAnsi="Times New Roman" w:eastAsia="宋体" w:cs="Times New Roman"/>
                <w:szCs w:val="21"/>
              </w:rPr>
            </w:pPr>
            <w:r>
              <w:rPr>
                <w:rFonts w:hint="eastAsia" w:ascii="Times New Roman" w:hAnsi="Times New Roman" w:eastAsia="宋体" w:cs="Times New Roman"/>
                <w:szCs w:val="21"/>
              </w:rPr>
              <w:t xml:space="preserve">31189.00 </w:t>
            </w:r>
          </w:p>
        </w:tc>
      </w:tr>
      <w:tr w14:paraId="0BC62209">
        <w:tblPrEx>
          <w:tblBorders>
            <w:top w:val="single" w:color="auto" w:sz="2" w:space="0"/>
            <w:left w:val="none" w:color="auto" w:sz="0" w:space="0"/>
            <w:bottom w:val="single" w:color="auto" w:sz="1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397" w:hRule="atLeast"/>
        </w:trPr>
        <w:tc>
          <w:tcPr>
            <w:tcW w:w="1543" w:type="dxa"/>
            <w:tcBorders>
              <w:top w:val="nil"/>
              <w:bottom w:val="nil"/>
            </w:tcBorders>
            <w:shd w:val="clear" w:color="auto" w:fill="auto"/>
            <w:noWrap/>
            <w:vAlign w:val="center"/>
          </w:tcPr>
          <w:p w14:paraId="2734F213">
            <w:pPr>
              <w:widowControl/>
              <w:jc w:val="left"/>
              <w:rPr>
                <w:rFonts w:ascii="Times New Roman" w:hAnsi="Times New Roman" w:eastAsia="宋体" w:cs="Times New Roman"/>
                <w:szCs w:val="21"/>
              </w:rPr>
            </w:pPr>
            <w:r>
              <w:rPr>
                <w:rFonts w:hint="eastAsia" w:ascii="Times New Roman" w:hAnsi="Times New Roman" w:eastAsia="宋体" w:cs="Times New Roman"/>
                <w:szCs w:val="21"/>
              </w:rPr>
              <w:t xml:space="preserve">  23204</w:t>
            </w:r>
          </w:p>
        </w:tc>
        <w:tc>
          <w:tcPr>
            <w:tcW w:w="3277" w:type="dxa"/>
            <w:tcBorders>
              <w:top w:val="nil"/>
              <w:left w:val="single" w:color="auto" w:sz="2" w:space="0"/>
              <w:bottom w:val="nil"/>
            </w:tcBorders>
            <w:shd w:val="clear" w:color="auto" w:fill="auto"/>
            <w:noWrap/>
            <w:vAlign w:val="center"/>
          </w:tcPr>
          <w:p w14:paraId="3537916E">
            <w:pPr>
              <w:widowControl/>
              <w:jc w:val="left"/>
              <w:rPr>
                <w:rFonts w:ascii="Times New Roman" w:hAnsi="Times New Roman" w:eastAsia="宋体" w:cs="Times New Roman"/>
                <w:szCs w:val="21"/>
              </w:rPr>
            </w:pPr>
            <w:r>
              <w:rPr>
                <w:rFonts w:hint="eastAsia" w:ascii="Times New Roman" w:hAnsi="Times New Roman" w:eastAsia="宋体" w:cs="Times New Roman"/>
                <w:szCs w:val="21"/>
              </w:rPr>
              <w:t xml:space="preserve">  地方政府专项债务付息支出</w:t>
            </w:r>
          </w:p>
        </w:tc>
        <w:tc>
          <w:tcPr>
            <w:tcW w:w="1195" w:type="dxa"/>
            <w:tcBorders>
              <w:top w:val="nil"/>
              <w:left w:val="single" w:color="auto" w:sz="2" w:space="0"/>
              <w:bottom w:val="nil"/>
            </w:tcBorders>
            <w:shd w:val="clear" w:color="auto" w:fill="auto"/>
            <w:noWrap/>
            <w:vAlign w:val="center"/>
          </w:tcPr>
          <w:p w14:paraId="2FD2EA3A">
            <w:pPr>
              <w:widowControl/>
              <w:jc w:val="right"/>
              <w:rPr>
                <w:rFonts w:ascii="Times New Roman" w:hAnsi="Times New Roman" w:eastAsia="宋体" w:cs="Times New Roman"/>
                <w:szCs w:val="21"/>
              </w:rPr>
            </w:pPr>
            <w:r>
              <w:rPr>
                <w:rFonts w:hint="eastAsia" w:ascii="Times New Roman" w:hAnsi="Times New Roman" w:eastAsia="宋体" w:cs="Times New Roman"/>
                <w:szCs w:val="21"/>
              </w:rPr>
              <w:t xml:space="preserve">31189.00 </w:t>
            </w:r>
          </w:p>
        </w:tc>
        <w:tc>
          <w:tcPr>
            <w:tcW w:w="842" w:type="dxa"/>
            <w:tcBorders>
              <w:top w:val="nil"/>
              <w:left w:val="single" w:color="auto" w:sz="2" w:space="0"/>
              <w:bottom w:val="nil"/>
            </w:tcBorders>
            <w:shd w:val="clear" w:color="auto" w:fill="auto"/>
            <w:noWrap/>
            <w:vAlign w:val="center"/>
          </w:tcPr>
          <w:p w14:paraId="49706E90">
            <w:pPr>
              <w:widowControl/>
              <w:jc w:val="right"/>
              <w:rPr>
                <w:rFonts w:ascii="Times New Roman" w:hAnsi="Times New Roman" w:eastAsia="宋体" w:cs="Times New Roman"/>
                <w:szCs w:val="21"/>
              </w:rPr>
            </w:pPr>
            <w:r>
              <w:rPr>
                <w:rFonts w:hint="eastAsia" w:ascii="Times New Roman" w:hAnsi="Times New Roman" w:eastAsia="宋体" w:cs="Times New Roman"/>
                <w:szCs w:val="21"/>
              </w:rPr>
              <w:t>　</w:t>
            </w:r>
          </w:p>
        </w:tc>
        <w:tc>
          <w:tcPr>
            <w:tcW w:w="1128" w:type="dxa"/>
            <w:tcBorders>
              <w:top w:val="nil"/>
              <w:left w:val="single" w:color="auto" w:sz="2" w:space="0"/>
              <w:bottom w:val="nil"/>
            </w:tcBorders>
            <w:shd w:val="clear" w:color="auto" w:fill="auto"/>
            <w:noWrap/>
            <w:vAlign w:val="center"/>
          </w:tcPr>
          <w:p w14:paraId="794E6CB1">
            <w:pPr>
              <w:widowControl/>
              <w:jc w:val="right"/>
              <w:rPr>
                <w:rFonts w:ascii="Times New Roman" w:hAnsi="Times New Roman" w:eastAsia="宋体" w:cs="Times New Roman"/>
                <w:szCs w:val="21"/>
              </w:rPr>
            </w:pPr>
            <w:r>
              <w:rPr>
                <w:rFonts w:hint="eastAsia" w:ascii="Times New Roman" w:hAnsi="Times New Roman" w:eastAsia="宋体" w:cs="Times New Roman"/>
                <w:szCs w:val="21"/>
              </w:rPr>
              <w:t>　</w:t>
            </w:r>
          </w:p>
        </w:tc>
        <w:tc>
          <w:tcPr>
            <w:tcW w:w="1193" w:type="dxa"/>
            <w:tcBorders>
              <w:top w:val="nil"/>
              <w:left w:val="single" w:color="auto" w:sz="2" w:space="0"/>
              <w:bottom w:val="nil"/>
            </w:tcBorders>
            <w:shd w:val="clear" w:color="auto" w:fill="auto"/>
            <w:noWrap/>
            <w:vAlign w:val="center"/>
          </w:tcPr>
          <w:p w14:paraId="50ACAF19">
            <w:pPr>
              <w:widowControl/>
              <w:jc w:val="right"/>
              <w:rPr>
                <w:rFonts w:ascii="Times New Roman" w:hAnsi="Times New Roman" w:eastAsia="宋体" w:cs="Times New Roman"/>
                <w:szCs w:val="21"/>
              </w:rPr>
            </w:pPr>
            <w:r>
              <w:rPr>
                <w:rFonts w:hint="eastAsia" w:ascii="Times New Roman" w:hAnsi="Times New Roman" w:eastAsia="宋体" w:cs="Times New Roman"/>
                <w:szCs w:val="21"/>
              </w:rPr>
              <w:t xml:space="preserve">31189.00 </w:t>
            </w:r>
          </w:p>
        </w:tc>
      </w:tr>
      <w:tr w14:paraId="74F0DBCE">
        <w:tblPrEx>
          <w:tblBorders>
            <w:top w:val="single" w:color="auto" w:sz="2" w:space="0"/>
            <w:left w:val="none" w:color="auto" w:sz="0" w:space="0"/>
            <w:bottom w:val="single" w:color="auto" w:sz="1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397" w:hRule="atLeast"/>
        </w:trPr>
        <w:tc>
          <w:tcPr>
            <w:tcW w:w="1543" w:type="dxa"/>
            <w:tcBorders>
              <w:top w:val="nil"/>
              <w:bottom w:val="nil"/>
            </w:tcBorders>
            <w:shd w:val="clear" w:color="auto" w:fill="auto"/>
            <w:noWrap/>
            <w:vAlign w:val="center"/>
          </w:tcPr>
          <w:p w14:paraId="4B145F7A">
            <w:pPr>
              <w:widowControl/>
              <w:jc w:val="left"/>
              <w:rPr>
                <w:rFonts w:ascii="Times New Roman" w:hAnsi="Times New Roman" w:eastAsia="宋体" w:cs="Times New Roman"/>
                <w:szCs w:val="21"/>
              </w:rPr>
            </w:pPr>
            <w:r>
              <w:rPr>
                <w:rFonts w:hint="eastAsia" w:ascii="Times New Roman" w:hAnsi="Times New Roman" w:eastAsia="宋体" w:cs="Times New Roman"/>
                <w:szCs w:val="21"/>
              </w:rPr>
              <w:t xml:space="preserve">    2320411</w:t>
            </w:r>
          </w:p>
        </w:tc>
        <w:tc>
          <w:tcPr>
            <w:tcW w:w="3277" w:type="dxa"/>
            <w:tcBorders>
              <w:top w:val="nil"/>
              <w:left w:val="single" w:color="auto" w:sz="2" w:space="0"/>
              <w:bottom w:val="nil"/>
            </w:tcBorders>
            <w:shd w:val="clear" w:color="auto" w:fill="auto"/>
            <w:noWrap/>
            <w:vAlign w:val="center"/>
          </w:tcPr>
          <w:p w14:paraId="679FAB9A">
            <w:pPr>
              <w:widowControl/>
              <w:jc w:val="left"/>
              <w:rPr>
                <w:rFonts w:ascii="Times New Roman" w:hAnsi="Times New Roman" w:eastAsia="宋体" w:cs="Times New Roman"/>
                <w:szCs w:val="21"/>
              </w:rPr>
            </w:pPr>
            <w:r>
              <w:rPr>
                <w:rFonts w:hint="eastAsia" w:ascii="Times New Roman" w:hAnsi="Times New Roman" w:eastAsia="宋体" w:cs="Times New Roman"/>
                <w:szCs w:val="21"/>
              </w:rPr>
              <w:t xml:space="preserve">    国有土地使用权出让金债务付息支出</w:t>
            </w:r>
          </w:p>
        </w:tc>
        <w:tc>
          <w:tcPr>
            <w:tcW w:w="1195" w:type="dxa"/>
            <w:tcBorders>
              <w:top w:val="nil"/>
              <w:left w:val="single" w:color="auto" w:sz="2" w:space="0"/>
              <w:bottom w:val="nil"/>
            </w:tcBorders>
            <w:shd w:val="clear" w:color="auto" w:fill="auto"/>
            <w:noWrap/>
            <w:vAlign w:val="center"/>
          </w:tcPr>
          <w:p w14:paraId="73871C71">
            <w:pPr>
              <w:widowControl/>
              <w:jc w:val="right"/>
              <w:rPr>
                <w:rFonts w:ascii="Times New Roman" w:hAnsi="Times New Roman" w:eastAsia="宋体" w:cs="Times New Roman"/>
                <w:szCs w:val="21"/>
              </w:rPr>
            </w:pPr>
            <w:r>
              <w:rPr>
                <w:rFonts w:hint="eastAsia" w:ascii="Times New Roman" w:hAnsi="Times New Roman" w:eastAsia="宋体" w:cs="Times New Roman"/>
                <w:szCs w:val="21"/>
              </w:rPr>
              <w:t xml:space="preserve">8411.00 </w:t>
            </w:r>
          </w:p>
        </w:tc>
        <w:tc>
          <w:tcPr>
            <w:tcW w:w="842" w:type="dxa"/>
            <w:tcBorders>
              <w:top w:val="nil"/>
              <w:left w:val="single" w:color="auto" w:sz="2" w:space="0"/>
              <w:bottom w:val="nil"/>
            </w:tcBorders>
            <w:shd w:val="clear" w:color="auto" w:fill="auto"/>
            <w:noWrap/>
            <w:vAlign w:val="center"/>
          </w:tcPr>
          <w:p w14:paraId="215B11AA">
            <w:pPr>
              <w:widowControl/>
              <w:jc w:val="right"/>
              <w:rPr>
                <w:rFonts w:ascii="Times New Roman" w:hAnsi="Times New Roman" w:eastAsia="宋体" w:cs="Times New Roman"/>
                <w:szCs w:val="21"/>
              </w:rPr>
            </w:pPr>
            <w:r>
              <w:rPr>
                <w:rFonts w:hint="eastAsia" w:ascii="Times New Roman" w:hAnsi="Times New Roman" w:eastAsia="宋体" w:cs="Times New Roman"/>
                <w:szCs w:val="21"/>
              </w:rPr>
              <w:t>　</w:t>
            </w:r>
          </w:p>
        </w:tc>
        <w:tc>
          <w:tcPr>
            <w:tcW w:w="1128" w:type="dxa"/>
            <w:tcBorders>
              <w:top w:val="nil"/>
              <w:left w:val="single" w:color="auto" w:sz="2" w:space="0"/>
              <w:bottom w:val="nil"/>
            </w:tcBorders>
            <w:shd w:val="clear" w:color="auto" w:fill="auto"/>
            <w:noWrap/>
            <w:vAlign w:val="center"/>
          </w:tcPr>
          <w:p w14:paraId="3DC16EEA">
            <w:pPr>
              <w:widowControl/>
              <w:jc w:val="right"/>
              <w:rPr>
                <w:rFonts w:ascii="Times New Roman" w:hAnsi="Times New Roman" w:eastAsia="宋体" w:cs="Times New Roman"/>
                <w:szCs w:val="21"/>
              </w:rPr>
            </w:pPr>
            <w:r>
              <w:rPr>
                <w:rFonts w:hint="eastAsia" w:ascii="Times New Roman" w:hAnsi="Times New Roman" w:eastAsia="宋体" w:cs="Times New Roman"/>
                <w:szCs w:val="21"/>
              </w:rPr>
              <w:t>　</w:t>
            </w:r>
          </w:p>
        </w:tc>
        <w:tc>
          <w:tcPr>
            <w:tcW w:w="1193" w:type="dxa"/>
            <w:tcBorders>
              <w:top w:val="nil"/>
              <w:left w:val="single" w:color="auto" w:sz="2" w:space="0"/>
              <w:bottom w:val="nil"/>
            </w:tcBorders>
            <w:shd w:val="clear" w:color="auto" w:fill="auto"/>
            <w:noWrap/>
            <w:vAlign w:val="center"/>
          </w:tcPr>
          <w:p w14:paraId="40C8DDC6">
            <w:pPr>
              <w:widowControl/>
              <w:jc w:val="right"/>
              <w:rPr>
                <w:rFonts w:ascii="Times New Roman" w:hAnsi="Times New Roman" w:eastAsia="宋体" w:cs="Times New Roman"/>
                <w:szCs w:val="21"/>
              </w:rPr>
            </w:pPr>
            <w:r>
              <w:rPr>
                <w:rFonts w:hint="eastAsia" w:ascii="Times New Roman" w:hAnsi="Times New Roman" w:eastAsia="宋体" w:cs="Times New Roman"/>
                <w:szCs w:val="21"/>
              </w:rPr>
              <w:t xml:space="preserve">8411.00 </w:t>
            </w:r>
          </w:p>
        </w:tc>
      </w:tr>
      <w:tr w14:paraId="54DFF570">
        <w:tblPrEx>
          <w:tblBorders>
            <w:top w:val="single" w:color="auto" w:sz="2" w:space="0"/>
            <w:left w:val="none" w:color="auto" w:sz="0" w:space="0"/>
            <w:bottom w:val="single" w:color="auto" w:sz="1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397" w:hRule="atLeast"/>
        </w:trPr>
        <w:tc>
          <w:tcPr>
            <w:tcW w:w="1543" w:type="dxa"/>
            <w:tcBorders>
              <w:top w:val="nil"/>
              <w:bottom w:val="nil"/>
            </w:tcBorders>
            <w:shd w:val="clear" w:color="auto" w:fill="auto"/>
            <w:noWrap/>
            <w:vAlign w:val="center"/>
          </w:tcPr>
          <w:p w14:paraId="572D56BC">
            <w:pPr>
              <w:widowControl/>
              <w:jc w:val="left"/>
              <w:rPr>
                <w:rFonts w:ascii="Times New Roman" w:hAnsi="Times New Roman" w:eastAsia="宋体" w:cs="Times New Roman"/>
                <w:szCs w:val="21"/>
              </w:rPr>
            </w:pPr>
            <w:r>
              <w:rPr>
                <w:rFonts w:hint="eastAsia" w:ascii="Times New Roman" w:hAnsi="Times New Roman" w:eastAsia="宋体" w:cs="Times New Roman"/>
                <w:szCs w:val="21"/>
              </w:rPr>
              <w:t xml:space="preserve">    2320431</w:t>
            </w:r>
          </w:p>
        </w:tc>
        <w:tc>
          <w:tcPr>
            <w:tcW w:w="3277" w:type="dxa"/>
            <w:tcBorders>
              <w:top w:val="nil"/>
              <w:left w:val="single" w:color="auto" w:sz="2" w:space="0"/>
              <w:bottom w:val="nil"/>
            </w:tcBorders>
            <w:shd w:val="clear" w:color="auto" w:fill="auto"/>
            <w:noWrap/>
            <w:vAlign w:val="center"/>
          </w:tcPr>
          <w:p w14:paraId="01654F87">
            <w:pPr>
              <w:widowControl/>
              <w:jc w:val="left"/>
              <w:rPr>
                <w:rFonts w:ascii="Times New Roman" w:hAnsi="Times New Roman" w:eastAsia="宋体" w:cs="Times New Roman"/>
                <w:szCs w:val="21"/>
              </w:rPr>
            </w:pPr>
            <w:r>
              <w:rPr>
                <w:rFonts w:hint="eastAsia" w:ascii="Times New Roman" w:hAnsi="Times New Roman" w:eastAsia="宋体" w:cs="Times New Roman"/>
                <w:szCs w:val="21"/>
              </w:rPr>
              <w:t xml:space="preserve">    土地储备专项债券付息支出</w:t>
            </w:r>
          </w:p>
        </w:tc>
        <w:tc>
          <w:tcPr>
            <w:tcW w:w="1195" w:type="dxa"/>
            <w:tcBorders>
              <w:top w:val="nil"/>
              <w:left w:val="single" w:color="auto" w:sz="2" w:space="0"/>
              <w:bottom w:val="nil"/>
            </w:tcBorders>
            <w:shd w:val="clear" w:color="auto" w:fill="auto"/>
            <w:noWrap/>
            <w:vAlign w:val="center"/>
          </w:tcPr>
          <w:p w14:paraId="26A8B0BB">
            <w:pPr>
              <w:widowControl/>
              <w:jc w:val="right"/>
              <w:rPr>
                <w:rFonts w:ascii="Times New Roman" w:hAnsi="Times New Roman" w:eastAsia="宋体" w:cs="Times New Roman"/>
                <w:szCs w:val="21"/>
              </w:rPr>
            </w:pPr>
            <w:r>
              <w:rPr>
                <w:rFonts w:hint="eastAsia" w:ascii="Times New Roman" w:hAnsi="Times New Roman" w:eastAsia="宋体" w:cs="Times New Roman"/>
                <w:szCs w:val="21"/>
              </w:rPr>
              <w:t xml:space="preserve">1841.00 </w:t>
            </w:r>
          </w:p>
        </w:tc>
        <w:tc>
          <w:tcPr>
            <w:tcW w:w="842" w:type="dxa"/>
            <w:tcBorders>
              <w:top w:val="nil"/>
              <w:left w:val="single" w:color="auto" w:sz="2" w:space="0"/>
              <w:bottom w:val="nil"/>
            </w:tcBorders>
            <w:shd w:val="clear" w:color="auto" w:fill="auto"/>
            <w:noWrap/>
            <w:vAlign w:val="center"/>
          </w:tcPr>
          <w:p w14:paraId="3090C2BD">
            <w:pPr>
              <w:widowControl/>
              <w:jc w:val="right"/>
              <w:rPr>
                <w:rFonts w:ascii="Times New Roman" w:hAnsi="Times New Roman" w:eastAsia="宋体" w:cs="Times New Roman"/>
                <w:szCs w:val="21"/>
              </w:rPr>
            </w:pPr>
            <w:r>
              <w:rPr>
                <w:rFonts w:hint="eastAsia" w:ascii="Times New Roman" w:hAnsi="Times New Roman" w:eastAsia="宋体" w:cs="Times New Roman"/>
                <w:szCs w:val="21"/>
              </w:rPr>
              <w:t>　</w:t>
            </w:r>
          </w:p>
        </w:tc>
        <w:tc>
          <w:tcPr>
            <w:tcW w:w="1128" w:type="dxa"/>
            <w:tcBorders>
              <w:top w:val="nil"/>
              <w:left w:val="single" w:color="auto" w:sz="2" w:space="0"/>
              <w:bottom w:val="nil"/>
            </w:tcBorders>
            <w:shd w:val="clear" w:color="auto" w:fill="auto"/>
            <w:noWrap/>
            <w:vAlign w:val="center"/>
          </w:tcPr>
          <w:p w14:paraId="3C8B929B">
            <w:pPr>
              <w:widowControl/>
              <w:jc w:val="right"/>
              <w:rPr>
                <w:rFonts w:ascii="Times New Roman" w:hAnsi="Times New Roman" w:eastAsia="宋体" w:cs="Times New Roman"/>
                <w:szCs w:val="21"/>
              </w:rPr>
            </w:pPr>
            <w:r>
              <w:rPr>
                <w:rFonts w:hint="eastAsia" w:ascii="Times New Roman" w:hAnsi="Times New Roman" w:eastAsia="宋体" w:cs="Times New Roman"/>
                <w:szCs w:val="21"/>
              </w:rPr>
              <w:t>　</w:t>
            </w:r>
          </w:p>
        </w:tc>
        <w:tc>
          <w:tcPr>
            <w:tcW w:w="1193" w:type="dxa"/>
            <w:tcBorders>
              <w:top w:val="nil"/>
              <w:left w:val="single" w:color="auto" w:sz="2" w:space="0"/>
              <w:bottom w:val="nil"/>
            </w:tcBorders>
            <w:shd w:val="clear" w:color="auto" w:fill="auto"/>
            <w:noWrap/>
            <w:vAlign w:val="center"/>
          </w:tcPr>
          <w:p w14:paraId="51842082">
            <w:pPr>
              <w:widowControl/>
              <w:jc w:val="right"/>
              <w:rPr>
                <w:rFonts w:ascii="Times New Roman" w:hAnsi="Times New Roman" w:eastAsia="宋体" w:cs="Times New Roman"/>
                <w:szCs w:val="21"/>
              </w:rPr>
            </w:pPr>
            <w:r>
              <w:rPr>
                <w:rFonts w:hint="eastAsia" w:ascii="Times New Roman" w:hAnsi="Times New Roman" w:eastAsia="宋体" w:cs="Times New Roman"/>
                <w:szCs w:val="21"/>
              </w:rPr>
              <w:t xml:space="preserve">1841.00 </w:t>
            </w:r>
          </w:p>
        </w:tc>
      </w:tr>
      <w:tr w14:paraId="25BDE76B">
        <w:tblPrEx>
          <w:tblBorders>
            <w:top w:val="single" w:color="auto" w:sz="2" w:space="0"/>
            <w:left w:val="none" w:color="auto" w:sz="0" w:space="0"/>
            <w:bottom w:val="single" w:color="auto" w:sz="1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397" w:hRule="atLeast"/>
        </w:trPr>
        <w:tc>
          <w:tcPr>
            <w:tcW w:w="1543" w:type="dxa"/>
            <w:tcBorders>
              <w:top w:val="nil"/>
              <w:bottom w:val="nil"/>
            </w:tcBorders>
            <w:shd w:val="clear" w:color="auto" w:fill="auto"/>
            <w:noWrap/>
            <w:vAlign w:val="center"/>
          </w:tcPr>
          <w:p w14:paraId="2ED7BE34">
            <w:pPr>
              <w:widowControl/>
              <w:jc w:val="left"/>
              <w:rPr>
                <w:rFonts w:ascii="Times New Roman" w:hAnsi="Times New Roman" w:eastAsia="宋体" w:cs="Times New Roman"/>
                <w:szCs w:val="21"/>
              </w:rPr>
            </w:pPr>
            <w:r>
              <w:rPr>
                <w:rFonts w:hint="eastAsia" w:ascii="Times New Roman" w:hAnsi="Times New Roman" w:eastAsia="宋体" w:cs="Times New Roman"/>
                <w:szCs w:val="21"/>
              </w:rPr>
              <w:t xml:space="preserve">    2320433</w:t>
            </w:r>
          </w:p>
        </w:tc>
        <w:tc>
          <w:tcPr>
            <w:tcW w:w="3277" w:type="dxa"/>
            <w:tcBorders>
              <w:top w:val="nil"/>
              <w:left w:val="single" w:color="auto" w:sz="2" w:space="0"/>
              <w:bottom w:val="nil"/>
            </w:tcBorders>
            <w:shd w:val="clear" w:color="auto" w:fill="auto"/>
            <w:noWrap/>
            <w:vAlign w:val="center"/>
          </w:tcPr>
          <w:p w14:paraId="25A895AD">
            <w:pPr>
              <w:widowControl/>
              <w:jc w:val="left"/>
              <w:rPr>
                <w:rFonts w:ascii="Times New Roman" w:hAnsi="Times New Roman" w:eastAsia="宋体" w:cs="Times New Roman"/>
                <w:szCs w:val="21"/>
              </w:rPr>
            </w:pPr>
            <w:r>
              <w:rPr>
                <w:rFonts w:hint="eastAsia" w:ascii="Times New Roman" w:hAnsi="Times New Roman" w:eastAsia="宋体" w:cs="Times New Roman"/>
                <w:szCs w:val="21"/>
              </w:rPr>
              <w:t xml:space="preserve">    棚户区改造专项债券付息支出</w:t>
            </w:r>
          </w:p>
        </w:tc>
        <w:tc>
          <w:tcPr>
            <w:tcW w:w="1195" w:type="dxa"/>
            <w:tcBorders>
              <w:top w:val="nil"/>
              <w:left w:val="single" w:color="auto" w:sz="2" w:space="0"/>
              <w:bottom w:val="nil"/>
            </w:tcBorders>
            <w:shd w:val="clear" w:color="auto" w:fill="auto"/>
            <w:noWrap/>
            <w:vAlign w:val="center"/>
          </w:tcPr>
          <w:p w14:paraId="4F82DDF2">
            <w:pPr>
              <w:widowControl/>
              <w:jc w:val="right"/>
              <w:rPr>
                <w:rFonts w:ascii="Times New Roman" w:hAnsi="Times New Roman" w:eastAsia="宋体" w:cs="Times New Roman"/>
                <w:szCs w:val="21"/>
              </w:rPr>
            </w:pPr>
            <w:r>
              <w:rPr>
                <w:rFonts w:hint="eastAsia" w:ascii="Times New Roman" w:hAnsi="Times New Roman" w:eastAsia="宋体" w:cs="Times New Roman"/>
                <w:szCs w:val="21"/>
              </w:rPr>
              <w:t xml:space="preserve">9930.00 </w:t>
            </w:r>
          </w:p>
        </w:tc>
        <w:tc>
          <w:tcPr>
            <w:tcW w:w="842" w:type="dxa"/>
            <w:tcBorders>
              <w:top w:val="nil"/>
              <w:left w:val="single" w:color="auto" w:sz="2" w:space="0"/>
              <w:bottom w:val="nil"/>
            </w:tcBorders>
            <w:shd w:val="clear" w:color="auto" w:fill="auto"/>
            <w:noWrap/>
            <w:vAlign w:val="center"/>
          </w:tcPr>
          <w:p w14:paraId="6A896D6B">
            <w:pPr>
              <w:widowControl/>
              <w:jc w:val="right"/>
              <w:rPr>
                <w:rFonts w:ascii="Times New Roman" w:hAnsi="Times New Roman" w:eastAsia="宋体" w:cs="Times New Roman"/>
                <w:szCs w:val="21"/>
              </w:rPr>
            </w:pPr>
            <w:r>
              <w:rPr>
                <w:rFonts w:hint="eastAsia" w:ascii="Times New Roman" w:hAnsi="Times New Roman" w:eastAsia="宋体" w:cs="Times New Roman"/>
                <w:szCs w:val="21"/>
              </w:rPr>
              <w:t>　</w:t>
            </w:r>
          </w:p>
        </w:tc>
        <w:tc>
          <w:tcPr>
            <w:tcW w:w="1128" w:type="dxa"/>
            <w:tcBorders>
              <w:top w:val="nil"/>
              <w:left w:val="single" w:color="auto" w:sz="2" w:space="0"/>
              <w:bottom w:val="nil"/>
            </w:tcBorders>
            <w:shd w:val="clear" w:color="auto" w:fill="auto"/>
            <w:noWrap/>
            <w:vAlign w:val="center"/>
          </w:tcPr>
          <w:p w14:paraId="3537A047">
            <w:pPr>
              <w:widowControl/>
              <w:jc w:val="right"/>
              <w:rPr>
                <w:rFonts w:ascii="Times New Roman" w:hAnsi="Times New Roman" w:eastAsia="宋体" w:cs="Times New Roman"/>
                <w:szCs w:val="21"/>
              </w:rPr>
            </w:pPr>
            <w:r>
              <w:rPr>
                <w:rFonts w:hint="eastAsia" w:ascii="Times New Roman" w:hAnsi="Times New Roman" w:eastAsia="宋体" w:cs="Times New Roman"/>
                <w:szCs w:val="21"/>
              </w:rPr>
              <w:t>　</w:t>
            </w:r>
          </w:p>
        </w:tc>
        <w:tc>
          <w:tcPr>
            <w:tcW w:w="1193" w:type="dxa"/>
            <w:tcBorders>
              <w:top w:val="nil"/>
              <w:left w:val="single" w:color="auto" w:sz="2" w:space="0"/>
              <w:bottom w:val="nil"/>
            </w:tcBorders>
            <w:shd w:val="clear" w:color="auto" w:fill="auto"/>
            <w:noWrap/>
            <w:vAlign w:val="center"/>
          </w:tcPr>
          <w:p w14:paraId="320C87AE">
            <w:pPr>
              <w:widowControl/>
              <w:jc w:val="right"/>
              <w:rPr>
                <w:rFonts w:ascii="Times New Roman" w:hAnsi="Times New Roman" w:eastAsia="宋体" w:cs="Times New Roman"/>
                <w:szCs w:val="21"/>
              </w:rPr>
            </w:pPr>
            <w:r>
              <w:rPr>
                <w:rFonts w:hint="eastAsia" w:ascii="Times New Roman" w:hAnsi="Times New Roman" w:eastAsia="宋体" w:cs="Times New Roman"/>
                <w:szCs w:val="21"/>
              </w:rPr>
              <w:t xml:space="preserve">9930.00 </w:t>
            </w:r>
          </w:p>
        </w:tc>
      </w:tr>
      <w:tr w14:paraId="0E958392">
        <w:tblPrEx>
          <w:tblBorders>
            <w:top w:val="single" w:color="auto" w:sz="2" w:space="0"/>
            <w:left w:val="none" w:color="auto" w:sz="0" w:space="0"/>
            <w:bottom w:val="single" w:color="auto" w:sz="1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397" w:hRule="atLeast"/>
        </w:trPr>
        <w:tc>
          <w:tcPr>
            <w:tcW w:w="1543" w:type="dxa"/>
            <w:tcBorders>
              <w:top w:val="nil"/>
              <w:bottom w:val="nil"/>
            </w:tcBorders>
            <w:shd w:val="clear" w:color="auto" w:fill="auto"/>
            <w:noWrap/>
            <w:vAlign w:val="center"/>
          </w:tcPr>
          <w:p w14:paraId="0163B91C">
            <w:pPr>
              <w:widowControl/>
              <w:jc w:val="left"/>
              <w:rPr>
                <w:rFonts w:ascii="Times New Roman" w:hAnsi="Times New Roman" w:eastAsia="宋体" w:cs="Times New Roman"/>
                <w:szCs w:val="21"/>
              </w:rPr>
            </w:pPr>
            <w:r>
              <w:rPr>
                <w:rFonts w:hint="eastAsia" w:ascii="Times New Roman" w:hAnsi="Times New Roman" w:eastAsia="宋体" w:cs="Times New Roman"/>
                <w:szCs w:val="21"/>
              </w:rPr>
              <w:t xml:space="preserve">    2320498</w:t>
            </w:r>
          </w:p>
        </w:tc>
        <w:tc>
          <w:tcPr>
            <w:tcW w:w="3277" w:type="dxa"/>
            <w:tcBorders>
              <w:top w:val="nil"/>
              <w:left w:val="single" w:color="auto" w:sz="2" w:space="0"/>
              <w:bottom w:val="nil"/>
            </w:tcBorders>
            <w:shd w:val="clear" w:color="auto" w:fill="auto"/>
            <w:noWrap/>
            <w:vAlign w:val="center"/>
          </w:tcPr>
          <w:p w14:paraId="69C1145A">
            <w:pPr>
              <w:widowControl/>
              <w:jc w:val="left"/>
              <w:rPr>
                <w:rFonts w:ascii="Times New Roman" w:hAnsi="Times New Roman" w:eastAsia="宋体" w:cs="Times New Roman"/>
                <w:szCs w:val="21"/>
              </w:rPr>
            </w:pPr>
            <w:r>
              <w:rPr>
                <w:rFonts w:hint="eastAsia" w:ascii="Times New Roman" w:hAnsi="Times New Roman" w:eastAsia="宋体" w:cs="Times New Roman"/>
                <w:szCs w:val="21"/>
              </w:rPr>
              <w:t xml:space="preserve">    其他地方自行试点项目收益专项债券付息支出</w:t>
            </w:r>
          </w:p>
        </w:tc>
        <w:tc>
          <w:tcPr>
            <w:tcW w:w="1195" w:type="dxa"/>
            <w:tcBorders>
              <w:top w:val="nil"/>
              <w:left w:val="single" w:color="auto" w:sz="2" w:space="0"/>
              <w:bottom w:val="nil"/>
            </w:tcBorders>
            <w:shd w:val="clear" w:color="auto" w:fill="auto"/>
            <w:noWrap/>
            <w:vAlign w:val="center"/>
          </w:tcPr>
          <w:p w14:paraId="2F36AED8">
            <w:pPr>
              <w:widowControl/>
              <w:jc w:val="right"/>
              <w:rPr>
                <w:rFonts w:ascii="Times New Roman" w:hAnsi="Times New Roman" w:eastAsia="宋体" w:cs="Times New Roman"/>
                <w:szCs w:val="21"/>
              </w:rPr>
            </w:pPr>
            <w:r>
              <w:rPr>
                <w:rFonts w:hint="eastAsia" w:ascii="Times New Roman" w:hAnsi="Times New Roman" w:eastAsia="宋体" w:cs="Times New Roman"/>
                <w:szCs w:val="21"/>
              </w:rPr>
              <w:t xml:space="preserve">11007.00 </w:t>
            </w:r>
          </w:p>
        </w:tc>
        <w:tc>
          <w:tcPr>
            <w:tcW w:w="842" w:type="dxa"/>
            <w:tcBorders>
              <w:top w:val="nil"/>
              <w:left w:val="single" w:color="auto" w:sz="2" w:space="0"/>
              <w:bottom w:val="nil"/>
            </w:tcBorders>
            <w:shd w:val="clear" w:color="auto" w:fill="auto"/>
            <w:noWrap/>
            <w:vAlign w:val="center"/>
          </w:tcPr>
          <w:p w14:paraId="5FDE53DB">
            <w:pPr>
              <w:widowControl/>
              <w:jc w:val="right"/>
              <w:rPr>
                <w:rFonts w:ascii="Times New Roman" w:hAnsi="Times New Roman" w:eastAsia="宋体" w:cs="Times New Roman"/>
                <w:szCs w:val="21"/>
              </w:rPr>
            </w:pPr>
            <w:r>
              <w:rPr>
                <w:rFonts w:hint="eastAsia" w:ascii="Times New Roman" w:hAnsi="Times New Roman" w:eastAsia="宋体" w:cs="Times New Roman"/>
                <w:szCs w:val="21"/>
              </w:rPr>
              <w:t>　</w:t>
            </w:r>
          </w:p>
        </w:tc>
        <w:tc>
          <w:tcPr>
            <w:tcW w:w="1128" w:type="dxa"/>
            <w:tcBorders>
              <w:top w:val="nil"/>
              <w:left w:val="single" w:color="auto" w:sz="2" w:space="0"/>
              <w:bottom w:val="nil"/>
            </w:tcBorders>
            <w:shd w:val="clear" w:color="auto" w:fill="auto"/>
            <w:noWrap/>
            <w:vAlign w:val="center"/>
          </w:tcPr>
          <w:p w14:paraId="6F43EC05">
            <w:pPr>
              <w:widowControl/>
              <w:jc w:val="right"/>
              <w:rPr>
                <w:rFonts w:ascii="Times New Roman" w:hAnsi="Times New Roman" w:eastAsia="宋体" w:cs="Times New Roman"/>
                <w:szCs w:val="21"/>
              </w:rPr>
            </w:pPr>
            <w:r>
              <w:rPr>
                <w:rFonts w:hint="eastAsia" w:ascii="Times New Roman" w:hAnsi="Times New Roman" w:eastAsia="宋体" w:cs="Times New Roman"/>
                <w:szCs w:val="21"/>
              </w:rPr>
              <w:t>　</w:t>
            </w:r>
          </w:p>
        </w:tc>
        <w:tc>
          <w:tcPr>
            <w:tcW w:w="1193" w:type="dxa"/>
            <w:tcBorders>
              <w:top w:val="nil"/>
              <w:left w:val="single" w:color="auto" w:sz="2" w:space="0"/>
              <w:bottom w:val="nil"/>
            </w:tcBorders>
            <w:shd w:val="clear" w:color="auto" w:fill="auto"/>
            <w:noWrap/>
            <w:vAlign w:val="center"/>
          </w:tcPr>
          <w:p w14:paraId="1BC27880">
            <w:pPr>
              <w:widowControl/>
              <w:jc w:val="right"/>
              <w:rPr>
                <w:rFonts w:ascii="Times New Roman" w:hAnsi="Times New Roman" w:eastAsia="宋体" w:cs="Times New Roman"/>
                <w:szCs w:val="21"/>
              </w:rPr>
            </w:pPr>
            <w:r>
              <w:rPr>
                <w:rFonts w:hint="eastAsia" w:ascii="Times New Roman" w:hAnsi="Times New Roman" w:eastAsia="宋体" w:cs="Times New Roman"/>
                <w:szCs w:val="21"/>
              </w:rPr>
              <w:t xml:space="preserve">11007.00 </w:t>
            </w:r>
          </w:p>
        </w:tc>
      </w:tr>
      <w:tr w14:paraId="3BADCB12">
        <w:tblPrEx>
          <w:tblBorders>
            <w:top w:val="single" w:color="auto" w:sz="2" w:space="0"/>
            <w:left w:val="none" w:color="auto" w:sz="0" w:space="0"/>
            <w:bottom w:val="single" w:color="auto" w:sz="1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397" w:hRule="atLeast"/>
        </w:trPr>
        <w:tc>
          <w:tcPr>
            <w:tcW w:w="1543" w:type="dxa"/>
            <w:tcBorders>
              <w:top w:val="nil"/>
              <w:bottom w:val="nil"/>
            </w:tcBorders>
            <w:shd w:val="clear" w:color="auto" w:fill="auto"/>
            <w:noWrap/>
            <w:vAlign w:val="center"/>
          </w:tcPr>
          <w:p w14:paraId="18E52CF1">
            <w:pPr>
              <w:widowControl/>
              <w:jc w:val="left"/>
              <w:rPr>
                <w:rFonts w:ascii="Times New Roman" w:hAnsi="Times New Roman" w:eastAsia="宋体" w:cs="Times New Roman"/>
                <w:szCs w:val="21"/>
              </w:rPr>
            </w:pPr>
            <w:r>
              <w:rPr>
                <w:rFonts w:hint="eastAsia" w:ascii="Times New Roman" w:hAnsi="Times New Roman" w:eastAsia="宋体" w:cs="Times New Roman"/>
                <w:szCs w:val="21"/>
              </w:rPr>
              <w:t>233</w:t>
            </w:r>
          </w:p>
        </w:tc>
        <w:tc>
          <w:tcPr>
            <w:tcW w:w="3277" w:type="dxa"/>
            <w:tcBorders>
              <w:top w:val="nil"/>
              <w:left w:val="single" w:color="auto" w:sz="2" w:space="0"/>
              <w:bottom w:val="nil"/>
            </w:tcBorders>
            <w:shd w:val="clear" w:color="auto" w:fill="auto"/>
            <w:noWrap/>
            <w:vAlign w:val="center"/>
          </w:tcPr>
          <w:p w14:paraId="2AF9D62B">
            <w:pPr>
              <w:widowControl/>
              <w:jc w:val="left"/>
              <w:rPr>
                <w:rFonts w:ascii="Times New Roman" w:hAnsi="Times New Roman" w:eastAsia="宋体" w:cs="Times New Roman"/>
                <w:szCs w:val="21"/>
              </w:rPr>
            </w:pPr>
            <w:r>
              <w:rPr>
                <w:rFonts w:hint="eastAsia" w:ascii="Times New Roman" w:hAnsi="Times New Roman" w:eastAsia="宋体" w:cs="Times New Roman"/>
                <w:szCs w:val="21"/>
              </w:rPr>
              <w:t>债务发行费用支出</w:t>
            </w:r>
          </w:p>
        </w:tc>
        <w:tc>
          <w:tcPr>
            <w:tcW w:w="1195" w:type="dxa"/>
            <w:tcBorders>
              <w:top w:val="nil"/>
              <w:left w:val="single" w:color="auto" w:sz="2" w:space="0"/>
              <w:bottom w:val="nil"/>
            </w:tcBorders>
            <w:shd w:val="clear" w:color="auto" w:fill="auto"/>
            <w:noWrap/>
            <w:vAlign w:val="center"/>
          </w:tcPr>
          <w:p w14:paraId="4D9A0770">
            <w:pPr>
              <w:widowControl/>
              <w:jc w:val="right"/>
              <w:rPr>
                <w:rFonts w:ascii="Times New Roman" w:hAnsi="Times New Roman" w:eastAsia="宋体" w:cs="Times New Roman"/>
                <w:szCs w:val="21"/>
              </w:rPr>
            </w:pPr>
            <w:r>
              <w:rPr>
                <w:rFonts w:hint="eastAsia" w:ascii="Times New Roman" w:hAnsi="Times New Roman" w:eastAsia="宋体" w:cs="Times New Roman"/>
                <w:szCs w:val="21"/>
              </w:rPr>
              <w:t xml:space="preserve">434.00 </w:t>
            </w:r>
          </w:p>
        </w:tc>
        <w:tc>
          <w:tcPr>
            <w:tcW w:w="842" w:type="dxa"/>
            <w:tcBorders>
              <w:top w:val="nil"/>
              <w:left w:val="single" w:color="auto" w:sz="2" w:space="0"/>
              <w:bottom w:val="nil"/>
            </w:tcBorders>
            <w:shd w:val="clear" w:color="auto" w:fill="auto"/>
            <w:noWrap/>
            <w:vAlign w:val="center"/>
          </w:tcPr>
          <w:p w14:paraId="291C2908">
            <w:pPr>
              <w:widowControl/>
              <w:jc w:val="right"/>
              <w:rPr>
                <w:rFonts w:ascii="Times New Roman" w:hAnsi="Times New Roman" w:eastAsia="宋体" w:cs="Times New Roman"/>
                <w:szCs w:val="21"/>
              </w:rPr>
            </w:pPr>
            <w:r>
              <w:rPr>
                <w:rFonts w:hint="eastAsia" w:ascii="Times New Roman" w:hAnsi="Times New Roman" w:eastAsia="宋体" w:cs="Times New Roman"/>
                <w:szCs w:val="21"/>
              </w:rPr>
              <w:t>　</w:t>
            </w:r>
          </w:p>
        </w:tc>
        <w:tc>
          <w:tcPr>
            <w:tcW w:w="1128" w:type="dxa"/>
            <w:tcBorders>
              <w:top w:val="nil"/>
              <w:left w:val="single" w:color="auto" w:sz="2" w:space="0"/>
              <w:bottom w:val="nil"/>
            </w:tcBorders>
            <w:shd w:val="clear" w:color="auto" w:fill="auto"/>
            <w:noWrap/>
            <w:vAlign w:val="center"/>
          </w:tcPr>
          <w:p w14:paraId="385EED7A">
            <w:pPr>
              <w:widowControl/>
              <w:jc w:val="right"/>
              <w:rPr>
                <w:rFonts w:ascii="Times New Roman" w:hAnsi="Times New Roman" w:eastAsia="宋体" w:cs="Times New Roman"/>
                <w:szCs w:val="21"/>
              </w:rPr>
            </w:pPr>
            <w:r>
              <w:rPr>
                <w:rFonts w:hint="eastAsia" w:ascii="Times New Roman" w:hAnsi="Times New Roman" w:eastAsia="宋体" w:cs="Times New Roman"/>
                <w:szCs w:val="21"/>
              </w:rPr>
              <w:t>　</w:t>
            </w:r>
          </w:p>
        </w:tc>
        <w:tc>
          <w:tcPr>
            <w:tcW w:w="1193" w:type="dxa"/>
            <w:tcBorders>
              <w:top w:val="nil"/>
              <w:left w:val="single" w:color="auto" w:sz="2" w:space="0"/>
              <w:bottom w:val="nil"/>
            </w:tcBorders>
            <w:shd w:val="clear" w:color="auto" w:fill="auto"/>
            <w:noWrap/>
            <w:vAlign w:val="center"/>
          </w:tcPr>
          <w:p w14:paraId="2CC9256E">
            <w:pPr>
              <w:widowControl/>
              <w:jc w:val="right"/>
              <w:rPr>
                <w:rFonts w:ascii="Times New Roman" w:hAnsi="Times New Roman" w:eastAsia="宋体" w:cs="Times New Roman"/>
                <w:szCs w:val="21"/>
              </w:rPr>
            </w:pPr>
            <w:r>
              <w:rPr>
                <w:rFonts w:hint="eastAsia" w:ascii="Times New Roman" w:hAnsi="Times New Roman" w:eastAsia="宋体" w:cs="Times New Roman"/>
                <w:szCs w:val="21"/>
              </w:rPr>
              <w:t xml:space="preserve">434.00 </w:t>
            </w:r>
          </w:p>
        </w:tc>
      </w:tr>
      <w:tr w14:paraId="51883FD7">
        <w:tblPrEx>
          <w:tblBorders>
            <w:top w:val="single" w:color="auto" w:sz="2" w:space="0"/>
            <w:left w:val="none" w:color="auto" w:sz="0" w:space="0"/>
            <w:bottom w:val="single" w:color="auto" w:sz="1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397" w:hRule="atLeast"/>
        </w:trPr>
        <w:tc>
          <w:tcPr>
            <w:tcW w:w="1543" w:type="dxa"/>
            <w:tcBorders>
              <w:top w:val="nil"/>
              <w:bottom w:val="nil"/>
            </w:tcBorders>
            <w:shd w:val="clear" w:color="auto" w:fill="auto"/>
            <w:noWrap/>
            <w:vAlign w:val="center"/>
          </w:tcPr>
          <w:p w14:paraId="155450C7">
            <w:pPr>
              <w:widowControl/>
              <w:jc w:val="left"/>
              <w:rPr>
                <w:rFonts w:ascii="Times New Roman" w:hAnsi="Times New Roman" w:eastAsia="宋体" w:cs="Times New Roman"/>
                <w:szCs w:val="21"/>
              </w:rPr>
            </w:pPr>
            <w:r>
              <w:rPr>
                <w:rFonts w:hint="eastAsia" w:ascii="Times New Roman" w:hAnsi="Times New Roman" w:eastAsia="宋体" w:cs="Times New Roman"/>
                <w:szCs w:val="21"/>
              </w:rPr>
              <w:t xml:space="preserve">  23304</w:t>
            </w:r>
          </w:p>
        </w:tc>
        <w:tc>
          <w:tcPr>
            <w:tcW w:w="3277" w:type="dxa"/>
            <w:tcBorders>
              <w:top w:val="nil"/>
              <w:left w:val="single" w:color="auto" w:sz="2" w:space="0"/>
              <w:bottom w:val="nil"/>
            </w:tcBorders>
            <w:shd w:val="clear" w:color="auto" w:fill="auto"/>
            <w:noWrap/>
            <w:vAlign w:val="center"/>
          </w:tcPr>
          <w:p w14:paraId="5EAB9099">
            <w:pPr>
              <w:widowControl/>
              <w:jc w:val="left"/>
              <w:rPr>
                <w:rFonts w:ascii="Times New Roman" w:hAnsi="Times New Roman" w:eastAsia="宋体" w:cs="Times New Roman"/>
                <w:szCs w:val="21"/>
              </w:rPr>
            </w:pPr>
            <w:r>
              <w:rPr>
                <w:rFonts w:hint="eastAsia" w:ascii="Times New Roman" w:hAnsi="Times New Roman" w:eastAsia="宋体" w:cs="Times New Roman"/>
                <w:szCs w:val="21"/>
              </w:rPr>
              <w:t xml:space="preserve">  地方政府专项债务发行费用支出</w:t>
            </w:r>
          </w:p>
        </w:tc>
        <w:tc>
          <w:tcPr>
            <w:tcW w:w="1195" w:type="dxa"/>
            <w:tcBorders>
              <w:top w:val="nil"/>
              <w:left w:val="single" w:color="auto" w:sz="2" w:space="0"/>
              <w:bottom w:val="nil"/>
            </w:tcBorders>
            <w:shd w:val="clear" w:color="auto" w:fill="auto"/>
            <w:noWrap/>
            <w:vAlign w:val="center"/>
          </w:tcPr>
          <w:p w14:paraId="76D72129">
            <w:pPr>
              <w:widowControl/>
              <w:jc w:val="right"/>
              <w:rPr>
                <w:rFonts w:ascii="Times New Roman" w:hAnsi="Times New Roman" w:eastAsia="宋体" w:cs="Times New Roman"/>
                <w:szCs w:val="21"/>
              </w:rPr>
            </w:pPr>
            <w:r>
              <w:rPr>
                <w:rFonts w:hint="eastAsia" w:ascii="Times New Roman" w:hAnsi="Times New Roman" w:eastAsia="宋体" w:cs="Times New Roman"/>
                <w:szCs w:val="21"/>
              </w:rPr>
              <w:t xml:space="preserve">434.00 </w:t>
            </w:r>
          </w:p>
        </w:tc>
        <w:tc>
          <w:tcPr>
            <w:tcW w:w="842" w:type="dxa"/>
            <w:tcBorders>
              <w:top w:val="nil"/>
              <w:left w:val="single" w:color="auto" w:sz="2" w:space="0"/>
              <w:bottom w:val="nil"/>
            </w:tcBorders>
            <w:shd w:val="clear" w:color="auto" w:fill="auto"/>
            <w:noWrap/>
            <w:vAlign w:val="center"/>
          </w:tcPr>
          <w:p w14:paraId="36200B18">
            <w:pPr>
              <w:widowControl/>
              <w:jc w:val="right"/>
              <w:rPr>
                <w:rFonts w:ascii="Times New Roman" w:hAnsi="Times New Roman" w:eastAsia="宋体" w:cs="Times New Roman"/>
                <w:szCs w:val="21"/>
              </w:rPr>
            </w:pPr>
            <w:r>
              <w:rPr>
                <w:rFonts w:hint="eastAsia" w:ascii="Times New Roman" w:hAnsi="Times New Roman" w:eastAsia="宋体" w:cs="Times New Roman"/>
                <w:szCs w:val="21"/>
              </w:rPr>
              <w:t>　</w:t>
            </w:r>
          </w:p>
        </w:tc>
        <w:tc>
          <w:tcPr>
            <w:tcW w:w="1128" w:type="dxa"/>
            <w:tcBorders>
              <w:top w:val="nil"/>
              <w:left w:val="single" w:color="auto" w:sz="2" w:space="0"/>
              <w:bottom w:val="nil"/>
            </w:tcBorders>
            <w:shd w:val="clear" w:color="auto" w:fill="auto"/>
            <w:noWrap/>
            <w:vAlign w:val="center"/>
          </w:tcPr>
          <w:p w14:paraId="06567276">
            <w:pPr>
              <w:widowControl/>
              <w:jc w:val="right"/>
              <w:rPr>
                <w:rFonts w:ascii="Times New Roman" w:hAnsi="Times New Roman" w:eastAsia="宋体" w:cs="Times New Roman"/>
                <w:szCs w:val="21"/>
              </w:rPr>
            </w:pPr>
            <w:r>
              <w:rPr>
                <w:rFonts w:hint="eastAsia" w:ascii="Times New Roman" w:hAnsi="Times New Roman" w:eastAsia="宋体" w:cs="Times New Roman"/>
                <w:szCs w:val="21"/>
              </w:rPr>
              <w:t>　</w:t>
            </w:r>
          </w:p>
        </w:tc>
        <w:tc>
          <w:tcPr>
            <w:tcW w:w="1193" w:type="dxa"/>
            <w:tcBorders>
              <w:top w:val="nil"/>
              <w:left w:val="single" w:color="auto" w:sz="2" w:space="0"/>
              <w:bottom w:val="nil"/>
            </w:tcBorders>
            <w:shd w:val="clear" w:color="auto" w:fill="auto"/>
            <w:noWrap/>
            <w:vAlign w:val="center"/>
          </w:tcPr>
          <w:p w14:paraId="3D71CB12">
            <w:pPr>
              <w:widowControl/>
              <w:jc w:val="right"/>
              <w:rPr>
                <w:rFonts w:ascii="Times New Roman" w:hAnsi="Times New Roman" w:eastAsia="宋体" w:cs="Times New Roman"/>
                <w:szCs w:val="21"/>
              </w:rPr>
            </w:pPr>
            <w:r>
              <w:rPr>
                <w:rFonts w:hint="eastAsia" w:ascii="Times New Roman" w:hAnsi="Times New Roman" w:eastAsia="宋体" w:cs="Times New Roman"/>
                <w:szCs w:val="21"/>
              </w:rPr>
              <w:t xml:space="preserve">434.00 </w:t>
            </w:r>
          </w:p>
        </w:tc>
      </w:tr>
      <w:tr w14:paraId="32141C93">
        <w:tblPrEx>
          <w:tblBorders>
            <w:top w:val="single" w:color="auto" w:sz="2" w:space="0"/>
            <w:left w:val="none" w:color="auto" w:sz="0" w:space="0"/>
            <w:bottom w:val="single" w:color="auto" w:sz="1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397" w:hRule="atLeast"/>
        </w:trPr>
        <w:tc>
          <w:tcPr>
            <w:tcW w:w="1543" w:type="dxa"/>
            <w:tcBorders>
              <w:top w:val="nil"/>
              <w:bottom w:val="nil"/>
            </w:tcBorders>
            <w:shd w:val="clear" w:color="auto" w:fill="auto"/>
            <w:noWrap/>
            <w:vAlign w:val="center"/>
          </w:tcPr>
          <w:p w14:paraId="7305EDD3">
            <w:pPr>
              <w:widowControl/>
              <w:jc w:val="left"/>
              <w:rPr>
                <w:rFonts w:ascii="Times New Roman" w:hAnsi="Times New Roman" w:eastAsia="宋体" w:cs="Times New Roman"/>
                <w:szCs w:val="21"/>
              </w:rPr>
            </w:pPr>
            <w:r>
              <w:rPr>
                <w:rFonts w:hint="eastAsia" w:ascii="Times New Roman" w:hAnsi="Times New Roman" w:eastAsia="宋体" w:cs="Times New Roman"/>
                <w:szCs w:val="21"/>
              </w:rPr>
              <w:t xml:space="preserve">    2330411</w:t>
            </w:r>
          </w:p>
        </w:tc>
        <w:tc>
          <w:tcPr>
            <w:tcW w:w="3277" w:type="dxa"/>
            <w:tcBorders>
              <w:top w:val="nil"/>
              <w:left w:val="single" w:color="auto" w:sz="2" w:space="0"/>
              <w:bottom w:val="nil"/>
            </w:tcBorders>
            <w:shd w:val="clear" w:color="auto" w:fill="auto"/>
            <w:noWrap/>
            <w:vAlign w:val="center"/>
          </w:tcPr>
          <w:p w14:paraId="4581A5DF">
            <w:pPr>
              <w:widowControl/>
              <w:jc w:val="left"/>
              <w:rPr>
                <w:rFonts w:ascii="Times New Roman" w:hAnsi="Times New Roman" w:eastAsia="宋体" w:cs="Times New Roman"/>
                <w:szCs w:val="21"/>
              </w:rPr>
            </w:pPr>
            <w:r>
              <w:rPr>
                <w:rFonts w:hint="eastAsia" w:ascii="Times New Roman" w:hAnsi="Times New Roman" w:eastAsia="宋体" w:cs="Times New Roman"/>
                <w:szCs w:val="21"/>
              </w:rPr>
              <w:t xml:space="preserve">    国有土地使用权出让金债务发行费用支出</w:t>
            </w:r>
          </w:p>
        </w:tc>
        <w:tc>
          <w:tcPr>
            <w:tcW w:w="1195" w:type="dxa"/>
            <w:tcBorders>
              <w:top w:val="nil"/>
              <w:left w:val="single" w:color="auto" w:sz="2" w:space="0"/>
              <w:bottom w:val="nil"/>
            </w:tcBorders>
            <w:shd w:val="clear" w:color="auto" w:fill="auto"/>
            <w:noWrap/>
            <w:vAlign w:val="center"/>
          </w:tcPr>
          <w:p w14:paraId="19C53D59">
            <w:pPr>
              <w:widowControl/>
              <w:jc w:val="right"/>
              <w:rPr>
                <w:rFonts w:ascii="Times New Roman" w:hAnsi="Times New Roman" w:eastAsia="宋体" w:cs="Times New Roman"/>
                <w:szCs w:val="21"/>
              </w:rPr>
            </w:pPr>
            <w:r>
              <w:rPr>
                <w:rFonts w:hint="eastAsia" w:ascii="Times New Roman" w:hAnsi="Times New Roman" w:eastAsia="宋体" w:cs="Times New Roman"/>
                <w:szCs w:val="21"/>
              </w:rPr>
              <w:t xml:space="preserve">90.00 </w:t>
            </w:r>
          </w:p>
        </w:tc>
        <w:tc>
          <w:tcPr>
            <w:tcW w:w="842" w:type="dxa"/>
            <w:tcBorders>
              <w:top w:val="nil"/>
              <w:left w:val="single" w:color="auto" w:sz="2" w:space="0"/>
              <w:bottom w:val="nil"/>
            </w:tcBorders>
            <w:shd w:val="clear" w:color="auto" w:fill="auto"/>
            <w:noWrap/>
            <w:vAlign w:val="center"/>
          </w:tcPr>
          <w:p w14:paraId="3ECF30EF">
            <w:pPr>
              <w:widowControl/>
              <w:jc w:val="right"/>
              <w:rPr>
                <w:rFonts w:ascii="Times New Roman" w:hAnsi="Times New Roman" w:eastAsia="宋体" w:cs="Times New Roman"/>
                <w:szCs w:val="21"/>
              </w:rPr>
            </w:pPr>
            <w:r>
              <w:rPr>
                <w:rFonts w:hint="eastAsia" w:ascii="Times New Roman" w:hAnsi="Times New Roman" w:eastAsia="宋体" w:cs="Times New Roman"/>
                <w:szCs w:val="21"/>
              </w:rPr>
              <w:t>　</w:t>
            </w:r>
          </w:p>
        </w:tc>
        <w:tc>
          <w:tcPr>
            <w:tcW w:w="1128" w:type="dxa"/>
            <w:tcBorders>
              <w:top w:val="nil"/>
              <w:left w:val="single" w:color="auto" w:sz="2" w:space="0"/>
              <w:bottom w:val="nil"/>
            </w:tcBorders>
            <w:shd w:val="clear" w:color="auto" w:fill="auto"/>
            <w:noWrap/>
            <w:vAlign w:val="center"/>
          </w:tcPr>
          <w:p w14:paraId="2D95241B">
            <w:pPr>
              <w:widowControl/>
              <w:jc w:val="right"/>
              <w:rPr>
                <w:rFonts w:ascii="Times New Roman" w:hAnsi="Times New Roman" w:eastAsia="宋体" w:cs="Times New Roman"/>
                <w:szCs w:val="21"/>
              </w:rPr>
            </w:pPr>
            <w:r>
              <w:rPr>
                <w:rFonts w:hint="eastAsia" w:ascii="Times New Roman" w:hAnsi="Times New Roman" w:eastAsia="宋体" w:cs="Times New Roman"/>
                <w:szCs w:val="21"/>
              </w:rPr>
              <w:t>　</w:t>
            </w:r>
          </w:p>
        </w:tc>
        <w:tc>
          <w:tcPr>
            <w:tcW w:w="1193" w:type="dxa"/>
            <w:tcBorders>
              <w:top w:val="nil"/>
              <w:left w:val="single" w:color="auto" w:sz="2" w:space="0"/>
              <w:bottom w:val="nil"/>
            </w:tcBorders>
            <w:shd w:val="clear" w:color="auto" w:fill="auto"/>
            <w:noWrap/>
            <w:vAlign w:val="center"/>
          </w:tcPr>
          <w:p w14:paraId="4D96ED22">
            <w:pPr>
              <w:widowControl/>
              <w:jc w:val="right"/>
              <w:rPr>
                <w:rFonts w:ascii="Times New Roman" w:hAnsi="Times New Roman" w:eastAsia="宋体" w:cs="Times New Roman"/>
                <w:szCs w:val="21"/>
              </w:rPr>
            </w:pPr>
            <w:r>
              <w:rPr>
                <w:rFonts w:hint="eastAsia" w:ascii="Times New Roman" w:hAnsi="Times New Roman" w:eastAsia="宋体" w:cs="Times New Roman"/>
                <w:szCs w:val="21"/>
              </w:rPr>
              <w:t xml:space="preserve">90.00 </w:t>
            </w:r>
          </w:p>
        </w:tc>
      </w:tr>
      <w:tr w14:paraId="0B04577B">
        <w:tblPrEx>
          <w:tblBorders>
            <w:top w:val="single" w:color="auto" w:sz="2" w:space="0"/>
            <w:left w:val="none" w:color="auto" w:sz="0" w:space="0"/>
            <w:bottom w:val="single" w:color="auto" w:sz="1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397" w:hRule="atLeast"/>
        </w:trPr>
        <w:tc>
          <w:tcPr>
            <w:tcW w:w="1543" w:type="dxa"/>
            <w:tcBorders>
              <w:top w:val="nil"/>
              <w:bottom w:val="nil"/>
            </w:tcBorders>
            <w:shd w:val="clear" w:color="auto" w:fill="auto"/>
            <w:noWrap/>
            <w:vAlign w:val="center"/>
          </w:tcPr>
          <w:p w14:paraId="48990A78">
            <w:pPr>
              <w:widowControl/>
              <w:jc w:val="left"/>
              <w:rPr>
                <w:rFonts w:ascii="Times New Roman" w:hAnsi="Times New Roman" w:eastAsia="宋体" w:cs="Times New Roman"/>
                <w:szCs w:val="21"/>
              </w:rPr>
            </w:pPr>
            <w:r>
              <w:rPr>
                <w:rFonts w:hint="eastAsia" w:ascii="Times New Roman" w:hAnsi="Times New Roman" w:eastAsia="宋体" w:cs="Times New Roman"/>
                <w:szCs w:val="21"/>
              </w:rPr>
              <w:t xml:space="preserve">    2330431</w:t>
            </w:r>
          </w:p>
        </w:tc>
        <w:tc>
          <w:tcPr>
            <w:tcW w:w="3277" w:type="dxa"/>
            <w:tcBorders>
              <w:top w:val="nil"/>
              <w:left w:val="single" w:color="auto" w:sz="2" w:space="0"/>
              <w:bottom w:val="nil"/>
            </w:tcBorders>
            <w:shd w:val="clear" w:color="auto" w:fill="auto"/>
            <w:noWrap/>
            <w:vAlign w:val="center"/>
          </w:tcPr>
          <w:p w14:paraId="323379FB">
            <w:pPr>
              <w:widowControl/>
              <w:jc w:val="left"/>
              <w:rPr>
                <w:rFonts w:ascii="Times New Roman" w:hAnsi="Times New Roman" w:eastAsia="宋体" w:cs="Times New Roman"/>
                <w:szCs w:val="21"/>
              </w:rPr>
            </w:pPr>
            <w:r>
              <w:rPr>
                <w:rFonts w:hint="eastAsia" w:ascii="Times New Roman" w:hAnsi="Times New Roman" w:eastAsia="宋体" w:cs="Times New Roman"/>
                <w:szCs w:val="21"/>
              </w:rPr>
              <w:t xml:space="preserve">    土地储备专项债券发行费用支出</w:t>
            </w:r>
          </w:p>
        </w:tc>
        <w:tc>
          <w:tcPr>
            <w:tcW w:w="1195" w:type="dxa"/>
            <w:tcBorders>
              <w:top w:val="nil"/>
              <w:left w:val="single" w:color="auto" w:sz="2" w:space="0"/>
              <w:bottom w:val="nil"/>
            </w:tcBorders>
            <w:shd w:val="clear" w:color="auto" w:fill="auto"/>
            <w:noWrap/>
            <w:vAlign w:val="center"/>
          </w:tcPr>
          <w:p w14:paraId="7BDB6A98">
            <w:pPr>
              <w:widowControl/>
              <w:jc w:val="right"/>
              <w:rPr>
                <w:rFonts w:ascii="Times New Roman" w:hAnsi="Times New Roman" w:eastAsia="宋体" w:cs="Times New Roman"/>
                <w:szCs w:val="21"/>
              </w:rPr>
            </w:pPr>
            <w:r>
              <w:rPr>
                <w:rFonts w:hint="eastAsia" w:ascii="Times New Roman" w:hAnsi="Times New Roman" w:eastAsia="宋体" w:cs="Times New Roman"/>
                <w:szCs w:val="21"/>
              </w:rPr>
              <w:t xml:space="preserve">86.00 </w:t>
            </w:r>
          </w:p>
        </w:tc>
        <w:tc>
          <w:tcPr>
            <w:tcW w:w="842" w:type="dxa"/>
            <w:tcBorders>
              <w:top w:val="nil"/>
              <w:left w:val="single" w:color="auto" w:sz="2" w:space="0"/>
              <w:bottom w:val="nil"/>
            </w:tcBorders>
            <w:shd w:val="clear" w:color="auto" w:fill="auto"/>
            <w:noWrap/>
            <w:vAlign w:val="center"/>
          </w:tcPr>
          <w:p w14:paraId="2B95564F">
            <w:pPr>
              <w:widowControl/>
              <w:jc w:val="right"/>
              <w:rPr>
                <w:rFonts w:ascii="Times New Roman" w:hAnsi="Times New Roman" w:eastAsia="宋体" w:cs="Times New Roman"/>
                <w:szCs w:val="21"/>
              </w:rPr>
            </w:pPr>
            <w:r>
              <w:rPr>
                <w:rFonts w:hint="eastAsia" w:ascii="Times New Roman" w:hAnsi="Times New Roman" w:eastAsia="宋体" w:cs="Times New Roman"/>
                <w:szCs w:val="21"/>
              </w:rPr>
              <w:t>　</w:t>
            </w:r>
          </w:p>
        </w:tc>
        <w:tc>
          <w:tcPr>
            <w:tcW w:w="1128" w:type="dxa"/>
            <w:tcBorders>
              <w:top w:val="nil"/>
              <w:left w:val="single" w:color="auto" w:sz="2" w:space="0"/>
              <w:bottom w:val="nil"/>
            </w:tcBorders>
            <w:shd w:val="clear" w:color="auto" w:fill="auto"/>
            <w:noWrap/>
            <w:vAlign w:val="center"/>
          </w:tcPr>
          <w:p w14:paraId="1B1CEFBD">
            <w:pPr>
              <w:widowControl/>
              <w:jc w:val="right"/>
              <w:rPr>
                <w:rFonts w:ascii="Times New Roman" w:hAnsi="Times New Roman" w:eastAsia="宋体" w:cs="Times New Roman"/>
                <w:szCs w:val="21"/>
              </w:rPr>
            </w:pPr>
            <w:r>
              <w:rPr>
                <w:rFonts w:hint="eastAsia" w:ascii="Times New Roman" w:hAnsi="Times New Roman" w:eastAsia="宋体" w:cs="Times New Roman"/>
                <w:szCs w:val="21"/>
              </w:rPr>
              <w:t>　</w:t>
            </w:r>
          </w:p>
        </w:tc>
        <w:tc>
          <w:tcPr>
            <w:tcW w:w="1193" w:type="dxa"/>
            <w:tcBorders>
              <w:top w:val="nil"/>
              <w:left w:val="single" w:color="auto" w:sz="2" w:space="0"/>
              <w:bottom w:val="nil"/>
            </w:tcBorders>
            <w:shd w:val="clear" w:color="auto" w:fill="auto"/>
            <w:noWrap/>
            <w:vAlign w:val="center"/>
          </w:tcPr>
          <w:p w14:paraId="4025F3BC">
            <w:pPr>
              <w:widowControl/>
              <w:jc w:val="right"/>
              <w:rPr>
                <w:rFonts w:ascii="Times New Roman" w:hAnsi="Times New Roman" w:eastAsia="宋体" w:cs="Times New Roman"/>
                <w:szCs w:val="21"/>
              </w:rPr>
            </w:pPr>
            <w:r>
              <w:rPr>
                <w:rFonts w:hint="eastAsia" w:ascii="Times New Roman" w:hAnsi="Times New Roman" w:eastAsia="宋体" w:cs="Times New Roman"/>
                <w:szCs w:val="21"/>
              </w:rPr>
              <w:t xml:space="preserve">86.00 </w:t>
            </w:r>
          </w:p>
        </w:tc>
      </w:tr>
      <w:tr w14:paraId="380B85AA">
        <w:tblPrEx>
          <w:tblBorders>
            <w:top w:val="single" w:color="auto" w:sz="2" w:space="0"/>
            <w:left w:val="none" w:color="auto" w:sz="0" w:space="0"/>
            <w:bottom w:val="single" w:color="auto" w:sz="1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397" w:hRule="atLeast"/>
        </w:trPr>
        <w:tc>
          <w:tcPr>
            <w:tcW w:w="1543" w:type="dxa"/>
            <w:tcBorders>
              <w:top w:val="nil"/>
              <w:bottom w:val="nil"/>
            </w:tcBorders>
            <w:shd w:val="clear" w:color="auto" w:fill="auto"/>
            <w:noWrap/>
            <w:vAlign w:val="center"/>
          </w:tcPr>
          <w:p w14:paraId="409CB78A">
            <w:pPr>
              <w:widowControl/>
              <w:jc w:val="left"/>
              <w:rPr>
                <w:rFonts w:ascii="Times New Roman" w:hAnsi="Times New Roman" w:eastAsia="宋体" w:cs="Times New Roman"/>
                <w:szCs w:val="21"/>
              </w:rPr>
            </w:pPr>
            <w:r>
              <w:rPr>
                <w:rFonts w:hint="eastAsia" w:ascii="Times New Roman" w:hAnsi="Times New Roman" w:eastAsia="宋体" w:cs="Times New Roman"/>
                <w:szCs w:val="21"/>
              </w:rPr>
              <w:t xml:space="preserve">    2330433</w:t>
            </w:r>
          </w:p>
        </w:tc>
        <w:tc>
          <w:tcPr>
            <w:tcW w:w="3277" w:type="dxa"/>
            <w:tcBorders>
              <w:top w:val="nil"/>
              <w:left w:val="single" w:color="auto" w:sz="2" w:space="0"/>
              <w:bottom w:val="nil"/>
            </w:tcBorders>
            <w:shd w:val="clear" w:color="auto" w:fill="auto"/>
            <w:noWrap/>
            <w:vAlign w:val="center"/>
          </w:tcPr>
          <w:p w14:paraId="573A0944">
            <w:pPr>
              <w:widowControl/>
              <w:jc w:val="left"/>
              <w:rPr>
                <w:rFonts w:ascii="Times New Roman" w:hAnsi="Times New Roman" w:eastAsia="宋体" w:cs="Times New Roman"/>
                <w:szCs w:val="21"/>
              </w:rPr>
            </w:pPr>
            <w:r>
              <w:rPr>
                <w:rFonts w:hint="eastAsia" w:ascii="Times New Roman" w:hAnsi="Times New Roman" w:eastAsia="宋体" w:cs="Times New Roman"/>
                <w:szCs w:val="21"/>
              </w:rPr>
              <w:t xml:space="preserve">    棚户区改造专项债券发行费用支出</w:t>
            </w:r>
          </w:p>
        </w:tc>
        <w:tc>
          <w:tcPr>
            <w:tcW w:w="1195" w:type="dxa"/>
            <w:tcBorders>
              <w:top w:val="nil"/>
              <w:left w:val="single" w:color="auto" w:sz="2" w:space="0"/>
              <w:bottom w:val="nil"/>
            </w:tcBorders>
            <w:shd w:val="clear" w:color="auto" w:fill="auto"/>
            <w:noWrap/>
            <w:vAlign w:val="center"/>
          </w:tcPr>
          <w:p w14:paraId="68825143">
            <w:pPr>
              <w:widowControl/>
              <w:jc w:val="right"/>
              <w:rPr>
                <w:rFonts w:ascii="Times New Roman" w:hAnsi="Times New Roman" w:eastAsia="宋体" w:cs="Times New Roman"/>
                <w:szCs w:val="21"/>
              </w:rPr>
            </w:pPr>
            <w:r>
              <w:rPr>
                <w:rFonts w:hint="eastAsia" w:ascii="Times New Roman" w:hAnsi="Times New Roman" w:eastAsia="宋体" w:cs="Times New Roman"/>
                <w:szCs w:val="21"/>
              </w:rPr>
              <w:t xml:space="preserve">87.00 </w:t>
            </w:r>
          </w:p>
        </w:tc>
        <w:tc>
          <w:tcPr>
            <w:tcW w:w="842" w:type="dxa"/>
            <w:tcBorders>
              <w:top w:val="nil"/>
              <w:left w:val="single" w:color="auto" w:sz="2" w:space="0"/>
              <w:bottom w:val="nil"/>
            </w:tcBorders>
            <w:shd w:val="clear" w:color="auto" w:fill="auto"/>
            <w:noWrap/>
            <w:vAlign w:val="center"/>
          </w:tcPr>
          <w:p w14:paraId="6A747631">
            <w:pPr>
              <w:widowControl/>
              <w:jc w:val="right"/>
              <w:rPr>
                <w:rFonts w:ascii="Times New Roman" w:hAnsi="Times New Roman" w:eastAsia="宋体" w:cs="Times New Roman"/>
                <w:szCs w:val="21"/>
              </w:rPr>
            </w:pPr>
            <w:r>
              <w:rPr>
                <w:rFonts w:hint="eastAsia" w:ascii="Times New Roman" w:hAnsi="Times New Roman" w:eastAsia="宋体" w:cs="Times New Roman"/>
                <w:szCs w:val="21"/>
              </w:rPr>
              <w:t>　</w:t>
            </w:r>
          </w:p>
        </w:tc>
        <w:tc>
          <w:tcPr>
            <w:tcW w:w="1128" w:type="dxa"/>
            <w:tcBorders>
              <w:top w:val="nil"/>
              <w:left w:val="single" w:color="auto" w:sz="2" w:space="0"/>
              <w:bottom w:val="nil"/>
            </w:tcBorders>
            <w:shd w:val="clear" w:color="auto" w:fill="auto"/>
            <w:noWrap/>
            <w:vAlign w:val="center"/>
          </w:tcPr>
          <w:p w14:paraId="10E72380">
            <w:pPr>
              <w:widowControl/>
              <w:jc w:val="right"/>
              <w:rPr>
                <w:rFonts w:ascii="Times New Roman" w:hAnsi="Times New Roman" w:eastAsia="宋体" w:cs="Times New Roman"/>
                <w:szCs w:val="21"/>
              </w:rPr>
            </w:pPr>
            <w:r>
              <w:rPr>
                <w:rFonts w:hint="eastAsia" w:ascii="Times New Roman" w:hAnsi="Times New Roman" w:eastAsia="宋体" w:cs="Times New Roman"/>
                <w:szCs w:val="21"/>
              </w:rPr>
              <w:t>　</w:t>
            </w:r>
          </w:p>
        </w:tc>
        <w:tc>
          <w:tcPr>
            <w:tcW w:w="1193" w:type="dxa"/>
            <w:tcBorders>
              <w:top w:val="nil"/>
              <w:left w:val="single" w:color="auto" w:sz="2" w:space="0"/>
              <w:bottom w:val="nil"/>
            </w:tcBorders>
            <w:shd w:val="clear" w:color="auto" w:fill="auto"/>
            <w:noWrap/>
            <w:vAlign w:val="center"/>
          </w:tcPr>
          <w:p w14:paraId="0E4995FB">
            <w:pPr>
              <w:widowControl/>
              <w:jc w:val="right"/>
              <w:rPr>
                <w:rFonts w:ascii="Times New Roman" w:hAnsi="Times New Roman" w:eastAsia="宋体" w:cs="Times New Roman"/>
                <w:szCs w:val="21"/>
              </w:rPr>
            </w:pPr>
            <w:r>
              <w:rPr>
                <w:rFonts w:hint="eastAsia" w:ascii="Times New Roman" w:hAnsi="Times New Roman" w:eastAsia="宋体" w:cs="Times New Roman"/>
                <w:szCs w:val="21"/>
              </w:rPr>
              <w:t xml:space="preserve">87.00 </w:t>
            </w:r>
          </w:p>
        </w:tc>
      </w:tr>
      <w:tr w14:paraId="29CD01BD">
        <w:tblPrEx>
          <w:tblBorders>
            <w:top w:val="single" w:color="auto" w:sz="2" w:space="0"/>
            <w:left w:val="none" w:color="auto" w:sz="0" w:space="0"/>
            <w:bottom w:val="single" w:color="auto" w:sz="1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397" w:hRule="atLeast"/>
        </w:trPr>
        <w:tc>
          <w:tcPr>
            <w:tcW w:w="1543" w:type="dxa"/>
            <w:tcBorders>
              <w:top w:val="nil"/>
              <w:bottom w:val="single" w:color="auto" w:sz="2" w:space="0"/>
            </w:tcBorders>
            <w:shd w:val="clear" w:color="auto" w:fill="auto"/>
            <w:noWrap/>
            <w:vAlign w:val="center"/>
          </w:tcPr>
          <w:p w14:paraId="2D13AF8A">
            <w:pPr>
              <w:widowControl/>
              <w:jc w:val="left"/>
              <w:rPr>
                <w:rFonts w:ascii="Times New Roman" w:hAnsi="Times New Roman" w:eastAsia="宋体" w:cs="Times New Roman"/>
                <w:szCs w:val="21"/>
              </w:rPr>
            </w:pPr>
            <w:r>
              <w:rPr>
                <w:rFonts w:hint="eastAsia" w:ascii="Times New Roman" w:hAnsi="Times New Roman" w:eastAsia="宋体" w:cs="Times New Roman"/>
                <w:szCs w:val="21"/>
              </w:rPr>
              <w:t xml:space="preserve">    2330498</w:t>
            </w:r>
          </w:p>
        </w:tc>
        <w:tc>
          <w:tcPr>
            <w:tcW w:w="3277" w:type="dxa"/>
            <w:tcBorders>
              <w:top w:val="nil"/>
              <w:left w:val="single" w:color="auto" w:sz="2" w:space="0"/>
              <w:bottom w:val="single" w:color="auto" w:sz="2" w:space="0"/>
            </w:tcBorders>
            <w:shd w:val="clear" w:color="auto" w:fill="auto"/>
            <w:noWrap/>
            <w:vAlign w:val="center"/>
          </w:tcPr>
          <w:p w14:paraId="6742005F">
            <w:pPr>
              <w:widowControl/>
              <w:jc w:val="left"/>
              <w:rPr>
                <w:rFonts w:ascii="Times New Roman" w:hAnsi="Times New Roman" w:eastAsia="宋体" w:cs="Times New Roman"/>
                <w:szCs w:val="21"/>
              </w:rPr>
            </w:pPr>
            <w:r>
              <w:rPr>
                <w:rFonts w:hint="eastAsia" w:ascii="Times New Roman" w:hAnsi="Times New Roman" w:eastAsia="宋体" w:cs="Times New Roman"/>
                <w:szCs w:val="21"/>
              </w:rPr>
              <w:t xml:space="preserve">    其他地方自行试点项目收益专项债券发行费用支出</w:t>
            </w:r>
          </w:p>
        </w:tc>
        <w:tc>
          <w:tcPr>
            <w:tcW w:w="1195" w:type="dxa"/>
            <w:tcBorders>
              <w:top w:val="nil"/>
              <w:left w:val="single" w:color="auto" w:sz="2" w:space="0"/>
              <w:bottom w:val="single" w:color="auto" w:sz="2" w:space="0"/>
            </w:tcBorders>
            <w:shd w:val="clear" w:color="auto" w:fill="auto"/>
            <w:noWrap/>
            <w:vAlign w:val="center"/>
          </w:tcPr>
          <w:p w14:paraId="6A15220A">
            <w:pPr>
              <w:widowControl/>
              <w:jc w:val="right"/>
              <w:rPr>
                <w:rFonts w:ascii="Times New Roman" w:hAnsi="Times New Roman" w:eastAsia="宋体" w:cs="Times New Roman"/>
                <w:szCs w:val="21"/>
              </w:rPr>
            </w:pPr>
            <w:r>
              <w:rPr>
                <w:rFonts w:hint="eastAsia" w:ascii="Times New Roman" w:hAnsi="Times New Roman" w:eastAsia="宋体" w:cs="Times New Roman"/>
                <w:szCs w:val="21"/>
              </w:rPr>
              <w:t xml:space="preserve">171.00 </w:t>
            </w:r>
          </w:p>
        </w:tc>
        <w:tc>
          <w:tcPr>
            <w:tcW w:w="842" w:type="dxa"/>
            <w:tcBorders>
              <w:top w:val="nil"/>
              <w:left w:val="single" w:color="auto" w:sz="2" w:space="0"/>
              <w:bottom w:val="single" w:color="auto" w:sz="2" w:space="0"/>
            </w:tcBorders>
            <w:shd w:val="clear" w:color="auto" w:fill="auto"/>
            <w:noWrap/>
            <w:vAlign w:val="center"/>
          </w:tcPr>
          <w:p w14:paraId="47C7B831">
            <w:pPr>
              <w:widowControl/>
              <w:jc w:val="right"/>
              <w:rPr>
                <w:rFonts w:ascii="Times New Roman" w:hAnsi="Times New Roman" w:eastAsia="宋体" w:cs="Times New Roman"/>
                <w:szCs w:val="21"/>
              </w:rPr>
            </w:pPr>
            <w:r>
              <w:rPr>
                <w:rFonts w:hint="eastAsia" w:ascii="Times New Roman" w:hAnsi="Times New Roman" w:eastAsia="宋体" w:cs="Times New Roman"/>
                <w:szCs w:val="21"/>
              </w:rPr>
              <w:t>　</w:t>
            </w:r>
          </w:p>
        </w:tc>
        <w:tc>
          <w:tcPr>
            <w:tcW w:w="1128" w:type="dxa"/>
            <w:tcBorders>
              <w:top w:val="nil"/>
              <w:left w:val="single" w:color="auto" w:sz="2" w:space="0"/>
              <w:bottom w:val="single" w:color="auto" w:sz="2" w:space="0"/>
            </w:tcBorders>
            <w:shd w:val="clear" w:color="auto" w:fill="auto"/>
            <w:noWrap/>
            <w:vAlign w:val="center"/>
          </w:tcPr>
          <w:p w14:paraId="53F2127B">
            <w:pPr>
              <w:widowControl/>
              <w:jc w:val="right"/>
              <w:rPr>
                <w:rFonts w:ascii="Times New Roman" w:hAnsi="Times New Roman" w:eastAsia="宋体" w:cs="Times New Roman"/>
                <w:szCs w:val="21"/>
              </w:rPr>
            </w:pPr>
            <w:r>
              <w:rPr>
                <w:rFonts w:hint="eastAsia" w:ascii="Times New Roman" w:hAnsi="Times New Roman" w:eastAsia="宋体" w:cs="Times New Roman"/>
                <w:szCs w:val="21"/>
              </w:rPr>
              <w:t>　</w:t>
            </w:r>
          </w:p>
        </w:tc>
        <w:tc>
          <w:tcPr>
            <w:tcW w:w="1193" w:type="dxa"/>
            <w:tcBorders>
              <w:top w:val="nil"/>
              <w:left w:val="single" w:color="auto" w:sz="2" w:space="0"/>
              <w:bottom w:val="single" w:color="auto" w:sz="2" w:space="0"/>
            </w:tcBorders>
            <w:shd w:val="clear" w:color="auto" w:fill="auto"/>
            <w:noWrap/>
            <w:vAlign w:val="center"/>
          </w:tcPr>
          <w:p w14:paraId="08BBDAFE">
            <w:pPr>
              <w:widowControl/>
              <w:jc w:val="right"/>
              <w:rPr>
                <w:rFonts w:ascii="Times New Roman" w:hAnsi="Times New Roman" w:eastAsia="宋体" w:cs="Times New Roman"/>
                <w:szCs w:val="21"/>
              </w:rPr>
            </w:pPr>
            <w:r>
              <w:rPr>
                <w:rFonts w:hint="eastAsia" w:ascii="Times New Roman" w:hAnsi="Times New Roman" w:eastAsia="宋体" w:cs="Times New Roman"/>
                <w:szCs w:val="21"/>
              </w:rPr>
              <w:t xml:space="preserve">171.00 </w:t>
            </w:r>
          </w:p>
        </w:tc>
      </w:tr>
      <w:tr w14:paraId="11686999">
        <w:tblPrEx>
          <w:tblBorders>
            <w:top w:val="single" w:color="auto" w:sz="2" w:space="0"/>
            <w:left w:val="none" w:color="auto" w:sz="0" w:space="0"/>
            <w:bottom w:val="single" w:color="auto" w:sz="1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397" w:hRule="atLeast"/>
        </w:trPr>
        <w:tc>
          <w:tcPr>
            <w:tcW w:w="1543" w:type="dxa"/>
            <w:tcBorders>
              <w:top w:val="single" w:color="auto" w:sz="2" w:space="0"/>
              <w:bottom w:val="single" w:color="auto" w:sz="18" w:space="0"/>
            </w:tcBorders>
            <w:shd w:val="clear" w:color="auto" w:fill="auto"/>
            <w:noWrap/>
            <w:vAlign w:val="center"/>
          </w:tcPr>
          <w:p w14:paraId="38C883BB">
            <w:pPr>
              <w:widowControl/>
              <w:jc w:val="left"/>
              <w:rPr>
                <w:rFonts w:ascii="Times New Roman" w:hAnsi="Times New Roman" w:eastAsia="宋体" w:cs="Times New Roman"/>
                <w:b/>
                <w:bCs/>
                <w:szCs w:val="21"/>
              </w:rPr>
            </w:pPr>
            <w:r>
              <w:rPr>
                <w:rFonts w:hint="eastAsia" w:ascii="Times New Roman" w:hAnsi="Times New Roman" w:eastAsia="宋体" w:cs="Times New Roman"/>
                <w:b/>
                <w:bCs/>
                <w:szCs w:val="21"/>
              </w:rPr>
              <w:t>　</w:t>
            </w:r>
          </w:p>
        </w:tc>
        <w:tc>
          <w:tcPr>
            <w:tcW w:w="3277" w:type="dxa"/>
            <w:tcBorders>
              <w:top w:val="single" w:color="auto" w:sz="2" w:space="0"/>
              <w:left w:val="single" w:color="auto" w:sz="2" w:space="0"/>
              <w:bottom w:val="single" w:color="auto" w:sz="18" w:space="0"/>
            </w:tcBorders>
            <w:shd w:val="clear" w:color="auto" w:fill="auto"/>
            <w:noWrap/>
            <w:vAlign w:val="center"/>
          </w:tcPr>
          <w:p w14:paraId="7F726F20">
            <w:pPr>
              <w:widowControl/>
              <w:jc w:val="left"/>
              <w:rPr>
                <w:rFonts w:ascii="Times New Roman" w:hAnsi="Times New Roman" w:eastAsia="宋体" w:cs="Times New Roman"/>
                <w:b/>
                <w:bCs/>
                <w:szCs w:val="21"/>
              </w:rPr>
            </w:pPr>
            <w:r>
              <w:rPr>
                <w:rFonts w:hint="eastAsia" w:ascii="Times New Roman" w:hAnsi="Times New Roman" w:eastAsia="宋体" w:cs="Times New Roman"/>
                <w:b/>
                <w:bCs/>
                <w:szCs w:val="21"/>
              </w:rPr>
              <w:t>合计</w:t>
            </w:r>
          </w:p>
        </w:tc>
        <w:tc>
          <w:tcPr>
            <w:tcW w:w="1195" w:type="dxa"/>
            <w:tcBorders>
              <w:top w:val="single" w:color="auto" w:sz="2" w:space="0"/>
              <w:left w:val="single" w:color="auto" w:sz="2" w:space="0"/>
              <w:bottom w:val="single" w:color="auto" w:sz="18" w:space="0"/>
            </w:tcBorders>
            <w:shd w:val="clear" w:color="auto" w:fill="auto"/>
            <w:noWrap/>
            <w:vAlign w:val="center"/>
          </w:tcPr>
          <w:p w14:paraId="641E28CA">
            <w:pPr>
              <w:widowControl/>
              <w:jc w:val="right"/>
              <w:rPr>
                <w:rFonts w:ascii="Times New Roman" w:hAnsi="Times New Roman" w:eastAsia="宋体" w:cs="Times New Roman"/>
                <w:b/>
                <w:bCs/>
                <w:szCs w:val="21"/>
              </w:rPr>
            </w:pPr>
            <w:r>
              <w:rPr>
                <w:rFonts w:hint="eastAsia" w:ascii="Times New Roman" w:hAnsi="Times New Roman" w:eastAsia="宋体" w:cs="Times New Roman"/>
                <w:b/>
                <w:bCs/>
                <w:szCs w:val="21"/>
              </w:rPr>
              <w:t xml:space="preserve">283679.88 </w:t>
            </w:r>
          </w:p>
        </w:tc>
        <w:tc>
          <w:tcPr>
            <w:tcW w:w="842" w:type="dxa"/>
            <w:tcBorders>
              <w:top w:val="single" w:color="auto" w:sz="2" w:space="0"/>
              <w:left w:val="single" w:color="auto" w:sz="2" w:space="0"/>
              <w:bottom w:val="single" w:color="auto" w:sz="18" w:space="0"/>
            </w:tcBorders>
            <w:shd w:val="clear" w:color="auto" w:fill="auto"/>
            <w:noWrap/>
            <w:vAlign w:val="center"/>
          </w:tcPr>
          <w:p w14:paraId="740FCB7C">
            <w:pPr>
              <w:widowControl/>
              <w:jc w:val="right"/>
              <w:rPr>
                <w:rFonts w:ascii="Times New Roman" w:hAnsi="Times New Roman" w:eastAsia="宋体" w:cs="Times New Roman"/>
                <w:b/>
                <w:bCs/>
                <w:szCs w:val="21"/>
              </w:rPr>
            </w:pPr>
            <w:r>
              <w:rPr>
                <w:rFonts w:hint="eastAsia" w:ascii="Times New Roman" w:hAnsi="Times New Roman" w:eastAsia="宋体" w:cs="Times New Roman"/>
                <w:b/>
                <w:bCs/>
                <w:szCs w:val="21"/>
              </w:rPr>
              <w:t>　</w:t>
            </w:r>
          </w:p>
        </w:tc>
        <w:tc>
          <w:tcPr>
            <w:tcW w:w="1128" w:type="dxa"/>
            <w:tcBorders>
              <w:top w:val="single" w:color="auto" w:sz="2" w:space="0"/>
              <w:left w:val="single" w:color="auto" w:sz="2" w:space="0"/>
              <w:bottom w:val="single" w:color="auto" w:sz="18" w:space="0"/>
            </w:tcBorders>
            <w:shd w:val="clear" w:color="auto" w:fill="auto"/>
            <w:noWrap/>
            <w:vAlign w:val="center"/>
          </w:tcPr>
          <w:p w14:paraId="1CFE48CA">
            <w:pPr>
              <w:widowControl/>
              <w:jc w:val="right"/>
              <w:rPr>
                <w:rFonts w:ascii="Times New Roman" w:hAnsi="Times New Roman" w:eastAsia="宋体" w:cs="Times New Roman"/>
                <w:b/>
                <w:bCs/>
                <w:szCs w:val="21"/>
              </w:rPr>
            </w:pPr>
            <w:r>
              <w:rPr>
                <w:rFonts w:hint="eastAsia" w:ascii="Times New Roman" w:hAnsi="Times New Roman" w:eastAsia="宋体" w:cs="Times New Roman"/>
                <w:b/>
                <w:bCs/>
                <w:szCs w:val="21"/>
              </w:rPr>
              <w:t>　</w:t>
            </w:r>
          </w:p>
        </w:tc>
        <w:tc>
          <w:tcPr>
            <w:tcW w:w="1193" w:type="dxa"/>
            <w:tcBorders>
              <w:top w:val="single" w:color="auto" w:sz="2" w:space="0"/>
              <w:left w:val="single" w:color="auto" w:sz="2" w:space="0"/>
              <w:bottom w:val="single" w:color="auto" w:sz="18" w:space="0"/>
            </w:tcBorders>
            <w:shd w:val="clear" w:color="auto" w:fill="auto"/>
            <w:noWrap/>
            <w:vAlign w:val="center"/>
          </w:tcPr>
          <w:p w14:paraId="623B20DB">
            <w:pPr>
              <w:widowControl/>
              <w:jc w:val="right"/>
              <w:rPr>
                <w:rFonts w:ascii="Times New Roman" w:hAnsi="Times New Roman" w:eastAsia="宋体" w:cs="Times New Roman"/>
                <w:b/>
                <w:bCs/>
                <w:szCs w:val="21"/>
              </w:rPr>
            </w:pPr>
            <w:r>
              <w:rPr>
                <w:rFonts w:hint="eastAsia" w:ascii="Times New Roman" w:hAnsi="Times New Roman" w:eastAsia="宋体" w:cs="Times New Roman"/>
                <w:b/>
                <w:bCs/>
                <w:szCs w:val="21"/>
              </w:rPr>
              <w:t xml:space="preserve">283679.88 </w:t>
            </w:r>
          </w:p>
        </w:tc>
      </w:tr>
    </w:tbl>
    <w:p w14:paraId="020FF87A">
      <w:pPr>
        <w:pStyle w:val="22"/>
      </w:pPr>
      <w:r>
        <w:rPr>
          <w:rFonts w:hint="eastAsia"/>
        </w:rPr>
        <w:t>注，本级收入安排的本级支出。</w:t>
      </w:r>
    </w:p>
    <w:p w14:paraId="39BC02F0">
      <w:pPr>
        <w:rPr>
          <w:rFonts w:ascii="方正小标宋简体" w:eastAsia="方正小标宋简体" w:cs="Times New Roman" w:hAnsiTheme="minorEastAsia"/>
          <w:kern w:val="0"/>
          <w:sz w:val="44"/>
          <w:szCs w:val="44"/>
        </w:rPr>
      </w:pPr>
      <w:bookmarkStart w:id="20" w:name="_Toc188131502"/>
      <w:r>
        <w:rPr>
          <w:rFonts w:hint="eastAsia" w:ascii="方正小标宋简体" w:eastAsia="方正小标宋简体" w:cs="Times New Roman" w:hAnsiTheme="minorEastAsia"/>
          <w:kern w:val="0"/>
          <w:sz w:val="44"/>
          <w:szCs w:val="44"/>
        </w:rPr>
        <w:br w:type="page"/>
      </w:r>
    </w:p>
    <w:p w14:paraId="7CC987E1">
      <w:pPr>
        <w:pStyle w:val="5"/>
        <w:rPr>
          <w:rFonts w:ascii="方正小标宋简体" w:cs="Times New Roman" w:hAnsiTheme="minorEastAsia"/>
          <w:kern w:val="0"/>
          <w:szCs w:val="44"/>
        </w:rPr>
      </w:pPr>
      <w:r>
        <w:rPr>
          <w:rFonts w:hint="eastAsia"/>
          <w:spacing w:val="-11"/>
        </w:rPr>
        <w:t>§</w:t>
      </w:r>
      <w:r>
        <w:rPr>
          <w:spacing w:val="-11"/>
        </w:rPr>
        <w:t>5</w:t>
      </w:r>
      <w:r>
        <w:rPr>
          <w:rFonts w:hint="eastAsia"/>
          <w:spacing w:val="-11"/>
        </w:rPr>
        <w:t xml:space="preserve">   秦皇岛海港区政府性基金预算基本支出经济分类表</w:t>
      </w:r>
      <w:bookmarkEnd w:id="20"/>
    </w:p>
    <w:p w14:paraId="5A6EB9A6">
      <w:pPr>
        <w:spacing w:line="560" w:lineRule="exact"/>
        <w:ind w:firstLine="705"/>
        <w:jc w:val="right"/>
        <w:rPr>
          <w:rFonts w:ascii="仿宋" w:hAnsi="仿宋" w:eastAsia="仿宋"/>
          <w:sz w:val="32"/>
          <w:szCs w:val="32"/>
        </w:rPr>
      </w:pPr>
      <w:r>
        <w:rPr>
          <w:rFonts w:hint="eastAsia" w:ascii="仿宋_GB2312" w:hAnsi="仿宋_GB2312" w:eastAsia="仿宋_GB2312" w:cs="仿宋_GB2312"/>
          <w:szCs w:val="21"/>
        </w:rPr>
        <w:t>单位：万元</w:t>
      </w:r>
      <w:r>
        <w:rPr>
          <w:rFonts w:ascii="仿宋" w:hAnsi="仿宋" w:eastAsia="仿宋"/>
          <w:sz w:val="32"/>
          <w:szCs w:val="32"/>
        </w:rPr>
        <w:tab/>
      </w:r>
    </w:p>
    <w:tbl>
      <w:tblPr>
        <w:tblStyle w:val="15"/>
        <w:tblW w:w="5000" w:type="pct"/>
        <w:tblInd w:w="0" w:type="dxa"/>
        <w:tblLayout w:type="autofit"/>
        <w:tblCellMar>
          <w:top w:w="0" w:type="dxa"/>
          <w:left w:w="108" w:type="dxa"/>
          <w:bottom w:w="0" w:type="dxa"/>
          <w:right w:w="108" w:type="dxa"/>
        </w:tblCellMar>
      </w:tblPr>
      <w:tblGrid>
        <w:gridCol w:w="1480"/>
        <w:gridCol w:w="3459"/>
        <w:gridCol w:w="1374"/>
        <w:gridCol w:w="1374"/>
        <w:gridCol w:w="1374"/>
      </w:tblGrid>
      <w:tr w14:paraId="7C961188">
        <w:tblPrEx>
          <w:tblCellMar>
            <w:top w:w="0" w:type="dxa"/>
            <w:left w:w="108" w:type="dxa"/>
            <w:bottom w:w="0" w:type="dxa"/>
            <w:right w:w="108" w:type="dxa"/>
          </w:tblCellMar>
        </w:tblPrEx>
        <w:trPr>
          <w:trHeight w:val="737" w:hRule="atLeast"/>
        </w:trPr>
        <w:tc>
          <w:tcPr>
            <w:tcW w:w="817" w:type="pct"/>
            <w:tcBorders>
              <w:top w:val="single" w:color="auto" w:sz="18" w:space="0"/>
              <w:left w:val="nil"/>
              <w:bottom w:val="single" w:color="auto" w:sz="4" w:space="0"/>
              <w:right w:val="nil"/>
            </w:tcBorders>
            <w:vAlign w:val="center"/>
          </w:tcPr>
          <w:p w14:paraId="64D4F955">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科目编码</w:t>
            </w:r>
          </w:p>
        </w:tc>
        <w:tc>
          <w:tcPr>
            <w:tcW w:w="1909" w:type="pct"/>
            <w:tcBorders>
              <w:top w:val="single" w:color="auto" w:sz="18" w:space="0"/>
              <w:left w:val="single" w:color="auto" w:sz="4" w:space="0"/>
              <w:bottom w:val="single" w:color="auto" w:sz="4" w:space="0"/>
              <w:right w:val="single" w:color="auto" w:sz="2" w:space="0"/>
            </w:tcBorders>
            <w:vAlign w:val="center"/>
          </w:tcPr>
          <w:p w14:paraId="596E1E86">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科目名称</w:t>
            </w:r>
          </w:p>
        </w:tc>
        <w:tc>
          <w:tcPr>
            <w:tcW w:w="758" w:type="pct"/>
            <w:tcBorders>
              <w:top w:val="single" w:color="auto" w:sz="18" w:space="0"/>
              <w:left w:val="single" w:color="auto" w:sz="2" w:space="0"/>
              <w:bottom w:val="single" w:color="auto" w:sz="4" w:space="0"/>
              <w:right w:val="single" w:color="auto" w:sz="2" w:space="0"/>
            </w:tcBorders>
            <w:vAlign w:val="center"/>
          </w:tcPr>
          <w:p w14:paraId="7095E30D">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预算安排</w:t>
            </w:r>
          </w:p>
        </w:tc>
        <w:tc>
          <w:tcPr>
            <w:tcW w:w="758" w:type="pct"/>
            <w:tcBorders>
              <w:top w:val="single" w:color="auto" w:sz="18" w:space="0"/>
              <w:left w:val="single" w:color="auto" w:sz="2" w:space="0"/>
              <w:bottom w:val="single" w:color="auto" w:sz="4" w:space="0"/>
              <w:right w:val="single" w:color="auto" w:sz="2" w:space="0"/>
            </w:tcBorders>
            <w:vAlign w:val="center"/>
          </w:tcPr>
          <w:p w14:paraId="41346AE6">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人员经费</w:t>
            </w:r>
          </w:p>
        </w:tc>
        <w:tc>
          <w:tcPr>
            <w:tcW w:w="758" w:type="pct"/>
            <w:tcBorders>
              <w:top w:val="single" w:color="auto" w:sz="18" w:space="0"/>
              <w:left w:val="single" w:color="auto" w:sz="2" w:space="0"/>
              <w:bottom w:val="single" w:color="auto" w:sz="4" w:space="0"/>
              <w:right w:val="nil"/>
            </w:tcBorders>
            <w:vAlign w:val="center"/>
          </w:tcPr>
          <w:p w14:paraId="12F5D917">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日常公用经费</w:t>
            </w:r>
          </w:p>
        </w:tc>
      </w:tr>
      <w:tr w14:paraId="731EDD37">
        <w:tblPrEx>
          <w:tblCellMar>
            <w:top w:w="0" w:type="dxa"/>
            <w:left w:w="108" w:type="dxa"/>
            <w:bottom w:w="0" w:type="dxa"/>
            <w:right w:w="108" w:type="dxa"/>
          </w:tblCellMar>
        </w:tblPrEx>
        <w:trPr>
          <w:trHeight w:val="737" w:hRule="atLeast"/>
        </w:trPr>
        <w:tc>
          <w:tcPr>
            <w:tcW w:w="817" w:type="pct"/>
            <w:tcBorders>
              <w:top w:val="nil"/>
              <w:left w:val="nil"/>
              <w:bottom w:val="nil"/>
              <w:right w:val="single" w:color="auto" w:sz="4" w:space="0"/>
            </w:tcBorders>
            <w:vAlign w:val="center"/>
          </w:tcPr>
          <w:p w14:paraId="242B87DE">
            <w:pPr>
              <w:widowControl/>
              <w:ind w:firstLine="210" w:firstLineChars="100"/>
              <w:jc w:val="left"/>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505</w:t>
            </w:r>
          </w:p>
        </w:tc>
        <w:tc>
          <w:tcPr>
            <w:tcW w:w="1909" w:type="pct"/>
            <w:tcBorders>
              <w:top w:val="nil"/>
              <w:left w:val="nil"/>
              <w:bottom w:val="nil"/>
              <w:right w:val="nil"/>
            </w:tcBorders>
            <w:vAlign w:val="center"/>
          </w:tcPr>
          <w:p w14:paraId="3508140F">
            <w:pPr>
              <w:widowControl/>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对事业单位经常性补助</w:t>
            </w:r>
          </w:p>
        </w:tc>
        <w:tc>
          <w:tcPr>
            <w:tcW w:w="758" w:type="pct"/>
            <w:tcBorders>
              <w:top w:val="nil"/>
              <w:left w:val="single" w:color="auto" w:sz="4" w:space="0"/>
              <w:bottom w:val="nil"/>
              <w:right w:val="nil"/>
            </w:tcBorders>
            <w:vAlign w:val="center"/>
          </w:tcPr>
          <w:p w14:paraId="11F65713">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758" w:type="pct"/>
            <w:tcBorders>
              <w:top w:val="nil"/>
              <w:left w:val="single" w:color="auto" w:sz="4" w:space="0"/>
              <w:bottom w:val="nil"/>
              <w:right w:val="nil"/>
            </w:tcBorders>
          </w:tcPr>
          <w:p w14:paraId="32771C4A">
            <w:pPr>
              <w:widowControl/>
              <w:jc w:val="left"/>
              <w:rPr>
                <w:rFonts w:ascii="Times New Roman" w:hAnsi="Times New Roman" w:eastAsia="宋体" w:cs="Times New Roman"/>
                <w:color w:val="000000"/>
                <w:kern w:val="0"/>
                <w:szCs w:val="21"/>
              </w:rPr>
            </w:pPr>
          </w:p>
        </w:tc>
        <w:tc>
          <w:tcPr>
            <w:tcW w:w="758" w:type="pct"/>
            <w:tcBorders>
              <w:top w:val="nil"/>
              <w:left w:val="single" w:color="auto" w:sz="4" w:space="0"/>
              <w:bottom w:val="nil"/>
              <w:right w:val="nil"/>
            </w:tcBorders>
          </w:tcPr>
          <w:p w14:paraId="1E85190D">
            <w:pPr>
              <w:widowControl/>
              <w:jc w:val="left"/>
              <w:rPr>
                <w:rFonts w:ascii="Times New Roman" w:hAnsi="Times New Roman" w:eastAsia="宋体" w:cs="Times New Roman"/>
                <w:color w:val="000000"/>
                <w:kern w:val="0"/>
                <w:szCs w:val="21"/>
              </w:rPr>
            </w:pPr>
          </w:p>
        </w:tc>
      </w:tr>
      <w:tr w14:paraId="4CA982C9">
        <w:tblPrEx>
          <w:tblCellMar>
            <w:top w:w="0" w:type="dxa"/>
            <w:left w:w="108" w:type="dxa"/>
            <w:bottom w:w="0" w:type="dxa"/>
            <w:right w:w="108" w:type="dxa"/>
          </w:tblCellMar>
        </w:tblPrEx>
        <w:trPr>
          <w:trHeight w:val="737" w:hRule="atLeast"/>
        </w:trPr>
        <w:tc>
          <w:tcPr>
            <w:tcW w:w="817" w:type="pct"/>
            <w:tcBorders>
              <w:top w:val="nil"/>
              <w:left w:val="nil"/>
              <w:bottom w:val="nil"/>
              <w:right w:val="single" w:color="auto" w:sz="4" w:space="0"/>
            </w:tcBorders>
            <w:vAlign w:val="center"/>
          </w:tcPr>
          <w:p w14:paraId="02196A7D">
            <w:pPr>
              <w:widowControl/>
              <w:ind w:left="210" w:leftChars="10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50501</w:t>
            </w:r>
          </w:p>
        </w:tc>
        <w:tc>
          <w:tcPr>
            <w:tcW w:w="1909" w:type="pct"/>
            <w:tcBorders>
              <w:top w:val="nil"/>
              <w:left w:val="nil"/>
              <w:bottom w:val="nil"/>
              <w:right w:val="nil"/>
            </w:tcBorders>
            <w:vAlign w:val="center"/>
          </w:tcPr>
          <w:p w14:paraId="2416F948">
            <w:pPr>
              <w:widowControl/>
              <w:ind w:firstLine="840" w:firstLineChars="4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工资福利支出</w:t>
            </w:r>
          </w:p>
        </w:tc>
        <w:tc>
          <w:tcPr>
            <w:tcW w:w="758" w:type="pct"/>
            <w:tcBorders>
              <w:top w:val="nil"/>
              <w:left w:val="single" w:color="auto" w:sz="4" w:space="0"/>
              <w:bottom w:val="nil"/>
              <w:right w:val="nil"/>
            </w:tcBorders>
            <w:vAlign w:val="center"/>
          </w:tcPr>
          <w:p w14:paraId="2065F7A8">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758" w:type="pct"/>
            <w:tcBorders>
              <w:top w:val="nil"/>
              <w:left w:val="single" w:color="auto" w:sz="4" w:space="0"/>
              <w:bottom w:val="nil"/>
              <w:right w:val="nil"/>
            </w:tcBorders>
          </w:tcPr>
          <w:p w14:paraId="02DAB0DE">
            <w:pPr>
              <w:widowControl/>
              <w:jc w:val="left"/>
              <w:rPr>
                <w:rFonts w:ascii="Times New Roman" w:hAnsi="Times New Roman" w:eastAsia="宋体" w:cs="Times New Roman"/>
                <w:color w:val="000000"/>
                <w:kern w:val="0"/>
                <w:szCs w:val="21"/>
              </w:rPr>
            </w:pPr>
          </w:p>
        </w:tc>
        <w:tc>
          <w:tcPr>
            <w:tcW w:w="758" w:type="pct"/>
            <w:tcBorders>
              <w:top w:val="nil"/>
              <w:left w:val="single" w:color="auto" w:sz="4" w:space="0"/>
              <w:bottom w:val="nil"/>
              <w:right w:val="nil"/>
            </w:tcBorders>
          </w:tcPr>
          <w:p w14:paraId="1ABFD70B">
            <w:pPr>
              <w:widowControl/>
              <w:jc w:val="left"/>
              <w:rPr>
                <w:rFonts w:ascii="Times New Roman" w:hAnsi="Times New Roman" w:eastAsia="宋体" w:cs="Times New Roman"/>
                <w:color w:val="000000"/>
                <w:kern w:val="0"/>
                <w:szCs w:val="21"/>
              </w:rPr>
            </w:pPr>
          </w:p>
        </w:tc>
      </w:tr>
      <w:tr w14:paraId="6CFC51D7">
        <w:tblPrEx>
          <w:tblCellMar>
            <w:top w:w="0" w:type="dxa"/>
            <w:left w:w="108" w:type="dxa"/>
            <w:bottom w:w="0" w:type="dxa"/>
            <w:right w:w="108" w:type="dxa"/>
          </w:tblCellMar>
        </w:tblPrEx>
        <w:trPr>
          <w:trHeight w:val="737" w:hRule="atLeast"/>
        </w:trPr>
        <w:tc>
          <w:tcPr>
            <w:tcW w:w="817" w:type="pct"/>
            <w:tcBorders>
              <w:top w:val="nil"/>
              <w:left w:val="nil"/>
              <w:bottom w:val="nil"/>
              <w:right w:val="single" w:color="auto" w:sz="4" w:space="0"/>
            </w:tcBorders>
            <w:vAlign w:val="center"/>
          </w:tcPr>
          <w:p w14:paraId="1E0B35EF">
            <w:pPr>
              <w:widowControl/>
              <w:ind w:left="210" w:leftChars="10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50502</w:t>
            </w:r>
          </w:p>
        </w:tc>
        <w:tc>
          <w:tcPr>
            <w:tcW w:w="1909" w:type="pct"/>
            <w:tcBorders>
              <w:top w:val="nil"/>
              <w:left w:val="nil"/>
              <w:bottom w:val="nil"/>
              <w:right w:val="nil"/>
            </w:tcBorders>
            <w:vAlign w:val="center"/>
          </w:tcPr>
          <w:p w14:paraId="2F20CE4B">
            <w:pPr>
              <w:widowControl/>
              <w:ind w:firstLine="840" w:firstLineChars="4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商品和服务支出</w:t>
            </w:r>
          </w:p>
        </w:tc>
        <w:tc>
          <w:tcPr>
            <w:tcW w:w="758" w:type="pct"/>
            <w:tcBorders>
              <w:top w:val="nil"/>
              <w:left w:val="single" w:color="auto" w:sz="4" w:space="0"/>
              <w:bottom w:val="nil"/>
              <w:right w:val="nil"/>
            </w:tcBorders>
            <w:vAlign w:val="center"/>
          </w:tcPr>
          <w:p w14:paraId="1896DD21">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758" w:type="pct"/>
            <w:tcBorders>
              <w:top w:val="nil"/>
              <w:left w:val="single" w:color="auto" w:sz="4" w:space="0"/>
              <w:bottom w:val="nil"/>
              <w:right w:val="nil"/>
            </w:tcBorders>
          </w:tcPr>
          <w:p w14:paraId="6EADF235">
            <w:pPr>
              <w:widowControl/>
              <w:jc w:val="left"/>
              <w:rPr>
                <w:rFonts w:ascii="Times New Roman" w:hAnsi="Times New Roman" w:eastAsia="宋体" w:cs="Times New Roman"/>
                <w:color w:val="000000"/>
                <w:kern w:val="0"/>
                <w:szCs w:val="21"/>
              </w:rPr>
            </w:pPr>
          </w:p>
        </w:tc>
        <w:tc>
          <w:tcPr>
            <w:tcW w:w="758" w:type="pct"/>
            <w:tcBorders>
              <w:top w:val="nil"/>
              <w:left w:val="single" w:color="auto" w:sz="4" w:space="0"/>
              <w:bottom w:val="nil"/>
              <w:right w:val="nil"/>
            </w:tcBorders>
          </w:tcPr>
          <w:p w14:paraId="2231D670">
            <w:pPr>
              <w:widowControl/>
              <w:jc w:val="left"/>
              <w:rPr>
                <w:rFonts w:ascii="Times New Roman" w:hAnsi="Times New Roman" w:eastAsia="宋体" w:cs="Times New Roman"/>
                <w:color w:val="000000"/>
                <w:kern w:val="0"/>
                <w:szCs w:val="21"/>
              </w:rPr>
            </w:pPr>
          </w:p>
        </w:tc>
      </w:tr>
      <w:tr w14:paraId="46F7699F">
        <w:tblPrEx>
          <w:tblCellMar>
            <w:top w:w="0" w:type="dxa"/>
            <w:left w:w="108" w:type="dxa"/>
            <w:bottom w:w="0" w:type="dxa"/>
            <w:right w:w="108" w:type="dxa"/>
          </w:tblCellMar>
        </w:tblPrEx>
        <w:trPr>
          <w:trHeight w:val="737" w:hRule="atLeast"/>
        </w:trPr>
        <w:tc>
          <w:tcPr>
            <w:tcW w:w="817" w:type="pct"/>
            <w:tcBorders>
              <w:top w:val="nil"/>
              <w:left w:val="nil"/>
              <w:bottom w:val="nil"/>
              <w:right w:val="single" w:color="auto" w:sz="4" w:space="0"/>
            </w:tcBorders>
            <w:vAlign w:val="center"/>
          </w:tcPr>
          <w:p w14:paraId="26DC8611">
            <w:pPr>
              <w:widowControl/>
              <w:ind w:firstLine="210" w:firstLineChars="100"/>
              <w:jc w:val="left"/>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506</w:t>
            </w:r>
          </w:p>
        </w:tc>
        <w:tc>
          <w:tcPr>
            <w:tcW w:w="1909" w:type="pct"/>
            <w:tcBorders>
              <w:top w:val="nil"/>
              <w:left w:val="nil"/>
              <w:bottom w:val="nil"/>
              <w:right w:val="nil"/>
            </w:tcBorders>
            <w:vAlign w:val="center"/>
          </w:tcPr>
          <w:p w14:paraId="750FEF72">
            <w:pPr>
              <w:widowControl/>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对事业单位资本性补助</w:t>
            </w:r>
          </w:p>
        </w:tc>
        <w:tc>
          <w:tcPr>
            <w:tcW w:w="758" w:type="pct"/>
            <w:tcBorders>
              <w:top w:val="nil"/>
              <w:left w:val="single" w:color="auto" w:sz="4" w:space="0"/>
              <w:bottom w:val="nil"/>
              <w:right w:val="nil"/>
            </w:tcBorders>
            <w:vAlign w:val="center"/>
          </w:tcPr>
          <w:p w14:paraId="7F61EE3C">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758" w:type="pct"/>
            <w:tcBorders>
              <w:top w:val="nil"/>
              <w:left w:val="single" w:color="auto" w:sz="4" w:space="0"/>
              <w:bottom w:val="nil"/>
              <w:right w:val="nil"/>
            </w:tcBorders>
          </w:tcPr>
          <w:p w14:paraId="6AFD5D85">
            <w:pPr>
              <w:widowControl/>
              <w:jc w:val="left"/>
              <w:rPr>
                <w:rFonts w:ascii="Times New Roman" w:hAnsi="Times New Roman" w:eastAsia="宋体" w:cs="Times New Roman"/>
                <w:color w:val="000000"/>
                <w:kern w:val="0"/>
                <w:szCs w:val="21"/>
              </w:rPr>
            </w:pPr>
          </w:p>
        </w:tc>
        <w:tc>
          <w:tcPr>
            <w:tcW w:w="758" w:type="pct"/>
            <w:tcBorders>
              <w:top w:val="nil"/>
              <w:left w:val="single" w:color="auto" w:sz="4" w:space="0"/>
              <w:bottom w:val="nil"/>
              <w:right w:val="nil"/>
            </w:tcBorders>
          </w:tcPr>
          <w:p w14:paraId="14F99C8C">
            <w:pPr>
              <w:widowControl/>
              <w:jc w:val="left"/>
              <w:rPr>
                <w:rFonts w:ascii="Times New Roman" w:hAnsi="Times New Roman" w:eastAsia="宋体" w:cs="Times New Roman"/>
                <w:color w:val="000000"/>
                <w:kern w:val="0"/>
                <w:szCs w:val="21"/>
              </w:rPr>
            </w:pPr>
          </w:p>
        </w:tc>
      </w:tr>
      <w:tr w14:paraId="1E97DA28">
        <w:tblPrEx>
          <w:tblCellMar>
            <w:top w:w="0" w:type="dxa"/>
            <w:left w:w="108" w:type="dxa"/>
            <w:bottom w:w="0" w:type="dxa"/>
            <w:right w:w="108" w:type="dxa"/>
          </w:tblCellMar>
        </w:tblPrEx>
        <w:trPr>
          <w:trHeight w:val="737" w:hRule="atLeast"/>
        </w:trPr>
        <w:tc>
          <w:tcPr>
            <w:tcW w:w="817" w:type="pct"/>
            <w:tcBorders>
              <w:top w:val="nil"/>
              <w:left w:val="nil"/>
              <w:bottom w:val="nil"/>
              <w:right w:val="single" w:color="auto" w:sz="4" w:space="0"/>
            </w:tcBorders>
            <w:vAlign w:val="center"/>
          </w:tcPr>
          <w:p w14:paraId="1C9BCC8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50601</w:t>
            </w:r>
          </w:p>
        </w:tc>
        <w:tc>
          <w:tcPr>
            <w:tcW w:w="1909" w:type="pct"/>
            <w:tcBorders>
              <w:top w:val="nil"/>
              <w:left w:val="nil"/>
              <w:bottom w:val="nil"/>
              <w:right w:val="nil"/>
            </w:tcBorders>
            <w:vAlign w:val="center"/>
          </w:tcPr>
          <w:p w14:paraId="20025A18">
            <w:pPr>
              <w:widowControl/>
              <w:ind w:firstLine="840" w:firstLineChars="4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资本性支出</w:t>
            </w:r>
          </w:p>
        </w:tc>
        <w:tc>
          <w:tcPr>
            <w:tcW w:w="758" w:type="pct"/>
            <w:tcBorders>
              <w:top w:val="nil"/>
              <w:left w:val="single" w:color="auto" w:sz="4" w:space="0"/>
              <w:bottom w:val="nil"/>
              <w:right w:val="nil"/>
            </w:tcBorders>
            <w:vAlign w:val="center"/>
          </w:tcPr>
          <w:p w14:paraId="154718A6">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758" w:type="pct"/>
            <w:tcBorders>
              <w:top w:val="nil"/>
              <w:left w:val="single" w:color="auto" w:sz="4" w:space="0"/>
              <w:bottom w:val="nil"/>
              <w:right w:val="nil"/>
            </w:tcBorders>
          </w:tcPr>
          <w:p w14:paraId="6389482F">
            <w:pPr>
              <w:widowControl/>
              <w:jc w:val="left"/>
              <w:rPr>
                <w:rFonts w:ascii="Times New Roman" w:hAnsi="Times New Roman" w:eastAsia="宋体" w:cs="Times New Roman"/>
                <w:color w:val="000000"/>
                <w:kern w:val="0"/>
                <w:szCs w:val="21"/>
              </w:rPr>
            </w:pPr>
          </w:p>
        </w:tc>
        <w:tc>
          <w:tcPr>
            <w:tcW w:w="758" w:type="pct"/>
            <w:tcBorders>
              <w:top w:val="nil"/>
              <w:left w:val="single" w:color="auto" w:sz="4" w:space="0"/>
              <w:bottom w:val="nil"/>
              <w:right w:val="nil"/>
            </w:tcBorders>
          </w:tcPr>
          <w:p w14:paraId="24A30F8A">
            <w:pPr>
              <w:widowControl/>
              <w:jc w:val="left"/>
              <w:rPr>
                <w:rFonts w:ascii="Times New Roman" w:hAnsi="Times New Roman" w:eastAsia="宋体" w:cs="Times New Roman"/>
                <w:color w:val="000000"/>
                <w:kern w:val="0"/>
                <w:szCs w:val="21"/>
              </w:rPr>
            </w:pPr>
          </w:p>
        </w:tc>
      </w:tr>
      <w:tr w14:paraId="3AFDEAB1">
        <w:tblPrEx>
          <w:tblCellMar>
            <w:top w:w="0" w:type="dxa"/>
            <w:left w:w="108" w:type="dxa"/>
            <w:bottom w:w="0" w:type="dxa"/>
            <w:right w:w="108" w:type="dxa"/>
          </w:tblCellMar>
        </w:tblPrEx>
        <w:trPr>
          <w:trHeight w:val="737" w:hRule="atLeast"/>
        </w:trPr>
        <w:tc>
          <w:tcPr>
            <w:tcW w:w="817" w:type="pct"/>
            <w:tcBorders>
              <w:top w:val="nil"/>
              <w:left w:val="nil"/>
              <w:bottom w:val="nil"/>
              <w:right w:val="single" w:color="auto" w:sz="4" w:space="0"/>
            </w:tcBorders>
            <w:vAlign w:val="center"/>
          </w:tcPr>
          <w:p w14:paraId="4298ECC6">
            <w:pPr>
              <w:widowControl/>
              <w:ind w:firstLine="210" w:firstLineChars="100"/>
              <w:jc w:val="left"/>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509</w:t>
            </w:r>
          </w:p>
        </w:tc>
        <w:tc>
          <w:tcPr>
            <w:tcW w:w="1909" w:type="pct"/>
            <w:tcBorders>
              <w:top w:val="nil"/>
              <w:left w:val="nil"/>
              <w:bottom w:val="nil"/>
              <w:right w:val="nil"/>
            </w:tcBorders>
            <w:vAlign w:val="center"/>
          </w:tcPr>
          <w:p w14:paraId="7FC04344">
            <w:pPr>
              <w:widowControl/>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对个人和家庭的补助</w:t>
            </w:r>
          </w:p>
        </w:tc>
        <w:tc>
          <w:tcPr>
            <w:tcW w:w="758" w:type="pct"/>
            <w:tcBorders>
              <w:top w:val="nil"/>
              <w:left w:val="single" w:color="auto" w:sz="4" w:space="0"/>
              <w:right w:val="nil"/>
            </w:tcBorders>
            <w:vAlign w:val="center"/>
          </w:tcPr>
          <w:p w14:paraId="0DE171A8">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758" w:type="pct"/>
            <w:tcBorders>
              <w:top w:val="nil"/>
              <w:left w:val="single" w:color="auto" w:sz="4" w:space="0"/>
              <w:right w:val="nil"/>
            </w:tcBorders>
          </w:tcPr>
          <w:p w14:paraId="1CD1E784">
            <w:pPr>
              <w:widowControl/>
              <w:jc w:val="left"/>
              <w:rPr>
                <w:rFonts w:ascii="Times New Roman" w:hAnsi="Times New Roman" w:eastAsia="宋体" w:cs="Times New Roman"/>
                <w:color w:val="000000"/>
                <w:kern w:val="0"/>
                <w:szCs w:val="21"/>
              </w:rPr>
            </w:pPr>
          </w:p>
        </w:tc>
        <w:tc>
          <w:tcPr>
            <w:tcW w:w="758" w:type="pct"/>
            <w:tcBorders>
              <w:top w:val="nil"/>
              <w:left w:val="single" w:color="auto" w:sz="4" w:space="0"/>
              <w:right w:val="nil"/>
            </w:tcBorders>
          </w:tcPr>
          <w:p w14:paraId="3BAB703F">
            <w:pPr>
              <w:widowControl/>
              <w:jc w:val="left"/>
              <w:rPr>
                <w:rFonts w:ascii="Times New Roman" w:hAnsi="Times New Roman" w:eastAsia="宋体" w:cs="Times New Roman"/>
                <w:color w:val="000000"/>
                <w:kern w:val="0"/>
                <w:szCs w:val="21"/>
              </w:rPr>
            </w:pPr>
          </w:p>
        </w:tc>
      </w:tr>
      <w:tr w14:paraId="61A1035B">
        <w:tblPrEx>
          <w:tblCellMar>
            <w:top w:w="0" w:type="dxa"/>
            <w:left w:w="108" w:type="dxa"/>
            <w:bottom w:w="0" w:type="dxa"/>
            <w:right w:w="108" w:type="dxa"/>
          </w:tblCellMar>
        </w:tblPrEx>
        <w:trPr>
          <w:trHeight w:val="737" w:hRule="atLeast"/>
        </w:trPr>
        <w:tc>
          <w:tcPr>
            <w:tcW w:w="817" w:type="pct"/>
            <w:tcBorders>
              <w:top w:val="nil"/>
              <w:left w:val="nil"/>
              <w:bottom w:val="nil"/>
              <w:right w:val="single" w:color="auto" w:sz="4" w:space="0"/>
            </w:tcBorders>
            <w:vAlign w:val="center"/>
          </w:tcPr>
          <w:p w14:paraId="3A215EE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50901</w:t>
            </w:r>
          </w:p>
        </w:tc>
        <w:tc>
          <w:tcPr>
            <w:tcW w:w="1909" w:type="pct"/>
            <w:tcBorders>
              <w:top w:val="nil"/>
              <w:left w:val="nil"/>
              <w:bottom w:val="nil"/>
              <w:right w:val="nil"/>
            </w:tcBorders>
            <w:vAlign w:val="center"/>
          </w:tcPr>
          <w:p w14:paraId="2D433650">
            <w:pPr>
              <w:widowControl/>
              <w:ind w:firstLine="840" w:firstLineChars="4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社会福利和救助</w:t>
            </w:r>
          </w:p>
        </w:tc>
        <w:tc>
          <w:tcPr>
            <w:tcW w:w="758" w:type="pct"/>
            <w:tcBorders>
              <w:top w:val="nil"/>
              <w:left w:val="single" w:color="auto" w:sz="4" w:space="0"/>
              <w:bottom w:val="nil"/>
              <w:right w:val="nil"/>
            </w:tcBorders>
            <w:vAlign w:val="center"/>
          </w:tcPr>
          <w:p w14:paraId="068765D8">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758" w:type="pct"/>
            <w:tcBorders>
              <w:top w:val="nil"/>
              <w:left w:val="single" w:color="auto" w:sz="4" w:space="0"/>
              <w:bottom w:val="nil"/>
              <w:right w:val="nil"/>
            </w:tcBorders>
          </w:tcPr>
          <w:p w14:paraId="135ACD96">
            <w:pPr>
              <w:widowControl/>
              <w:jc w:val="left"/>
              <w:rPr>
                <w:rFonts w:ascii="Times New Roman" w:hAnsi="Times New Roman" w:eastAsia="宋体" w:cs="Times New Roman"/>
                <w:color w:val="000000"/>
                <w:kern w:val="0"/>
                <w:szCs w:val="21"/>
              </w:rPr>
            </w:pPr>
          </w:p>
        </w:tc>
        <w:tc>
          <w:tcPr>
            <w:tcW w:w="758" w:type="pct"/>
            <w:tcBorders>
              <w:top w:val="nil"/>
              <w:left w:val="single" w:color="auto" w:sz="4" w:space="0"/>
              <w:bottom w:val="nil"/>
              <w:right w:val="nil"/>
            </w:tcBorders>
          </w:tcPr>
          <w:p w14:paraId="1D8DBD39">
            <w:pPr>
              <w:widowControl/>
              <w:jc w:val="left"/>
              <w:rPr>
                <w:rFonts w:ascii="Times New Roman" w:hAnsi="Times New Roman" w:eastAsia="宋体" w:cs="Times New Roman"/>
                <w:color w:val="000000"/>
                <w:kern w:val="0"/>
                <w:szCs w:val="21"/>
              </w:rPr>
            </w:pPr>
          </w:p>
        </w:tc>
      </w:tr>
      <w:tr w14:paraId="4991561D">
        <w:tblPrEx>
          <w:tblCellMar>
            <w:top w:w="0" w:type="dxa"/>
            <w:left w:w="108" w:type="dxa"/>
            <w:bottom w:w="0" w:type="dxa"/>
            <w:right w:w="108" w:type="dxa"/>
          </w:tblCellMar>
        </w:tblPrEx>
        <w:trPr>
          <w:trHeight w:val="737" w:hRule="atLeast"/>
        </w:trPr>
        <w:tc>
          <w:tcPr>
            <w:tcW w:w="817" w:type="pct"/>
            <w:tcBorders>
              <w:top w:val="nil"/>
              <w:left w:val="nil"/>
              <w:bottom w:val="nil"/>
              <w:right w:val="single" w:color="auto" w:sz="4" w:space="0"/>
            </w:tcBorders>
            <w:vAlign w:val="center"/>
          </w:tcPr>
          <w:p w14:paraId="790A971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50905</w:t>
            </w:r>
          </w:p>
        </w:tc>
        <w:tc>
          <w:tcPr>
            <w:tcW w:w="1909" w:type="pct"/>
            <w:tcBorders>
              <w:top w:val="nil"/>
              <w:left w:val="nil"/>
              <w:bottom w:val="nil"/>
              <w:right w:val="nil"/>
            </w:tcBorders>
            <w:vAlign w:val="center"/>
          </w:tcPr>
          <w:p w14:paraId="26544AAB">
            <w:pPr>
              <w:widowControl/>
              <w:ind w:firstLine="840" w:firstLineChars="4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离退休费</w:t>
            </w:r>
          </w:p>
        </w:tc>
        <w:tc>
          <w:tcPr>
            <w:tcW w:w="758" w:type="pct"/>
            <w:tcBorders>
              <w:top w:val="nil"/>
              <w:left w:val="single" w:color="auto" w:sz="4" w:space="0"/>
              <w:bottom w:val="nil"/>
              <w:right w:val="nil"/>
            </w:tcBorders>
            <w:vAlign w:val="center"/>
          </w:tcPr>
          <w:p w14:paraId="0AC143D6">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758" w:type="pct"/>
            <w:tcBorders>
              <w:top w:val="nil"/>
              <w:left w:val="single" w:color="auto" w:sz="4" w:space="0"/>
              <w:bottom w:val="nil"/>
              <w:right w:val="nil"/>
            </w:tcBorders>
          </w:tcPr>
          <w:p w14:paraId="335427AF">
            <w:pPr>
              <w:widowControl/>
              <w:jc w:val="left"/>
              <w:rPr>
                <w:rFonts w:ascii="Times New Roman" w:hAnsi="Times New Roman" w:eastAsia="宋体" w:cs="Times New Roman"/>
                <w:color w:val="000000"/>
                <w:kern w:val="0"/>
                <w:szCs w:val="21"/>
              </w:rPr>
            </w:pPr>
          </w:p>
        </w:tc>
        <w:tc>
          <w:tcPr>
            <w:tcW w:w="758" w:type="pct"/>
            <w:tcBorders>
              <w:top w:val="nil"/>
              <w:left w:val="single" w:color="auto" w:sz="4" w:space="0"/>
              <w:bottom w:val="nil"/>
              <w:right w:val="nil"/>
            </w:tcBorders>
          </w:tcPr>
          <w:p w14:paraId="3E832E3B">
            <w:pPr>
              <w:widowControl/>
              <w:jc w:val="left"/>
              <w:rPr>
                <w:rFonts w:ascii="Times New Roman" w:hAnsi="Times New Roman" w:eastAsia="宋体" w:cs="Times New Roman"/>
                <w:color w:val="000000"/>
                <w:kern w:val="0"/>
                <w:szCs w:val="21"/>
              </w:rPr>
            </w:pPr>
          </w:p>
        </w:tc>
      </w:tr>
      <w:tr w14:paraId="54BD1AB6">
        <w:tblPrEx>
          <w:tblCellMar>
            <w:top w:w="0" w:type="dxa"/>
            <w:left w:w="108" w:type="dxa"/>
            <w:bottom w:w="0" w:type="dxa"/>
            <w:right w:w="108" w:type="dxa"/>
          </w:tblCellMar>
        </w:tblPrEx>
        <w:trPr>
          <w:trHeight w:val="737" w:hRule="atLeast"/>
        </w:trPr>
        <w:tc>
          <w:tcPr>
            <w:tcW w:w="817" w:type="pct"/>
            <w:tcBorders>
              <w:top w:val="nil"/>
              <w:left w:val="nil"/>
              <w:bottom w:val="nil"/>
              <w:right w:val="single" w:color="auto" w:sz="4" w:space="0"/>
            </w:tcBorders>
            <w:vAlign w:val="center"/>
          </w:tcPr>
          <w:p w14:paraId="67A177B7">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50999</w:t>
            </w:r>
          </w:p>
        </w:tc>
        <w:tc>
          <w:tcPr>
            <w:tcW w:w="1909" w:type="pct"/>
            <w:tcBorders>
              <w:top w:val="nil"/>
              <w:left w:val="nil"/>
              <w:bottom w:val="nil"/>
              <w:right w:val="nil"/>
            </w:tcBorders>
            <w:vAlign w:val="center"/>
          </w:tcPr>
          <w:p w14:paraId="387A97E0">
            <w:pPr>
              <w:widowControl/>
              <w:ind w:firstLine="840" w:firstLineChars="4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其他对个人和家庭的补助</w:t>
            </w:r>
          </w:p>
        </w:tc>
        <w:tc>
          <w:tcPr>
            <w:tcW w:w="758" w:type="pct"/>
            <w:tcBorders>
              <w:top w:val="nil"/>
              <w:left w:val="single" w:color="auto" w:sz="4" w:space="0"/>
              <w:bottom w:val="nil"/>
              <w:right w:val="nil"/>
            </w:tcBorders>
            <w:vAlign w:val="center"/>
          </w:tcPr>
          <w:p w14:paraId="52213188">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758" w:type="pct"/>
            <w:tcBorders>
              <w:top w:val="nil"/>
              <w:left w:val="single" w:color="auto" w:sz="4" w:space="0"/>
              <w:bottom w:val="nil"/>
              <w:right w:val="nil"/>
            </w:tcBorders>
          </w:tcPr>
          <w:p w14:paraId="5E762158">
            <w:pPr>
              <w:widowControl/>
              <w:jc w:val="left"/>
              <w:rPr>
                <w:rFonts w:ascii="Times New Roman" w:hAnsi="Times New Roman" w:eastAsia="宋体" w:cs="Times New Roman"/>
                <w:color w:val="000000"/>
                <w:kern w:val="0"/>
                <w:szCs w:val="21"/>
              </w:rPr>
            </w:pPr>
          </w:p>
        </w:tc>
        <w:tc>
          <w:tcPr>
            <w:tcW w:w="758" w:type="pct"/>
            <w:tcBorders>
              <w:top w:val="nil"/>
              <w:left w:val="single" w:color="auto" w:sz="4" w:space="0"/>
              <w:bottom w:val="nil"/>
              <w:right w:val="nil"/>
            </w:tcBorders>
          </w:tcPr>
          <w:p w14:paraId="74EA1F3B">
            <w:pPr>
              <w:widowControl/>
              <w:jc w:val="left"/>
              <w:rPr>
                <w:rFonts w:ascii="Times New Roman" w:hAnsi="Times New Roman" w:eastAsia="宋体" w:cs="Times New Roman"/>
                <w:color w:val="000000"/>
                <w:kern w:val="0"/>
                <w:szCs w:val="21"/>
              </w:rPr>
            </w:pPr>
          </w:p>
        </w:tc>
      </w:tr>
      <w:tr w14:paraId="4291DC9D">
        <w:tblPrEx>
          <w:tblCellMar>
            <w:top w:w="0" w:type="dxa"/>
            <w:left w:w="108" w:type="dxa"/>
            <w:bottom w:w="0" w:type="dxa"/>
            <w:right w:w="108" w:type="dxa"/>
          </w:tblCellMar>
        </w:tblPrEx>
        <w:trPr>
          <w:trHeight w:val="737" w:hRule="atLeast"/>
        </w:trPr>
        <w:tc>
          <w:tcPr>
            <w:tcW w:w="817" w:type="pct"/>
            <w:tcBorders>
              <w:top w:val="single" w:color="auto" w:sz="4" w:space="0"/>
              <w:left w:val="nil"/>
              <w:bottom w:val="single" w:color="auto" w:sz="18" w:space="0"/>
              <w:right w:val="nil"/>
            </w:tcBorders>
            <w:vAlign w:val="center"/>
          </w:tcPr>
          <w:p w14:paraId="75B690C1">
            <w:pPr>
              <w:widowControl/>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　</w:t>
            </w:r>
          </w:p>
        </w:tc>
        <w:tc>
          <w:tcPr>
            <w:tcW w:w="1909" w:type="pct"/>
            <w:tcBorders>
              <w:top w:val="single" w:color="auto" w:sz="4" w:space="0"/>
              <w:left w:val="single" w:color="auto" w:sz="4" w:space="0"/>
              <w:bottom w:val="single" w:color="auto" w:sz="18" w:space="0"/>
              <w:right w:val="single" w:color="auto" w:sz="4" w:space="0"/>
            </w:tcBorders>
            <w:vAlign w:val="center"/>
          </w:tcPr>
          <w:p w14:paraId="77DC37B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合     计</w:t>
            </w:r>
          </w:p>
        </w:tc>
        <w:tc>
          <w:tcPr>
            <w:tcW w:w="758" w:type="pct"/>
            <w:tcBorders>
              <w:top w:val="single" w:color="auto" w:sz="4" w:space="0"/>
              <w:left w:val="nil"/>
              <w:bottom w:val="single" w:color="auto" w:sz="18" w:space="0"/>
              <w:right w:val="single" w:color="auto" w:sz="4" w:space="0"/>
            </w:tcBorders>
            <w:vAlign w:val="center"/>
          </w:tcPr>
          <w:p w14:paraId="56536923">
            <w:pPr>
              <w:widowControl/>
              <w:jc w:val="right"/>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　</w:t>
            </w:r>
          </w:p>
        </w:tc>
        <w:tc>
          <w:tcPr>
            <w:tcW w:w="758" w:type="pct"/>
            <w:tcBorders>
              <w:top w:val="single" w:color="auto" w:sz="4" w:space="0"/>
              <w:left w:val="single" w:color="auto" w:sz="4" w:space="0"/>
              <w:bottom w:val="single" w:color="auto" w:sz="18" w:space="0"/>
              <w:right w:val="single" w:color="auto" w:sz="4" w:space="0"/>
            </w:tcBorders>
          </w:tcPr>
          <w:p w14:paraId="58F539F5">
            <w:pPr>
              <w:widowControl/>
              <w:jc w:val="right"/>
              <w:rPr>
                <w:rFonts w:ascii="Times New Roman" w:hAnsi="Times New Roman" w:eastAsia="宋体" w:cs="Times New Roman"/>
                <w:b/>
                <w:bCs/>
                <w:color w:val="000000"/>
                <w:kern w:val="0"/>
                <w:szCs w:val="21"/>
              </w:rPr>
            </w:pPr>
          </w:p>
        </w:tc>
        <w:tc>
          <w:tcPr>
            <w:tcW w:w="758" w:type="pct"/>
            <w:tcBorders>
              <w:top w:val="single" w:color="auto" w:sz="4" w:space="0"/>
              <w:left w:val="single" w:color="auto" w:sz="4" w:space="0"/>
              <w:bottom w:val="single" w:color="auto" w:sz="18" w:space="0"/>
              <w:right w:val="nil"/>
            </w:tcBorders>
          </w:tcPr>
          <w:p w14:paraId="52BD4877">
            <w:pPr>
              <w:widowControl/>
              <w:jc w:val="right"/>
              <w:rPr>
                <w:rFonts w:ascii="Times New Roman" w:hAnsi="Times New Roman" w:eastAsia="宋体" w:cs="Times New Roman"/>
                <w:b/>
                <w:bCs/>
                <w:color w:val="000000"/>
                <w:kern w:val="0"/>
                <w:szCs w:val="21"/>
              </w:rPr>
            </w:pPr>
          </w:p>
        </w:tc>
      </w:tr>
    </w:tbl>
    <w:p w14:paraId="70C955A3">
      <w:pPr>
        <w:pStyle w:val="22"/>
      </w:pPr>
      <w:r>
        <w:rPr>
          <w:rFonts w:hint="eastAsia"/>
        </w:rPr>
        <w:t>注：空表列示。</w:t>
      </w:r>
    </w:p>
    <w:p w14:paraId="76E74FEA">
      <w:pPr>
        <w:pStyle w:val="22"/>
      </w:pPr>
    </w:p>
    <w:p w14:paraId="22F1AE09">
      <w:pPr>
        <w:pStyle w:val="22"/>
      </w:pPr>
    </w:p>
    <w:p w14:paraId="2CAE43A5">
      <w:pPr>
        <w:pStyle w:val="22"/>
      </w:pPr>
    </w:p>
    <w:p w14:paraId="3465E982">
      <w:pPr>
        <w:pStyle w:val="22"/>
      </w:pPr>
    </w:p>
    <w:p w14:paraId="44BBEE87">
      <w:pPr>
        <w:pStyle w:val="22"/>
      </w:pPr>
    </w:p>
    <w:p w14:paraId="78BA83C3">
      <w:pPr>
        <w:pStyle w:val="22"/>
      </w:pPr>
    </w:p>
    <w:p w14:paraId="265DBE10">
      <w:pPr>
        <w:pStyle w:val="22"/>
      </w:pPr>
    </w:p>
    <w:p w14:paraId="755126C7">
      <w:pPr>
        <w:pStyle w:val="22"/>
      </w:pPr>
    </w:p>
    <w:p w14:paraId="45499E9F">
      <w:pPr>
        <w:pStyle w:val="22"/>
      </w:pPr>
    </w:p>
    <w:p w14:paraId="34571D31">
      <w:pPr>
        <w:pStyle w:val="22"/>
      </w:pPr>
    </w:p>
    <w:p w14:paraId="0D07BC11">
      <w:pPr>
        <w:pStyle w:val="22"/>
      </w:pPr>
    </w:p>
    <w:p w14:paraId="7CC694CA">
      <w:pPr>
        <w:pStyle w:val="22"/>
      </w:pPr>
    </w:p>
    <w:p w14:paraId="6947078F">
      <w:pPr>
        <w:rPr>
          <w:rFonts w:ascii="方正小标宋简体" w:eastAsia="方正小标宋简体" w:cs="Times New Roman" w:hAnsiTheme="minorEastAsia"/>
          <w:kern w:val="0"/>
          <w:sz w:val="44"/>
          <w:szCs w:val="44"/>
        </w:rPr>
      </w:pPr>
      <w:bookmarkStart w:id="21" w:name="_Toc188131503"/>
      <w:r>
        <w:rPr>
          <w:rFonts w:hint="eastAsia" w:ascii="方正小标宋简体" w:eastAsia="方正小标宋简体" w:cs="Times New Roman" w:hAnsiTheme="minorEastAsia"/>
          <w:kern w:val="0"/>
          <w:sz w:val="44"/>
          <w:szCs w:val="44"/>
        </w:rPr>
        <w:br w:type="page"/>
      </w:r>
    </w:p>
    <w:p w14:paraId="64F9F4A7">
      <w:pPr>
        <w:pStyle w:val="5"/>
        <w:rPr>
          <w:rFonts w:ascii="方正小标宋简体" w:cs="Times New Roman" w:hAnsiTheme="minorEastAsia"/>
          <w:kern w:val="0"/>
          <w:szCs w:val="44"/>
        </w:rPr>
      </w:pPr>
      <w:r>
        <w:rPr>
          <w:rFonts w:hint="eastAsia"/>
        </w:rPr>
        <w:t>§</w:t>
      </w:r>
      <w:r>
        <w:t>6</w:t>
      </w:r>
      <w:r>
        <w:rPr>
          <w:rFonts w:hint="eastAsia"/>
        </w:rPr>
        <w:t xml:space="preserve">   秦皇岛海港区政府性基金预算项目支出安排情况</w:t>
      </w:r>
      <w:bookmarkEnd w:id="21"/>
    </w:p>
    <w:p w14:paraId="642BA699">
      <w:pPr>
        <w:pStyle w:val="22"/>
        <w:jc w:val="right"/>
      </w:pPr>
    </w:p>
    <w:tbl>
      <w:tblPr>
        <w:tblStyle w:val="15"/>
        <w:tblW w:w="5000" w:type="pct"/>
        <w:tblInd w:w="0" w:type="dxa"/>
        <w:tblLayout w:type="autofit"/>
        <w:tblCellMar>
          <w:top w:w="0" w:type="dxa"/>
          <w:left w:w="108" w:type="dxa"/>
          <w:bottom w:w="0" w:type="dxa"/>
          <w:right w:w="108" w:type="dxa"/>
        </w:tblCellMar>
      </w:tblPr>
      <w:tblGrid>
        <w:gridCol w:w="3698"/>
        <w:gridCol w:w="1357"/>
        <w:gridCol w:w="303"/>
        <w:gridCol w:w="285"/>
        <w:gridCol w:w="564"/>
        <w:gridCol w:w="1089"/>
        <w:gridCol w:w="627"/>
        <w:gridCol w:w="1138"/>
      </w:tblGrid>
      <w:tr w14:paraId="02F7C533">
        <w:tblPrEx>
          <w:tblCellMar>
            <w:top w:w="0" w:type="dxa"/>
            <w:left w:w="108" w:type="dxa"/>
            <w:bottom w:w="0" w:type="dxa"/>
            <w:right w:w="108" w:type="dxa"/>
          </w:tblCellMar>
        </w:tblPrEx>
        <w:trPr>
          <w:trHeight w:val="340" w:hRule="atLeast"/>
        </w:trPr>
        <w:tc>
          <w:tcPr>
            <w:tcW w:w="5000" w:type="pct"/>
            <w:gridSpan w:val="8"/>
            <w:shd w:val="clear" w:color="auto" w:fill="auto"/>
            <w:noWrap/>
            <w:vAlign w:val="center"/>
          </w:tcPr>
          <w:p w14:paraId="79A3260D">
            <w:pPr>
              <w:widowControl/>
              <w:ind w:firstLine="320" w:firstLineChars="100"/>
              <w:jc w:val="left"/>
              <w:rPr>
                <w:rFonts w:ascii="方正黑体_GBK" w:hAnsi="宋体" w:eastAsia="方正黑体_GBK" w:cs="宋体"/>
                <w:color w:val="000000"/>
                <w:kern w:val="0"/>
                <w:sz w:val="28"/>
                <w:szCs w:val="28"/>
              </w:rPr>
            </w:pPr>
            <w:r>
              <w:rPr>
                <w:rFonts w:hint="eastAsia" w:ascii="仿宋_GB2312" w:hAnsi="仿宋_GB2312" w:eastAsia="仿宋_GB2312" w:cs="仿宋_GB2312"/>
                <w:color w:val="000000"/>
                <w:kern w:val="0"/>
                <w:sz w:val="32"/>
                <w:szCs w:val="32"/>
              </w:rPr>
              <w:t>一、城乡社区支出</w:t>
            </w:r>
          </w:p>
        </w:tc>
      </w:tr>
      <w:tr w14:paraId="3955B6A6">
        <w:tblPrEx>
          <w:tblCellMar>
            <w:top w:w="0" w:type="dxa"/>
            <w:left w:w="108" w:type="dxa"/>
            <w:bottom w:w="0" w:type="dxa"/>
            <w:right w:w="108" w:type="dxa"/>
          </w:tblCellMar>
        </w:tblPrEx>
        <w:trPr>
          <w:trHeight w:val="340" w:hRule="atLeast"/>
        </w:trPr>
        <w:tc>
          <w:tcPr>
            <w:tcW w:w="2041" w:type="pct"/>
            <w:shd w:val="clear" w:color="auto" w:fill="auto"/>
            <w:noWrap/>
            <w:vAlign w:val="center"/>
          </w:tcPr>
          <w:p w14:paraId="7654EE65">
            <w:pPr>
              <w:widowControl/>
              <w:ind w:firstLine="280" w:firstLineChars="100"/>
              <w:jc w:val="left"/>
              <w:rPr>
                <w:rFonts w:ascii="方正黑体_GBK" w:hAnsi="宋体" w:eastAsia="方正黑体_GBK" w:cs="宋体"/>
                <w:color w:val="000000"/>
                <w:kern w:val="0"/>
                <w:sz w:val="28"/>
                <w:szCs w:val="28"/>
              </w:rPr>
            </w:pPr>
          </w:p>
        </w:tc>
        <w:tc>
          <w:tcPr>
            <w:tcW w:w="749" w:type="pct"/>
            <w:shd w:val="clear" w:color="auto" w:fill="auto"/>
            <w:noWrap/>
            <w:vAlign w:val="center"/>
          </w:tcPr>
          <w:p w14:paraId="334A93BA">
            <w:pPr>
              <w:widowControl/>
              <w:ind w:firstLine="200" w:firstLineChars="100"/>
              <w:jc w:val="left"/>
              <w:rPr>
                <w:rFonts w:ascii="Times New Roman" w:hAnsi="Times New Roman" w:eastAsia="Times New Roman" w:cs="Times New Roman"/>
                <w:kern w:val="0"/>
                <w:sz w:val="20"/>
                <w:szCs w:val="20"/>
              </w:rPr>
            </w:pPr>
          </w:p>
        </w:tc>
        <w:tc>
          <w:tcPr>
            <w:tcW w:w="635" w:type="pct"/>
            <w:gridSpan w:val="3"/>
            <w:shd w:val="clear" w:color="auto" w:fill="auto"/>
            <w:noWrap/>
            <w:vAlign w:val="center"/>
          </w:tcPr>
          <w:p w14:paraId="4F121ADD">
            <w:pPr>
              <w:widowControl/>
              <w:ind w:firstLine="200" w:firstLineChars="100"/>
              <w:jc w:val="left"/>
              <w:rPr>
                <w:rFonts w:ascii="Times New Roman" w:hAnsi="Times New Roman" w:eastAsia="Times New Roman" w:cs="Times New Roman"/>
                <w:kern w:val="0"/>
                <w:sz w:val="20"/>
                <w:szCs w:val="20"/>
              </w:rPr>
            </w:pPr>
          </w:p>
        </w:tc>
        <w:tc>
          <w:tcPr>
            <w:tcW w:w="601" w:type="pct"/>
            <w:shd w:val="clear" w:color="auto" w:fill="auto"/>
            <w:noWrap/>
            <w:vAlign w:val="center"/>
          </w:tcPr>
          <w:p w14:paraId="049D7764">
            <w:pPr>
              <w:widowControl/>
              <w:ind w:firstLine="200" w:firstLineChars="100"/>
              <w:jc w:val="left"/>
              <w:rPr>
                <w:rFonts w:ascii="Times New Roman" w:hAnsi="Times New Roman" w:eastAsia="Times New Roman" w:cs="Times New Roman"/>
                <w:kern w:val="0"/>
                <w:sz w:val="20"/>
                <w:szCs w:val="20"/>
              </w:rPr>
            </w:pPr>
          </w:p>
        </w:tc>
        <w:tc>
          <w:tcPr>
            <w:tcW w:w="974" w:type="pct"/>
            <w:gridSpan w:val="2"/>
            <w:shd w:val="clear" w:color="auto" w:fill="auto"/>
            <w:noWrap/>
            <w:vAlign w:val="center"/>
          </w:tcPr>
          <w:p w14:paraId="27F9E868">
            <w:pPr>
              <w:widowControl/>
              <w:jc w:val="right"/>
              <w:rPr>
                <w:rFonts w:ascii="方正仿宋_GBK" w:hAnsi="宋体" w:eastAsia="方正仿宋_GBK" w:cs="宋体"/>
                <w:color w:val="000000"/>
                <w:kern w:val="0"/>
                <w:sz w:val="24"/>
                <w:szCs w:val="24"/>
              </w:rPr>
            </w:pPr>
            <w:r>
              <w:rPr>
                <w:rFonts w:hint="eastAsia" w:ascii="仿宋_GB2312" w:hAnsi="仿宋_GB2312" w:eastAsia="仿宋_GB2312" w:cs="仿宋_GB2312"/>
                <w:color w:val="000000"/>
                <w:kern w:val="0"/>
                <w:szCs w:val="21"/>
              </w:rPr>
              <w:t>单位：万元</w:t>
            </w:r>
          </w:p>
        </w:tc>
      </w:tr>
      <w:tr w14:paraId="416540B6">
        <w:tblPrEx>
          <w:tblCellMar>
            <w:top w:w="0" w:type="dxa"/>
            <w:left w:w="108" w:type="dxa"/>
            <w:bottom w:w="0" w:type="dxa"/>
            <w:right w:w="108" w:type="dxa"/>
          </w:tblCellMar>
        </w:tblPrEx>
        <w:trPr>
          <w:trHeight w:val="397" w:hRule="atLeast"/>
          <w:tblHeader/>
        </w:trPr>
        <w:tc>
          <w:tcPr>
            <w:tcW w:w="2957" w:type="pct"/>
            <w:gridSpan w:val="3"/>
            <w:vMerge w:val="restart"/>
            <w:tcBorders>
              <w:top w:val="single" w:color="auto" w:sz="2" w:space="0"/>
              <w:left w:val="nil"/>
              <w:bottom w:val="single" w:color="auto" w:sz="4" w:space="0"/>
              <w:right w:val="single" w:color="auto" w:sz="4" w:space="0"/>
            </w:tcBorders>
            <w:shd w:val="clear" w:color="auto" w:fill="auto"/>
            <w:vAlign w:val="center"/>
          </w:tcPr>
          <w:p w14:paraId="284CC21E">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项目名称</w:t>
            </w:r>
          </w:p>
        </w:tc>
        <w:tc>
          <w:tcPr>
            <w:tcW w:w="1069" w:type="pct"/>
            <w:gridSpan w:val="3"/>
            <w:vMerge w:val="restart"/>
            <w:tcBorders>
              <w:top w:val="single" w:color="auto" w:sz="2" w:space="0"/>
              <w:left w:val="single" w:color="auto" w:sz="4" w:space="0"/>
              <w:bottom w:val="single" w:color="auto" w:sz="2" w:space="0"/>
              <w:right w:val="single" w:color="auto" w:sz="4" w:space="0"/>
            </w:tcBorders>
            <w:shd w:val="clear" w:color="auto" w:fill="auto"/>
            <w:vAlign w:val="center"/>
          </w:tcPr>
          <w:p w14:paraId="23BFBB23">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主管部门</w:t>
            </w:r>
          </w:p>
        </w:tc>
        <w:tc>
          <w:tcPr>
            <w:tcW w:w="974" w:type="pct"/>
            <w:gridSpan w:val="2"/>
            <w:vMerge w:val="restart"/>
            <w:tcBorders>
              <w:top w:val="single" w:color="auto" w:sz="2" w:space="0"/>
              <w:left w:val="single" w:color="auto" w:sz="4" w:space="0"/>
              <w:bottom w:val="single" w:color="auto" w:sz="2" w:space="0"/>
            </w:tcBorders>
            <w:shd w:val="clear" w:color="auto" w:fill="auto"/>
            <w:vAlign w:val="center"/>
          </w:tcPr>
          <w:p w14:paraId="0D7AF713">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预算安排</w:t>
            </w:r>
          </w:p>
        </w:tc>
      </w:tr>
      <w:tr w14:paraId="2A70BC0D">
        <w:tblPrEx>
          <w:tblCellMar>
            <w:top w:w="0" w:type="dxa"/>
            <w:left w:w="108" w:type="dxa"/>
            <w:bottom w:w="0" w:type="dxa"/>
            <w:right w:w="108" w:type="dxa"/>
          </w:tblCellMar>
        </w:tblPrEx>
        <w:trPr>
          <w:trHeight w:val="397" w:hRule="atLeast"/>
          <w:tblHeader/>
        </w:trPr>
        <w:tc>
          <w:tcPr>
            <w:tcW w:w="2957" w:type="pct"/>
            <w:gridSpan w:val="3"/>
            <w:vMerge w:val="continue"/>
            <w:tcBorders>
              <w:top w:val="single" w:color="auto" w:sz="8" w:space="0"/>
              <w:left w:val="nil"/>
              <w:bottom w:val="single" w:color="auto" w:sz="4" w:space="0"/>
              <w:right w:val="single" w:color="auto" w:sz="4" w:space="0"/>
            </w:tcBorders>
            <w:vAlign w:val="center"/>
          </w:tcPr>
          <w:p w14:paraId="6470516B">
            <w:pPr>
              <w:widowControl/>
              <w:jc w:val="left"/>
              <w:rPr>
                <w:rFonts w:ascii="Times New Roman" w:hAnsi="Times New Roman" w:eastAsia="宋体" w:cs="Times New Roman"/>
                <w:color w:val="000000"/>
                <w:kern w:val="0"/>
                <w:szCs w:val="21"/>
              </w:rPr>
            </w:pPr>
          </w:p>
        </w:tc>
        <w:tc>
          <w:tcPr>
            <w:tcW w:w="1069" w:type="pct"/>
            <w:gridSpan w:val="3"/>
            <w:vMerge w:val="continue"/>
            <w:tcBorders>
              <w:top w:val="single" w:color="auto" w:sz="2" w:space="0"/>
              <w:left w:val="single" w:color="auto" w:sz="4" w:space="0"/>
              <w:bottom w:val="single" w:color="auto" w:sz="2" w:space="0"/>
              <w:right w:val="single" w:color="auto" w:sz="4" w:space="0"/>
            </w:tcBorders>
            <w:vAlign w:val="center"/>
          </w:tcPr>
          <w:p w14:paraId="43F064C4">
            <w:pPr>
              <w:widowControl/>
              <w:jc w:val="left"/>
              <w:rPr>
                <w:rFonts w:ascii="Times New Roman" w:hAnsi="Times New Roman" w:eastAsia="宋体" w:cs="Times New Roman"/>
                <w:color w:val="000000"/>
                <w:kern w:val="0"/>
                <w:szCs w:val="21"/>
              </w:rPr>
            </w:pPr>
          </w:p>
        </w:tc>
        <w:tc>
          <w:tcPr>
            <w:tcW w:w="974" w:type="pct"/>
            <w:gridSpan w:val="2"/>
            <w:vMerge w:val="continue"/>
            <w:tcBorders>
              <w:top w:val="single" w:color="auto" w:sz="2" w:space="0"/>
              <w:left w:val="single" w:color="auto" w:sz="4" w:space="0"/>
              <w:bottom w:val="single" w:color="auto" w:sz="2" w:space="0"/>
            </w:tcBorders>
            <w:vAlign w:val="center"/>
          </w:tcPr>
          <w:p w14:paraId="78568672">
            <w:pPr>
              <w:widowControl/>
              <w:jc w:val="left"/>
              <w:rPr>
                <w:rFonts w:ascii="Times New Roman" w:hAnsi="Times New Roman" w:eastAsia="宋体" w:cs="Times New Roman"/>
                <w:color w:val="000000"/>
                <w:kern w:val="0"/>
                <w:szCs w:val="21"/>
              </w:rPr>
            </w:pPr>
          </w:p>
        </w:tc>
      </w:tr>
      <w:tr w14:paraId="20FC3CE7">
        <w:tblPrEx>
          <w:tblCellMar>
            <w:top w:w="0" w:type="dxa"/>
            <w:left w:w="108" w:type="dxa"/>
            <w:bottom w:w="0" w:type="dxa"/>
            <w:right w:w="108" w:type="dxa"/>
          </w:tblCellMar>
        </w:tblPrEx>
        <w:trPr>
          <w:trHeight w:val="397" w:hRule="atLeast"/>
        </w:trPr>
        <w:tc>
          <w:tcPr>
            <w:tcW w:w="2957" w:type="pct"/>
            <w:gridSpan w:val="3"/>
            <w:tcBorders>
              <w:top w:val="nil"/>
              <w:left w:val="nil"/>
              <w:bottom w:val="nil"/>
              <w:right w:val="single" w:color="auto" w:sz="4" w:space="0"/>
            </w:tcBorders>
            <w:shd w:val="clear" w:color="auto" w:fill="auto"/>
            <w:vAlign w:val="center"/>
          </w:tcPr>
          <w:p w14:paraId="41EB0348">
            <w:pPr>
              <w:widowControl/>
              <w:ind w:firstLine="210" w:firstLineChars="100"/>
              <w:jc w:val="left"/>
              <w:rPr>
                <w:rFonts w:ascii="Times New Roman" w:hAnsi="Times New Roman" w:eastAsia="宋体" w:cs="Times New Roman"/>
                <w:szCs w:val="21"/>
              </w:rPr>
            </w:pPr>
            <w:r>
              <w:rPr>
                <w:rFonts w:hint="eastAsia" w:ascii="Times New Roman" w:hAnsi="Times New Roman" w:eastAsia="宋体" w:cs="Times New Roman"/>
                <w:szCs w:val="21"/>
              </w:rPr>
              <w:t>1.造林绿化资金</w:t>
            </w:r>
          </w:p>
        </w:tc>
        <w:tc>
          <w:tcPr>
            <w:tcW w:w="1069" w:type="pct"/>
            <w:gridSpan w:val="3"/>
            <w:tcBorders>
              <w:top w:val="single" w:color="auto" w:sz="2" w:space="0"/>
              <w:left w:val="nil"/>
              <w:bottom w:val="nil"/>
              <w:right w:val="single" w:color="auto" w:sz="4" w:space="0"/>
            </w:tcBorders>
            <w:shd w:val="clear" w:color="auto" w:fill="auto"/>
            <w:vAlign w:val="center"/>
          </w:tcPr>
          <w:p w14:paraId="6FE9C2B6">
            <w:pPr>
              <w:widowControl/>
              <w:ind w:firstLine="210" w:firstLineChars="100"/>
              <w:jc w:val="left"/>
              <w:rPr>
                <w:rFonts w:ascii="Times New Roman" w:hAnsi="Times New Roman" w:eastAsia="宋体" w:cs="Times New Roman"/>
                <w:szCs w:val="21"/>
              </w:rPr>
            </w:pPr>
            <w:r>
              <w:rPr>
                <w:rFonts w:hint="eastAsia" w:ascii="Times New Roman" w:hAnsi="Times New Roman" w:eastAsia="宋体" w:cs="Times New Roman"/>
                <w:szCs w:val="21"/>
              </w:rPr>
              <w:t>资规局部门</w:t>
            </w:r>
          </w:p>
        </w:tc>
        <w:tc>
          <w:tcPr>
            <w:tcW w:w="974" w:type="pct"/>
            <w:gridSpan w:val="2"/>
            <w:tcBorders>
              <w:top w:val="single" w:color="auto" w:sz="2" w:space="0"/>
              <w:left w:val="nil"/>
              <w:bottom w:val="nil"/>
            </w:tcBorders>
            <w:shd w:val="clear" w:color="auto" w:fill="auto"/>
            <w:vAlign w:val="center"/>
          </w:tcPr>
          <w:p w14:paraId="75DFACFC">
            <w:pPr>
              <w:widowControl/>
              <w:ind w:firstLine="210" w:firstLineChars="100"/>
              <w:jc w:val="right"/>
              <w:rPr>
                <w:rFonts w:ascii="Times New Roman" w:hAnsi="Times New Roman" w:eastAsia="宋体" w:cs="Times New Roman"/>
                <w:szCs w:val="21"/>
              </w:rPr>
            </w:pPr>
            <w:r>
              <w:rPr>
                <w:rFonts w:hint="eastAsia" w:ascii="Times New Roman" w:hAnsi="Times New Roman" w:eastAsia="宋体" w:cs="Times New Roman"/>
                <w:szCs w:val="21"/>
              </w:rPr>
              <w:t xml:space="preserve">1612.00 </w:t>
            </w:r>
          </w:p>
        </w:tc>
      </w:tr>
      <w:tr w14:paraId="6B56F2A0">
        <w:tblPrEx>
          <w:tblCellMar>
            <w:top w:w="0" w:type="dxa"/>
            <w:left w:w="108" w:type="dxa"/>
            <w:bottom w:w="0" w:type="dxa"/>
            <w:right w:w="108" w:type="dxa"/>
          </w:tblCellMar>
        </w:tblPrEx>
        <w:trPr>
          <w:trHeight w:val="397" w:hRule="atLeast"/>
        </w:trPr>
        <w:tc>
          <w:tcPr>
            <w:tcW w:w="2957" w:type="pct"/>
            <w:gridSpan w:val="3"/>
            <w:tcBorders>
              <w:top w:val="nil"/>
              <w:left w:val="nil"/>
              <w:bottom w:val="nil"/>
              <w:right w:val="single" w:color="auto" w:sz="4" w:space="0"/>
            </w:tcBorders>
            <w:shd w:val="clear" w:color="auto" w:fill="auto"/>
            <w:vAlign w:val="center"/>
          </w:tcPr>
          <w:p w14:paraId="07B93F6A">
            <w:pPr>
              <w:widowControl/>
              <w:ind w:firstLine="210" w:firstLineChars="100"/>
              <w:jc w:val="left"/>
              <w:rPr>
                <w:rFonts w:ascii="Times New Roman" w:hAnsi="Times New Roman" w:eastAsia="宋体" w:cs="Times New Roman"/>
                <w:szCs w:val="21"/>
              </w:rPr>
            </w:pPr>
            <w:r>
              <w:rPr>
                <w:rFonts w:hint="eastAsia" w:ascii="Times New Roman" w:hAnsi="Times New Roman" w:eastAsia="宋体" w:cs="Times New Roman"/>
                <w:szCs w:val="21"/>
              </w:rPr>
              <w:t>2.占补平衡（含土地整治）</w:t>
            </w:r>
          </w:p>
        </w:tc>
        <w:tc>
          <w:tcPr>
            <w:tcW w:w="1069" w:type="pct"/>
            <w:gridSpan w:val="3"/>
            <w:tcBorders>
              <w:top w:val="nil"/>
              <w:left w:val="nil"/>
              <w:bottom w:val="nil"/>
              <w:right w:val="single" w:color="auto" w:sz="4" w:space="0"/>
            </w:tcBorders>
            <w:shd w:val="clear" w:color="auto" w:fill="auto"/>
            <w:vAlign w:val="center"/>
          </w:tcPr>
          <w:p w14:paraId="68C282A6">
            <w:pPr>
              <w:widowControl/>
              <w:ind w:firstLine="210" w:firstLineChars="100"/>
              <w:jc w:val="left"/>
              <w:rPr>
                <w:rFonts w:ascii="Times New Roman" w:hAnsi="Times New Roman" w:eastAsia="宋体" w:cs="Times New Roman"/>
                <w:szCs w:val="21"/>
              </w:rPr>
            </w:pPr>
            <w:r>
              <w:rPr>
                <w:rFonts w:hint="eastAsia" w:ascii="Times New Roman" w:hAnsi="Times New Roman" w:eastAsia="宋体" w:cs="Times New Roman"/>
                <w:szCs w:val="21"/>
              </w:rPr>
              <w:t>资规局部门</w:t>
            </w:r>
          </w:p>
        </w:tc>
        <w:tc>
          <w:tcPr>
            <w:tcW w:w="974" w:type="pct"/>
            <w:gridSpan w:val="2"/>
            <w:tcBorders>
              <w:top w:val="nil"/>
              <w:left w:val="nil"/>
              <w:bottom w:val="nil"/>
            </w:tcBorders>
            <w:shd w:val="clear" w:color="auto" w:fill="auto"/>
            <w:vAlign w:val="center"/>
          </w:tcPr>
          <w:p w14:paraId="091AFC8A">
            <w:pPr>
              <w:widowControl/>
              <w:ind w:firstLine="210" w:firstLineChars="100"/>
              <w:jc w:val="right"/>
              <w:rPr>
                <w:rFonts w:ascii="Times New Roman" w:hAnsi="Times New Roman" w:eastAsia="宋体" w:cs="Times New Roman"/>
                <w:szCs w:val="21"/>
              </w:rPr>
            </w:pPr>
            <w:r>
              <w:rPr>
                <w:rFonts w:hint="eastAsia" w:ascii="Times New Roman" w:hAnsi="Times New Roman" w:eastAsia="宋体" w:cs="Times New Roman"/>
                <w:szCs w:val="21"/>
              </w:rPr>
              <w:t xml:space="preserve">291.55 </w:t>
            </w:r>
          </w:p>
        </w:tc>
      </w:tr>
      <w:tr w14:paraId="07C4E237">
        <w:tblPrEx>
          <w:tblCellMar>
            <w:top w:w="0" w:type="dxa"/>
            <w:left w:w="108" w:type="dxa"/>
            <w:bottom w:w="0" w:type="dxa"/>
            <w:right w:w="108" w:type="dxa"/>
          </w:tblCellMar>
        </w:tblPrEx>
        <w:trPr>
          <w:trHeight w:val="397" w:hRule="atLeast"/>
        </w:trPr>
        <w:tc>
          <w:tcPr>
            <w:tcW w:w="2957" w:type="pct"/>
            <w:gridSpan w:val="3"/>
            <w:tcBorders>
              <w:top w:val="nil"/>
              <w:left w:val="nil"/>
              <w:bottom w:val="nil"/>
              <w:right w:val="single" w:color="auto" w:sz="4" w:space="0"/>
            </w:tcBorders>
            <w:shd w:val="clear" w:color="auto" w:fill="auto"/>
            <w:vAlign w:val="center"/>
          </w:tcPr>
          <w:p w14:paraId="01A6E2AF">
            <w:pPr>
              <w:widowControl/>
              <w:ind w:firstLine="210" w:firstLineChars="100"/>
              <w:jc w:val="left"/>
              <w:rPr>
                <w:rFonts w:ascii="Times New Roman" w:hAnsi="Times New Roman" w:eastAsia="宋体" w:cs="Times New Roman"/>
                <w:szCs w:val="21"/>
              </w:rPr>
            </w:pPr>
            <w:r>
              <w:rPr>
                <w:rFonts w:hint="eastAsia" w:ascii="Times New Roman" w:hAnsi="Times New Roman" w:eastAsia="宋体" w:cs="Times New Roman"/>
                <w:szCs w:val="21"/>
              </w:rPr>
              <w:t>3.规划编制测绘费及规划业务经费</w:t>
            </w:r>
          </w:p>
        </w:tc>
        <w:tc>
          <w:tcPr>
            <w:tcW w:w="1069" w:type="pct"/>
            <w:gridSpan w:val="3"/>
            <w:tcBorders>
              <w:top w:val="nil"/>
              <w:left w:val="nil"/>
              <w:bottom w:val="nil"/>
              <w:right w:val="single" w:color="auto" w:sz="4" w:space="0"/>
            </w:tcBorders>
            <w:shd w:val="clear" w:color="auto" w:fill="auto"/>
            <w:vAlign w:val="center"/>
          </w:tcPr>
          <w:p w14:paraId="7A52FF1B">
            <w:pPr>
              <w:widowControl/>
              <w:ind w:firstLine="210" w:firstLineChars="100"/>
              <w:jc w:val="left"/>
              <w:rPr>
                <w:rFonts w:ascii="Times New Roman" w:hAnsi="Times New Roman" w:eastAsia="宋体" w:cs="Times New Roman"/>
                <w:szCs w:val="21"/>
              </w:rPr>
            </w:pPr>
            <w:r>
              <w:rPr>
                <w:rFonts w:hint="eastAsia" w:ascii="Times New Roman" w:hAnsi="Times New Roman" w:eastAsia="宋体" w:cs="Times New Roman"/>
                <w:szCs w:val="21"/>
              </w:rPr>
              <w:t>资规局部门</w:t>
            </w:r>
          </w:p>
        </w:tc>
        <w:tc>
          <w:tcPr>
            <w:tcW w:w="974" w:type="pct"/>
            <w:gridSpan w:val="2"/>
            <w:tcBorders>
              <w:top w:val="nil"/>
              <w:left w:val="nil"/>
              <w:bottom w:val="nil"/>
            </w:tcBorders>
            <w:shd w:val="clear" w:color="auto" w:fill="auto"/>
            <w:vAlign w:val="center"/>
          </w:tcPr>
          <w:p w14:paraId="5D119D1A">
            <w:pPr>
              <w:widowControl/>
              <w:ind w:firstLine="210" w:firstLineChars="100"/>
              <w:jc w:val="right"/>
              <w:rPr>
                <w:rFonts w:ascii="Times New Roman" w:hAnsi="Times New Roman" w:eastAsia="宋体" w:cs="Times New Roman"/>
                <w:szCs w:val="21"/>
              </w:rPr>
            </w:pPr>
            <w:r>
              <w:rPr>
                <w:rFonts w:hint="eastAsia" w:ascii="Times New Roman" w:hAnsi="Times New Roman" w:eastAsia="宋体" w:cs="Times New Roman"/>
                <w:szCs w:val="21"/>
              </w:rPr>
              <w:t xml:space="preserve">200.00 </w:t>
            </w:r>
          </w:p>
        </w:tc>
      </w:tr>
      <w:tr w14:paraId="1F9446F8">
        <w:tblPrEx>
          <w:tblCellMar>
            <w:top w:w="0" w:type="dxa"/>
            <w:left w:w="108" w:type="dxa"/>
            <w:bottom w:w="0" w:type="dxa"/>
            <w:right w:w="108" w:type="dxa"/>
          </w:tblCellMar>
        </w:tblPrEx>
        <w:trPr>
          <w:trHeight w:val="397" w:hRule="atLeast"/>
        </w:trPr>
        <w:tc>
          <w:tcPr>
            <w:tcW w:w="2957" w:type="pct"/>
            <w:gridSpan w:val="3"/>
            <w:tcBorders>
              <w:top w:val="nil"/>
              <w:left w:val="nil"/>
              <w:bottom w:val="nil"/>
              <w:right w:val="single" w:color="auto" w:sz="4" w:space="0"/>
            </w:tcBorders>
            <w:shd w:val="clear" w:color="auto" w:fill="auto"/>
            <w:vAlign w:val="center"/>
          </w:tcPr>
          <w:p w14:paraId="2726FD72">
            <w:pPr>
              <w:widowControl/>
              <w:ind w:firstLine="210" w:firstLineChars="100"/>
              <w:jc w:val="left"/>
              <w:rPr>
                <w:rFonts w:ascii="Times New Roman" w:hAnsi="Times New Roman" w:eastAsia="宋体" w:cs="Times New Roman"/>
                <w:szCs w:val="21"/>
              </w:rPr>
            </w:pPr>
            <w:r>
              <w:rPr>
                <w:rFonts w:hint="eastAsia" w:ascii="Times New Roman" w:hAnsi="Times New Roman" w:eastAsia="宋体" w:cs="Times New Roman"/>
                <w:szCs w:val="21"/>
              </w:rPr>
              <w:t>4.土地出让业务费</w:t>
            </w:r>
          </w:p>
        </w:tc>
        <w:tc>
          <w:tcPr>
            <w:tcW w:w="1069" w:type="pct"/>
            <w:gridSpan w:val="3"/>
            <w:tcBorders>
              <w:top w:val="nil"/>
              <w:left w:val="nil"/>
              <w:bottom w:val="nil"/>
              <w:right w:val="single" w:color="auto" w:sz="4" w:space="0"/>
            </w:tcBorders>
            <w:shd w:val="clear" w:color="auto" w:fill="auto"/>
            <w:vAlign w:val="center"/>
          </w:tcPr>
          <w:p w14:paraId="1DD5D15D">
            <w:pPr>
              <w:widowControl/>
              <w:ind w:firstLine="210" w:firstLineChars="100"/>
              <w:jc w:val="left"/>
              <w:rPr>
                <w:rFonts w:ascii="Times New Roman" w:hAnsi="Times New Roman" w:eastAsia="宋体" w:cs="Times New Roman"/>
                <w:szCs w:val="21"/>
              </w:rPr>
            </w:pPr>
            <w:r>
              <w:rPr>
                <w:rFonts w:hint="eastAsia" w:ascii="Times New Roman" w:hAnsi="Times New Roman" w:eastAsia="宋体" w:cs="Times New Roman"/>
                <w:szCs w:val="21"/>
              </w:rPr>
              <w:t>资规局部门</w:t>
            </w:r>
          </w:p>
        </w:tc>
        <w:tc>
          <w:tcPr>
            <w:tcW w:w="974" w:type="pct"/>
            <w:gridSpan w:val="2"/>
            <w:tcBorders>
              <w:top w:val="nil"/>
              <w:left w:val="nil"/>
              <w:bottom w:val="nil"/>
            </w:tcBorders>
            <w:shd w:val="clear" w:color="auto" w:fill="auto"/>
            <w:vAlign w:val="center"/>
          </w:tcPr>
          <w:p w14:paraId="2ECD932F">
            <w:pPr>
              <w:widowControl/>
              <w:ind w:firstLine="210" w:firstLineChars="100"/>
              <w:jc w:val="right"/>
              <w:rPr>
                <w:rFonts w:ascii="Times New Roman" w:hAnsi="Times New Roman" w:eastAsia="宋体" w:cs="Times New Roman"/>
                <w:szCs w:val="21"/>
              </w:rPr>
            </w:pPr>
            <w:r>
              <w:rPr>
                <w:rFonts w:hint="eastAsia" w:ascii="Times New Roman" w:hAnsi="Times New Roman" w:eastAsia="宋体" w:cs="Times New Roman"/>
                <w:szCs w:val="21"/>
              </w:rPr>
              <w:t xml:space="preserve">198.00 </w:t>
            </w:r>
          </w:p>
        </w:tc>
      </w:tr>
      <w:tr w14:paraId="3FB9E862">
        <w:tblPrEx>
          <w:tblCellMar>
            <w:top w:w="0" w:type="dxa"/>
            <w:left w:w="108" w:type="dxa"/>
            <w:bottom w:w="0" w:type="dxa"/>
            <w:right w:w="108" w:type="dxa"/>
          </w:tblCellMar>
        </w:tblPrEx>
        <w:trPr>
          <w:trHeight w:val="397" w:hRule="atLeast"/>
        </w:trPr>
        <w:tc>
          <w:tcPr>
            <w:tcW w:w="2957" w:type="pct"/>
            <w:gridSpan w:val="3"/>
            <w:tcBorders>
              <w:top w:val="nil"/>
              <w:left w:val="nil"/>
              <w:bottom w:val="nil"/>
              <w:right w:val="single" w:color="auto" w:sz="4" w:space="0"/>
            </w:tcBorders>
            <w:shd w:val="clear" w:color="auto" w:fill="auto"/>
            <w:vAlign w:val="center"/>
          </w:tcPr>
          <w:p w14:paraId="16736A38">
            <w:pPr>
              <w:widowControl/>
              <w:ind w:firstLine="210" w:firstLineChars="100"/>
              <w:jc w:val="left"/>
              <w:rPr>
                <w:rFonts w:ascii="Times New Roman" w:hAnsi="Times New Roman" w:eastAsia="宋体" w:cs="Times New Roman"/>
                <w:szCs w:val="21"/>
              </w:rPr>
            </w:pPr>
            <w:r>
              <w:rPr>
                <w:rFonts w:hint="eastAsia" w:ascii="Times New Roman" w:hAnsi="Times New Roman" w:eastAsia="宋体" w:cs="Times New Roman"/>
                <w:szCs w:val="21"/>
              </w:rPr>
              <w:t>5.失地农民社保费项目</w:t>
            </w:r>
          </w:p>
        </w:tc>
        <w:tc>
          <w:tcPr>
            <w:tcW w:w="1069" w:type="pct"/>
            <w:gridSpan w:val="3"/>
            <w:tcBorders>
              <w:top w:val="nil"/>
              <w:left w:val="nil"/>
              <w:bottom w:val="nil"/>
              <w:right w:val="single" w:color="auto" w:sz="4" w:space="0"/>
            </w:tcBorders>
            <w:shd w:val="clear" w:color="auto" w:fill="auto"/>
            <w:vAlign w:val="center"/>
          </w:tcPr>
          <w:p w14:paraId="64BE9CD1">
            <w:pPr>
              <w:widowControl/>
              <w:ind w:firstLine="210" w:firstLineChars="100"/>
              <w:jc w:val="left"/>
              <w:rPr>
                <w:rFonts w:ascii="Times New Roman" w:hAnsi="Times New Roman" w:eastAsia="宋体" w:cs="Times New Roman"/>
                <w:szCs w:val="21"/>
              </w:rPr>
            </w:pPr>
            <w:r>
              <w:rPr>
                <w:rFonts w:hint="eastAsia" w:ascii="Times New Roman" w:hAnsi="Times New Roman" w:eastAsia="宋体" w:cs="Times New Roman"/>
                <w:szCs w:val="21"/>
              </w:rPr>
              <w:t>资规局部门</w:t>
            </w:r>
          </w:p>
        </w:tc>
        <w:tc>
          <w:tcPr>
            <w:tcW w:w="974" w:type="pct"/>
            <w:gridSpan w:val="2"/>
            <w:tcBorders>
              <w:top w:val="nil"/>
              <w:left w:val="nil"/>
              <w:bottom w:val="nil"/>
            </w:tcBorders>
            <w:shd w:val="clear" w:color="auto" w:fill="auto"/>
            <w:vAlign w:val="center"/>
          </w:tcPr>
          <w:p w14:paraId="7F92D9C9">
            <w:pPr>
              <w:widowControl/>
              <w:ind w:firstLine="210" w:firstLineChars="100"/>
              <w:jc w:val="right"/>
              <w:rPr>
                <w:rFonts w:ascii="Times New Roman" w:hAnsi="Times New Roman" w:eastAsia="宋体" w:cs="Times New Roman"/>
                <w:szCs w:val="21"/>
              </w:rPr>
            </w:pPr>
            <w:r>
              <w:rPr>
                <w:rFonts w:hint="eastAsia" w:ascii="Times New Roman" w:hAnsi="Times New Roman" w:eastAsia="宋体" w:cs="Times New Roman"/>
                <w:szCs w:val="21"/>
              </w:rPr>
              <w:t xml:space="preserve">148.70 </w:t>
            </w:r>
          </w:p>
        </w:tc>
      </w:tr>
      <w:tr w14:paraId="600F0435">
        <w:tblPrEx>
          <w:tblCellMar>
            <w:top w:w="0" w:type="dxa"/>
            <w:left w:w="108" w:type="dxa"/>
            <w:bottom w:w="0" w:type="dxa"/>
            <w:right w:w="108" w:type="dxa"/>
          </w:tblCellMar>
        </w:tblPrEx>
        <w:trPr>
          <w:trHeight w:val="397" w:hRule="atLeast"/>
        </w:trPr>
        <w:tc>
          <w:tcPr>
            <w:tcW w:w="2957" w:type="pct"/>
            <w:gridSpan w:val="3"/>
            <w:tcBorders>
              <w:top w:val="nil"/>
              <w:left w:val="nil"/>
              <w:bottom w:val="nil"/>
              <w:right w:val="single" w:color="auto" w:sz="4" w:space="0"/>
            </w:tcBorders>
            <w:shd w:val="clear" w:color="auto" w:fill="auto"/>
            <w:vAlign w:val="center"/>
          </w:tcPr>
          <w:p w14:paraId="5A14D4E3">
            <w:pPr>
              <w:widowControl/>
              <w:ind w:firstLine="210" w:firstLineChars="100"/>
              <w:jc w:val="left"/>
              <w:rPr>
                <w:rFonts w:ascii="Times New Roman" w:hAnsi="Times New Roman" w:eastAsia="宋体" w:cs="Times New Roman"/>
                <w:szCs w:val="21"/>
              </w:rPr>
            </w:pPr>
            <w:r>
              <w:rPr>
                <w:rFonts w:hint="eastAsia" w:ascii="Times New Roman" w:hAnsi="Times New Roman" w:eastAsia="宋体" w:cs="Times New Roman"/>
                <w:szCs w:val="21"/>
              </w:rPr>
              <w:t>6.重点建设用地土壤污染状况调查工作服务费</w:t>
            </w:r>
          </w:p>
        </w:tc>
        <w:tc>
          <w:tcPr>
            <w:tcW w:w="1069" w:type="pct"/>
            <w:gridSpan w:val="3"/>
            <w:tcBorders>
              <w:top w:val="nil"/>
              <w:left w:val="nil"/>
              <w:bottom w:val="nil"/>
              <w:right w:val="single" w:color="auto" w:sz="4" w:space="0"/>
            </w:tcBorders>
            <w:shd w:val="clear" w:color="auto" w:fill="auto"/>
            <w:vAlign w:val="center"/>
          </w:tcPr>
          <w:p w14:paraId="6C37E7C5">
            <w:pPr>
              <w:widowControl/>
              <w:ind w:firstLine="210" w:firstLineChars="100"/>
              <w:jc w:val="left"/>
              <w:rPr>
                <w:rFonts w:ascii="Times New Roman" w:hAnsi="Times New Roman" w:eastAsia="宋体" w:cs="Times New Roman"/>
                <w:szCs w:val="21"/>
              </w:rPr>
            </w:pPr>
            <w:r>
              <w:rPr>
                <w:rFonts w:hint="eastAsia" w:ascii="Times New Roman" w:hAnsi="Times New Roman" w:eastAsia="宋体" w:cs="Times New Roman"/>
                <w:szCs w:val="21"/>
              </w:rPr>
              <w:t>资规局部门</w:t>
            </w:r>
          </w:p>
        </w:tc>
        <w:tc>
          <w:tcPr>
            <w:tcW w:w="974" w:type="pct"/>
            <w:gridSpan w:val="2"/>
            <w:tcBorders>
              <w:top w:val="nil"/>
              <w:left w:val="nil"/>
              <w:bottom w:val="nil"/>
            </w:tcBorders>
            <w:shd w:val="clear" w:color="auto" w:fill="auto"/>
            <w:vAlign w:val="center"/>
          </w:tcPr>
          <w:p w14:paraId="37C37291">
            <w:pPr>
              <w:widowControl/>
              <w:ind w:firstLine="210" w:firstLineChars="100"/>
              <w:jc w:val="right"/>
              <w:rPr>
                <w:rFonts w:ascii="Times New Roman" w:hAnsi="Times New Roman" w:eastAsia="宋体" w:cs="Times New Roman"/>
                <w:szCs w:val="21"/>
              </w:rPr>
            </w:pPr>
            <w:r>
              <w:rPr>
                <w:rFonts w:hint="eastAsia" w:ascii="Times New Roman" w:hAnsi="Times New Roman" w:eastAsia="宋体" w:cs="Times New Roman"/>
                <w:szCs w:val="21"/>
              </w:rPr>
              <w:t xml:space="preserve">20.00 </w:t>
            </w:r>
          </w:p>
        </w:tc>
      </w:tr>
      <w:tr w14:paraId="7F392481">
        <w:tblPrEx>
          <w:tblCellMar>
            <w:top w:w="0" w:type="dxa"/>
            <w:left w:w="108" w:type="dxa"/>
            <w:bottom w:w="0" w:type="dxa"/>
            <w:right w:w="108" w:type="dxa"/>
          </w:tblCellMar>
        </w:tblPrEx>
        <w:trPr>
          <w:trHeight w:val="397" w:hRule="atLeast"/>
        </w:trPr>
        <w:tc>
          <w:tcPr>
            <w:tcW w:w="2957" w:type="pct"/>
            <w:gridSpan w:val="3"/>
            <w:tcBorders>
              <w:top w:val="nil"/>
              <w:left w:val="nil"/>
              <w:bottom w:val="nil"/>
              <w:right w:val="single" w:color="auto" w:sz="4" w:space="0"/>
            </w:tcBorders>
            <w:shd w:val="clear" w:color="auto" w:fill="auto"/>
            <w:vAlign w:val="center"/>
          </w:tcPr>
          <w:p w14:paraId="3B2155CC">
            <w:pPr>
              <w:widowControl/>
              <w:ind w:firstLine="210" w:firstLineChars="100"/>
              <w:jc w:val="left"/>
              <w:rPr>
                <w:rFonts w:ascii="Times New Roman" w:hAnsi="Times New Roman" w:eastAsia="宋体" w:cs="Times New Roman"/>
                <w:szCs w:val="21"/>
              </w:rPr>
            </w:pPr>
            <w:r>
              <w:rPr>
                <w:rFonts w:hint="eastAsia" w:ascii="Times New Roman" w:hAnsi="Times New Roman" w:eastAsia="宋体" w:cs="Times New Roman"/>
                <w:szCs w:val="21"/>
              </w:rPr>
              <w:t>7.秦青公路整治（道路两侧造林绿化工程）项目资金</w:t>
            </w:r>
          </w:p>
        </w:tc>
        <w:tc>
          <w:tcPr>
            <w:tcW w:w="1069" w:type="pct"/>
            <w:gridSpan w:val="3"/>
            <w:tcBorders>
              <w:top w:val="nil"/>
              <w:left w:val="nil"/>
              <w:bottom w:val="nil"/>
              <w:right w:val="single" w:color="auto" w:sz="4" w:space="0"/>
            </w:tcBorders>
            <w:shd w:val="clear" w:color="auto" w:fill="auto"/>
            <w:vAlign w:val="center"/>
          </w:tcPr>
          <w:p w14:paraId="08E54635">
            <w:pPr>
              <w:widowControl/>
              <w:ind w:firstLine="210" w:firstLineChars="100"/>
              <w:jc w:val="left"/>
              <w:rPr>
                <w:rFonts w:ascii="Times New Roman" w:hAnsi="Times New Roman" w:eastAsia="宋体" w:cs="Times New Roman"/>
                <w:szCs w:val="21"/>
              </w:rPr>
            </w:pPr>
            <w:r>
              <w:rPr>
                <w:rFonts w:hint="eastAsia" w:ascii="Times New Roman" w:hAnsi="Times New Roman" w:eastAsia="宋体" w:cs="Times New Roman"/>
                <w:szCs w:val="21"/>
              </w:rPr>
              <w:t>资规局部门</w:t>
            </w:r>
          </w:p>
        </w:tc>
        <w:tc>
          <w:tcPr>
            <w:tcW w:w="974" w:type="pct"/>
            <w:gridSpan w:val="2"/>
            <w:tcBorders>
              <w:top w:val="nil"/>
              <w:left w:val="nil"/>
              <w:bottom w:val="nil"/>
            </w:tcBorders>
            <w:shd w:val="clear" w:color="auto" w:fill="auto"/>
            <w:vAlign w:val="center"/>
          </w:tcPr>
          <w:p w14:paraId="5EC32396">
            <w:pPr>
              <w:widowControl/>
              <w:ind w:firstLine="210" w:firstLineChars="100"/>
              <w:jc w:val="right"/>
              <w:rPr>
                <w:rFonts w:ascii="Times New Roman" w:hAnsi="Times New Roman" w:eastAsia="宋体" w:cs="Times New Roman"/>
                <w:szCs w:val="21"/>
              </w:rPr>
            </w:pPr>
            <w:r>
              <w:rPr>
                <w:rFonts w:hint="eastAsia" w:ascii="Times New Roman" w:hAnsi="Times New Roman" w:eastAsia="宋体" w:cs="Times New Roman"/>
                <w:szCs w:val="21"/>
              </w:rPr>
              <w:t xml:space="preserve">17.32 </w:t>
            </w:r>
          </w:p>
        </w:tc>
      </w:tr>
      <w:tr w14:paraId="0E3D41DC">
        <w:tblPrEx>
          <w:tblCellMar>
            <w:top w:w="0" w:type="dxa"/>
            <w:left w:w="108" w:type="dxa"/>
            <w:bottom w:w="0" w:type="dxa"/>
            <w:right w:w="108" w:type="dxa"/>
          </w:tblCellMar>
        </w:tblPrEx>
        <w:trPr>
          <w:trHeight w:val="397" w:hRule="atLeast"/>
        </w:trPr>
        <w:tc>
          <w:tcPr>
            <w:tcW w:w="2957" w:type="pct"/>
            <w:gridSpan w:val="3"/>
            <w:tcBorders>
              <w:top w:val="nil"/>
              <w:left w:val="nil"/>
              <w:bottom w:val="nil"/>
              <w:right w:val="single" w:color="auto" w:sz="4" w:space="0"/>
            </w:tcBorders>
            <w:shd w:val="clear" w:color="auto" w:fill="auto"/>
            <w:vAlign w:val="center"/>
          </w:tcPr>
          <w:p w14:paraId="4E3A6219">
            <w:pPr>
              <w:widowControl/>
              <w:ind w:firstLine="210" w:firstLineChars="100"/>
              <w:jc w:val="left"/>
              <w:rPr>
                <w:rFonts w:ascii="Times New Roman" w:hAnsi="Times New Roman" w:eastAsia="宋体" w:cs="Times New Roman"/>
                <w:szCs w:val="21"/>
              </w:rPr>
            </w:pPr>
            <w:r>
              <w:rPr>
                <w:rFonts w:hint="eastAsia" w:ascii="Times New Roman" w:hAnsi="Times New Roman" w:eastAsia="宋体" w:cs="Times New Roman"/>
                <w:szCs w:val="21"/>
              </w:rPr>
              <w:t>8.农村供水保障工程</w:t>
            </w:r>
          </w:p>
        </w:tc>
        <w:tc>
          <w:tcPr>
            <w:tcW w:w="1069" w:type="pct"/>
            <w:gridSpan w:val="3"/>
            <w:tcBorders>
              <w:top w:val="nil"/>
              <w:left w:val="nil"/>
              <w:bottom w:val="nil"/>
              <w:right w:val="single" w:color="auto" w:sz="4" w:space="0"/>
            </w:tcBorders>
            <w:shd w:val="clear" w:color="auto" w:fill="auto"/>
            <w:vAlign w:val="center"/>
          </w:tcPr>
          <w:p w14:paraId="30D22F07">
            <w:pPr>
              <w:widowControl/>
              <w:ind w:firstLine="210" w:firstLineChars="100"/>
              <w:jc w:val="left"/>
              <w:rPr>
                <w:rFonts w:ascii="Times New Roman" w:hAnsi="Times New Roman" w:eastAsia="宋体" w:cs="Times New Roman"/>
                <w:szCs w:val="21"/>
              </w:rPr>
            </w:pPr>
            <w:r>
              <w:rPr>
                <w:rFonts w:hint="eastAsia" w:ascii="Times New Roman" w:hAnsi="Times New Roman" w:eastAsia="宋体" w:cs="Times New Roman"/>
                <w:szCs w:val="21"/>
              </w:rPr>
              <w:t>水务局部门</w:t>
            </w:r>
          </w:p>
        </w:tc>
        <w:tc>
          <w:tcPr>
            <w:tcW w:w="974" w:type="pct"/>
            <w:gridSpan w:val="2"/>
            <w:tcBorders>
              <w:top w:val="nil"/>
              <w:left w:val="nil"/>
              <w:bottom w:val="nil"/>
            </w:tcBorders>
            <w:shd w:val="clear" w:color="auto" w:fill="auto"/>
            <w:vAlign w:val="center"/>
          </w:tcPr>
          <w:p w14:paraId="0A62E022">
            <w:pPr>
              <w:widowControl/>
              <w:ind w:firstLine="210" w:firstLineChars="100"/>
              <w:jc w:val="right"/>
              <w:rPr>
                <w:rFonts w:ascii="Times New Roman" w:hAnsi="Times New Roman" w:eastAsia="宋体" w:cs="Times New Roman"/>
                <w:szCs w:val="21"/>
              </w:rPr>
            </w:pPr>
            <w:r>
              <w:rPr>
                <w:rFonts w:hint="eastAsia" w:ascii="Times New Roman" w:hAnsi="Times New Roman" w:eastAsia="宋体" w:cs="Times New Roman"/>
                <w:szCs w:val="21"/>
              </w:rPr>
              <w:t xml:space="preserve">11.00 </w:t>
            </w:r>
          </w:p>
        </w:tc>
      </w:tr>
      <w:tr w14:paraId="3E1EB943">
        <w:tblPrEx>
          <w:tblCellMar>
            <w:top w:w="0" w:type="dxa"/>
            <w:left w:w="108" w:type="dxa"/>
            <w:bottom w:w="0" w:type="dxa"/>
            <w:right w:w="108" w:type="dxa"/>
          </w:tblCellMar>
        </w:tblPrEx>
        <w:trPr>
          <w:trHeight w:val="397" w:hRule="atLeast"/>
        </w:trPr>
        <w:tc>
          <w:tcPr>
            <w:tcW w:w="2957" w:type="pct"/>
            <w:gridSpan w:val="3"/>
            <w:tcBorders>
              <w:top w:val="nil"/>
              <w:left w:val="nil"/>
              <w:bottom w:val="nil"/>
              <w:right w:val="single" w:color="auto" w:sz="4" w:space="0"/>
            </w:tcBorders>
            <w:shd w:val="clear" w:color="auto" w:fill="auto"/>
            <w:vAlign w:val="center"/>
          </w:tcPr>
          <w:p w14:paraId="5F144FAA">
            <w:pPr>
              <w:widowControl/>
              <w:ind w:firstLine="210" w:firstLineChars="100"/>
              <w:jc w:val="left"/>
              <w:rPr>
                <w:rFonts w:ascii="Times New Roman" w:hAnsi="Times New Roman" w:eastAsia="宋体" w:cs="Times New Roman"/>
                <w:szCs w:val="21"/>
              </w:rPr>
            </w:pPr>
            <w:r>
              <w:rPr>
                <w:rFonts w:hint="eastAsia" w:ascii="Times New Roman" w:hAnsi="Times New Roman" w:eastAsia="宋体" w:cs="Times New Roman"/>
                <w:szCs w:val="21"/>
              </w:rPr>
              <w:t>9.2017年棚户区改造项目政府购买服务费</w:t>
            </w:r>
          </w:p>
        </w:tc>
        <w:tc>
          <w:tcPr>
            <w:tcW w:w="1069" w:type="pct"/>
            <w:gridSpan w:val="3"/>
            <w:tcBorders>
              <w:top w:val="nil"/>
              <w:left w:val="nil"/>
              <w:bottom w:val="nil"/>
              <w:right w:val="single" w:color="auto" w:sz="4" w:space="0"/>
            </w:tcBorders>
            <w:shd w:val="clear" w:color="auto" w:fill="auto"/>
            <w:vAlign w:val="center"/>
          </w:tcPr>
          <w:p w14:paraId="2941162F">
            <w:pPr>
              <w:widowControl/>
              <w:ind w:firstLine="210" w:firstLineChars="100"/>
              <w:jc w:val="left"/>
              <w:rPr>
                <w:rFonts w:ascii="Times New Roman" w:hAnsi="Times New Roman" w:eastAsia="宋体" w:cs="Times New Roman"/>
                <w:szCs w:val="21"/>
              </w:rPr>
            </w:pPr>
            <w:r>
              <w:rPr>
                <w:rFonts w:hint="eastAsia" w:ascii="Times New Roman" w:hAnsi="Times New Roman" w:eastAsia="宋体" w:cs="Times New Roman"/>
                <w:szCs w:val="21"/>
              </w:rPr>
              <w:t>住建局部门</w:t>
            </w:r>
          </w:p>
        </w:tc>
        <w:tc>
          <w:tcPr>
            <w:tcW w:w="974" w:type="pct"/>
            <w:gridSpan w:val="2"/>
            <w:tcBorders>
              <w:top w:val="nil"/>
              <w:left w:val="nil"/>
              <w:bottom w:val="nil"/>
            </w:tcBorders>
            <w:shd w:val="clear" w:color="auto" w:fill="auto"/>
            <w:vAlign w:val="center"/>
          </w:tcPr>
          <w:p w14:paraId="40FCD25B">
            <w:pPr>
              <w:widowControl/>
              <w:ind w:firstLine="210" w:firstLineChars="100"/>
              <w:jc w:val="right"/>
              <w:rPr>
                <w:rFonts w:ascii="Times New Roman" w:hAnsi="Times New Roman" w:eastAsia="宋体" w:cs="Times New Roman"/>
                <w:szCs w:val="21"/>
              </w:rPr>
            </w:pPr>
            <w:r>
              <w:rPr>
                <w:rFonts w:hint="eastAsia" w:ascii="Times New Roman" w:hAnsi="Times New Roman" w:eastAsia="宋体" w:cs="Times New Roman"/>
                <w:szCs w:val="21"/>
              </w:rPr>
              <w:t xml:space="preserve">16000.00 </w:t>
            </w:r>
          </w:p>
        </w:tc>
      </w:tr>
      <w:tr w14:paraId="62E21D50">
        <w:tblPrEx>
          <w:tblCellMar>
            <w:top w:w="0" w:type="dxa"/>
            <w:left w:w="108" w:type="dxa"/>
            <w:bottom w:w="0" w:type="dxa"/>
            <w:right w:w="108" w:type="dxa"/>
          </w:tblCellMar>
        </w:tblPrEx>
        <w:trPr>
          <w:trHeight w:val="397" w:hRule="atLeast"/>
        </w:trPr>
        <w:tc>
          <w:tcPr>
            <w:tcW w:w="2957" w:type="pct"/>
            <w:gridSpan w:val="3"/>
            <w:tcBorders>
              <w:top w:val="nil"/>
              <w:left w:val="nil"/>
              <w:bottom w:val="nil"/>
              <w:right w:val="single" w:color="auto" w:sz="4" w:space="0"/>
            </w:tcBorders>
            <w:shd w:val="clear" w:color="auto" w:fill="auto"/>
            <w:vAlign w:val="center"/>
          </w:tcPr>
          <w:p w14:paraId="3BB60EC4">
            <w:pPr>
              <w:widowControl/>
              <w:ind w:firstLine="210" w:firstLineChars="100"/>
              <w:jc w:val="left"/>
              <w:rPr>
                <w:rFonts w:ascii="Times New Roman" w:hAnsi="Times New Roman" w:eastAsia="宋体" w:cs="Times New Roman"/>
                <w:szCs w:val="21"/>
              </w:rPr>
            </w:pPr>
            <w:r>
              <w:rPr>
                <w:rFonts w:hint="eastAsia" w:ascii="Times New Roman" w:hAnsi="Times New Roman" w:eastAsia="宋体" w:cs="Times New Roman"/>
                <w:szCs w:val="21"/>
              </w:rPr>
              <w:t>10.政府投资项目配套资金</w:t>
            </w:r>
          </w:p>
        </w:tc>
        <w:tc>
          <w:tcPr>
            <w:tcW w:w="1069" w:type="pct"/>
            <w:gridSpan w:val="3"/>
            <w:tcBorders>
              <w:top w:val="nil"/>
              <w:left w:val="nil"/>
              <w:bottom w:val="nil"/>
              <w:right w:val="single" w:color="auto" w:sz="4" w:space="0"/>
            </w:tcBorders>
            <w:shd w:val="clear" w:color="auto" w:fill="auto"/>
            <w:vAlign w:val="center"/>
          </w:tcPr>
          <w:p w14:paraId="52613D5C">
            <w:pPr>
              <w:widowControl/>
              <w:ind w:firstLine="210" w:firstLineChars="100"/>
              <w:jc w:val="left"/>
              <w:rPr>
                <w:rFonts w:ascii="Times New Roman" w:hAnsi="Times New Roman" w:eastAsia="宋体" w:cs="Times New Roman"/>
                <w:szCs w:val="21"/>
              </w:rPr>
            </w:pPr>
            <w:r>
              <w:rPr>
                <w:rFonts w:hint="eastAsia" w:ascii="Times New Roman" w:hAnsi="Times New Roman" w:eastAsia="宋体" w:cs="Times New Roman"/>
                <w:szCs w:val="21"/>
              </w:rPr>
              <w:t>住建局部门</w:t>
            </w:r>
          </w:p>
        </w:tc>
        <w:tc>
          <w:tcPr>
            <w:tcW w:w="974" w:type="pct"/>
            <w:gridSpan w:val="2"/>
            <w:tcBorders>
              <w:top w:val="nil"/>
              <w:left w:val="nil"/>
              <w:bottom w:val="nil"/>
            </w:tcBorders>
            <w:shd w:val="clear" w:color="auto" w:fill="auto"/>
            <w:vAlign w:val="center"/>
          </w:tcPr>
          <w:p w14:paraId="777BC930">
            <w:pPr>
              <w:widowControl/>
              <w:ind w:firstLine="210" w:firstLineChars="100"/>
              <w:jc w:val="right"/>
              <w:rPr>
                <w:rFonts w:ascii="Times New Roman" w:hAnsi="Times New Roman" w:eastAsia="宋体" w:cs="Times New Roman"/>
                <w:szCs w:val="21"/>
              </w:rPr>
            </w:pPr>
            <w:r>
              <w:rPr>
                <w:rFonts w:hint="eastAsia" w:ascii="Times New Roman" w:hAnsi="Times New Roman" w:eastAsia="宋体" w:cs="Times New Roman"/>
                <w:szCs w:val="21"/>
              </w:rPr>
              <w:t xml:space="preserve">500.00 </w:t>
            </w:r>
          </w:p>
        </w:tc>
      </w:tr>
      <w:tr w14:paraId="286EDC13">
        <w:tblPrEx>
          <w:tblCellMar>
            <w:top w:w="0" w:type="dxa"/>
            <w:left w:w="108" w:type="dxa"/>
            <w:bottom w:w="0" w:type="dxa"/>
            <w:right w:w="108" w:type="dxa"/>
          </w:tblCellMar>
        </w:tblPrEx>
        <w:trPr>
          <w:trHeight w:val="397" w:hRule="atLeast"/>
        </w:trPr>
        <w:tc>
          <w:tcPr>
            <w:tcW w:w="2957" w:type="pct"/>
            <w:gridSpan w:val="3"/>
            <w:tcBorders>
              <w:top w:val="nil"/>
              <w:left w:val="nil"/>
              <w:bottom w:val="nil"/>
              <w:right w:val="single" w:color="auto" w:sz="4" w:space="0"/>
            </w:tcBorders>
            <w:shd w:val="clear" w:color="auto" w:fill="auto"/>
            <w:vAlign w:val="center"/>
          </w:tcPr>
          <w:p w14:paraId="178B6F0A">
            <w:pPr>
              <w:widowControl/>
              <w:ind w:firstLine="210" w:firstLineChars="100"/>
              <w:jc w:val="left"/>
              <w:rPr>
                <w:rFonts w:ascii="Times New Roman" w:hAnsi="Times New Roman" w:eastAsia="宋体" w:cs="Times New Roman"/>
                <w:szCs w:val="21"/>
              </w:rPr>
            </w:pPr>
            <w:r>
              <w:rPr>
                <w:rFonts w:hint="eastAsia" w:ascii="Times New Roman" w:hAnsi="Times New Roman" w:eastAsia="宋体" w:cs="Times New Roman"/>
                <w:szCs w:val="21"/>
              </w:rPr>
              <w:t>11.占补平衡（含土地整治）</w:t>
            </w:r>
          </w:p>
        </w:tc>
        <w:tc>
          <w:tcPr>
            <w:tcW w:w="1069" w:type="pct"/>
            <w:gridSpan w:val="3"/>
            <w:tcBorders>
              <w:top w:val="nil"/>
              <w:left w:val="nil"/>
              <w:bottom w:val="nil"/>
              <w:right w:val="single" w:color="auto" w:sz="4" w:space="0"/>
            </w:tcBorders>
            <w:shd w:val="clear" w:color="auto" w:fill="auto"/>
            <w:vAlign w:val="center"/>
          </w:tcPr>
          <w:p w14:paraId="5B2F9877">
            <w:pPr>
              <w:widowControl/>
              <w:ind w:firstLine="210" w:firstLineChars="100"/>
              <w:jc w:val="left"/>
              <w:rPr>
                <w:rFonts w:ascii="Times New Roman" w:hAnsi="Times New Roman" w:eastAsia="宋体" w:cs="Times New Roman"/>
                <w:szCs w:val="21"/>
              </w:rPr>
            </w:pPr>
            <w:r>
              <w:rPr>
                <w:rFonts w:hint="eastAsia" w:ascii="Times New Roman" w:hAnsi="Times New Roman" w:eastAsia="宋体" w:cs="Times New Roman"/>
                <w:szCs w:val="21"/>
              </w:rPr>
              <w:t>住建局部门</w:t>
            </w:r>
          </w:p>
        </w:tc>
        <w:tc>
          <w:tcPr>
            <w:tcW w:w="974" w:type="pct"/>
            <w:gridSpan w:val="2"/>
            <w:tcBorders>
              <w:top w:val="nil"/>
              <w:left w:val="nil"/>
              <w:bottom w:val="nil"/>
            </w:tcBorders>
            <w:shd w:val="clear" w:color="auto" w:fill="auto"/>
            <w:vAlign w:val="center"/>
          </w:tcPr>
          <w:p w14:paraId="4BF8F229">
            <w:pPr>
              <w:widowControl/>
              <w:ind w:firstLine="210" w:firstLineChars="100"/>
              <w:jc w:val="right"/>
              <w:rPr>
                <w:rFonts w:ascii="Times New Roman" w:hAnsi="Times New Roman" w:eastAsia="宋体" w:cs="Times New Roman"/>
                <w:szCs w:val="21"/>
              </w:rPr>
            </w:pPr>
            <w:r>
              <w:rPr>
                <w:rFonts w:hint="eastAsia" w:ascii="Times New Roman" w:hAnsi="Times New Roman" w:eastAsia="宋体" w:cs="Times New Roman"/>
                <w:szCs w:val="21"/>
              </w:rPr>
              <w:t xml:space="preserve">29.43 </w:t>
            </w:r>
          </w:p>
        </w:tc>
      </w:tr>
      <w:tr w14:paraId="77D5C6E5">
        <w:tblPrEx>
          <w:tblCellMar>
            <w:top w:w="0" w:type="dxa"/>
            <w:left w:w="108" w:type="dxa"/>
            <w:bottom w:w="0" w:type="dxa"/>
            <w:right w:w="108" w:type="dxa"/>
          </w:tblCellMar>
        </w:tblPrEx>
        <w:trPr>
          <w:trHeight w:val="397" w:hRule="atLeast"/>
        </w:trPr>
        <w:tc>
          <w:tcPr>
            <w:tcW w:w="2957" w:type="pct"/>
            <w:gridSpan w:val="3"/>
            <w:tcBorders>
              <w:top w:val="nil"/>
              <w:left w:val="nil"/>
              <w:bottom w:val="nil"/>
              <w:right w:val="single" w:color="auto" w:sz="4" w:space="0"/>
            </w:tcBorders>
            <w:shd w:val="clear" w:color="auto" w:fill="auto"/>
            <w:vAlign w:val="center"/>
          </w:tcPr>
          <w:p w14:paraId="3FFD7BD3">
            <w:pPr>
              <w:widowControl/>
              <w:ind w:firstLine="210" w:firstLineChars="100"/>
              <w:jc w:val="left"/>
              <w:rPr>
                <w:rFonts w:ascii="Times New Roman" w:hAnsi="Times New Roman" w:eastAsia="宋体" w:cs="Times New Roman"/>
                <w:szCs w:val="21"/>
              </w:rPr>
            </w:pPr>
            <w:r>
              <w:rPr>
                <w:rFonts w:hint="eastAsia" w:ascii="Times New Roman" w:hAnsi="Times New Roman" w:eastAsia="宋体" w:cs="Times New Roman"/>
                <w:szCs w:val="21"/>
              </w:rPr>
              <w:t>12.东山二期改造居民过渡费</w:t>
            </w:r>
          </w:p>
        </w:tc>
        <w:tc>
          <w:tcPr>
            <w:tcW w:w="1069" w:type="pct"/>
            <w:gridSpan w:val="3"/>
            <w:tcBorders>
              <w:top w:val="nil"/>
              <w:left w:val="nil"/>
              <w:bottom w:val="nil"/>
              <w:right w:val="single" w:color="auto" w:sz="4" w:space="0"/>
            </w:tcBorders>
            <w:shd w:val="clear" w:color="auto" w:fill="auto"/>
            <w:vAlign w:val="center"/>
          </w:tcPr>
          <w:p w14:paraId="7A842CF5">
            <w:pPr>
              <w:widowControl/>
              <w:ind w:firstLine="210" w:firstLineChars="100"/>
              <w:jc w:val="left"/>
              <w:rPr>
                <w:rFonts w:ascii="Times New Roman" w:hAnsi="Times New Roman" w:eastAsia="宋体" w:cs="Times New Roman"/>
                <w:szCs w:val="21"/>
              </w:rPr>
            </w:pPr>
            <w:r>
              <w:rPr>
                <w:rFonts w:hint="eastAsia" w:ascii="Times New Roman" w:hAnsi="Times New Roman" w:eastAsia="宋体" w:cs="Times New Roman"/>
                <w:szCs w:val="21"/>
              </w:rPr>
              <w:t>住建局部门</w:t>
            </w:r>
          </w:p>
        </w:tc>
        <w:tc>
          <w:tcPr>
            <w:tcW w:w="974" w:type="pct"/>
            <w:gridSpan w:val="2"/>
            <w:tcBorders>
              <w:top w:val="nil"/>
              <w:left w:val="nil"/>
              <w:bottom w:val="nil"/>
            </w:tcBorders>
            <w:shd w:val="clear" w:color="auto" w:fill="auto"/>
            <w:vAlign w:val="center"/>
          </w:tcPr>
          <w:p w14:paraId="3BBDB501">
            <w:pPr>
              <w:widowControl/>
              <w:ind w:firstLine="210" w:firstLineChars="100"/>
              <w:jc w:val="right"/>
              <w:rPr>
                <w:rFonts w:ascii="Times New Roman" w:hAnsi="Times New Roman" w:eastAsia="宋体" w:cs="Times New Roman"/>
                <w:szCs w:val="21"/>
              </w:rPr>
            </w:pPr>
            <w:r>
              <w:rPr>
                <w:rFonts w:hint="eastAsia" w:ascii="Times New Roman" w:hAnsi="Times New Roman" w:eastAsia="宋体" w:cs="Times New Roman"/>
                <w:szCs w:val="21"/>
              </w:rPr>
              <w:t xml:space="preserve">3.00 </w:t>
            </w:r>
          </w:p>
        </w:tc>
      </w:tr>
      <w:tr w14:paraId="6B5FB9F9">
        <w:tblPrEx>
          <w:tblCellMar>
            <w:top w:w="0" w:type="dxa"/>
            <w:left w:w="108" w:type="dxa"/>
            <w:bottom w:w="0" w:type="dxa"/>
            <w:right w:w="108" w:type="dxa"/>
          </w:tblCellMar>
        </w:tblPrEx>
        <w:trPr>
          <w:trHeight w:val="397" w:hRule="atLeast"/>
        </w:trPr>
        <w:tc>
          <w:tcPr>
            <w:tcW w:w="2957" w:type="pct"/>
            <w:gridSpan w:val="3"/>
            <w:tcBorders>
              <w:top w:val="nil"/>
              <w:left w:val="nil"/>
              <w:bottom w:val="nil"/>
              <w:right w:val="single" w:color="auto" w:sz="4" w:space="0"/>
            </w:tcBorders>
            <w:shd w:val="clear" w:color="auto" w:fill="auto"/>
            <w:vAlign w:val="center"/>
          </w:tcPr>
          <w:p w14:paraId="5F3C2FBB">
            <w:pPr>
              <w:widowControl/>
              <w:ind w:firstLine="210" w:firstLineChars="100"/>
              <w:jc w:val="left"/>
              <w:rPr>
                <w:rFonts w:ascii="Times New Roman" w:hAnsi="Times New Roman" w:eastAsia="宋体" w:cs="Times New Roman"/>
                <w:szCs w:val="21"/>
              </w:rPr>
            </w:pPr>
            <w:r>
              <w:rPr>
                <w:rFonts w:hint="eastAsia" w:ascii="Times New Roman" w:hAnsi="Times New Roman" w:eastAsia="宋体" w:cs="Times New Roman"/>
                <w:szCs w:val="21"/>
              </w:rPr>
              <w:t>13.积水点改造工程</w:t>
            </w:r>
          </w:p>
        </w:tc>
        <w:tc>
          <w:tcPr>
            <w:tcW w:w="1069" w:type="pct"/>
            <w:gridSpan w:val="3"/>
            <w:tcBorders>
              <w:top w:val="nil"/>
              <w:left w:val="nil"/>
              <w:bottom w:val="nil"/>
              <w:right w:val="single" w:color="auto" w:sz="4" w:space="0"/>
            </w:tcBorders>
            <w:shd w:val="clear" w:color="auto" w:fill="auto"/>
            <w:vAlign w:val="center"/>
          </w:tcPr>
          <w:p w14:paraId="2300128B">
            <w:pPr>
              <w:widowControl/>
              <w:ind w:firstLine="210" w:firstLineChars="100"/>
              <w:jc w:val="left"/>
              <w:rPr>
                <w:rFonts w:ascii="Times New Roman" w:hAnsi="Times New Roman" w:eastAsia="宋体" w:cs="Times New Roman"/>
                <w:szCs w:val="21"/>
              </w:rPr>
            </w:pPr>
            <w:r>
              <w:rPr>
                <w:rFonts w:hint="eastAsia" w:ascii="Times New Roman" w:hAnsi="Times New Roman" w:eastAsia="宋体" w:cs="Times New Roman"/>
                <w:szCs w:val="21"/>
              </w:rPr>
              <w:t>市政服务中心部门</w:t>
            </w:r>
          </w:p>
        </w:tc>
        <w:tc>
          <w:tcPr>
            <w:tcW w:w="974" w:type="pct"/>
            <w:gridSpan w:val="2"/>
            <w:tcBorders>
              <w:top w:val="nil"/>
              <w:left w:val="nil"/>
              <w:bottom w:val="nil"/>
            </w:tcBorders>
            <w:shd w:val="clear" w:color="auto" w:fill="auto"/>
            <w:vAlign w:val="center"/>
          </w:tcPr>
          <w:p w14:paraId="54D430C4">
            <w:pPr>
              <w:widowControl/>
              <w:ind w:firstLine="210" w:firstLineChars="100"/>
              <w:jc w:val="right"/>
              <w:rPr>
                <w:rFonts w:ascii="Times New Roman" w:hAnsi="Times New Roman" w:eastAsia="宋体" w:cs="Times New Roman"/>
                <w:szCs w:val="21"/>
              </w:rPr>
            </w:pPr>
            <w:r>
              <w:rPr>
                <w:rFonts w:hint="eastAsia" w:ascii="Times New Roman" w:hAnsi="Times New Roman" w:eastAsia="宋体" w:cs="Times New Roman"/>
                <w:szCs w:val="21"/>
              </w:rPr>
              <w:t xml:space="preserve">500.00 </w:t>
            </w:r>
          </w:p>
        </w:tc>
      </w:tr>
      <w:tr w14:paraId="4F4EDF38">
        <w:tblPrEx>
          <w:tblCellMar>
            <w:top w:w="0" w:type="dxa"/>
            <w:left w:w="108" w:type="dxa"/>
            <w:bottom w:w="0" w:type="dxa"/>
            <w:right w:w="108" w:type="dxa"/>
          </w:tblCellMar>
        </w:tblPrEx>
        <w:trPr>
          <w:trHeight w:val="397" w:hRule="atLeast"/>
        </w:trPr>
        <w:tc>
          <w:tcPr>
            <w:tcW w:w="2957" w:type="pct"/>
            <w:gridSpan w:val="3"/>
            <w:tcBorders>
              <w:top w:val="nil"/>
              <w:left w:val="nil"/>
              <w:right w:val="single" w:color="auto" w:sz="4" w:space="0"/>
            </w:tcBorders>
            <w:shd w:val="clear" w:color="auto" w:fill="auto"/>
            <w:vAlign w:val="center"/>
          </w:tcPr>
          <w:p w14:paraId="526E7F71">
            <w:pPr>
              <w:widowControl/>
              <w:ind w:firstLine="210" w:firstLineChars="100"/>
              <w:jc w:val="left"/>
              <w:rPr>
                <w:rFonts w:ascii="Times New Roman" w:hAnsi="Times New Roman" w:eastAsia="宋体" w:cs="Times New Roman"/>
                <w:szCs w:val="21"/>
              </w:rPr>
            </w:pPr>
            <w:r>
              <w:rPr>
                <w:rFonts w:hint="eastAsia" w:ascii="Times New Roman" w:hAnsi="Times New Roman" w:eastAsia="宋体" w:cs="Times New Roman"/>
                <w:szCs w:val="21"/>
              </w:rPr>
              <w:t>14.街巷路改造提升工程</w:t>
            </w:r>
          </w:p>
        </w:tc>
        <w:tc>
          <w:tcPr>
            <w:tcW w:w="1069" w:type="pct"/>
            <w:gridSpan w:val="3"/>
            <w:tcBorders>
              <w:top w:val="nil"/>
              <w:left w:val="nil"/>
              <w:right w:val="single" w:color="auto" w:sz="4" w:space="0"/>
            </w:tcBorders>
            <w:shd w:val="clear" w:color="auto" w:fill="auto"/>
            <w:vAlign w:val="center"/>
          </w:tcPr>
          <w:p w14:paraId="741BE0CC">
            <w:pPr>
              <w:widowControl/>
              <w:ind w:firstLine="210" w:firstLineChars="100"/>
              <w:jc w:val="left"/>
              <w:rPr>
                <w:rFonts w:ascii="Times New Roman" w:hAnsi="Times New Roman" w:eastAsia="宋体" w:cs="Times New Roman"/>
                <w:szCs w:val="21"/>
              </w:rPr>
            </w:pPr>
            <w:r>
              <w:rPr>
                <w:rFonts w:hint="eastAsia" w:ascii="Times New Roman" w:hAnsi="Times New Roman" w:eastAsia="宋体" w:cs="Times New Roman"/>
                <w:szCs w:val="21"/>
              </w:rPr>
              <w:t>市政服务中心部门</w:t>
            </w:r>
          </w:p>
        </w:tc>
        <w:tc>
          <w:tcPr>
            <w:tcW w:w="974" w:type="pct"/>
            <w:gridSpan w:val="2"/>
            <w:tcBorders>
              <w:top w:val="nil"/>
              <w:left w:val="nil"/>
            </w:tcBorders>
            <w:shd w:val="clear" w:color="auto" w:fill="auto"/>
            <w:vAlign w:val="center"/>
          </w:tcPr>
          <w:p w14:paraId="6C8BEEA3">
            <w:pPr>
              <w:widowControl/>
              <w:ind w:firstLine="210" w:firstLineChars="100"/>
              <w:jc w:val="right"/>
              <w:rPr>
                <w:rFonts w:ascii="Times New Roman" w:hAnsi="Times New Roman" w:eastAsia="宋体" w:cs="Times New Roman"/>
                <w:szCs w:val="21"/>
              </w:rPr>
            </w:pPr>
            <w:r>
              <w:rPr>
                <w:rFonts w:hint="eastAsia" w:ascii="Times New Roman" w:hAnsi="Times New Roman" w:eastAsia="宋体" w:cs="Times New Roman"/>
                <w:szCs w:val="21"/>
              </w:rPr>
              <w:t xml:space="preserve">500.00 </w:t>
            </w:r>
          </w:p>
        </w:tc>
      </w:tr>
      <w:tr w14:paraId="583939AB">
        <w:tblPrEx>
          <w:tblCellMar>
            <w:top w:w="0" w:type="dxa"/>
            <w:left w:w="108" w:type="dxa"/>
            <w:bottom w:w="0" w:type="dxa"/>
            <w:right w:w="108" w:type="dxa"/>
          </w:tblCellMar>
        </w:tblPrEx>
        <w:trPr>
          <w:trHeight w:val="397" w:hRule="atLeast"/>
        </w:trPr>
        <w:tc>
          <w:tcPr>
            <w:tcW w:w="2957" w:type="pct"/>
            <w:gridSpan w:val="3"/>
            <w:tcBorders>
              <w:top w:val="nil"/>
              <w:left w:val="nil"/>
              <w:right w:val="single" w:color="auto" w:sz="4" w:space="0"/>
            </w:tcBorders>
            <w:shd w:val="clear" w:color="auto" w:fill="auto"/>
            <w:vAlign w:val="center"/>
          </w:tcPr>
          <w:p w14:paraId="1FD658DD">
            <w:pPr>
              <w:widowControl/>
              <w:ind w:firstLine="210" w:firstLineChars="100"/>
              <w:jc w:val="left"/>
              <w:rPr>
                <w:rFonts w:ascii="Times New Roman" w:hAnsi="Times New Roman" w:eastAsia="宋体" w:cs="Times New Roman"/>
                <w:szCs w:val="21"/>
              </w:rPr>
            </w:pPr>
            <w:r>
              <w:rPr>
                <w:rFonts w:hint="eastAsia" w:ascii="Times New Roman" w:hAnsi="Times New Roman" w:eastAsia="宋体" w:cs="Times New Roman"/>
                <w:szCs w:val="21"/>
              </w:rPr>
              <w:t>15.城区绿化设施完善（含数字产业园周边）</w:t>
            </w:r>
          </w:p>
        </w:tc>
        <w:tc>
          <w:tcPr>
            <w:tcW w:w="1069" w:type="pct"/>
            <w:gridSpan w:val="3"/>
            <w:tcBorders>
              <w:top w:val="nil"/>
              <w:left w:val="nil"/>
              <w:right w:val="single" w:color="auto" w:sz="4" w:space="0"/>
            </w:tcBorders>
            <w:shd w:val="clear" w:color="auto" w:fill="auto"/>
            <w:vAlign w:val="center"/>
          </w:tcPr>
          <w:p w14:paraId="7D1BD0E0">
            <w:pPr>
              <w:widowControl/>
              <w:ind w:firstLine="210" w:firstLineChars="100"/>
              <w:jc w:val="left"/>
              <w:rPr>
                <w:rFonts w:ascii="Times New Roman" w:hAnsi="Times New Roman" w:eastAsia="宋体" w:cs="Times New Roman"/>
                <w:szCs w:val="21"/>
              </w:rPr>
            </w:pPr>
            <w:r>
              <w:rPr>
                <w:rFonts w:hint="eastAsia" w:ascii="Times New Roman" w:hAnsi="Times New Roman" w:eastAsia="宋体" w:cs="Times New Roman"/>
                <w:szCs w:val="21"/>
              </w:rPr>
              <w:t>园林绿化中心部门</w:t>
            </w:r>
          </w:p>
        </w:tc>
        <w:tc>
          <w:tcPr>
            <w:tcW w:w="974" w:type="pct"/>
            <w:gridSpan w:val="2"/>
            <w:tcBorders>
              <w:top w:val="nil"/>
              <w:left w:val="nil"/>
            </w:tcBorders>
            <w:shd w:val="clear" w:color="auto" w:fill="auto"/>
            <w:vAlign w:val="center"/>
          </w:tcPr>
          <w:p w14:paraId="2F29233A">
            <w:pPr>
              <w:widowControl/>
              <w:ind w:firstLine="210" w:firstLineChars="100"/>
              <w:jc w:val="right"/>
              <w:rPr>
                <w:rFonts w:ascii="Times New Roman" w:hAnsi="Times New Roman" w:eastAsia="宋体" w:cs="Times New Roman"/>
                <w:szCs w:val="21"/>
              </w:rPr>
            </w:pPr>
            <w:r>
              <w:rPr>
                <w:rFonts w:hint="eastAsia" w:ascii="Times New Roman" w:hAnsi="Times New Roman" w:eastAsia="宋体" w:cs="Times New Roman"/>
                <w:szCs w:val="21"/>
              </w:rPr>
              <w:t xml:space="preserve">500.00 </w:t>
            </w:r>
          </w:p>
        </w:tc>
      </w:tr>
      <w:tr w14:paraId="611B5254">
        <w:tblPrEx>
          <w:tblCellMar>
            <w:top w:w="0" w:type="dxa"/>
            <w:left w:w="108" w:type="dxa"/>
            <w:bottom w:w="0" w:type="dxa"/>
            <w:right w:w="108" w:type="dxa"/>
          </w:tblCellMar>
        </w:tblPrEx>
        <w:trPr>
          <w:trHeight w:val="397" w:hRule="atLeast"/>
        </w:trPr>
        <w:tc>
          <w:tcPr>
            <w:tcW w:w="2957" w:type="pct"/>
            <w:gridSpan w:val="3"/>
            <w:tcBorders>
              <w:left w:val="nil"/>
              <w:bottom w:val="nil"/>
              <w:right w:val="single" w:color="auto" w:sz="4" w:space="0"/>
            </w:tcBorders>
            <w:shd w:val="clear" w:color="auto" w:fill="auto"/>
            <w:vAlign w:val="center"/>
          </w:tcPr>
          <w:p w14:paraId="2666278B">
            <w:pPr>
              <w:widowControl/>
              <w:ind w:firstLine="210" w:firstLineChars="100"/>
              <w:jc w:val="left"/>
              <w:rPr>
                <w:rFonts w:ascii="Times New Roman" w:hAnsi="Times New Roman" w:eastAsia="宋体" w:cs="Times New Roman"/>
                <w:szCs w:val="21"/>
              </w:rPr>
            </w:pPr>
            <w:r>
              <w:rPr>
                <w:rFonts w:hint="eastAsia" w:ascii="Times New Roman" w:hAnsi="Times New Roman" w:eastAsia="宋体" w:cs="Times New Roman"/>
                <w:szCs w:val="21"/>
              </w:rPr>
              <w:t>16.新兴里片区改造项目</w:t>
            </w:r>
          </w:p>
        </w:tc>
        <w:tc>
          <w:tcPr>
            <w:tcW w:w="1069" w:type="pct"/>
            <w:gridSpan w:val="3"/>
            <w:tcBorders>
              <w:left w:val="nil"/>
              <w:bottom w:val="nil"/>
              <w:right w:val="single" w:color="auto" w:sz="4" w:space="0"/>
            </w:tcBorders>
            <w:shd w:val="clear" w:color="auto" w:fill="auto"/>
            <w:vAlign w:val="center"/>
          </w:tcPr>
          <w:p w14:paraId="3807D1D8">
            <w:pPr>
              <w:widowControl/>
              <w:ind w:firstLine="210" w:firstLineChars="100"/>
              <w:jc w:val="left"/>
              <w:rPr>
                <w:rFonts w:ascii="Times New Roman" w:hAnsi="Times New Roman" w:eastAsia="宋体" w:cs="Times New Roman"/>
                <w:szCs w:val="21"/>
              </w:rPr>
            </w:pPr>
            <w:r>
              <w:rPr>
                <w:rFonts w:hint="eastAsia" w:ascii="Times New Roman" w:hAnsi="Times New Roman" w:eastAsia="宋体" w:cs="Times New Roman"/>
                <w:szCs w:val="21"/>
              </w:rPr>
              <w:t>房屋征收中心部门</w:t>
            </w:r>
          </w:p>
        </w:tc>
        <w:tc>
          <w:tcPr>
            <w:tcW w:w="974" w:type="pct"/>
            <w:gridSpan w:val="2"/>
            <w:tcBorders>
              <w:left w:val="nil"/>
              <w:bottom w:val="nil"/>
            </w:tcBorders>
            <w:shd w:val="clear" w:color="auto" w:fill="auto"/>
            <w:vAlign w:val="center"/>
          </w:tcPr>
          <w:p w14:paraId="1F0A16D9">
            <w:pPr>
              <w:widowControl/>
              <w:ind w:firstLine="210" w:firstLineChars="100"/>
              <w:jc w:val="right"/>
              <w:rPr>
                <w:rFonts w:ascii="Times New Roman" w:hAnsi="Times New Roman" w:eastAsia="宋体" w:cs="Times New Roman"/>
                <w:szCs w:val="21"/>
              </w:rPr>
            </w:pPr>
            <w:r>
              <w:rPr>
                <w:rFonts w:hint="eastAsia" w:ascii="Times New Roman" w:hAnsi="Times New Roman" w:eastAsia="宋体" w:cs="Times New Roman"/>
                <w:szCs w:val="21"/>
              </w:rPr>
              <w:t xml:space="preserve">10000.00 </w:t>
            </w:r>
          </w:p>
        </w:tc>
      </w:tr>
      <w:tr w14:paraId="62C2F211">
        <w:tblPrEx>
          <w:tblCellMar>
            <w:top w:w="0" w:type="dxa"/>
            <w:left w:w="108" w:type="dxa"/>
            <w:bottom w:w="0" w:type="dxa"/>
            <w:right w:w="108" w:type="dxa"/>
          </w:tblCellMar>
        </w:tblPrEx>
        <w:trPr>
          <w:trHeight w:val="397" w:hRule="atLeast"/>
        </w:trPr>
        <w:tc>
          <w:tcPr>
            <w:tcW w:w="2957" w:type="pct"/>
            <w:gridSpan w:val="3"/>
            <w:tcBorders>
              <w:top w:val="nil"/>
              <w:left w:val="nil"/>
              <w:bottom w:val="nil"/>
              <w:right w:val="single" w:color="auto" w:sz="4" w:space="0"/>
            </w:tcBorders>
            <w:shd w:val="clear" w:color="auto" w:fill="auto"/>
            <w:vAlign w:val="center"/>
          </w:tcPr>
          <w:p w14:paraId="70325600">
            <w:pPr>
              <w:widowControl/>
              <w:ind w:firstLine="210" w:firstLineChars="100"/>
              <w:jc w:val="left"/>
              <w:rPr>
                <w:rFonts w:ascii="Times New Roman" w:hAnsi="Times New Roman" w:eastAsia="宋体" w:cs="Times New Roman"/>
                <w:szCs w:val="21"/>
              </w:rPr>
            </w:pPr>
            <w:r>
              <w:rPr>
                <w:rFonts w:hint="eastAsia" w:ascii="Times New Roman" w:hAnsi="Times New Roman" w:eastAsia="宋体" w:cs="Times New Roman"/>
                <w:szCs w:val="21"/>
              </w:rPr>
              <w:t>17.小李庄片区安置房项目</w:t>
            </w:r>
          </w:p>
        </w:tc>
        <w:tc>
          <w:tcPr>
            <w:tcW w:w="1069" w:type="pct"/>
            <w:gridSpan w:val="3"/>
            <w:tcBorders>
              <w:top w:val="nil"/>
              <w:left w:val="nil"/>
              <w:bottom w:val="nil"/>
              <w:right w:val="single" w:color="auto" w:sz="4" w:space="0"/>
            </w:tcBorders>
            <w:shd w:val="clear" w:color="auto" w:fill="auto"/>
            <w:vAlign w:val="center"/>
          </w:tcPr>
          <w:p w14:paraId="561A3702">
            <w:pPr>
              <w:widowControl/>
              <w:ind w:firstLine="210" w:firstLineChars="100"/>
              <w:jc w:val="left"/>
              <w:rPr>
                <w:rFonts w:ascii="Times New Roman" w:hAnsi="Times New Roman" w:eastAsia="宋体" w:cs="Times New Roman"/>
                <w:szCs w:val="21"/>
              </w:rPr>
            </w:pPr>
            <w:r>
              <w:rPr>
                <w:rFonts w:hint="eastAsia" w:ascii="Times New Roman" w:hAnsi="Times New Roman" w:eastAsia="宋体" w:cs="Times New Roman"/>
                <w:szCs w:val="21"/>
              </w:rPr>
              <w:t>房屋征收中心部门</w:t>
            </w:r>
          </w:p>
        </w:tc>
        <w:tc>
          <w:tcPr>
            <w:tcW w:w="974" w:type="pct"/>
            <w:gridSpan w:val="2"/>
            <w:tcBorders>
              <w:top w:val="nil"/>
              <w:left w:val="nil"/>
              <w:bottom w:val="nil"/>
            </w:tcBorders>
            <w:shd w:val="clear" w:color="auto" w:fill="auto"/>
            <w:vAlign w:val="center"/>
          </w:tcPr>
          <w:p w14:paraId="46BD2F0D">
            <w:pPr>
              <w:widowControl/>
              <w:ind w:firstLine="210" w:firstLineChars="100"/>
              <w:jc w:val="right"/>
              <w:rPr>
                <w:rFonts w:ascii="Times New Roman" w:hAnsi="Times New Roman" w:eastAsia="宋体" w:cs="Times New Roman"/>
                <w:szCs w:val="21"/>
              </w:rPr>
            </w:pPr>
            <w:r>
              <w:rPr>
                <w:rFonts w:hint="eastAsia" w:ascii="Times New Roman" w:hAnsi="Times New Roman" w:eastAsia="宋体" w:cs="Times New Roman"/>
                <w:szCs w:val="21"/>
              </w:rPr>
              <w:t xml:space="preserve">2688.00 </w:t>
            </w:r>
          </w:p>
        </w:tc>
      </w:tr>
      <w:tr w14:paraId="488F8F67">
        <w:tblPrEx>
          <w:tblCellMar>
            <w:top w:w="0" w:type="dxa"/>
            <w:left w:w="108" w:type="dxa"/>
            <w:bottom w:w="0" w:type="dxa"/>
            <w:right w:w="108" w:type="dxa"/>
          </w:tblCellMar>
        </w:tblPrEx>
        <w:trPr>
          <w:trHeight w:val="397" w:hRule="atLeast"/>
        </w:trPr>
        <w:tc>
          <w:tcPr>
            <w:tcW w:w="2957" w:type="pct"/>
            <w:gridSpan w:val="3"/>
            <w:tcBorders>
              <w:top w:val="nil"/>
              <w:left w:val="nil"/>
              <w:bottom w:val="nil"/>
              <w:right w:val="single" w:color="auto" w:sz="4" w:space="0"/>
            </w:tcBorders>
            <w:shd w:val="clear" w:color="auto" w:fill="auto"/>
            <w:vAlign w:val="center"/>
          </w:tcPr>
          <w:p w14:paraId="6BCD690A">
            <w:pPr>
              <w:widowControl/>
              <w:ind w:firstLine="210" w:firstLineChars="100"/>
              <w:jc w:val="left"/>
              <w:rPr>
                <w:rFonts w:ascii="Times New Roman" w:hAnsi="Times New Roman" w:eastAsia="宋体" w:cs="Times New Roman"/>
                <w:szCs w:val="21"/>
              </w:rPr>
            </w:pPr>
            <w:r>
              <w:rPr>
                <w:rFonts w:hint="eastAsia" w:ascii="Times New Roman" w:hAnsi="Times New Roman" w:eastAsia="宋体" w:cs="Times New Roman"/>
                <w:szCs w:val="21"/>
              </w:rPr>
              <w:t>18.临港物流园区失地农民最低生活保障补助费</w:t>
            </w:r>
          </w:p>
        </w:tc>
        <w:tc>
          <w:tcPr>
            <w:tcW w:w="1069" w:type="pct"/>
            <w:gridSpan w:val="3"/>
            <w:tcBorders>
              <w:top w:val="nil"/>
              <w:left w:val="nil"/>
              <w:bottom w:val="nil"/>
              <w:right w:val="single" w:color="auto" w:sz="4" w:space="0"/>
            </w:tcBorders>
            <w:shd w:val="clear" w:color="auto" w:fill="auto"/>
            <w:vAlign w:val="center"/>
          </w:tcPr>
          <w:p w14:paraId="42438FEE">
            <w:pPr>
              <w:widowControl/>
              <w:ind w:firstLine="210" w:firstLineChars="100"/>
              <w:jc w:val="left"/>
              <w:rPr>
                <w:rFonts w:ascii="Times New Roman" w:hAnsi="Times New Roman" w:eastAsia="宋体" w:cs="Times New Roman"/>
                <w:szCs w:val="21"/>
              </w:rPr>
            </w:pPr>
            <w:r>
              <w:rPr>
                <w:rFonts w:hint="eastAsia" w:ascii="Times New Roman" w:hAnsi="Times New Roman" w:eastAsia="宋体" w:cs="Times New Roman"/>
                <w:szCs w:val="21"/>
              </w:rPr>
              <w:t>临港物流园区部门</w:t>
            </w:r>
          </w:p>
        </w:tc>
        <w:tc>
          <w:tcPr>
            <w:tcW w:w="974" w:type="pct"/>
            <w:gridSpan w:val="2"/>
            <w:tcBorders>
              <w:top w:val="nil"/>
              <w:left w:val="nil"/>
              <w:bottom w:val="nil"/>
            </w:tcBorders>
            <w:shd w:val="clear" w:color="auto" w:fill="auto"/>
            <w:vAlign w:val="center"/>
          </w:tcPr>
          <w:p w14:paraId="34F57B7F">
            <w:pPr>
              <w:widowControl/>
              <w:ind w:firstLine="210" w:firstLineChars="100"/>
              <w:jc w:val="right"/>
              <w:rPr>
                <w:rFonts w:ascii="Times New Roman" w:hAnsi="Times New Roman" w:eastAsia="宋体" w:cs="Times New Roman"/>
                <w:szCs w:val="21"/>
              </w:rPr>
            </w:pPr>
            <w:r>
              <w:rPr>
                <w:rFonts w:hint="eastAsia" w:ascii="Times New Roman" w:hAnsi="Times New Roman" w:eastAsia="宋体" w:cs="Times New Roman"/>
                <w:szCs w:val="21"/>
              </w:rPr>
              <w:t xml:space="preserve">2555.00 </w:t>
            </w:r>
          </w:p>
        </w:tc>
      </w:tr>
      <w:tr w14:paraId="21EC960D">
        <w:tblPrEx>
          <w:tblCellMar>
            <w:top w:w="0" w:type="dxa"/>
            <w:left w:w="108" w:type="dxa"/>
            <w:bottom w:w="0" w:type="dxa"/>
            <w:right w:w="108" w:type="dxa"/>
          </w:tblCellMar>
        </w:tblPrEx>
        <w:trPr>
          <w:trHeight w:val="397" w:hRule="atLeast"/>
        </w:trPr>
        <w:tc>
          <w:tcPr>
            <w:tcW w:w="2957" w:type="pct"/>
            <w:gridSpan w:val="3"/>
            <w:tcBorders>
              <w:top w:val="nil"/>
              <w:left w:val="nil"/>
              <w:bottom w:val="nil"/>
              <w:right w:val="single" w:color="auto" w:sz="4" w:space="0"/>
            </w:tcBorders>
            <w:shd w:val="clear" w:color="auto" w:fill="auto"/>
            <w:vAlign w:val="center"/>
          </w:tcPr>
          <w:p w14:paraId="467D3B35">
            <w:pPr>
              <w:widowControl/>
              <w:ind w:firstLine="210" w:firstLineChars="100"/>
              <w:jc w:val="left"/>
              <w:rPr>
                <w:rFonts w:ascii="Times New Roman" w:hAnsi="Times New Roman" w:eastAsia="宋体" w:cs="Times New Roman"/>
                <w:szCs w:val="21"/>
              </w:rPr>
            </w:pPr>
            <w:r>
              <w:rPr>
                <w:rFonts w:hint="eastAsia" w:ascii="Times New Roman" w:hAnsi="Times New Roman" w:eastAsia="宋体" w:cs="Times New Roman"/>
                <w:szCs w:val="21"/>
              </w:rPr>
              <w:t>19.东向河寨、西向河寨、上营、孙家庄村庄道路修复项目工程款</w:t>
            </w:r>
          </w:p>
        </w:tc>
        <w:tc>
          <w:tcPr>
            <w:tcW w:w="1069" w:type="pct"/>
            <w:gridSpan w:val="3"/>
            <w:tcBorders>
              <w:top w:val="nil"/>
              <w:left w:val="nil"/>
              <w:bottom w:val="nil"/>
              <w:right w:val="single" w:color="auto" w:sz="4" w:space="0"/>
            </w:tcBorders>
            <w:shd w:val="clear" w:color="auto" w:fill="auto"/>
            <w:vAlign w:val="center"/>
          </w:tcPr>
          <w:p w14:paraId="4D554375">
            <w:pPr>
              <w:widowControl/>
              <w:ind w:firstLine="210" w:firstLineChars="100"/>
              <w:jc w:val="left"/>
              <w:rPr>
                <w:rFonts w:ascii="Times New Roman" w:hAnsi="Times New Roman" w:eastAsia="宋体" w:cs="Times New Roman"/>
                <w:szCs w:val="21"/>
              </w:rPr>
            </w:pPr>
            <w:r>
              <w:rPr>
                <w:rFonts w:hint="eastAsia" w:ascii="Times New Roman" w:hAnsi="Times New Roman" w:eastAsia="宋体" w:cs="Times New Roman"/>
                <w:szCs w:val="21"/>
              </w:rPr>
              <w:t>东港镇政府部门</w:t>
            </w:r>
          </w:p>
        </w:tc>
        <w:tc>
          <w:tcPr>
            <w:tcW w:w="974" w:type="pct"/>
            <w:gridSpan w:val="2"/>
            <w:tcBorders>
              <w:top w:val="nil"/>
              <w:left w:val="nil"/>
              <w:bottom w:val="nil"/>
            </w:tcBorders>
            <w:shd w:val="clear" w:color="auto" w:fill="auto"/>
            <w:vAlign w:val="center"/>
          </w:tcPr>
          <w:p w14:paraId="5B09CC39">
            <w:pPr>
              <w:widowControl/>
              <w:ind w:firstLine="210" w:firstLineChars="100"/>
              <w:jc w:val="right"/>
              <w:rPr>
                <w:rFonts w:ascii="Times New Roman" w:hAnsi="Times New Roman" w:eastAsia="宋体" w:cs="Times New Roman"/>
                <w:szCs w:val="21"/>
              </w:rPr>
            </w:pPr>
            <w:r>
              <w:rPr>
                <w:rFonts w:hint="eastAsia" w:ascii="Times New Roman" w:hAnsi="Times New Roman" w:eastAsia="宋体" w:cs="Times New Roman"/>
                <w:szCs w:val="21"/>
              </w:rPr>
              <w:t xml:space="preserve">720.00 </w:t>
            </w:r>
          </w:p>
        </w:tc>
      </w:tr>
      <w:tr w14:paraId="5FF307E5">
        <w:tblPrEx>
          <w:tblCellMar>
            <w:top w:w="0" w:type="dxa"/>
            <w:left w:w="108" w:type="dxa"/>
            <w:bottom w:w="0" w:type="dxa"/>
            <w:right w:w="108" w:type="dxa"/>
          </w:tblCellMar>
        </w:tblPrEx>
        <w:trPr>
          <w:trHeight w:val="397" w:hRule="atLeast"/>
        </w:trPr>
        <w:tc>
          <w:tcPr>
            <w:tcW w:w="2957" w:type="pct"/>
            <w:gridSpan w:val="3"/>
            <w:tcBorders>
              <w:top w:val="nil"/>
              <w:left w:val="nil"/>
              <w:bottom w:val="nil"/>
              <w:right w:val="single" w:color="auto" w:sz="4" w:space="0"/>
            </w:tcBorders>
            <w:shd w:val="clear" w:color="auto" w:fill="auto"/>
            <w:vAlign w:val="center"/>
          </w:tcPr>
          <w:p w14:paraId="0C45476B">
            <w:pPr>
              <w:widowControl/>
              <w:ind w:firstLine="210" w:firstLineChars="100"/>
              <w:jc w:val="left"/>
              <w:rPr>
                <w:rFonts w:ascii="Times New Roman" w:hAnsi="Times New Roman" w:eastAsia="宋体" w:cs="Times New Roman"/>
                <w:szCs w:val="21"/>
              </w:rPr>
            </w:pPr>
            <w:r>
              <w:rPr>
                <w:rFonts w:hint="eastAsia" w:ascii="Times New Roman" w:hAnsi="Times New Roman" w:eastAsia="宋体" w:cs="Times New Roman"/>
                <w:szCs w:val="21"/>
              </w:rPr>
              <w:t>20.公富庄村预留地开发建设前期投入费用</w:t>
            </w:r>
          </w:p>
        </w:tc>
        <w:tc>
          <w:tcPr>
            <w:tcW w:w="1069" w:type="pct"/>
            <w:gridSpan w:val="3"/>
            <w:tcBorders>
              <w:top w:val="nil"/>
              <w:left w:val="nil"/>
              <w:bottom w:val="nil"/>
              <w:right w:val="single" w:color="auto" w:sz="4" w:space="0"/>
            </w:tcBorders>
            <w:shd w:val="clear" w:color="auto" w:fill="auto"/>
            <w:vAlign w:val="center"/>
          </w:tcPr>
          <w:p w14:paraId="58D18D6A">
            <w:pPr>
              <w:widowControl/>
              <w:ind w:firstLine="210" w:firstLineChars="100"/>
              <w:jc w:val="left"/>
              <w:rPr>
                <w:rFonts w:ascii="Times New Roman" w:hAnsi="Times New Roman" w:eastAsia="宋体" w:cs="Times New Roman"/>
                <w:szCs w:val="21"/>
              </w:rPr>
            </w:pPr>
            <w:r>
              <w:rPr>
                <w:rFonts w:hint="eastAsia" w:ascii="Times New Roman" w:hAnsi="Times New Roman" w:eastAsia="宋体" w:cs="Times New Roman"/>
                <w:szCs w:val="21"/>
              </w:rPr>
              <w:t>西港镇政府部门</w:t>
            </w:r>
          </w:p>
        </w:tc>
        <w:tc>
          <w:tcPr>
            <w:tcW w:w="974" w:type="pct"/>
            <w:gridSpan w:val="2"/>
            <w:tcBorders>
              <w:top w:val="nil"/>
              <w:left w:val="nil"/>
              <w:bottom w:val="nil"/>
            </w:tcBorders>
            <w:shd w:val="clear" w:color="auto" w:fill="auto"/>
            <w:vAlign w:val="center"/>
          </w:tcPr>
          <w:p w14:paraId="7A2B0886">
            <w:pPr>
              <w:widowControl/>
              <w:ind w:firstLine="210" w:firstLineChars="100"/>
              <w:jc w:val="right"/>
              <w:rPr>
                <w:rFonts w:ascii="Times New Roman" w:hAnsi="Times New Roman" w:eastAsia="宋体" w:cs="Times New Roman"/>
                <w:szCs w:val="21"/>
              </w:rPr>
            </w:pPr>
            <w:r>
              <w:rPr>
                <w:rFonts w:hint="eastAsia" w:ascii="Times New Roman" w:hAnsi="Times New Roman" w:eastAsia="宋体" w:cs="Times New Roman"/>
                <w:szCs w:val="21"/>
              </w:rPr>
              <w:t xml:space="preserve">416.00 </w:t>
            </w:r>
          </w:p>
        </w:tc>
      </w:tr>
      <w:tr w14:paraId="4BA7FCEE">
        <w:tblPrEx>
          <w:tblCellMar>
            <w:top w:w="0" w:type="dxa"/>
            <w:left w:w="108" w:type="dxa"/>
            <w:bottom w:w="0" w:type="dxa"/>
            <w:right w:w="108" w:type="dxa"/>
          </w:tblCellMar>
        </w:tblPrEx>
        <w:trPr>
          <w:trHeight w:val="397" w:hRule="atLeast"/>
        </w:trPr>
        <w:tc>
          <w:tcPr>
            <w:tcW w:w="2957" w:type="pct"/>
            <w:gridSpan w:val="3"/>
            <w:tcBorders>
              <w:top w:val="nil"/>
              <w:left w:val="nil"/>
              <w:right w:val="single" w:color="auto" w:sz="4" w:space="0"/>
            </w:tcBorders>
            <w:shd w:val="clear" w:color="auto" w:fill="auto"/>
            <w:vAlign w:val="center"/>
          </w:tcPr>
          <w:p w14:paraId="0982C8EA">
            <w:pPr>
              <w:widowControl/>
              <w:ind w:firstLine="210" w:firstLineChars="100"/>
              <w:jc w:val="left"/>
              <w:rPr>
                <w:rFonts w:ascii="Times New Roman" w:hAnsi="Times New Roman" w:eastAsia="宋体" w:cs="Times New Roman"/>
                <w:szCs w:val="21"/>
              </w:rPr>
            </w:pPr>
            <w:r>
              <w:rPr>
                <w:rFonts w:hint="eastAsia" w:ascii="Times New Roman" w:hAnsi="Times New Roman" w:eastAsia="宋体" w:cs="Times New Roman"/>
                <w:szCs w:val="21"/>
              </w:rPr>
              <w:t>21.先锋路北侧安子寺集体土地征拆资金</w:t>
            </w:r>
          </w:p>
        </w:tc>
        <w:tc>
          <w:tcPr>
            <w:tcW w:w="1069" w:type="pct"/>
            <w:gridSpan w:val="3"/>
            <w:tcBorders>
              <w:top w:val="nil"/>
              <w:left w:val="nil"/>
              <w:right w:val="single" w:color="auto" w:sz="4" w:space="0"/>
            </w:tcBorders>
            <w:shd w:val="clear" w:color="auto" w:fill="auto"/>
            <w:vAlign w:val="center"/>
          </w:tcPr>
          <w:p w14:paraId="796281FC">
            <w:pPr>
              <w:widowControl/>
              <w:ind w:firstLine="210" w:firstLineChars="100"/>
              <w:jc w:val="left"/>
              <w:rPr>
                <w:rFonts w:ascii="Times New Roman" w:hAnsi="Times New Roman" w:eastAsia="宋体" w:cs="Times New Roman"/>
                <w:szCs w:val="21"/>
              </w:rPr>
            </w:pPr>
            <w:r>
              <w:rPr>
                <w:rFonts w:hint="eastAsia" w:ascii="Times New Roman" w:hAnsi="Times New Roman" w:eastAsia="宋体" w:cs="Times New Roman"/>
                <w:szCs w:val="21"/>
              </w:rPr>
              <w:t>海港镇政府部门</w:t>
            </w:r>
          </w:p>
        </w:tc>
        <w:tc>
          <w:tcPr>
            <w:tcW w:w="974" w:type="pct"/>
            <w:gridSpan w:val="2"/>
            <w:tcBorders>
              <w:top w:val="nil"/>
              <w:left w:val="nil"/>
            </w:tcBorders>
            <w:shd w:val="clear" w:color="auto" w:fill="auto"/>
            <w:vAlign w:val="center"/>
          </w:tcPr>
          <w:p w14:paraId="53219D9A">
            <w:pPr>
              <w:widowControl/>
              <w:ind w:firstLine="210" w:firstLineChars="100"/>
              <w:jc w:val="right"/>
              <w:rPr>
                <w:rFonts w:ascii="Times New Roman" w:hAnsi="Times New Roman" w:eastAsia="宋体" w:cs="Times New Roman"/>
                <w:szCs w:val="21"/>
              </w:rPr>
            </w:pPr>
            <w:r>
              <w:rPr>
                <w:rFonts w:hint="eastAsia" w:ascii="Times New Roman" w:hAnsi="Times New Roman" w:eastAsia="宋体" w:cs="Times New Roman"/>
                <w:szCs w:val="21"/>
              </w:rPr>
              <w:t xml:space="preserve">1158.00 </w:t>
            </w:r>
          </w:p>
        </w:tc>
      </w:tr>
      <w:tr w14:paraId="2DE4A40E">
        <w:tblPrEx>
          <w:tblCellMar>
            <w:top w:w="0" w:type="dxa"/>
            <w:left w:w="108" w:type="dxa"/>
            <w:bottom w:w="0" w:type="dxa"/>
            <w:right w:w="108" w:type="dxa"/>
          </w:tblCellMar>
        </w:tblPrEx>
        <w:trPr>
          <w:trHeight w:val="397" w:hRule="atLeast"/>
        </w:trPr>
        <w:tc>
          <w:tcPr>
            <w:tcW w:w="2957" w:type="pct"/>
            <w:gridSpan w:val="3"/>
            <w:tcBorders>
              <w:top w:val="nil"/>
              <w:left w:val="nil"/>
              <w:bottom w:val="single" w:color="auto" w:sz="4" w:space="0"/>
              <w:right w:val="single" w:color="auto" w:sz="4" w:space="0"/>
            </w:tcBorders>
            <w:shd w:val="clear" w:color="auto" w:fill="auto"/>
            <w:vAlign w:val="center"/>
          </w:tcPr>
          <w:p w14:paraId="069F0417">
            <w:pPr>
              <w:widowControl/>
              <w:ind w:firstLine="210" w:firstLineChars="100"/>
              <w:jc w:val="left"/>
              <w:rPr>
                <w:rFonts w:ascii="Times New Roman" w:hAnsi="Times New Roman" w:eastAsia="宋体" w:cs="Times New Roman"/>
                <w:szCs w:val="21"/>
              </w:rPr>
            </w:pPr>
            <w:r>
              <w:rPr>
                <w:rFonts w:hint="eastAsia" w:ascii="Times New Roman" w:hAnsi="Times New Roman" w:eastAsia="宋体" w:cs="Times New Roman"/>
                <w:szCs w:val="21"/>
              </w:rPr>
              <w:t>22.海阳一村回迁房（二期）项目土地出让金</w:t>
            </w:r>
          </w:p>
        </w:tc>
        <w:tc>
          <w:tcPr>
            <w:tcW w:w="1069" w:type="pct"/>
            <w:gridSpan w:val="3"/>
            <w:tcBorders>
              <w:top w:val="nil"/>
              <w:left w:val="nil"/>
              <w:bottom w:val="single" w:color="auto" w:sz="4" w:space="0"/>
              <w:right w:val="single" w:color="auto" w:sz="4" w:space="0"/>
            </w:tcBorders>
            <w:shd w:val="clear" w:color="auto" w:fill="auto"/>
            <w:vAlign w:val="center"/>
          </w:tcPr>
          <w:p w14:paraId="1D6CA0BA">
            <w:pPr>
              <w:widowControl/>
              <w:ind w:firstLine="210" w:firstLineChars="100"/>
              <w:jc w:val="left"/>
              <w:rPr>
                <w:rFonts w:ascii="Times New Roman" w:hAnsi="Times New Roman" w:eastAsia="宋体" w:cs="Times New Roman"/>
                <w:szCs w:val="21"/>
              </w:rPr>
            </w:pPr>
            <w:r>
              <w:rPr>
                <w:rFonts w:hint="eastAsia" w:ascii="Times New Roman" w:hAnsi="Times New Roman" w:eastAsia="宋体" w:cs="Times New Roman"/>
                <w:szCs w:val="21"/>
              </w:rPr>
              <w:t>海阳镇政府部门</w:t>
            </w:r>
          </w:p>
        </w:tc>
        <w:tc>
          <w:tcPr>
            <w:tcW w:w="974" w:type="pct"/>
            <w:gridSpan w:val="2"/>
            <w:tcBorders>
              <w:top w:val="nil"/>
              <w:left w:val="nil"/>
              <w:bottom w:val="single" w:color="auto" w:sz="4" w:space="0"/>
            </w:tcBorders>
            <w:shd w:val="clear" w:color="auto" w:fill="auto"/>
            <w:vAlign w:val="center"/>
          </w:tcPr>
          <w:p w14:paraId="6B5EC627">
            <w:pPr>
              <w:widowControl/>
              <w:ind w:firstLine="210" w:firstLineChars="100"/>
              <w:jc w:val="right"/>
              <w:rPr>
                <w:rFonts w:ascii="Times New Roman" w:hAnsi="Times New Roman" w:eastAsia="宋体" w:cs="Times New Roman"/>
                <w:szCs w:val="21"/>
              </w:rPr>
            </w:pPr>
            <w:r>
              <w:rPr>
                <w:rFonts w:hint="eastAsia" w:ascii="Times New Roman" w:hAnsi="Times New Roman" w:eastAsia="宋体" w:cs="Times New Roman"/>
                <w:szCs w:val="21"/>
              </w:rPr>
              <w:t xml:space="preserve">19813.25 </w:t>
            </w:r>
          </w:p>
        </w:tc>
      </w:tr>
      <w:tr w14:paraId="2ED57C76">
        <w:tblPrEx>
          <w:tblCellMar>
            <w:top w:w="0" w:type="dxa"/>
            <w:left w:w="108" w:type="dxa"/>
            <w:bottom w:w="0" w:type="dxa"/>
            <w:right w:w="108" w:type="dxa"/>
          </w:tblCellMar>
        </w:tblPrEx>
        <w:trPr>
          <w:trHeight w:val="397" w:hRule="atLeast"/>
        </w:trPr>
        <w:tc>
          <w:tcPr>
            <w:tcW w:w="2957" w:type="pct"/>
            <w:gridSpan w:val="3"/>
            <w:tcBorders>
              <w:top w:val="single" w:color="auto" w:sz="4" w:space="0"/>
              <w:left w:val="nil"/>
              <w:bottom w:val="nil"/>
              <w:right w:val="single" w:color="auto" w:sz="4" w:space="0"/>
            </w:tcBorders>
            <w:shd w:val="clear" w:color="auto" w:fill="auto"/>
            <w:vAlign w:val="center"/>
          </w:tcPr>
          <w:p w14:paraId="3776777E">
            <w:pPr>
              <w:widowControl/>
              <w:ind w:firstLine="210" w:firstLineChars="100"/>
              <w:jc w:val="left"/>
              <w:rPr>
                <w:rFonts w:ascii="Times New Roman" w:hAnsi="Times New Roman" w:eastAsia="宋体" w:cs="Times New Roman"/>
                <w:szCs w:val="21"/>
              </w:rPr>
            </w:pPr>
            <w:r>
              <w:rPr>
                <w:rFonts w:hint="eastAsia" w:ascii="Times New Roman" w:hAnsi="Times New Roman" w:eastAsia="宋体" w:cs="Times New Roman"/>
                <w:szCs w:val="21"/>
              </w:rPr>
              <w:t>23.经开区失地农民最低生活保障补助费</w:t>
            </w:r>
          </w:p>
        </w:tc>
        <w:tc>
          <w:tcPr>
            <w:tcW w:w="1069" w:type="pct"/>
            <w:gridSpan w:val="3"/>
            <w:tcBorders>
              <w:top w:val="single" w:color="auto" w:sz="4" w:space="0"/>
              <w:left w:val="nil"/>
              <w:bottom w:val="nil"/>
              <w:right w:val="single" w:color="auto" w:sz="4" w:space="0"/>
            </w:tcBorders>
            <w:shd w:val="clear" w:color="auto" w:fill="auto"/>
            <w:vAlign w:val="center"/>
          </w:tcPr>
          <w:p w14:paraId="56D2DE69">
            <w:pPr>
              <w:widowControl/>
              <w:ind w:firstLine="210" w:firstLineChars="100"/>
              <w:jc w:val="left"/>
              <w:rPr>
                <w:rFonts w:ascii="Times New Roman" w:hAnsi="Times New Roman" w:eastAsia="宋体" w:cs="Times New Roman"/>
                <w:szCs w:val="21"/>
              </w:rPr>
            </w:pPr>
            <w:r>
              <w:rPr>
                <w:rFonts w:hint="eastAsia" w:ascii="Times New Roman" w:hAnsi="Times New Roman" w:eastAsia="宋体" w:cs="Times New Roman"/>
                <w:szCs w:val="21"/>
              </w:rPr>
              <w:t>海港开发区部门</w:t>
            </w:r>
          </w:p>
        </w:tc>
        <w:tc>
          <w:tcPr>
            <w:tcW w:w="974" w:type="pct"/>
            <w:gridSpan w:val="2"/>
            <w:tcBorders>
              <w:top w:val="single" w:color="auto" w:sz="4" w:space="0"/>
              <w:left w:val="nil"/>
              <w:bottom w:val="nil"/>
            </w:tcBorders>
            <w:shd w:val="clear" w:color="auto" w:fill="auto"/>
            <w:vAlign w:val="center"/>
          </w:tcPr>
          <w:p w14:paraId="72AB407A">
            <w:pPr>
              <w:widowControl/>
              <w:ind w:firstLine="210" w:firstLineChars="100"/>
              <w:jc w:val="right"/>
              <w:rPr>
                <w:rFonts w:ascii="Times New Roman" w:hAnsi="Times New Roman" w:eastAsia="宋体" w:cs="Times New Roman"/>
                <w:szCs w:val="21"/>
              </w:rPr>
            </w:pPr>
            <w:r>
              <w:rPr>
                <w:rFonts w:hint="eastAsia" w:ascii="Times New Roman" w:hAnsi="Times New Roman" w:eastAsia="宋体" w:cs="Times New Roman"/>
                <w:szCs w:val="21"/>
              </w:rPr>
              <w:t xml:space="preserve">5050.00 </w:t>
            </w:r>
          </w:p>
        </w:tc>
      </w:tr>
      <w:tr w14:paraId="05C7DC19">
        <w:tblPrEx>
          <w:tblCellMar>
            <w:top w:w="0" w:type="dxa"/>
            <w:left w:w="108" w:type="dxa"/>
            <w:bottom w:w="0" w:type="dxa"/>
            <w:right w:w="108" w:type="dxa"/>
          </w:tblCellMar>
        </w:tblPrEx>
        <w:trPr>
          <w:trHeight w:val="397" w:hRule="atLeast"/>
        </w:trPr>
        <w:tc>
          <w:tcPr>
            <w:tcW w:w="2957" w:type="pct"/>
            <w:gridSpan w:val="3"/>
            <w:tcBorders>
              <w:top w:val="nil"/>
              <w:left w:val="nil"/>
              <w:bottom w:val="nil"/>
              <w:right w:val="single" w:color="auto" w:sz="4" w:space="0"/>
            </w:tcBorders>
            <w:shd w:val="clear" w:color="auto" w:fill="auto"/>
            <w:vAlign w:val="center"/>
          </w:tcPr>
          <w:p w14:paraId="4F148352">
            <w:pPr>
              <w:widowControl/>
              <w:ind w:firstLine="210" w:firstLineChars="100"/>
              <w:jc w:val="left"/>
              <w:rPr>
                <w:rFonts w:ascii="Times New Roman" w:hAnsi="Times New Roman" w:eastAsia="宋体" w:cs="Times New Roman"/>
                <w:szCs w:val="21"/>
              </w:rPr>
            </w:pPr>
            <w:r>
              <w:rPr>
                <w:rFonts w:hint="eastAsia" w:ascii="Times New Roman" w:hAnsi="Times New Roman" w:eastAsia="宋体" w:cs="Times New Roman"/>
                <w:szCs w:val="21"/>
              </w:rPr>
              <w:t>24.涂庄过渡费</w:t>
            </w:r>
          </w:p>
        </w:tc>
        <w:tc>
          <w:tcPr>
            <w:tcW w:w="1069" w:type="pct"/>
            <w:gridSpan w:val="3"/>
            <w:tcBorders>
              <w:top w:val="nil"/>
              <w:left w:val="nil"/>
              <w:bottom w:val="nil"/>
              <w:right w:val="single" w:color="auto" w:sz="4" w:space="0"/>
            </w:tcBorders>
            <w:shd w:val="clear" w:color="auto" w:fill="auto"/>
            <w:vAlign w:val="center"/>
          </w:tcPr>
          <w:p w14:paraId="60FED36D">
            <w:pPr>
              <w:widowControl/>
              <w:ind w:firstLine="210" w:firstLineChars="100"/>
              <w:jc w:val="left"/>
              <w:rPr>
                <w:rFonts w:ascii="Times New Roman" w:hAnsi="Times New Roman" w:eastAsia="宋体" w:cs="Times New Roman"/>
                <w:szCs w:val="21"/>
              </w:rPr>
            </w:pPr>
            <w:r>
              <w:rPr>
                <w:rFonts w:hint="eastAsia" w:ascii="Times New Roman" w:hAnsi="Times New Roman" w:eastAsia="宋体" w:cs="Times New Roman"/>
                <w:szCs w:val="21"/>
              </w:rPr>
              <w:t>海港开发区部门</w:t>
            </w:r>
          </w:p>
        </w:tc>
        <w:tc>
          <w:tcPr>
            <w:tcW w:w="974" w:type="pct"/>
            <w:gridSpan w:val="2"/>
            <w:tcBorders>
              <w:top w:val="nil"/>
              <w:left w:val="nil"/>
            </w:tcBorders>
            <w:shd w:val="clear" w:color="auto" w:fill="auto"/>
            <w:vAlign w:val="center"/>
          </w:tcPr>
          <w:p w14:paraId="2B01F95B">
            <w:pPr>
              <w:widowControl/>
              <w:ind w:firstLine="210" w:firstLineChars="100"/>
              <w:jc w:val="right"/>
              <w:rPr>
                <w:rFonts w:ascii="Times New Roman" w:hAnsi="Times New Roman" w:eastAsia="宋体" w:cs="Times New Roman"/>
                <w:szCs w:val="21"/>
              </w:rPr>
            </w:pPr>
            <w:r>
              <w:rPr>
                <w:rFonts w:hint="eastAsia" w:ascii="Times New Roman" w:hAnsi="Times New Roman" w:eastAsia="宋体" w:cs="Times New Roman"/>
                <w:szCs w:val="21"/>
              </w:rPr>
              <w:t xml:space="preserve">276.39 </w:t>
            </w:r>
          </w:p>
        </w:tc>
      </w:tr>
      <w:tr w14:paraId="23AD8C1E">
        <w:tblPrEx>
          <w:tblCellMar>
            <w:top w:w="0" w:type="dxa"/>
            <w:left w:w="108" w:type="dxa"/>
            <w:bottom w:w="0" w:type="dxa"/>
            <w:right w:w="108" w:type="dxa"/>
          </w:tblCellMar>
        </w:tblPrEx>
        <w:trPr>
          <w:trHeight w:val="397" w:hRule="atLeast"/>
        </w:trPr>
        <w:tc>
          <w:tcPr>
            <w:tcW w:w="2957" w:type="pct"/>
            <w:gridSpan w:val="3"/>
            <w:tcBorders>
              <w:top w:val="nil"/>
              <w:left w:val="nil"/>
              <w:bottom w:val="nil"/>
              <w:right w:val="single" w:color="auto" w:sz="4" w:space="0"/>
            </w:tcBorders>
            <w:shd w:val="clear" w:color="auto" w:fill="auto"/>
            <w:vAlign w:val="center"/>
          </w:tcPr>
          <w:p w14:paraId="0D5DE695">
            <w:pPr>
              <w:widowControl/>
              <w:ind w:firstLine="210" w:firstLineChars="100"/>
              <w:jc w:val="left"/>
              <w:rPr>
                <w:rFonts w:ascii="Times New Roman" w:hAnsi="Times New Roman" w:eastAsia="宋体" w:cs="Times New Roman"/>
                <w:szCs w:val="21"/>
              </w:rPr>
            </w:pPr>
            <w:r>
              <w:rPr>
                <w:rFonts w:hint="eastAsia" w:ascii="Times New Roman" w:hAnsi="Times New Roman" w:eastAsia="宋体" w:cs="Times New Roman"/>
                <w:szCs w:val="21"/>
              </w:rPr>
              <w:t>25.车厂村山地承包费利息款</w:t>
            </w:r>
          </w:p>
        </w:tc>
        <w:tc>
          <w:tcPr>
            <w:tcW w:w="1069" w:type="pct"/>
            <w:gridSpan w:val="3"/>
            <w:tcBorders>
              <w:top w:val="nil"/>
              <w:left w:val="nil"/>
              <w:bottom w:val="nil"/>
              <w:right w:val="single" w:color="auto" w:sz="4" w:space="0"/>
            </w:tcBorders>
            <w:shd w:val="clear" w:color="auto" w:fill="auto"/>
            <w:vAlign w:val="center"/>
          </w:tcPr>
          <w:p w14:paraId="6663A7BC">
            <w:pPr>
              <w:widowControl/>
              <w:ind w:firstLine="210" w:firstLineChars="100"/>
              <w:jc w:val="left"/>
              <w:rPr>
                <w:rFonts w:ascii="Times New Roman" w:hAnsi="Times New Roman" w:eastAsia="宋体" w:cs="Times New Roman"/>
                <w:szCs w:val="21"/>
              </w:rPr>
            </w:pPr>
            <w:r>
              <w:rPr>
                <w:rFonts w:hint="eastAsia" w:ascii="Times New Roman" w:hAnsi="Times New Roman" w:eastAsia="宋体" w:cs="Times New Roman"/>
                <w:szCs w:val="21"/>
              </w:rPr>
              <w:t>石门寨镇政府部门</w:t>
            </w:r>
          </w:p>
        </w:tc>
        <w:tc>
          <w:tcPr>
            <w:tcW w:w="974" w:type="pct"/>
            <w:gridSpan w:val="2"/>
            <w:tcBorders>
              <w:top w:val="nil"/>
              <w:left w:val="nil"/>
            </w:tcBorders>
            <w:shd w:val="clear" w:color="auto" w:fill="auto"/>
            <w:vAlign w:val="center"/>
          </w:tcPr>
          <w:p w14:paraId="1826CDB0">
            <w:pPr>
              <w:widowControl/>
              <w:ind w:firstLine="210" w:firstLineChars="100"/>
              <w:jc w:val="right"/>
              <w:rPr>
                <w:rFonts w:ascii="Times New Roman" w:hAnsi="Times New Roman" w:eastAsia="宋体" w:cs="Times New Roman"/>
                <w:szCs w:val="21"/>
              </w:rPr>
            </w:pPr>
            <w:r>
              <w:rPr>
                <w:rFonts w:hint="eastAsia" w:ascii="Times New Roman" w:hAnsi="Times New Roman" w:eastAsia="宋体" w:cs="Times New Roman"/>
                <w:szCs w:val="21"/>
              </w:rPr>
              <w:t xml:space="preserve">40.00 </w:t>
            </w:r>
          </w:p>
        </w:tc>
      </w:tr>
      <w:tr w14:paraId="7B3514AF">
        <w:tblPrEx>
          <w:tblCellMar>
            <w:top w:w="0" w:type="dxa"/>
            <w:left w:w="108" w:type="dxa"/>
            <w:bottom w:w="0" w:type="dxa"/>
            <w:right w:w="108" w:type="dxa"/>
          </w:tblCellMar>
        </w:tblPrEx>
        <w:trPr>
          <w:trHeight w:val="397" w:hRule="atLeast"/>
        </w:trPr>
        <w:tc>
          <w:tcPr>
            <w:tcW w:w="2957" w:type="pct"/>
            <w:gridSpan w:val="3"/>
            <w:tcBorders>
              <w:top w:val="nil"/>
              <w:left w:val="nil"/>
              <w:bottom w:val="nil"/>
              <w:right w:val="single" w:color="auto" w:sz="4" w:space="0"/>
            </w:tcBorders>
            <w:shd w:val="clear" w:color="auto" w:fill="auto"/>
            <w:vAlign w:val="center"/>
          </w:tcPr>
          <w:p w14:paraId="40CE0662">
            <w:pPr>
              <w:widowControl/>
              <w:ind w:firstLine="210" w:firstLineChars="100"/>
              <w:jc w:val="left"/>
              <w:rPr>
                <w:rFonts w:ascii="Times New Roman" w:hAnsi="Times New Roman" w:eastAsia="宋体" w:cs="Times New Roman"/>
                <w:szCs w:val="21"/>
              </w:rPr>
            </w:pPr>
            <w:r>
              <w:rPr>
                <w:rFonts w:hint="eastAsia" w:ascii="Times New Roman" w:hAnsi="Times New Roman" w:eastAsia="宋体" w:cs="Times New Roman"/>
                <w:szCs w:val="21"/>
              </w:rPr>
              <w:t>26.车厂村村民安置过渡费</w:t>
            </w:r>
          </w:p>
        </w:tc>
        <w:tc>
          <w:tcPr>
            <w:tcW w:w="1069" w:type="pct"/>
            <w:gridSpan w:val="3"/>
            <w:tcBorders>
              <w:top w:val="nil"/>
              <w:left w:val="nil"/>
              <w:bottom w:val="nil"/>
              <w:right w:val="single" w:color="auto" w:sz="4" w:space="0"/>
            </w:tcBorders>
            <w:shd w:val="clear" w:color="auto" w:fill="auto"/>
            <w:vAlign w:val="center"/>
          </w:tcPr>
          <w:p w14:paraId="3AD7AEAD">
            <w:pPr>
              <w:widowControl/>
              <w:ind w:firstLine="210" w:firstLineChars="100"/>
              <w:jc w:val="left"/>
              <w:rPr>
                <w:rFonts w:ascii="Times New Roman" w:hAnsi="Times New Roman" w:eastAsia="宋体" w:cs="Times New Roman"/>
                <w:szCs w:val="21"/>
              </w:rPr>
            </w:pPr>
            <w:r>
              <w:rPr>
                <w:rFonts w:hint="eastAsia" w:ascii="Times New Roman" w:hAnsi="Times New Roman" w:eastAsia="宋体" w:cs="Times New Roman"/>
                <w:szCs w:val="21"/>
              </w:rPr>
              <w:t>石门寨镇政府部门</w:t>
            </w:r>
          </w:p>
        </w:tc>
        <w:tc>
          <w:tcPr>
            <w:tcW w:w="974" w:type="pct"/>
            <w:gridSpan w:val="2"/>
            <w:tcBorders>
              <w:top w:val="nil"/>
              <w:left w:val="nil"/>
            </w:tcBorders>
            <w:shd w:val="clear" w:color="auto" w:fill="auto"/>
            <w:vAlign w:val="center"/>
          </w:tcPr>
          <w:p w14:paraId="7F5501DA">
            <w:pPr>
              <w:widowControl/>
              <w:ind w:firstLine="210" w:firstLineChars="100"/>
              <w:jc w:val="right"/>
              <w:rPr>
                <w:rFonts w:ascii="Times New Roman" w:hAnsi="Times New Roman" w:eastAsia="宋体" w:cs="Times New Roman"/>
                <w:szCs w:val="21"/>
              </w:rPr>
            </w:pPr>
            <w:r>
              <w:rPr>
                <w:rFonts w:hint="eastAsia" w:ascii="Times New Roman" w:hAnsi="Times New Roman" w:eastAsia="宋体" w:cs="Times New Roman"/>
                <w:szCs w:val="21"/>
              </w:rPr>
              <w:t xml:space="preserve">20.50 </w:t>
            </w:r>
          </w:p>
        </w:tc>
      </w:tr>
      <w:tr w14:paraId="64ABD764">
        <w:tblPrEx>
          <w:tblCellMar>
            <w:top w:w="0" w:type="dxa"/>
            <w:left w:w="108" w:type="dxa"/>
            <w:bottom w:w="0" w:type="dxa"/>
            <w:right w:w="108" w:type="dxa"/>
          </w:tblCellMar>
        </w:tblPrEx>
        <w:trPr>
          <w:trHeight w:val="397" w:hRule="atLeast"/>
        </w:trPr>
        <w:tc>
          <w:tcPr>
            <w:tcW w:w="2957" w:type="pct"/>
            <w:gridSpan w:val="3"/>
            <w:tcBorders>
              <w:top w:val="nil"/>
              <w:left w:val="nil"/>
              <w:bottom w:val="nil"/>
              <w:right w:val="single" w:color="auto" w:sz="4" w:space="0"/>
            </w:tcBorders>
            <w:shd w:val="clear" w:color="auto" w:fill="auto"/>
            <w:vAlign w:val="center"/>
          </w:tcPr>
          <w:p w14:paraId="77DA6410">
            <w:pPr>
              <w:widowControl/>
              <w:ind w:firstLine="210" w:firstLineChars="100"/>
              <w:jc w:val="left"/>
              <w:rPr>
                <w:rFonts w:ascii="Times New Roman" w:hAnsi="Times New Roman" w:eastAsia="宋体" w:cs="Times New Roman"/>
                <w:szCs w:val="21"/>
              </w:rPr>
            </w:pPr>
            <w:r>
              <w:rPr>
                <w:rFonts w:hint="eastAsia" w:ascii="Times New Roman" w:hAnsi="Times New Roman" w:eastAsia="宋体" w:cs="Times New Roman"/>
                <w:szCs w:val="21"/>
              </w:rPr>
              <w:t>27.失地农民补助金</w:t>
            </w:r>
          </w:p>
        </w:tc>
        <w:tc>
          <w:tcPr>
            <w:tcW w:w="1069" w:type="pct"/>
            <w:gridSpan w:val="3"/>
            <w:tcBorders>
              <w:top w:val="nil"/>
              <w:left w:val="nil"/>
              <w:bottom w:val="nil"/>
              <w:right w:val="single" w:color="auto" w:sz="4" w:space="0"/>
            </w:tcBorders>
            <w:shd w:val="clear" w:color="auto" w:fill="auto"/>
            <w:vAlign w:val="center"/>
          </w:tcPr>
          <w:p w14:paraId="103DA483">
            <w:pPr>
              <w:widowControl/>
              <w:ind w:firstLine="210" w:firstLineChars="100"/>
              <w:jc w:val="left"/>
              <w:rPr>
                <w:rFonts w:ascii="Times New Roman" w:hAnsi="Times New Roman" w:eastAsia="宋体" w:cs="Times New Roman"/>
                <w:szCs w:val="21"/>
              </w:rPr>
            </w:pPr>
            <w:r>
              <w:rPr>
                <w:rFonts w:hint="eastAsia" w:ascii="Times New Roman" w:hAnsi="Times New Roman" w:eastAsia="宋体" w:cs="Times New Roman"/>
                <w:szCs w:val="21"/>
              </w:rPr>
              <w:t>杜庄镇政府部门</w:t>
            </w:r>
          </w:p>
        </w:tc>
        <w:tc>
          <w:tcPr>
            <w:tcW w:w="974" w:type="pct"/>
            <w:gridSpan w:val="2"/>
            <w:tcBorders>
              <w:top w:val="nil"/>
              <w:left w:val="nil"/>
            </w:tcBorders>
            <w:shd w:val="clear" w:color="auto" w:fill="auto"/>
            <w:vAlign w:val="center"/>
          </w:tcPr>
          <w:p w14:paraId="27DD023E">
            <w:pPr>
              <w:widowControl/>
              <w:ind w:firstLine="210" w:firstLineChars="100"/>
              <w:jc w:val="right"/>
              <w:rPr>
                <w:rFonts w:ascii="Times New Roman" w:hAnsi="Times New Roman" w:eastAsia="宋体" w:cs="Times New Roman"/>
                <w:szCs w:val="21"/>
              </w:rPr>
            </w:pPr>
            <w:r>
              <w:rPr>
                <w:rFonts w:hint="eastAsia" w:ascii="Times New Roman" w:hAnsi="Times New Roman" w:eastAsia="宋体" w:cs="Times New Roman"/>
                <w:szCs w:val="21"/>
              </w:rPr>
              <w:t xml:space="preserve">1656.49 </w:t>
            </w:r>
          </w:p>
        </w:tc>
      </w:tr>
      <w:tr w14:paraId="6D293AE1">
        <w:tblPrEx>
          <w:tblCellMar>
            <w:top w:w="0" w:type="dxa"/>
            <w:left w:w="108" w:type="dxa"/>
            <w:bottom w:w="0" w:type="dxa"/>
            <w:right w:w="108" w:type="dxa"/>
          </w:tblCellMar>
        </w:tblPrEx>
        <w:trPr>
          <w:trHeight w:val="397" w:hRule="atLeast"/>
        </w:trPr>
        <w:tc>
          <w:tcPr>
            <w:tcW w:w="2957" w:type="pct"/>
            <w:gridSpan w:val="3"/>
            <w:tcBorders>
              <w:top w:val="nil"/>
              <w:left w:val="nil"/>
              <w:bottom w:val="nil"/>
              <w:right w:val="single" w:color="auto" w:sz="4" w:space="0"/>
            </w:tcBorders>
            <w:shd w:val="clear" w:color="auto" w:fill="auto"/>
            <w:vAlign w:val="center"/>
          </w:tcPr>
          <w:p w14:paraId="51B9C824">
            <w:pPr>
              <w:widowControl/>
              <w:ind w:firstLine="210" w:firstLineChars="100"/>
              <w:jc w:val="left"/>
              <w:rPr>
                <w:rFonts w:ascii="Times New Roman" w:hAnsi="Times New Roman" w:eastAsia="宋体" w:cs="Times New Roman"/>
                <w:szCs w:val="21"/>
              </w:rPr>
            </w:pPr>
            <w:r>
              <w:rPr>
                <w:rFonts w:hint="eastAsia" w:ascii="Times New Roman" w:hAnsi="Times New Roman" w:eastAsia="宋体" w:cs="Times New Roman"/>
                <w:szCs w:val="21"/>
              </w:rPr>
              <w:t>28.徐山口过渡费</w:t>
            </w:r>
          </w:p>
        </w:tc>
        <w:tc>
          <w:tcPr>
            <w:tcW w:w="1069" w:type="pct"/>
            <w:gridSpan w:val="3"/>
            <w:tcBorders>
              <w:top w:val="nil"/>
              <w:left w:val="nil"/>
              <w:bottom w:val="nil"/>
              <w:right w:val="single" w:color="auto" w:sz="4" w:space="0"/>
            </w:tcBorders>
            <w:shd w:val="clear" w:color="auto" w:fill="auto"/>
            <w:vAlign w:val="center"/>
          </w:tcPr>
          <w:p w14:paraId="5F40009E">
            <w:pPr>
              <w:widowControl/>
              <w:ind w:firstLine="210" w:firstLineChars="100"/>
              <w:jc w:val="left"/>
              <w:rPr>
                <w:rFonts w:ascii="Times New Roman" w:hAnsi="Times New Roman" w:eastAsia="宋体" w:cs="Times New Roman"/>
                <w:szCs w:val="21"/>
              </w:rPr>
            </w:pPr>
            <w:r>
              <w:rPr>
                <w:rFonts w:hint="eastAsia" w:ascii="Times New Roman" w:hAnsi="Times New Roman" w:eastAsia="宋体" w:cs="Times New Roman"/>
                <w:szCs w:val="21"/>
              </w:rPr>
              <w:t>杜庄镇政府部门</w:t>
            </w:r>
          </w:p>
        </w:tc>
        <w:tc>
          <w:tcPr>
            <w:tcW w:w="974" w:type="pct"/>
            <w:gridSpan w:val="2"/>
            <w:tcBorders>
              <w:top w:val="nil"/>
              <w:left w:val="nil"/>
            </w:tcBorders>
            <w:shd w:val="clear" w:color="auto" w:fill="auto"/>
            <w:vAlign w:val="center"/>
          </w:tcPr>
          <w:p w14:paraId="35648AAF">
            <w:pPr>
              <w:widowControl/>
              <w:ind w:firstLine="210" w:firstLineChars="100"/>
              <w:jc w:val="right"/>
              <w:rPr>
                <w:rFonts w:ascii="Times New Roman" w:hAnsi="Times New Roman" w:eastAsia="宋体" w:cs="Times New Roman"/>
                <w:szCs w:val="21"/>
              </w:rPr>
            </w:pPr>
            <w:r>
              <w:rPr>
                <w:rFonts w:hint="eastAsia" w:ascii="Times New Roman" w:hAnsi="Times New Roman" w:eastAsia="宋体" w:cs="Times New Roman"/>
                <w:szCs w:val="21"/>
              </w:rPr>
              <w:t xml:space="preserve">170.50 </w:t>
            </w:r>
          </w:p>
        </w:tc>
      </w:tr>
      <w:tr w14:paraId="740747B8">
        <w:tblPrEx>
          <w:tblCellMar>
            <w:top w:w="0" w:type="dxa"/>
            <w:left w:w="108" w:type="dxa"/>
            <w:bottom w:w="0" w:type="dxa"/>
            <w:right w:w="108" w:type="dxa"/>
          </w:tblCellMar>
        </w:tblPrEx>
        <w:trPr>
          <w:trHeight w:val="397" w:hRule="atLeast"/>
        </w:trPr>
        <w:tc>
          <w:tcPr>
            <w:tcW w:w="2957" w:type="pct"/>
            <w:gridSpan w:val="3"/>
            <w:tcBorders>
              <w:top w:val="nil"/>
              <w:left w:val="nil"/>
              <w:bottom w:val="nil"/>
              <w:right w:val="single" w:color="auto" w:sz="4" w:space="0"/>
            </w:tcBorders>
            <w:shd w:val="clear" w:color="auto" w:fill="auto"/>
            <w:vAlign w:val="center"/>
          </w:tcPr>
          <w:p w14:paraId="5D57B01A">
            <w:pPr>
              <w:widowControl/>
              <w:ind w:firstLine="210" w:firstLineChars="100"/>
              <w:jc w:val="left"/>
              <w:rPr>
                <w:rFonts w:ascii="Times New Roman" w:hAnsi="Times New Roman" w:eastAsia="宋体" w:cs="Times New Roman"/>
                <w:szCs w:val="21"/>
              </w:rPr>
            </w:pPr>
            <w:r>
              <w:rPr>
                <w:rFonts w:hint="eastAsia" w:ascii="Times New Roman" w:hAnsi="Times New Roman" w:eastAsia="宋体" w:cs="Times New Roman"/>
                <w:szCs w:val="21"/>
              </w:rPr>
              <w:t>29.2016年棚改项目还本付息</w:t>
            </w:r>
          </w:p>
        </w:tc>
        <w:tc>
          <w:tcPr>
            <w:tcW w:w="1069" w:type="pct"/>
            <w:gridSpan w:val="3"/>
            <w:tcBorders>
              <w:top w:val="nil"/>
              <w:left w:val="nil"/>
              <w:bottom w:val="nil"/>
              <w:right w:val="single" w:color="auto" w:sz="4" w:space="0"/>
            </w:tcBorders>
            <w:shd w:val="clear" w:color="auto" w:fill="auto"/>
            <w:vAlign w:val="center"/>
          </w:tcPr>
          <w:p w14:paraId="080BAE3D">
            <w:pPr>
              <w:widowControl/>
              <w:ind w:firstLine="210" w:firstLineChars="100"/>
              <w:jc w:val="left"/>
              <w:rPr>
                <w:rFonts w:ascii="Times New Roman" w:hAnsi="Times New Roman" w:eastAsia="宋体" w:cs="Times New Roman"/>
                <w:szCs w:val="21"/>
              </w:rPr>
            </w:pPr>
            <w:r>
              <w:rPr>
                <w:rFonts w:hint="eastAsia" w:ascii="Times New Roman" w:hAnsi="Times New Roman" w:eastAsia="宋体" w:cs="Times New Roman"/>
                <w:szCs w:val="21"/>
              </w:rPr>
              <w:t>相关部门</w:t>
            </w:r>
          </w:p>
        </w:tc>
        <w:tc>
          <w:tcPr>
            <w:tcW w:w="974" w:type="pct"/>
            <w:gridSpan w:val="2"/>
            <w:tcBorders>
              <w:top w:val="nil"/>
              <w:left w:val="nil"/>
            </w:tcBorders>
            <w:shd w:val="clear" w:color="auto" w:fill="auto"/>
            <w:vAlign w:val="center"/>
          </w:tcPr>
          <w:p w14:paraId="43281701">
            <w:pPr>
              <w:widowControl/>
              <w:ind w:firstLine="210" w:firstLineChars="100"/>
              <w:jc w:val="right"/>
              <w:rPr>
                <w:rFonts w:ascii="Times New Roman" w:hAnsi="Times New Roman" w:eastAsia="宋体" w:cs="Times New Roman"/>
                <w:szCs w:val="21"/>
              </w:rPr>
            </w:pPr>
            <w:r>
              <w:rPr>
                <w:rFonts w:hint="eastAsia" w:ascii="Times New Roman" w:hAnsi="Times New Roman" w:eastAsia="宋体" w:cs="Times New Roman"/>
                <w:szCs w:val="21"/>
              </w:rPr>
              <w:t xml:space="preserve">21000.00 </w:t>
            </w:r>
          </w:p>
        </w:tc>
      </w:tr>
      <w:tr w14:paraId="4482D755">
        <w:tblPrEx>
          <w:tblCellMar>
            <w:top w:w="0" w:type="dxa"/>
            <w:left w:w="108" w:type="dxa"/>
            <w:bottom w:w="0" w:type="dxa"/>
            <w:right w:w="108" w:type="dxa"/>
          </w:tblCellMar>
        </w:tblPrEx>
        <w:trPr>
          <w:trHeight w:val="397" w:hRule="atLeast"/>
        </w:trPr>
        <w:tc>
          <w:tcPr>
            <w:tcW w:w="2957" w:type="pct"/>
            <w:gridSpan w:val="3"/>
            <w:tcBorders>
              <w:top w:val="nil"/>
              <w:left w:val="nil"/>
              <w:bottom w:val="nil"/>
              <w:right w:val="single" w:color="auto" w:sz="4" w:space="0"/>
            </w:tcBorders>
            <w:shd w:val="clear" w:color="auto" w:fill="auto"/>
            <w:vAlign w:val="center"/>
          </w:tcPr>
          <w:p w14:paraId="0F912998">
            <w:pPr>
              <w:widowControl/>
              <w:ind w:firstLine="210" w:firstLineChars="100"/>
              <w:jc w:val="left"/>
              <w:rPr>
                <w:rFonts w:ascii="Times New Roman" w:hAnsi="Times New Roman" w:eastAsia="宋体" w:cs="Times New Roman"/>
                <w:szCs w:val="21"/>
              </w:rPr>
            </w:pPr>
            <w:r>
              <w:rPr>
                <w:rFonts w:hint="eastAsia" w:ascii="Times New Roman" w:hAnsi="Times New Roman" w:eastAsia="宋体" w:cs="Times New Roman"/>
                <w:szCs w:val="21"/>
              </w:rPr>
              <w:t>30.占补平衡（含土地整治）</w:t>
            </w:r>
          </w:p>
        </w:tc>
        <w:tc>
          <w:tcPr>
            <w:tcW w:w="1069" w:type="pct"/>
            <w:gridSpan w:val="3"/>
            <w:tcBorders>
              <w:top w:val="nil"/>
              <w:left w:val="nil"/>
              <w:bottom w:val="nil"/>
              <w:right w:val="single" w:color="auto" w:sz="4" w:space="0"/>
            </w:tcBorders>
            <w:shd w:val="clear" w:color="auto" w:fill="auto"/>
            <w:vAlign w:val="center"/>
          </w:tcPr>
          <w:p w14:paraId="4EF557AD">
            <w:pPr>
              <w:widowControl/>
              <w:ind w:firstLine="210" w:firstLineChars="100"/>
              <w:jc w:val="left"/>
              <w:rPr>
                <w:rFonts w:ascii="Times New Roman" w:hAnsi="Times New Roman" w:eastAsia="宋体" w:cs="Times New Roman"/>
                <w:szCs w:val="21"/>
              </w:rPr>
            </w:pPr>
            <w:r>
              <w:rPr>
                <w:rFonts w:hint="eastAsia" w:ascii="Times New Roman" w:hAnsi="Times New Roman" w:eastAsia="宋体" w:cs="Times New Roman"/>
                <w:szCs w:val="21"/>
              </w:rPr>
              <w:t>相关部门</w:t>
            </w:r>
          </w:p>
        </w:tc>
        <w:tc>
          <w:tcPr>
            <w:tcW w:w="974" w:type="pct"/>
            <w:gridSpan w:val="2"/>
            <w:tcBorders>
              <w:top w:val="nil"/>
              <w:left w:val="nil"/>
            </w:tcBorders>
            <w:shd w:val="clear" w:color="auto" w:fill="auto"/>
            <w:vAlign w:val="center"/>
          </w:tcPr>
          <w:p w14:paraId="35316F2D">
            <w:pPr>
              <w:widowControl/>
              <w:ind w:firstLine="210" w:firstLineChars="100"/>
              <w:jc w:val="right"/>
              <w:rPr>
                <w:rFonts w:ascii="Times New Roman" w:hAnsi="Times New Roman" w:eastAsia="宋体" w:cs="Times New Roman"/>
                <w:szCs w:val="21"/>
              </w:rPr>
            </w:pPr>
            <w:r>
              <w:rPr>
                <w:rFonts w:hint="eastAsia" w:ascii="Times New Roman" w:hAnsi="Times New Roman" w:eastAsia="宋体" w:cs="Times New Roman"/>
                <w:szCs w:val="21"/>
              </w:rPr>
              <w:t xml:space="preserve">8454.02 </w:t>
            </w:r>
          </w:p>
        </w:tc>
      </w:tr>
      <w:tr w14:paraId="0FBB8B03">
        <w:tblPrEx>
          <w:tblCellMar>
            <w:top w:w="0" w:type="dxa"/>
            <w:left w:w="108" w:type="dxa"/>
            <w:bottom w:w="0" w:type="dxa"/>
            <w:right w:w="108" w:type="dxa"/>
          </w:tblCellMar>
        </w:tblPrEx>
        <w:trPr>
          <w:trHeight w:val="397" w:hRule="atLeast"/>
        </w:trPr>
        <w:tc>
          <w:tcPr>
            <w:tcW w:w="2957" w:type="pct"/>
            <w:gridSpan w:val="3"/>
            <w:tcBorders>
              <w:top w:val="nil"/>
              <w:left w:val="nil"/>
              <w:bottom w:val="nil"/>
              <w:right w:val="single" w:color="auto" w:sz="4" w:space="0"/>
            </w:tcBorders>
            <w:shd w:val="clear" w:color="auto" w:fill="auto"/>
            <w:vAlign w:val="center"/>
          </w:tcPr>
          <w:p w14:paraId="0507EEA2">
            <w:pPr>
              <w:widowControl/>
              <w:ind w:firstLine="210" w:firstLineChars="100"/>
              <w:jc w:val="left"/>
              <w:rPr>
                <w:rFonts w:ascii="Times New Roman" w:hAnsi="Times New Roman" w:eastAsia="宋体" w:cs="Times New Roman"/>
                <w:szCs w:val="21"/>
              </w:rPr>
            </w:pPr>
            <w:r>
              <w:rPr>
                <w:rFonts w:hint="eastAsia" w:ascii="Times New Roman" w:hAnsi="Times New Roman" w:eastAsia="宋体" w:cs="Times New Roman"/>
                <w:szCs w:val="21"/>
              </w:rPr>
              <w:t>31.2015年棚改项目还本付息</w:t>
            </w:r>
          </w:p>
        </w:tc>
        <w:tc>
          <w:tcPr>
            <w:tcW w:w="1069" w:type="pct"/>
            <w:gridSpan w:val="3"/>
            <w:tcBorders>
              <w:top w:val="nil"/>
              <w:left w:val="nil"/>
              <w:bottom w:val="nil"/>
              <w:right w:val="single" w:color="auto" w:sz="4" w:space="0"/>
            </w:tcBorders>
            <w:shd w:val="clear" w:color="auto" w:fill="auto"/>
            <w:vAlign w:val="center"/>
          </w:tcPr>
          <w:p w14:paraId="1C5A653E">
            <w:pPr>
              <w:widowControl/>
              <w:ind w:firstLine="210" w:firstLineChars="100"/>
              <w:jc w:val="left"/>
              <w:rPr>
                <w:rFonts w:ascii="Times New Roman" w:hAnsi="Times New Roman" w:eastAsia="宋体" w:cs="Times New Roman"/>
                <w:szCs w:val="21"/>
              </w:rPr>
            </w:pPr>
            <w:r>
              <w:rPr>
                <w:rFonts w:hint="eastAsia" w:ascii="Times New Roman" w:hAnsi="Times New Roman" w:eastAsia="宋体" w:cs="Times New Roman"/>
                <w:szCs w:val="21"/>
              </w:rPr>
              <w:t>相关部门</w:t>
            </w:r>
          </w:p>
        </w:tc>
        <w:tc>
          <w:tcPr>
            <w:tcW w:w="974" w:type="pct"/>
            <w:gridSpan w:val="2"/>
            <w:tcBorders>
              <w:top w:val="nil"/>
              <w:left w:val="nil"/>
            </w:tcBorders>
            <w:shd w:val="clear" w:color="auto" w:fill="auto"/>
            <w:vAlign w:val="center"/>
          </w:tcPr>
          <w:p w14:paraId="52EAAB54">
            <w:pPr>
              <w:widowControl/>
              <w:ind w:firstLine="210" w:firstLineChars="100"/>
              <w:jc w:val="right"/>
              <w:rPr>
                <w:rFonts w:ascii="Times New Roman" w:hAnsi="Times New Roman" w:eastAsia="宋体" w:cs="Times New Roman"/>
                <w:szCs w:val="21"/>
              </w:rPr>
            </w:pPr>
            <w:r>
              <w:rPr>
                <w:rFonts w:hint="eastAsia" w:ascii="Times New Roman" w:hAnsi="Times New Roman" w:eastAsia="宋体" w:cs="Times New Roman"/>
                <w:szCs w:val="21"/>
              </w:rPr>
              <w:t xml:space="preserve">8200.00 </w:t>
            </w:r>
          </w:p>
        </w:tc>
      </w:tr>
      <w:tr w14:paraId="2BD82644">
        <w:tblPrEx>
          <w:tblCellMar>
            <w:top w:w="0" w:type="dxa"/>
            <w:left w:w="108" w:type="dxa"/>
            <w:bottom w:w="0" w:type="dxa"/>
            <w:right w:w="108" w:type="dxa"/>
          </w:tblCellMar>
        </w:tblPrEx>
        <w:trPr>
          <w:trHeight w:val="397" w:hRule="atLeast"/>
        </w:trPr>
        <w:tc>
          <w:tcPr>
            <w:tcW w:w="2957" w:type="pct"/>
            <w:gridSpan w:val="3"/>
            <w:tcBorders>
              <w:top w:val="nil"/>
              <w:left w:val="nil"/>
              <w:bottom w:val="nil"/>
              <w:right w:val="single" w:color="auto" w:sz="4" w:space="0"/>
            </w:tcBorders>
            <w:shd w:val="clear" w:color="auto" w:fill="auto"/>
            <w:vAlign w:val="center"/>
          </w:tcPr>
          <w:p w14:paraId="329E2F60">
            <w:pPr>
              <w:widowControl/>
              <w:ind w:firstLine="210" w:firstLineChars="100"/>
              <w:jc w:val="left"/>
              <w:rPr>
                <w:rFonts w:ascii="Times New Roman" w:hAnsi="Times New Roman" w:eastAsia="宋体" w:cs="Times New Roman"/>
                <w:szCs w:val="21"/>
              </w:rPr>
            </w:pPr>
            <w:r>
              <w:rPr>
                <w:rFonts w:hint="eastAsia" w:ascii="Times New Roman" w:hAnsi="Times New Roman" w:eastAsia="宋体" w:cs="Times New Roman"/>
                <w:szCs w:val="21"/>
              </w:rPr>
              <w:t>32.失地农民社保费项目</w:t>
            </w:r>
          </w:p>
        </w:tc>
        <w:tc>
          <w:tcPr>
            <w:tcW w:w="1069" w:type="pct"/>
            <w:gridSpan w:val="3"/>
            <w:tcBorders>
              <w:top w:val="nil"/>
              <w:left w:val="nil"/>
              <w:bottom w:val="nil"/>
              <w:right w:val="single" w:color="auto" w:sz="4" w:space="0"/>
            </w:tcBorders>
            <w:shd w:val="clear" w:color="auto" w:fill="auto"/>
            <w:vAlign w:val="center"/>
          </w:tcPr>
          <w:p w14:paraId="798C3B68">
            <w:pPr>
              <w:widowControl/>
              <w:ind w:firstLine="210" w:firstLineChars="100"/>
              <w:jc w:val="left"/>
              <w:rPr>
                <w:rFonts w:ascii="Times New Roman" w:hAnsi="Times New Roman" w:eastAsia="宋体" w:cs="Times New Roman"/>
                <w:szCs w:val="21"/>
              </w:rPr>
            </w:pPr>
            <w:r>
              <w:rPr>
                <w:rFonts w:hint="eastAsia" w:ascii="Times New Roman" w:hAnsi="Times New Roman" w:eastAsia="宋体" w:cs="Times New Roman"/>
                <w:szCs w:val="21"/>
              </w:rPr>
              <w:t>相关部门</w:t>
            </w:r>
          </w:p>
        </w:tc>
        <w:tc>
          <w:tcPr>
            <w:tcW w:w="974" w:type="pct"/>
            <w:gridSpan w:val="2"/>
            <w:tcBorders>
              <w:top w:val="nil"/>
              <w:left w:val="nil"/>
            </w:tcBorders>
            <w:shd w:val="clear" w:color="auto" w:fill="auto"/>
            <w:vAlign w:val="center"/>
          </w:tcPr>
          <w:p w14:paraId="13CFF434">
            <w:pPr>
              <w:widowControl/>
              <w:ind w:firstLine="210" w:firstLineChars="100"/>
              <w:jc w:val="right"/>
              <w:rPr>
                <w:rFonts w:ascii="Times New Roman" w:hAnsi="Times New Roman" w:eastAsia="宋体" w:cs="Times New Roman"/>
                <w:szCs w:val="21"/>
              </w:rPr>
            </w:pPr>
            <w:r>
              <w:rPr>
                <w:rFonts w:hint="eastAsia" w:ascii="Times New Roman" w:hAnsi="Times New Roman" w:eastAsia="宋体" w:cs="Times New Roman"/>
                <w:szCs w:val="21"/>
              </w:rPr>
              <w:t xml:space="preserve">1851.30 </w:t>
            </w:r>
          </w:p>
        </w:tc>
      </w:tr>
      <w:tr w14:paraId="3C162F7A">
        <w:tblPrEx>
          <w:tblCellMar>
            <w:top w:w="0" w:type="dxa"/>
            <w:left w:w="108" w:type="dxa"/>
            <w:bottom w:w="0" w:type="dxa"/>
            <w:right w:w="108" w:type="dxa"/>
          </w:tblCellMar>
        </w:tblPrEx>
        <w:trPr>
          <w:trHeight w:val="397" w:hRule="atLeast"/>
        </w:trPr>
        <w:tc>
          <w:tcPr>
            <w:tcW w:w="2957" w:type="pct"/>
            <w:gridSpan w:val="3"/>
            <w:tcBorders>
              <w:top w:val="nil"/>
              <w:left w:val="nil"/>
              <w:bottom w:val="nil"/>
              <w:right w:val="single" w:color="auto" w:sz="4" w:space="0"/>
            </w:tcBorders>
            <w:shd w:val="clear" w:color="auto" w:fill="auto"/>
            <w:vAlign w:val="center"/>
          </w:tcPr>
          <w:p w14:paraId="32DBC7E2">
            <w:pPr>
              <w:widowControl/>
              <w:ind w:firstLine="210" w:firstLineChars="100"/>
              <w:jc w:val="left"/>
              <w:rPr>
                <w:rFonts w:ascii="Times New Roman" w:hAnsi="Times New Roman" w:eastAsia="宋体" w:cs="Times New Roman"/>
                <w:szCs w:val="21"/>
              </w:rPr>
            </w:pPr>
            <w:r>
              <w:rPr>
                <w:rFonts w:hint="eastAsia" w:ascii="Times New Roman" w:hAnsi="Times New Roman" w:eastAsia="宋体" w:cs="Times New Roman"/>
                <w:szCs w:val="21"/>
              </w:rPr>
              <w:t>33.土地征拆成本</w:t>
            </w:r>
          </w:p>
        </w:tc>
        <w:tc>
          <w:tcPr>
            <w:tcW w:w="1069" w:type="pct"/>
            <w:gridSpan w:val="3"/>
            <w:tcBorders>
              <w:top w:val="nil"/>
              <w:left w:val="nil"/>
              <w:bottom w:val="nil"/>
              <w:right w:val="single" w:color="auto" w:sz="4" w:space="0"/>
            </w:tcBorders>
            <w:shd w:val="clear" w:color="auto" w:fill="auto"/>
            <w:vAlign w:val="center"/>
          </w:tcPr>
          <w:p w14:paraId="34900989">
            <w:pPr>
              <w:widowControl/>
              <w:ind w:firstLine="210" w:firstLineChars="100"/>
              <w:jc w:val="left"/>
              <w:rPr>
                <w:rFonts w:ascii="Times New Roman" w:hAnsi="Times New Roman" w:eastAsia="宋体" w:cs="Times New Roman"/>
                <w:szCs w:val="21"/>
              </w:rPr>
            </w:pPr>
            <w:r>
              <w:rPr>
                <w:rFonts w:hint="eastAsia" w:ascii="Times New Roman" w:hAnsi="Times New Roman" w:eastAsia="宋体" w:cs="Times New Roman"/>
                <w:szCs w:val="21"/>
              </w:rPr>
              <w:t>相关部门</w:t>
            </w:r>
          </w:p>
        </w:tc>
        <w:tc>
          <w:tcPr>
            <w:tcW w:w="974" w:type="pct"/>
            <w:gridSpan w:val="2"/>
            <w:tcBorders>
              <w:top w:val="nil"/>
              <w:left w:val="nil"/>
            </w:tcBorders>
            <w:shd w:val="clear" w:color="auto" w:fill="auto"/>
            <w:vAlign w:val="center"/>
          </w:tcPr>
          <w:p w14:paraId="14CA9DD8">
            <w:pPr>
              <w:widowControl/>
              <w:ind w:firstLine="210" w:firstLineChars="100"/>
              <w:jc w:val="right"/>
              <w:rPr>
                <w:rFonts w:ascii="Times New Roman" w:hAnsi="Times New Roman" w:eastAsia="宋体" w:cs="Times New Roman"/>
                <w:szCs w:val="21"/>
              </w:rPr>
            </w:pPr>
            <w:r>
              <w:rPr>
                <w:rFonts w:hint="eastAsia" w:ascii="Times New Roman" w:hAnsi="Times New Roman" w:eastAsia="宋体" w:cs="Times New Roman"/>
                <w:szCs w:val="21"/>
              </w:rPr>
              <w:t xml:space="preserve">66612.75 </w:t>
            </w:r>
          </w:p>
        </w:tc>
      </w:tr>
      <w:tr w14:paraId="4778C502">
        <w:tblPrEx>
          <w:tblCellMar>
            <w:top w:w="0" w:type="dxa"/>
            <w:left w:w="108" w:type="dxa"/>
            <w:bottom w:w="0" w:type="dxa"/>
            <w:right w:w="108" w:type="dxa"/>
          </w:tblCellMar>
        </w:tblPrEx>
        <w:trPr>
          <w:trHeight w:val="397" w:hRule="atLeast"/>
        </w:trPr>
        <w:tc>
          <w:tcPr>
            <w:tcW w:w="2957" w:type="pct"/>
            <w:gridSpan w:val="3"/>
            <w:tcBorders>
              <w:top w:val="nil"/>
              <w:left w:val="nil"/>
              <w:bottom w:val="nil"/>
              <w:right w:val="single" w:color="auto" w:sz="4" w:space="0"/>
            </w:tcBorders>
            <w:shd w:val="clear" w:color="auto" w:fill="auto"/>
            <w:vAlign w:val="center"/>
          </w:tcPr>
          <w:p w14:paraId="5B75E85A">
            <w:pPr>
              <w:widowControl/>
              <w:ind w:firstLine="210" w:firstLineChars="100"/>
              <w:jc w:val="left"/>
              <w:rPr>
                <w:rFonts w:ascii="Times New Roman" w:hAnsi="Times New Roman" w:eastAsia="宋体" w:cs="Times New Roman"/>
                <w:szCs w:val="21"/>
              </w:rPr>
            </w:pPr>
            <w:r>
              <w:rPr>
                <w:rFonts w:hint="eastAsia" w:ascii="Times New Roman" w:hAnsi="Times New Roman" w:eastAsia="宋体" w:cs="Times New Roman"/>
                <w:szCs w:val="21"/>
              </w:rPr>
              <w:t>34.消化以前年度存量</w:t>
            </w:r>
          </w:p>
        </w:tc>
        <w:tc>
          <w:tcPr>
            <w:tcW w:w="1069" w:type="pct"/>
            <w:gridSpan w:val="3"/>
            <w:tcBorders>
              <w:top w:val="nil"/>
              <w:left w:val="nil"/>
              <w:bottom w:val="nil"/>
              <w:right w:val="single" w:color="auto" w:sz="4" w:space="0"/>
            </w:tcBorders>
            <w:shd w:val="clear" w:color="auto" w:fill="auto"/>
            <w:vAlign w:val="center"/>
          </w:tcPr>
          <w:p w14:paraId="555FA86D">
            <w:pPr>
              <w:widowControl/>
              <w:ind w:firstLine="210" w:firstLineChars="100"/>
              <w:jc w:val="left"/>
              <w:rPr>
                <w:rFonts w:ascii="Times New Roman" w:hAnsi="Times New Roman" w:eastAsia="宋体" w:cs="Times New Roman"/>
                <w:szCs w:val="21"/>
              </w:rPr>
            </w:pPr>
            <w:r>
              <w:rPr>
                <w:rFonts w:hint="eastAsia" w:ascii="Times New Roman" w:hAnsi="Times New Roman" w:eastAsia="宋体" w:cs="Times New Roman"/>
                <w:szCs w:val="21"/>
              </w:rPr>
              <w:t>相关部门</w:t>
            </w:r>
          </w:p>
        </w:tc>
        <w:tc>
          <w:tcPr>
            <w:tcW w:w="974" w:type="pct"/>
            <w:gridSpan w:val="2"/>
            <w:tcBorders>
              <w:top w:val="nil"/>
              <w:left w:val="nil"/>
            </w:tcBorders>
            <w:shd w:val="clear" w:color="auto" w:fill="auto"/>
            <w:vAlign w:val="center"/>
          </w:tcPr>
          <w:p w14:paraId="51CD2E5F">
            <w:pPr>
              <w:widowControl/>
              <w:ind w:firstLine="210" w:firstLineChars="100"/>
              <w:jc w:val="right"/>
              <w:rPr>
                <w:rFonts w:ascii="Times New Roman" w:hAnsi="Times New Roman" w:eastAsia="宋体" w:cs="Times New Roman"/>
                <w:szCs w:val="21"/>
              </w:rPr>
            </w:pPr>
            <w:r>
              <w:rPr>
                <w:rFonts w:hint="eastAsia" w:ascii="Times New Roman" w:hAnsi="Times New Roman" w:eastAsia="宋体" w:cs="Times New Roman"/>
                <w:szCs w:val="21"/>
              </w:rPr>
              <w:t xml:space="preserve">39269.00 </w:t>
            </w:r>
          </w:p>
        </w:tc>
      </w:tr>
      <w:tr w14:paraId="02BF28F2">
        <w:tblPrEx>
          <w:tblCellMar>
            <w:top w:w="0" w:type="dxa"/>
            <w:left w:w="108" w:type="dxa"/>
            <w:bottom w:w="0" w:type="dxa"/>
            <w:right w:w="108" w:type="dxa"/>
          </w:tblCellMar>
        </w:tblPrEx>
        <w:trPr>
          <w:trHeight w:val="397" w:hRule="atLeast"/>
        </w:trPr>
        <w:tc>
          <w:tcPr>
            <w:tcW w:w="2957" w:type="pct"/>
            <w:gridSpan w:val="3"/>
            <w:tcBorders>
              <w:top w:val="nil"/>
              <w:left w:val="nil"/>
              <w:bottom w:val="nil"/>
              <w:right w:val="single" w:color="auto" w:sz="4" w:space="0"/>
            </w:tcBorders>
            <w:shd w:val="clear" w:color="auto" w:fill="auto"/>
            <w:vAlign w:val="center"/>
          </w:tcPr>
          <w:p w14:paraId="00025736">
            <w:pPr>
              <w:widowControl/>
              <w:ind w:firstLine="210" w:firstLineChars="100"/>
              <w:jc w:val="left"/>
              <w:rPr>
                <w:rFonts w:ascii="Times New Roman" w:hAnsi="Times New Roman" w:eastAsia="宋体" w:cs="Times New Roman"/>
                <w:szCs w:val="21"/>
              </w:rPr>
            </w:pPr>
            <w:r>
              <w:rPr>
                <w:rFonts w:hint="eastAsia" w:ascii="Times New Roman" w:hAnsi="Times New Roman" w:eastAsia="宋体" w:cs="Times New Roman"/>
                <w:szCs w:val="21"/>
              </w:rPr>
              <w:t>35.消化暂付款</w:t>
            </w:r>
          </w:p>
        </w:tc>
        <w:tc>
          <w:tcPr>
            <w:tcW w:w="1069" w:type="pct"/>
            <w:gridSpan w:val="3"/>
            <w:tcBorders>
              <w:top w:val="nil"/>
              <w:left w:val="nil"/>
              <w:bottom w:val="nil"/>
              <w:right w:val="single" w:color="auto" w:sz="4" w:space="0"/>
            </w:tcBorders>
            <w:shd w:val="clear" w:color="auto" w:fill="auto"/>
            <w:vAlign w:val="center"/>
          </w:tcPr>
          <w:p w14:paraId="74D86C02">
            <w:pPr>
              <w:widowControl/>
              <w:ind w:firstLine="210" w:firstLineChars="100"/>
              <w:jc w:val="left"/>
              <w:rPr>
                <w:rFonts w:ascii="Times New Roman" w:hAnsi="Times New Roman" w:eastAsia="宋体" w:cs="Times New Roman"/>
                <w:szCs w:val="21"/>
              </w:rPr>
            </w:pPr>
            <w:r>
              <w:rPr>
                <w:rFonts w:hint="eastAsia" w:ascii="Times New Roman" w:hAnsi="Times New Roman" w:eastAsia="宋体" w:cs="Times New Roman"/>
                <w:szCs w:val="21"/>
              </w:rPr>
              <w:t>相关部门</w:t>
            </w:r>
          </w:p>
        </w:tc>
        <w:tc>
          <w:tcPr>
            <w:tcW w:w="974" w:type="pct"/>
            <w:gridSpan w:val="2"/>
            <w:tcBorders>
              <w:top w:val="nil"/>
              <w:left w:val="nil"/>
            </w:tcBorders>
            <w:shd w:val="clear" w:color="auto" w:fill="auto"/>
            <w:vAlign w:val="center"/>
          </w:tcPr>
          <w:p w14:paraId="2DB48E2D">
            <w:pPr>
              <w:widowControl/>
              <w:ind w:firstLine="210" w:firstLineChars="100"/>
              <w:jc w:val="right"/>
              <w:rPr>
                <w:rFonts w:ascii="Times New Roman" w:hAnsi="Times New Roman" w:eastAsia="宋体" w:cs="Times New Roman"/>
                <w:szCs w:val="21"/>
              </w:rPr>
            </w:pPr>
            <w:r>
              <w:rPr>
                <w:rFonts w:hint="eastAsia" w:ascii="Times New Roman" w:hAnsi="Times New Roman" w:eastAsia="宋体" w:cs="Times New Roman"/>
                <w:szCs w:val="21"/>
              </w:rPr>
              <w:t xml:space="preserve">30000.00 </w:t>
            </w:r>
          </w:p>
        </w:tc>
      </w:tr>
      <w:tr w14:paraId="631E57DC">
        <w:tblPrEx>
          <w:tblCellMar>
            <w:top w:w="0" w:type="dxa"/>
            <w:left w:w="108" w:type="dxa"/>
            <w:bottom w:w="0" w:type="dxa"/>
            <w:right w:w="108" w:type="dxa"/>
          </w:tblCellMar>
        </w:tblPrEx>
        <w:trPr>
          <w:trHeight w:val="397" w:hRule="atLeast"/>
        </w:trPr>
        <w:tc>
          <w:tcPr>
            <w:tcW w:w="2957" w:type="pct"/>
            <w:gridSpan w:val="3"/>
            <w:tcBorders>
              <w:top w:val="nil"/>
              <w:left w:val="nil"/>
              <w:bottom w:val="nil"/>
              <w:right w:val="single" w:color="auto" w:sz="4" w:space="0"/>
            </w:tcBorders>
            <w:shd w:val="clear" w:color="auto" w:fill="auto"/>
            <w:vAlign w:val="center"/>
          </w:tcPr>
          <w:p w14:paraId="7FDD458F">
            <w:pPr>
              <w:widowControl/>
              <w:ind w:firstLine="210" w:firstLineChars="100"/>
              <w:jc w:val="left"/>
              <w:rPr>
                <w:rFonts w:ascii="Times New Roman" w:hAnsi="Times New Roman" w:eastAsia="宋体" w:cs="Times New Roman"/>
                <w:szCs w:val="21"/>
              </w:rPr>
            </w:pPr>
            <w:r>
              <w:rPr>
                <w:rFonts w:hint="eastAsia" w:ascii="Times New Roman" w:hAnsi="Times New Roman" w:eastAsia="宋体" w:cs="Times New Roman"/>
                <w:szCs w:val="21"/>
              </w:rPr>
              <w:t>36.政府投资项目</w:t>
            </w:r>
          </w:p>
        </w:tc>
        <w:tc>
          <w:tcPr>
            <w:tcW w:w="1069" w:type="pct"/>
            <w:gridSpan w:val="3"/>
            <w:tcBorders>
              <w:top w:val="nil"/>
              <w:left w:val="nil"/>
              <w:bottom w:val="nil"/>
              <w:right w:val="single" w:color="auto" w:sz="4" w:space="0"/>
            </w:tcBorders>
            <w:shd w:val="clear" w:color="auto" w:fill="auto"/>
            <w:vAlign w:val="center"/>
          </w:tcPr>
          <w:p w14:paraId="66C277F5">
            <w:pPr>
              <w:widowControl/>
              <w:ind w:firstLine="210" w:firstLineChars="100"/>
              <w:jc w:val="left"/>
              <w:rPr>
                <w:rFonts w:ascii="Times New Roman" w:hAnsi="Times New Roman" w:eastAsia="宋体" w:cs="Times New Roman"/>
                <w:szCs w:val="21"/>
              </w:rPr>
            </w:pPr>
            <w:r>
              <w:rPr>
                <w:rFonts w:hint="eastAsia" w:ascii="Times New Roman" w:hAnsi="Times New Roman" w:eastAsia="宋体" w:cs="Times New Roman"/>
                <w:szCs w:val="21"/>
              </w:rPr>
              <w:t>相关部门</w:t>
            </w:r>
          </w:p>
        </w:tc>
        <w:tc>
          <w:tcPr>
            <w:tcW w:w="974" w:type="pct"/>
            <w:gridSpan w:val="2"/>
            <w:tcBorders>
              <w:top w:val="nil"/>
              <w:left w:val="nil"/>
            </w:tcBorders>
            <w:shd w:val="clear" w:color="auto" w:fill="auto"/>
            <w:vAlign w:val="center"/>
          </w:tcPr>
          <w:p w14:paraId="4D80D954">
            <w:pPr>
              <w:widowControl/>
              <w:ind w:firstLine="210" w:firstLineChars="100"/>
              <w:jc w:val="right"/>
              <w:rPr>
                <w:rFonts w:ascii="Times New Roman" w:hAnsi="Times New Roman" w:eastAsia="宋体" w:cs="Times New Roman"/>
                <w:szCs w:val="21"/>
              </w:rPr>
            </w:pPr>
            <w:r>
              <w:rPr>
                <w:rFonts w:hint="eastAsia" w:ascii="Times New Roman" w:hAnsi="Times New Roman" w:eastAsia="宋体" w:cs="Times New Roman"/>
                <w:szCs w:val="21"/>
              </w:rPr>
              <w:t xml:space="preserve">6774.68 </w:t>
            </w:r>
          </w:p>
        </w:tc>
      </w:tr>
      <w:tr w14:paraId="199740EA">
        <w:tblPrEx>
          <w:tblCellMar>
            <w:top w:w="0" w:type="dxa"/>
            <w:left w:w="108" w:type="dxa"/>
            <w:bottom w:w="0" w:type="dxa"/>
            <w:right w:w="108" w:type="dxa"/>
          </w:tblCellMar>
        </w:tblPrEx>
        <w:trPr>
          <w:trHeight w:val="397" w:hRule="atLeast"/>
        </w:trPr>
        <w:tc>
          <w:tcPr>
            <w:tcW w:w="2957" w:type="pct"/>
            <w:gridSpan w:val="3"/>
            <w:tcBorders>
              <w:top w:val="nil"/>
              <w:left w:val="nil"/>
              <w:bottom w:val="nil"/>
              <w:right w:val="single" w:color="auto" w:sz="4" w:space="0"/>
            </w:tcBorders>
            <w:shd w:val="clear" w:color="auto" w:fill="auto"/>
            <w:vAlign w:val="center"/>
          </w:tcPr>
          <w:p w14:paraId="5C6D9314">
            <w:pPr>
              <w:widowControl/>
              <w:ind w:firstLine="210" w:firstLineChars="100"/>
              <w:jc w:val="left"/>
              <w:rPr>
                <w:rFonts w:ascii="Times New Roman" w:hAnsi="Times New Roman" w:eastAsia="宋体" w:cs="Times New Roman"/>
                <w:szCs w:val="21"/>
              </w:rPr>
            </w:pPr>
            <w:r>
              <w:rPr>
                <w:rFonts w:hint="eastAsia" w:ascii="Times New Roman" w:hAnsi="Times New Roman" w:eastAsia="宋体" w:cs="Times New Roman"/>
                <w:szCs w:val="21"/>
              </w:rPr>
              <w:t>37.“6211”产业集群建设奖补资金</w:t>
            </w:r>
          </w:p>
        </w:tc>
        <w:tc>
          <w:tcPr>
            <w:tcW w:w="1069" w:type="pct"/>
            <w:gridSpan w:val="3"/>
            <w:tcBorders>
              <w:top w:val="nil"/>
              <w:left w:val="nil"/>
              <w:bottom w:val="nil"/>
              <w:right w:val="single" w:color="auto" w:sz="4" w:space="0"/>
            </w:tcBorders>
            <w:shd w:val="clear" w:color="auto" w:fill="auto"/>
            <w:vAlign w:val="center"/>
          </w:tcPr>
          <w:p w14:paraId="72B045CC">
            <w:pPr>
              <w:widowControl/>
              <w:ind w:firstLine="210" w:firstLineChars="100"/>
              <w:jc w:val="left"/>
              <w:rPr>
                <w:rFonts w:ascii="Times New Roman" w:hAnsi="Times New Roman" w:eastAsia="宋体" w:cs="Times New Roman"/>
                <w:szCs w:val="21"/>
              </w:rPr>
            </w:pPr>
            <w:r>
              <w:rPr>
                <w:rFonts w:hint="eastAsia" w:ascii="Times New Roman" w:hAnsi="Times New Roman" w:eastAsia="宋体" w:cs="Times New Roman"/>
                <w:szCs w:val="21"/>
              </w:rPr>
              <w:t>相关部门</w:t>
            </w:r>
          </w:p>
        </w:tc>
        <w:tc>
          <w:tcPr>
            <w:tcW w:w="974" w:type="pct"/>
            <w:gridSpan w:val="2"/>
            <w:tcBorders>
              <w:top w:val="nil"/>
              <w:left w:val="nil"/>
            </w:tcBorders>
            <w:shd w:val="clear" w:color="auto" w:fill="auto"/>
            <w:vAlign w:val="center"/>
          </w:tcPr>
          <w:p w14:paraId="6F7293A6">
            <w:pPr>
              <w:widowControl/>
              <w:ind w:firstLine="210" w:firstLineChars="100"/>
              <w:jc w:val="right"/>
              <w:rPr>
                <w:rFonts w:ascii="Times New Roman" w:hAnsi="Times New Roman" w:eastAsia="宋体" w:cs="Times New Roman"/>
                <w:szCs w:val="21"/>
              </w:rPr>
            </w:pPr>
            <w:r>
              <w:rPr>
                <w:rFonts w:hint="eastAsia" w:ascii="Times New Roman" w:hAnsi="Times New Roman" w:eastAsia="宋体" w:cs="Times New Roman"/>
                <w:szCs w:val="21"/>
              </w:rPr>
              <w:t xml:space="preserve">3000.00 </w:t>
            </w:r>
          </w:p>
        </w:tc>
      </w:tr>
      <w:tr w14:paraId="01CF8519">
        <w:tblPrEx>
          <w:tblCellMar>
            <w:top w:w="0" w:type="dxa"/>
            <w:left w:w="108" w:type="dxa"/>
            <w:bottom w:w="0" w:type="dxa"/>
            <w:right w:w="108" w:type="dxa"/>
          </w:tblCellMar>
        </w:tblPrEx>
        <w:trPr>
          <w:trHeight w:val="397" w:hRule="atLeast"/>
        </w:trPr>
        <w:tc>
          <w:tcPr>
            <w:tcW w:w="2957" w:type="pct"/>
            <w:gridSpan w:val="3"/>
            <w:tcBorders>
              <w:top w:val="nil"/>
              <w:left w:val="nil"/>
              <w:bottom w:val="single" w:color="auto" w:sz="4" w:space="0"/>
              <w:right w:val="single" w:color="auto" w:sz="4" w:space="0"/>
            </w:tcBorders>
            <w:shd w:val="clear" w:color="auto" w:fill="auto"/>
            <w:vAlign w:val="center"/>
          </w:tcPr>
          <w:p w14:paraId="5F535BDC">
            <w:pPr>
              <w:widowControl/>
              <w:ind w:firstLine="210" w:firstLineChars="100"/>
              <w:jc w:val="left"/>
              <w:rPr>
                <w:rFonts w:ascii="Times New Roman" w:hAnsi="Times New Roman" w:eastAsia="宋体" w:cs="Times New Roman"/>
                <w:szCs w:val="21"/>
              </w:rPr>
            </w:pPr>
            <w:r>
              <w:rPr>
                <w:rFonts w:hint="eastAsia" w:ascii="Times New Roman" w:hAnsi="Times New Roman" w:eastAsia="宋体" w:cs="Times New Roman"/>
                <w:szCs w:val="21"/>
              </w:rPr>
              <w:t>38.国债项目区级配套资金</w:t>
            </w:r>
          </w:p>
        </w:tc>
        <w:tc>
          <w:tcPr>
            <w:tcW w:w="1069" w:type="pct"/>
            <w:gridSpan w:val="3"/>
            <w:tcBorders>
              <w:top w:val="nil"/>
              <w:left w:val="nil"/>
              <w:bottom w:val="single" w:color="auto" w:sz="4" w:space="0"/>
              <w:right w:val="single" w:color="auto" w:sz="4" w:space="0"/>
            </w:tcBorders>
            <w:shd w:val="clear" w:color="auto" w:fill="auto"/>
            <w:vAlign w:val="center"/>
          </w:tcPr>
          <w:p w14:paraId="1BF7EA48">
            <w:pPr>
              <w:widowControl/>
              <w:ind w:firstLine="210" w:firstLineChars="100"/>
              <w:jc w:val="left"/>
              <w:rPr>
                <w:rFonts w:ascii="Times New Roman" w:hAnsi="Times New Roman" w:eastAsia="宋体" w:cs="Times New Roman"/>
                <w:szCs w:val="21"/>
              </w:rPr>
            </w:pPr>
            <w:r>
              <w:rPr>
                <w:rFonts w:hint="eastAsia" w:ascii="Times New Roman" w:hAnsi="Times New Roman" w:eastAsia="宋体" w:cs="Times New Roman"/>
                <w:szCs w:val="21"/>
              </w:rPr>
              <w:t>相关部门</w:t>
            </w:r>
          </w:p>
        </w:tc>
        <w:tc>
          <w:tcPr>
            <w:tcW w:w="974" w:type="pct"/>
            <w:gridSpan w:val="2"/>
            <w:tcBorders>
              <w:top w:val="nil"/>
              <w:left w:val="nil"/>
              <w:bottom w:val="single" w:color="auto" w:sz="4" w:space="0"/>
            </w:tcBorders>
            <w:shd w:val="clear" w:color="auto" w:fill="auto"/>
            <w:vAlign w:val="center"/>
          </w:tcPr>
          <w:p w14:paraId="10E37A17">
            <w:pPr>
              <w:widowControl/>
              <w:ind w:firstLine="210" w:firstLineChars="100"/>
              <w:jc w:val="right"/>
              <w:rPr>
                <w:rFonts w:ascii="Times New Roman" w:hAnsi="Times New Roman" w:eastAsia="宋体" w:cs="Times New Roman"/>
                <w:szCs w:val="21"/>
              </w:rPr>
            </w:pPr>
            <w:r>
              <w:rPr>
                <w:rFonts w:hint="eastAsia" w:ascii="Times New Roman" w:hAnsi="Times New Roman" w:eastAsia="宋体" w:cs="Times New Roman"/>
                <w:szCs w:val="21"/>
              </w:rPr>
              <w:t xml:space="preserve">1800.00 </w:t>
            </w:r>
          </w:p>
        </w:tc>
      </w:tr>
      <w:tr w14:paraId="7D2B85A6">
        <w:tblPrEx>
          <w:tblCellMar>
            <w:top w:w="0" w:type="dxa"/>
            <w:left w:w="108" w:type="dxa"/>
            <w:bottom w:w="0" w:type="dxa"/>
            <w:right w:w="108" w:type="dxa"/>
          </w:tblCellMar>
        </w:tblPrEx>
        <w:trPr>
          <w:trHeight w:val="397" w:hRule="atLeast"/>
        </w:trPr>
        <w:tc>
          <w:tcPr>
            <w:tcW w:w="4026" w:type="pct"/>
            <w:gridSpan w:val="6"/>
            <w:tcBorders>
              <w:top w:val="single" w:color="auto" w:sz="4" w:space="0"/>
              <w:left w:val="nil"/>
              <w:bottom w:val="single" w:color="auto" w:sz="4" w:space="0"/>
              <w:right w:val="single" w:color="auto" w:sz="4" w:space="0"/>
            </w:tcBorders>
            <w:shd w:val="clear" w:color="auto" w:fill="auto"/>
            <w:vAlign w:val="center"/>
          </w:tcPr>
          <w:p w14:paraId="1131C12A">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合    计</w:t>
            </w:r>
          </w:p>
        </w:tc>
        <w:tc>
          <w:tcPr>
            <w:tcW w:w="974" w:type="pct"/>
            <w:gridSpan w:val="2"/>
            <w:tcBorders>
              <w:top w:val="single" w:color="auto" w:sz="4" w:space="0"/>
              <w:left w:val="nil"/>
              <w:bottom w:val="single" w:color="auto" w:sz="4" w:space="0"/>
            </w:tcBorders>
            <w:shd w:val="clear" w:color="auto" w:fill="auto"/>
            <w:vAlign w:val="center"/>
          </w:tcPr>
          <w:p w14:paraId="3CCC1AC3">
            <w:pPr>
              <w:widowControl/>
              <w:jc w:val="right"/>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252056.88</w:t>
            </w:r>
          </w:p>
        </w:tc>
      </w:tr>
      <w:tr w14:paraId="3B599025">
        <w:tblPrEx>
          <w:tblCellMar>
            <w:top w:w="0" w:type="dxa"/>
            <w:left w:w="108" w:type="dxa"/>
            <w:bottom w:w="0" w:type="dxa"/>
            <w:right w:w="108" w:type="dxa"/>
          </w:tblCellMar>
        </w:tblPrEx>
        <w:trPr>
          <w:trHeight w:val="750" w:hRule="atLeast"/>
        </w:trPr>
        <w:tc>
          <w:tcPr>
            <w:tcW w:w="5000" w:type="pct"/>
            <w:gridSpan w:val="8"/>
            <w:shd w:val="clear" w:color="auto" w:fill="auto"/>
            <w:noWrap/>
            <w:vAlign w:val="center"/>
          </w:tcPr>
          <w:p w14:paraId="3311E275">
            <w:pPr>
              <w:widowControl/>
              <w:ind w:firstLine="320" w:firstLineChars="100"/>
              <w:jc w:val="left"/>
              <w:rPr>
                <w:rFonts w:ascii="仿宋_GB2312" w:hAnsi="仿宋_GB2312" w:eastAsia="仿宋_GB2312" w:cs="仿宋_GB2312"/>
                <w:color w:val="000000"/>
                <w:kern w:val="0"/>
                <w:sz w:val="32"/>
                <w:szCs w:val="32"/>
              </w:rPr>
            </w:pPr>
          </w:p>
          <w:p w14:paraId="6257B05B">
            <w:pPr>
              <w:widowControl/>
              <w:ind w:firstLine="320" w:firstLineChars="100"/>
              <w:jc w:val="left"/>
              <w:rPr>
                <w:rFonts w:ascii="仿宋_GB2312" w:hAnsi="仿宋_GB2312" w:eastAsia="仿宋_GB2312" w:cs="仿宋_GB2312"/>
                <w:color w:val="000000"/>
                <w:kern w:val="0"/>
                <w:sz w:val="32"/>
                <w:szCs w:val="32"/>
              </w:rPr>
            </w:pPr>
          </w:p>
          <w:p w14:paraId="2766D510">
            <w:pPr>
              <w:widowControl/>
              <w:ind w:firstLine="320" w:firstLineChars="100"/>
              <w:jc w:val="left"/>
              <w:rPr>
                <w:rFonts w:ascii="仿宋_GB2312" w:hAnsi="仿宋_GB2312" w:eastAsia="仿宋_GB2312" w:cs="仿宋_GB2312"/>
                <w:color w:val="000000"/>
                <w:kern w:val="0"/>
                <w:sz w:val="32"/>
                <w:szCs w:val="32"/>
              </w:rPr>
            </w:pPr>
          </w:p>
          <w:p w14:paraId="7681356F">
            <w:pPr>
              <w:widowControl/>
              <w:ind w:firstLine="320" w:firstLineChars="100"/>
              <w:jc w:val="left"/>
              <w:rPr>
                <w:rFonts w:ascii="仿宋_GB2312" w:hAnsi="仿宋_GB2312" w:eastAsia="仿宋_GB2312" w:cs="仿宋_GB2312"/>
                <w:color w:val="000000"/>
                <w:kern w:val="0"/>
                <w:sz w:val="32"/>
                <w:szCs w:val="32"/>
              </w:rPr>
            </w:pPr>
          </w:p>
          <w:p w14:paraId="566D593D">
            <w:pPr>
              <w:widowControl/>
              <w:ind w:firstLine="320" w:firstLineChars="100"/>
              <w:jc w:val="left"/>
              <w:rPr>
                <w:rFonts w:ascii="仿宋_GB2312" w:hAnsi="仿宋_GB2312" w:eastAsia="仿宋_GB2312" w:cs="仿宋_GB2312"/>
                <w:color w:val="000000"/>
                <w:kern w:val="0"/>
                <w:sz w:val="32"/>
                <w:szCs w:val="32"/>
              </w:rPr>
            </w:pPr>
          </w:p>
          <w:p w14:paraId="34F485A9">
            <w:pPr>
              <w:widowControl/>
              <w:ind w:firstLine="320" w:firstLineChars="100"/>
              <w:jc w:val="left"/>
              <w:rPr>
                <w:rFonts w:ascii="仿宋_GB2312" w:hAnsi="仿宋_GB2312" w:eastAsia="仿宋_GB2312" w:cs="仿宋_GB2312"/>
                <w:color w:val="000000"/>
                <w:kern w:val="0"/>
                <w:sz w:val="32"/>
                <w:szCs w:val="32"/>
              </w:rPr>
            </w:pPr>
          </w:p>
          <w:p w14:paraId="78F1E867">
            <w:pPr>
              <w:widowControl/>
              <w:ind w:firstLine="320" w:firstLineChars="100"/>
              <w:jc w:val="left"/>
              <w:rPr>
                <w:rFonts w:ascii="仿宋_GB2312" w:hAnsi="仿宋_GB2312" w:eastAsia="仿宋_GB2312" w:cs="仿宋_GB2312"/>
                <w:color w:val="000000"/>
                <w:kern w:val="0"/>
                <w:sz w:val="32"/>
                <w:szCs w:val="32"/>
              </w:rPr>
            </w:pPr>
          </w:p>
          <w:p w14:paraId="53F63767">
            <w:pPr>
              <w:widowControl/>
              <w:ind w:firstLine="320" w:firstLineChars="100"/>
              <w:jc w:val="left"/>
              <w:rPr>
                <w:rFonts w:ascii="仿宋_GB2312" w:hAnsi="仿宋_GB2312" w:eastAsia="仿宋_GB2312" w:cs="仿宋_GB2312"/>
                <w:color w:val="000000"/>
                <w:kern w:val="0"/>
                <w:sz w:val="32"/>
                <w:szCs w:val="32"/>
              </w:rPr>
            </w:pPr>
          </w:p>
          <w:p w14:paraId="618CFBC1">
            <w:pPr>
              <w:widowControl/>
              <w:ind w:firstLine="320" w:firstLineChars="100"/>
              <w:jc w:val="left"/>
              <w:rPr>
                <w:rFonts w:ascii="仿宋_GB2312" w:hAnsi="仿宋_GB2312" w:eastAsia="仿宋_GB2312" w:cs="仿宋_GB2312"/>
                <w:color w:val="000000"/>
                <w:kern w:val="0"/>
                <w:sz w:val="32"/>
                <w:szCs w:val="32"/>
              </w:rPr>
            </w:pPr>
          </w:p>
          <w:p w14:paraId="09B33735">
            <w:pPr>
              <w:widowControl/>
              <w:ind w:firstLine="320" w:firstLineChars="100"/>
              <w:jc w:val="left"/>
              <w:rPr>
                <w:rFonts w:ascii="方正黑体_GBK" w:hAnsi="宋体" w:eastAsia="方正黑体_GBK" w:cs="宋体"/>
                <w:color w:val="000000"/>
                <w:kern w:val="0"/>
                <w:sz w:val="28"/>
                <w:szCs w:val="28"/>
              </w:rPr>
            </w:pPr>
            <w:r>
              <w:rPr>
                <w:rFonts w:hint="eastAsia" w:ascii="仿宋_GB2312" w:hAnsi="仿宋_GB2312" w:eastAsia="仿宋_GB2312" w:cs="仿宋_GB2312"/>
                <w:color w:val="000000"/>
                <w:kern w:val="0"/>
                <w:sz w:val="32"/>
                <w:szCs w:val="32"/>
              </w:rPr>
              <w:t>二、债务付息及发行费用支出</w:t>
            </w:r>
          </w:p>
        </w:tc>
      </w:tr>
      <w:tr w14:paraId="4BF2C195">
        <w:tblPrEx>
          <w:tblCellMar>
            <w:top w:w="0" w:type="dxa"/>
            <w:left w:w="108" w:type="dxa"/>
            <w:bottom w:w="0" w:type="dxa"/>
            <w:right w:w="108" w:type="dxa"/>
          </w:tblCellMar>
        </w:tblPrEx>
        <w:trPr>
          <w:trHeight w:val="405" w:hRule="atLeast"/>
        </w:trPr>
        <w:tc>
          <w:tcPr>
            <w:tcW w:w="2041" w:type="pct"/>
            <w:shd w:val="clear" w:color="auto" w:fill="auto"/>
            <w:noWrap/>
            <w:vAlign w:val="center"/>
          </w:tcPr>
          <w:p w14:paraId="75FBB581">
            <w:pPr>
              <w:widowControl/>
              <w:ind w:firstLine="280" w:firstLineChars="100"/>
              <w:jc w:val="left"/>
              <w:rPr>
                <w:rFonts w:ascii="方正黑体_GBK" w:hAnsi="宋体" w:eastAsia="方正黑体_GBK" w:cs="宋体"/>
                <w:color w:val="000000"/>
                <w:kern w:val="0"/>
                <w:sz w:val="28"/>
                <w:szCs w:val="28"/>
              </w:rPr>
            </w:pPr>
          </w:p>
        </w:tc>
        <w:tc>
          <w:tcPr>
            <w:tcW w:w="749" w:type="pct"/>
            <w:shd w:val="clear" w:color="auto" w:fill="auto"/>
            <w:noWrap/>
            <w:vAlign w:val="center"/>
          </w:tcPr>
          <w:p w14:paraId="546EFC70">
            <w:pPr>
              <w:widowControl/>
              <w:ind w:firstLine="200" w:firstLineChars="100"/>
              <w:jc w:val="left"/>
              <w:rPr>
                <w:rFonts w:ascii="Times New Roman" w:hAnsi="Times New Roman" w:eastAsia="Times New Roman" w:cs="Times New Roman"/>
                <w:kern w:val="0"/>
                <w:sz w:val="20"/>
                <w:szCs w:val="20"/>
              </w:rPr>
            </w:pPr>
          </w:p>
        </w:tc>
        <w:tc>
          <w:tcPr>
            <w:tcW w:w="635" w:type="pct"/>
            <w:gridSpan w:val="3"/>
            <w:shd w:val="clear" w:color="auto" w:fill="auto"/>
            <w:noWrap/>
            <w:vAlign w:val="center"/>
          </w:tcPr>
          <w:p w14:paraId="40D74827">
            <w:pPr>
              <w:widowControl/>
              <w:ind w:firstLine="200" w:firstLineChars="100"/>
              <w:jc w:val="left"/>
              <w:rPr>
                <w:rFonts w:ascii="Times New Roman" w:hAnsi="Times New Roman" w:eastAsia="Times New Roman" w:cs="Times New Roman"/>
                <w:kern w:val="0"/>
                <w:sz w:val="20"/>
                <w:szCs w:val="20"/>
              </w:rPr>
            </w:pPr>
          </w:p>
        </w:tc>
        <w:tc>
          <w:tcPr>
            <w:tcW w:w="601" w:type="pct"/>
            <w:shd w:val="clear" w:color="auto" w:fill="auto"/>
            <w:noWrap/>
            <w:vAlign w:val="center"/>
          </w:tcPr>
          <w:p w14:paraId="1DF7D67D">
            <w:pPr>
              <w:widowControl/>
              <w:ind w:firstLine="200" w:firstLineChars="100"/>
              <w:jc w:val="left"/>
              <w:rPr>
                <w:rFonts w:ascii="Times New Roman" w:hAnsi="Times New Roman" w:eastAsia="Times New Roman" w:cs="Times New Roman"/>
                <w:kern w:val="0"/>
                <w:sz w:val="20"/>
                <w:szCs w:val="20"/>
              </w:rPr>
            </w:pPr>
          </w:p>
        </w:tc>
        <w:tc>
          <w:tcPr>
            <w:tcW w:w="974" w:type="pct"/>
            <w:gridSpan w:val="2"/>
            <w:shd w:val="clear" w:color="auto" w:fill="auto"/>
            <w:noWrap/>
            <w:vAlign w:val="center"/>
          </w:tcPr>
          <w:p w14:paraId="47EC367A">
            <w:pPr>
              <w:widowControl/>
              <w:jc w:val="righ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单位：万元</w:t>
            </w:r>
          </w:p>
        </w:tc>
      </w:tr>
      <w:tr w14:paraId="3C63AB2F">
        <w:tblPrEx>
          <w:tblCellMar>
            <w:top w:w="0" w:type="dxa"/>
            <w:left w:w="108" w:type="dxa"/>
            <w:bottom w:w="0" w:type="dxa"/>
            <w:right w:w="108" w:type="dxa"/>
          </w:tblCellMar>
        </w:tblPrEx>
        <w:trPr>
          <w:trHeight w:val="737" w:hRule="atLeast"/>
        </w:trPr>
        <w:tc>
          <w:tcPr>
            <w:tcW w:w="3114" w:type="pct"/>
            <w:gridSpan w:val="4"/>
            <w:vMerge w:val="restart"/>
            <w:tcBorders>
              <w:top w:val="single" w:color="auto" w:sz="2" w:space="0"/>
              <w:left w:val="nil"/>
              <w:bottom w:val="single" w:color="auto" w:sz="4" w:space="0"/>
              <w:right w:val="single" w:color="auto" w:sz="4" w:space="0"/>
            </w:tcBorders>
            <w:shd w:val="clear" w:color="auto" w:fill="auto"/>
            <w:vAlign w:val="center"/>
          </w:tcPr>
          <w:p w14:paraId="3AF9541C">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项目名称</w:t>
            </w:r>
          </w:p>
        </w:tc>
        <w:tc>
          <w:tcPr>
            <w:tcW w:w="1258" w:type="pct"/>
            <w:gridSpan w:val="3"/>
            <w:vMerge w:val="restart"/>
            <w:tcBorders>
              <w:top w:val="single" w:color="auto" w:sz="2" w:space="0"/>
              <w:left w:val="single" w:color="auto" w:sz="4" w:space="0"/>
              <w:bottom w:val="single" w:color="auto" w:sz="4" w:space="0"/>
              <w:right w:val="single" w:color="auto" w:sz="4" w:space="0"/>
            </w:tcBorders>
            <w:shd w:val="clear" w:color="auto" w:fill="auto"/>
            <w:vAlign w:val="center"/>
          </w:tcPr>
          <w:p w14:paraId="0A1C8DFE">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主管部门</w:t>
            </w:r>
          </w:p>
        </w:tc>
        <w:tc>
          <w:tcPr>
            <w:tcW w:w="628" w:type="pct"/>
            <w:vMerge w:val="restart"/>
            <w:tcBorders>
              <w:top w:val="single" w:color="auto" w:sz="2" w:space="0"/>
              <w:left w:val="single" w:color="auto" w:sz="4" w:space="0"/>
              <w:bottom w:val="single" w:color="auto" w:sz="4" w:space="0"/>
            </w:tcBorders>
            <w:shd w:val="clear" w:color="auto" w:fill="auto"/>
            <w:vAlign w:val="center"/>
          </w:tcPr>
          <w:p w14:paraId="047FF842">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预算安排</w:t>
            </w:r>
          </w:p>
        </w:tc>
      </w:tr>
      <w:tr w14:paraId="17FE4472">
        <w:tblPrEx>
          <w:tblCellMar>
            <w:top w:w="0" w:type="dxa"/>
            <w:left w:w="108" w:type="dxa"/>
            <w:bottom w:w="0" w:type="dxa"/>
            <w:right w:w="108" w:type="dxa"/>
          </w:tblCellMar>
        </w:tblPrEx>
        <w:trPr>
          <w:trHeight w:val="312" w:hRule="atLeast"/>
        </w:trPr>
        <w:tc>
          <w:tcPr>
            <w:tcW w:w="3114" w:type="pct"/>
            <w:gridSpan w:val="4"/>
            <w:vMerge w:val="continue"/>
            <w:tcBorders>
              <w:top w:val="single" w:color="auto" w:sz="8" w:space="0"/>
              <w:left w:val="nil"/>
              <w:bottom w:val="single" w:color="auto" w:sz="4" w:space="0"/>
              <w:right w:val="single" w:color="auto" w:sz="4" w:space="0"/>
            </w:tcBorders>
            <w:vAlign w:val="center"/>
          </w:tcPr>
          <w:p w14:paraId="56AAEE2F">
            <w:pPr>
              <w:widowControl/>
              <w:jc w:val="left"/>
              <w:rPr>
                <w:rFonts w:ascii="Times New Roman" w:hAnsi="Times New Roman" w:eastAsia="宋体" w:cs="Times New Roman"/>
                <w:color w:val="000000"/>
                <w:kern w:val="0"/>
                <w:szCs w:val="21"/>
              </w:rPr>
            </w:pPr>
          </w:p>
        </w:tc>
        <w:tc>
          <w:tcPr>
            <w:tcW w:w="1258" w:type="pct"/>
            <w:gridSpan w:val="3"/>
            <w:vMerge w:val="continue"/>
            <w:tcBorders>
              <w:top w:val="single" w:color="auto" w:sz="8" w:space="0"/>
              <w:left w:val="single" w:color="auto" w:sz="4" w:space="0"/>
              <w:bottom w:val="single" w:color="auto" w:sz="4" w:space="0"/>
              <w:right w:val="single" w:color="auto" w:sz="4" w:space="0"/>
            </w:tcBorders>
            <w:vAlign w:val="center"/>
          </w:tcPr>
          <w:p w14:paraId="76805F2E">
            <w:pPr>
              <w:widowControl/>
              <w:jc w:val="left"/>
              <w:rPr>
                <w:rFonts w:ascii="Times New Roman" w:hAnsi="Times New Roman" w:eastAsia="宋体" w:cs="Times New Roman"/>
                <w:color w:val="000000"/>
                <w:kern w:val="0"/>
                <w:szCs w:val="21"/>
              </w:rPr>
            </w:pPr>
          </w:p>
        </w:tc>
        <w:tc>
          <w:tcPr>
            <w:tcW w:w="628" w:type="pct"/>
            <w:vMerge w:val="continue"/>
            <w:tcBorders>
              <w:top w:val="single" w:color="auto" w:sz="8" w:space="0"/>
              <w:left w:val="single" w:color="auto" w:sz="4" w:space="0"/>
              <w:bottom w:val="single" w:color="auto" w:sz="4" w:space="0"/>
            </w:tcBorders>
            <w:vAlign w:val="center"/>
          </w:tcPr>
          <w:p w14:paraId="35D06D4F">
            <w:pPr>
              <w:widowControl/>
              <w:jc w:val="left"/>
              <w:rPr>
                <w:rFonts w:ascii="Times New Roman" w:hAnsi="Times New Roman" w:eastAsia="宋体" w:cs="Times New Roman"/>
                <w:color w:val="000000"/>
                <w:kern w:val="0"/>
                <w:szCs w:val="21"/>
              </w:rPr>
            </w:pPr>
          </w:p>
        </w:tc>
      </w:tr>
      <w:tr w14:paraId="2A0BA946">
        <w:tblPrEx>
          <w:tblCellMar>
            <w:top w:w="0" w:type="dxa"/>
            <w:left w:w="108" w:type="dxa"/>
            <w:bottom w:w="0" w:type="dxa"/>
            <w:right w:w="108" w:type="dxa"/>
          </w:tblCellMar>
        </w:tblPrEx>
        <w:trPr>
          <w:trHeight w:val="737" w:hRule="atLeast"/>
        </w:trPr>
        <w:tc>
          <w:tcPr>
            <w:tcW w:w="3114" w:type="pct"/>
            <w:gridSpan w:val="4"/>
            <w:tcBorders>
              <w:top w:val="nil"/>
              <w:left w:val="nil"/>
              <w:bottom w:val="nil"/>
              <w:right w:val="single" w:color="auto" w:sz="4" w:space="0"/>
            </w:tcBorders>
            <w:shd w:val="clear" w:color="auto" w:fill="auto"/>
            <w:vAlign w:val="center"/>
          </w:tcPr>
          <w:p w14:paraId="10948D9A">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（一）债务付息支出</w:t>
            </w:r>
          </w:p>
        </w:tc>
        <w:tc>
          <w:tcPr>
            <w:tcW w:w="1258" w:type="pct"/>
            <w:gridSpan w:val="3"/>
            <w:tcBorders>
              <w:top w:val="nil"/>
              <w:left w:val="nil"/>
              <w:bottom w:val="nil"/>
              <w:right w:val="single" w:color="auto" w:sz="4" w:space="0"/>
            </w:tcBorders>
            <w:shd w:val="clear" w:color="auto" w:fill="auto"/>
            <w:vAlign w:val="center"/>
          </w:tcPr>
          <w:p w14:paraId="2E090BA9">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628" w:type="pct"/>
            <w:tcBorders>
              <w:top w:val="nil"/>
              <w:left w:val="nil"/>
              <w:bottom w:val="nil"/>
            </w:tcBorders>
            <w:shd w:val="clear" w:color="auto" w:fill="auto"/>
            <w:vAlign w:val="center"/>
          </w:tcPr>
          <w:p w14:paraId="2C112D82">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14:paraId="615069F6">
        <w:tblPrEx>
          <w:tblCellMar>
            <w:top w:w="0" w:type="dxa"/>
            <w:left w:w="108" w:type="dxa"/>
            <w:bottom w:w="0" w:type="dxa"/>
            <w:right w:w="108" w:type="dxa"/>
          </w:tblCellMar>
        </w:tblPrEx>
        <w:trPr>
          <w:trHeight w:val="737" w:hRule="atLeast"/>
        </w:trPr>
        <w:tc>
          <w:tcPr>
            <w:tcW w:w="3114" w:type="pct"/>
            <w:gridSpan w:val="4"/>
            <w:tcBorders>
              <w:top w:val="nil"/>
              <w:left w:val="nil"/>
              <w:bottom w:val="nil"/>
              <w:right w:val="single" w:color="auto" w:sz="4" w:space="0"/>
            </w:tcBorders>
            <w:shd w:val="clear" w:color="auto" w:fill="auto"/>
            <w:vAlign w:val="center"/>
          </w:tcPr>
          <w:p w14:paraId="1C699C21">
            <w:pPr>
              <w:widowControl/>
              <w:ind w:firstLine="210" w:firstLineChars="100"/>
              <w:jc w:val="left"/>
              <w:rPr>
                <w:rFonts w:ascii="Times New Roman" w:hAnsi="Times New Roman" w:eastAsia="宋体" w:cs="Times New Roman"/>
                <w:color w:val="000000"/>
                <w:kern w:val="0"/>
                <w:szCs w:val="21"/>
              </w:rPr>
            </w:pPr>
            <w:r>
              <w:rPr>
                <w:rFonts w:ascii="Times New Roman" w:hAnsi="Times New Roman" w:eastAsia="宋体" w:cs="Times New Roman"/>
                <w:szCs w:val="21"/>
              </w:rPr>
              <w:t>1.其他地方自行试点项目收益专项债券付息支出</w:t>
            </w:r>
          </w:p>
        </w:tc>
        <w:tc>
          <w:tcPr>
            <w:tcW w:w="1258" w:type="pct"/>
            <w:gridSpan w:val="3"/>
            <w:tcBorders>
              <w:top w:val="nil"/>
              <w:left w:val="nil"/>
              <w:bottom w:val="nil"/>
              <w:right w:val="single" w:color="auto" w:sz="4" w:space="0"/>
            </w:tcBorders>
            <w:shd w:val="clear" w:color="auto" w:fill="auto"/>
            <w:vAlign w:val="center"/>
          </w:tcPr>
          <w:p w14:paraId="1A974C39">
            <w:pPr>
              <w:widowControl/>
              <w:jc w:val="left"/>
              <w:rPr>
                <w:rFonts w:ascii="Times New Roman" w:hAnsi="Times New Roman" w:eastAsia="宋体" w:cs="Times New Roman"/>
                <w:color w:val="000000"/>
                <w:kern w:val="0"/>
                <w:szCs w:val="21"/>
              </w:rPr>
            </w:pPr>
            <w:r>
              <w:rPr>
                <w:rFonts w:ascii="Times New Roman" w:hAnsi="Times New Roman" w:eastAsia="宋体" w:cs="Times New Roman"/>
                <w:szCs w:val="21"/>
              </w:rPr>
              <w:t>财政列支</w:t>
            </w:r>
          </w:p>
        </w:tc>
        <w:tc>
          <w:tcPr>
            <w:tcW w:w="628" w:type="pct"/>
            <w:tcBorders>
              <w:top w:val="nil"/>
              <w:left w:val="nil"/>
              <w:bottom w:val="nil"/>
            </w:tcBorders>
            <w:shd w:val="clear" w:color="auto" w:fill="auto"/>
            <w:vAlign w:val="center"/>
          </w:tcPr>
          <w:p w14:paraId="3953DCF5">
            <w:pPr>
              <w:widowControl/>
              <w:jc w:val="right"/>
              <w:rPr>
                <w:rFonts w:ascii="Times New Roman" w:hAnsi="Times New Roman" w:eastAsia="宋体" w:cs="Times New Roman"/>
                <w:color w:val="000000"/>
                <w:kern w:val="0"/>
                <w:szCs w:val="21"/>
              </w:rPr>
            </w:pPr>
            <w:r>
              <w:rPr>
                <w:rFonts w:ascii="Times New Roman" w:hAnsi="Times New Roman" w:eastAsia="宋体" w:cs="Times New Roman"/>
                <w:szCs w:val="21"/>
              </w:rPr>
              <w:t>11007.00</w:t>
            </w:r>
          </w:p>
        </w:tc>
      </w:tr>
      <w:tr w14:paraId="35F1220E">
        <w:tblPrEx>
          <w:tblCellMar>
            <w:top w:w="0" w:type="dxa"/>
            <w:left w:w="108" w:type="dxa"/>
            <w:bottom w:w="0" w:type="dxa"/>
            <w:right w:w="108" w:type="dxa"/>
          </w:tblCellMar>
        </w:tblPrEx>
        <w:trPr>
          <w:trHeight w:val="737" w:hRule="atLeast"/>
        </w:trPr>
        <w:tc>
          <w:tcPr>
            <w:tcW w:w="3114" w:type="pct"/>
            <w:gridSpan w:val="4"/>
            <w:tcBorders>
              <w:top w:val="nil"/>
              <w:left w:val="nil"/>
              <w:bottom w:val="nil"/>
              <w:right w:val="single" w:color="auto" w:sz="4" w:space="0"/>
            </w:tcBorders>
            <w:shd w:val="clear" w:color="auto" w:fill="auto"/>
            <w:vAlign w:val="center"/>
          </w:tcPr>
          <w:p w14:paraId="64FDDCBB">
            <w:pPr>
              <w:widowControl/>
              <w:ind w:firstLine="210" w:firstLineChars="100"/>
              <w:jc w:val="left"/>
              <w:rPr>
                <w:rFonts w:ascii="Times New Roman" w:hAnsi="Times New Roman" w:eastAsia="宋体" w:cs="Times New Roman"/>
                <w:color w:val="000000"/>
                <w:kern w:val="0"/>
                <w:szCs w:val="21"/>
              </w:rPr>
            </w:pPr>
            <w:r>
              <w:rPr>
                <w:rFonts w:ascii="Times New Roman" w:hAnsi="Times New Roman" w:eastAsia="宋体" w:cs="Times New Roman"/>
                <w:szCs w:val="21"/>
              </w:rPr>
              <w:t>2.棚户区改造专项债券付息支出</w:t>
            </w:r>
          </w:p>
        </w:tc>
        <w:tc>
          <w:tcPr>
            <w:tcW w:w="1258" w:type="pct"/>
            <w:gridSpan w:val="3"/>
            <w:tcBorders>
              <w:top w:val="nil"/>
              <w:left w:val="nil"/>
              <w:bottom w:val="nil"/>
              <w:right w:val="single" w:color="auto" w:sz="4" w:space="0"/>
            </w:tcBorders>
            <w:shd w:val="clear" w:color="auto" w:fill="auto"/>
            <w:vAlign w:val="center"/>
          </w:tcPr>
          <w:p w14:paraId="7A09CE04">
            <w:pPr>
              <w:widowControl/>
              <w:jc w:val="left"/>
              <w:rPr>
                <w:rFonts w:ascii="Times New Roman" w:hAnsi="Times New Roman" w:eastAsia="宋体" w:cs="Times New Roman"/>
                <w:color w:val="000000"/>
                <w:kern w:val="0"/>
                <w:szCs w:val="21"/>
              </w:rPr>
            </w:pPr>
            <w:r>
              <w:rPr>
                <w:rFonts w:ascii="Times New Roman" w:hAnsi="Times New Roman" w:eastAsia="宋体" w:cs="Times New Roman"/>
                <w:szCs w:val="21"/>
              </w:rPr>
              <w:t>财政列支</w:t>
            </w:r>
          </w:p>
        </w:tc>
        <w:tc>
          <w:tcPr>
            <w:tcW w:w="628" w:type="pct"/>
            <w:tcBorders>
              <w:top w:val="nil"/>
              <w:left w:val="nil"/>
              <w:bottom w:val="nil"/>
            </w:tcBorders>
            <w:shd w:val="clear" w:color="auto" w:fill="auto"/>
            <w:vAlign w:val="center"/>
          </w:tcPr>
          <w:p w14:paraId="653178B8">
            <w:pPr>
              <w:widowControl/>
              <w:jc w:val="right"/>
              <w:rPr>
                <w:rFonts w:ascii="Times New Roman" w:hAnsi="Times New Roman" w:eastAsia="宋体" w:cs="Times New Roman"/>
                <w:color w:val="000000"/>
                <w:kern w:val="0"/>
                <w:szCs w:val="21"/>
              </w:rPr>
            </w:pPr>
            <w:r>
              <w:rPr>
                <w:rFonts w:ascii="Times New Roman" w:hAnsi="Times New Roman" w:eastAsia="宋体" w:cs="Times New Roman"/>
                <w:szCs w:val="21"/>
              </w:rPr>
              <w:t>9930.00</w:t>
            </w:r>
          </w:p>
        </w:tc>
      </w:tr>
      <w:tr w14:paraId="1EA83317">
        <w:tblPrEx>
          <w:tblCellMar>
            <w:top w:w="0" w:type="dxa"/>
            <w:left w:w="108" w:type="dxa"/>
            <w:bottom w:w="0" w:type="dxa"/>
            <w:right w:w="108" w:type="dxa"/>
          </w:tblCellMar>
        </w:tblPrEx>
        <w:trPr>
          <w:trHeight w:val="737" w:hRule="atLeast"/>
        </w:trPr>
        <w:tc>
          <w:tcPr>
            <w:tcW w:w="3114" w:type="pct"/>
            <w:gridSpan w:val="4"/>
            <w:tcBorders>
              <w:top w:val="nil"/>
              <w:left w:val="nil"/>
              <w:bottom w:val="nil"/>
              <w:right w:val="single" w:color="auto" w:sz="4" w:space="0"/>
            </w:tcBorders>
            <w:shd w:val="clear" w:color="auto" w:fill="auto"/>
            <w:vAlign w:val="center"/>
          </w:tcPr>
          <w:p w14:paraId="7EB44C8C">
            <w:pPr>
              <w:widowControl/>
              <w:ind w:firstLine="210" w:firstLineChars="100"/>
              <w:jc w:val="left"/>
              <w:rPr>
                <w:rFonts w:ascii="Times New Roman" w:hAnsi="Times New Roman" w:eastAsia="宋体" w:cs="Times New Roman"/>
                <w:color w:val="000000"/>
                <w:kern w:val="0"/>
                <w:szCs w:val="21"/>
              </w:rPr>
            </w:pPr>
            <w:r>
              <w:rPr>
                <w:rFonts w:ascii="Times New Roman" w:hAnsi="Times New Roman" w:eastAsia="宋体" w:cs="Times New Roman"/>
                <w:szCs w:val="21"/>
              </w:rPr>
              <w:t>3.国有土地使用权出让金债务付息支出</w:t>
            </w:r>
          </w:p>
        </w:tc>
        <w:tc>
          <w:tcPr>
            <w:tcW w:w="1258" w:type="pct"/>
            <w:gridSpan w:val="3"/>
            <w:tcBorders>
              <w:top w:val="nil"/>
              <w:left w:val="nil"/>
              <w:bottom w:val="nil"/>
              <w:right w:val="single" w:color="auto" w:sz="4" w:space="0"/>
            </w:tcBorders>
            <w:shd w:val="clear" w:color="auto" w:fill="auto"/>
            <w:vAlign w:val="center"/>
          </w:tcPr>
          <w:p w14:paraId="65E9926A">
            <w:pPr>
              <w:widowControl/>
              <w:jc w:val="left"/>
              <w:rPr>
                <w:rFonts w:ascii="Times New Roman" w:hAnsi="Times New Roman" w:eastAsia="宋体" w:cs="Times New Roman"/>
                <w:color w:val="000000"/>
                <w:kern w:val="0"/>
                <w:szCs w:val="21"/>
              </w:rPr>
            </w:pPr>
            <w:r>
              <w:rPr>
                <w:rFonts w:ascii="Times New Roman" w:hAnsi="Times New Roman" w:eastAsia="宋体" w:cs="Times New Roman"/>
                <w:szCs w:val="21"/>
              </w:rPr>
              <w:t>财政列支</w:t>
            </w:r>
          </w:p>
        </w:tc>
        <w:tc>
          <w:tcPr>
            <w:tcW w:w="628" w:type="pct"/>
            <w:tcBorders>
              <w:top w:val="nil"/>
              <w:left w:val="nil"/>
              <w:bottom w:val="nil"/>
            </w:tcBorders>
            <w:shd w:val="clear" w:color="auto" w:fill="auto"/>
            <w:vAlign w:val="center"/>
          </w:tcPr>
          <w:p w14:paraId="4CA2DA94">
            <w:pPr>
              <w:widowControl/>
              <w:jc w:val="right"/>
              <w:rPr>
                <w:rFonts w:ascii="Times New Roman" w:hAnsi="Times New Roman" w:eastAsia="宋体" w:cs="Times New Roman"/>
                <w:color w:val="000000"/>
                <w:kern w:val="0"/>
                <w:szCs w:val="21"/>
              </w:rPr>
            </w:pPr>
            <w:r>
              <w:rPr>
                <w:rFonts w:ascii="Times New Roman" w:hAnsi="Times New Roman" w:eastAsia="宋体" w:cs="Times New Roman"/>
                <w:szCs w:val="21"/>
              </w:rPr>
              <w:t>8411.00</w:t>
            </w:r>
          </w:p>
        </w:tc>
      </w:tr>
      <w:tr w14:paraId="1F0F8224">
        <w:tblPrEx>
          <w:tblCellMar>
            <w:top w:w="0" w:type="dxa"/>
            <w:left w:w="108" w:type="dxa"/>
            <w:bottom w:w="0" w:type="dxa"/>
            <w:right w:w="108" w:type="dxa"/>
          </w:tblCellMar>
        </w:tblPrEx>
        <w:trPr>
          <w:trHeight w:val="737" w:hRule="atLeast"/>
        </w:trPr>
        <w:tc>
          <w:tcPr>
            <w:tcW w:w="3114" w:type="pct"/>
            <w:gridSpan w:val="4"/>
            <w:tcBorders>
              <w:top w:val="nil"/>
              <w:left w:val="nil"/>
              <w:bottom w:val="nil"/>
              <w:right w:val="single" w:color="auto" w:sz="4" w:space="0"/>
            </w:tcBorders>
            <w:shd w:val="clear" w:color="auto" w:fill="auto"/>
            <w:vAlign w:val="center"/>
          </w:tcPr>
          <w:p w14:paraId="35BCAC3C">
            <w:pPr>
              <w:widowControl/>
              <w:ind w:firstLine="210" w:firstLineChars="100"/>
              <w:jc w:val="left"/>
              <w:rPr>
                <w:rFonts w:ascii="Times New Roman" w:hAnsi="Times New Roman" w:eastAsia="宋体" w:cs="Times New Roman"/>
                <w:color w:val="000000"/>
                <w:kern w:val="0"/>
                <w:szCs w:val="21"/>
              </w:rPr>
            </w:pPr>
            <w:r>
              <w:rPr>
                <w:rFonts w:ascii="Times New Roman" w:hAnsi="Times New Roman" w:eastAsia="宋体" w:cs="Times New Roman"/>
                <w:szCs w:val="21"/>
              </w:rPr>
              <w:t>4.土地储备专项债</w:t>
            </w:r>
            <w:r>
              <w:rPr>
                <w:rFonts w:hint="eastAsia" w:ascii="Times New Roman" w:hAnsi="Times New Roman" w:eastAsia="宋体" w:cs="Times New Roman"/>
                <w:szCs w:val="21"/>
                <w:lang w:eastAsia="zh-CN"/>
              </w:rPr>
              <w:t>券</w:t>
            </w:r>
            <w:r>
              <w:rPr>
                <w:rFonts w:ascii="Times New Roman" w:hAnsi="Times New Roman" w:eastAsia="宋体" w:cs="Times New Roman"/>
                <w:szCs w:val="21"/>
              </w:rPr>
              <w:t>付息支出</w:t>
            </w:r>
          </w:p>
        </w:tc>
        <w:tc>
          <w:tcPr>
            <w:tcW w:w="1258" w:type="pct"/>
            <w:gridSpan w:val="3"/>
            <w:tcBorders>
              <w:top w:val="nil"/>
              <w:left w:val="nil"/>
              <w:bottom w:val="nil"/>
              <w:right w:val="single" w:color="auto" w:sz="4" w:space="0"/>
            </w:tcBorders>
            <w:shd w:val="clear" w:color="auto" w:fill="auto"/>
            <w:vAlign w:val="center"/>
          </w:tcPr>
          <w:p w14:paraId="22283A16">
            <w:pPr>
              <w:widowControl/>
              <w:jc w:val="left"/>
              <w:rPr>
                <w:rFonts w:ascii="Times New Roman" w:hAnsi="Times New Roman" w:eastAsia="宋体" w:cs="Times New Roman"/>
                <w:color w:val="000000"/>
                <w:kern w:val="0"/>
                <w:szCs w:val="21"/>
              </w:rPr>
            </w:pPr>
            <w:r>
              <w:rPr>
                <w:rFonts w:ascii="Times New Roman" w:hAnsi="Times New Roman" w:eastAsia="宋体" w:cs="Times New Roman"/>
                <w:szCs w:val="21"/>
              </w:rPr>
              <w:t>财政列支</w:t>
            </w:r>
          </w:p>
        </w:tc>
        <w:tc>
          <w:tcPr>
            <w:tcW w:w="628" w:type="pct"/>
            <w:tcBorders>
              <w:top w:val="nil"/>
              <w:left w:val="nil"/>
              <w:bottom w:val="nil"/>
            </w:tcBorders>
            <w:shd w:val="clear" w:color="auto" w:fill="auto"/>
            <w:vAlign w:val="center"/>
          </w:tcPr>
          <w:p w14:paraId="7C4931FC">
            <w:pPr>
              <w:widowControl/>
              <w:jc w:val="right"/>
              <w:rPr>
                <w:rFonts w:ascii="Times New Roman" w:hAnsi="Times New Roman" w:eastAsia="宋体" w:cs="Times New Roman"/>
                <w:color w:val="000000"/>
                <w:kern w:val="0"/>
                <w:szCs w:val="21"/>
              </w:rPr>
            </w:pPr>
            <w:r>
              <w:rPr>
                <w:rFonts w:ascii="Times New Roman" w:hAnsi="Times New Roman" w:eastAsia="宋体" w:cs="Times New Roman"/>
                <w:szCs w:val="21"/>
              </w:rPr>
              <w:t>1841.00</w:t>
            </w:r>
          </w:p>
        </w:tc>
      </w:tr>
      <w:tr w14:paraId="2AC2AE92">
        <w:tblPrEx>
          <w:tblCellMar>
            <w:top w:w="0" w:type="dxa"/>
            <w:left w:w="108" w:type="dxa"/>
            <w:bottom w:w="0" w:type="dxa"/>
            <w:right w:w="108" w:type="dxa"/>
          </w:tblCellMar>
        </w:tblPrEx>
        <w:trPr>
          <w:trHeight w:val="737" w:hRule="atLeast"/>
        </w:trPr>
        <w:tc>
          <w:tcPr>
            <w:tcW w:w="3114" w:type="pct"/>
            <w:gridSpan w:val="4"/>
            <w:tcBorders>
              <w:top w:val="nil"/>
              <w:left w:val="nil"/>
              <w:bottom w:val="nil"/>
              <w:right w:val="single" w:color="auto" w:sz="4" w:space="0"/>
            </w:tcBorders>
            <w:shd w:val="clear" w:color="000000" w:fill="FFFFFF"/>
            <w:vAlign w:val="center"/>
          </w:tcPr>
          <w:p w14:paraId="310060A4">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（二）债务发行费用支出</w:t>
            </w:r>
          </w:p>
        </w:tc>
        <w:tc>
          <w:tcPr>
            <w:tcW w:w="1258" w:type="pct"/>
            <w:gridSpan w:val="3"/>
            <w:tcBorders>
              <w:top w:val="nil"/>
              <w:left w:val="nil"/>
              <w:bottom w:val="nil"/>
              <w:right w:val="single" w:color="auto" w:sz="4" w:space="0"/>
            </w:tcBorders>
            <w:shd w:val="clear" w:color="000000" w:fill="FFFFFF"/>
            <w:vAlign w:val="center"/>
          </w:tcPr>
          <w:p w14:paraId="76884AF1">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628" w:type="pct"/>
            <w:tcBorders>
              <w:top w:val="nil"/>
              <w:left w:val="nil"/>
              <w:bottom w:val="nil"/>
            </w:tcBorders>
            <w:shd w:val="clear" w:color="000000" w:fill="FFFFFF"/>
            <w:vAlign w:val="center"/>
          </w:tcPr>
          <w:p w14:paraId="65AFF7CF">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14:paraId="239499F8">
        <w:tblPrEx>
          <w:tblCellMar>
            <w:top w:w="0" w:type="dxa"/>
            <w:left w:w="108" w:type="dxa"/>
            <w:bottom w:w="0" w:type="dxa"/>
            <w:right w:w="108" w:type="dxa"/>
          </w:tblCellMar>
        </w:tblPrEx>
        <w:trPr>
          <w:trHeight w:val="737" w:hRule="atLeast"/>
        </w:trPr>
        <w:tc>
          <w:tcPr>
            <w:tcW w:w="3114" w:type="pct"/>
            <w:gridSpan w:val="4"/>
            <w:tcBorders>
              <w:top w:val="nil"/>
              <w:left w:val="nil"/>
              <w:bottom w:val="nil"/>
              <w:right w:val="single" w:color="auto" w:sz="4" w:space="0"/>
            </w:tcBorders>
            <w:shd w:val="clear" w:color="auto" w:fill="auto"/>
            <w:vAlign w:val="center"/>
          </w:tcPr>
          <w:p w14:paraId="09AFDFDF">
            <w:pPr>
              <w:widowControl/>
              <w:ind w:firstLine="210" w:firstLineChars="100"/>
              <w:jc w:val="left"/>
              <w:rPr>
                <w:rFonts w:ascii="Times New Roman" w:hAnsi="Times New Roman" w:eastAsia="宋体" w:cs="Times New Roman"/>
                <w:color w:val="000000"/>
                <w:kern w:val="0"/>
                <w:szCs w:val="21"/>
              </w:rPr>
            </w:pPr>
            <w:r>
              <w:rPr>
                <w:rFonts w:ascii="Times New Roman" w:hAnsi="Times New Roman" w:eastAsia="宋体" w:cs="Times New Roman"/>
                <w:szCs w:val="21"/>
              </w:rPr>
              <w:t>1.其他地方自行试点项目收益专项债券发行费用支出</w:t>
            </w:r>
          </w:p>
        </w:tc>
        <w:tc>
          <w:tcPr>
            <w:tcW w:w="1258" w:type="pct"/>
            <w:gridSpan w:val="3"/>
            <w:tcBorders>
              <w:top w:val="nil"/>
              <w:left w:val="nil"/>
              <w:bottom w:val="nil"/>
              <w:right w:val="single" w:color="auto" w:sz="4" w:space="0"/>
            </w:tcBorders>
            <w:shd w:val="clear" w:color="000000" w:fill="FFFFFF"/>
            <w:vAlign w:val="center"/>
          </w:tcPr>
          <w:p w14:paraId="3B2C36C5">
            <w:pPr>
              <w:widowControl/>
              <w:jc w:val="left"/>
              <w:rPr>
                <w:rFonts w:ascii="Times New Roman" w:hAnsi="Times New Roman" w:eastAsia="宋体" w:cs="Times New Roman"/>
                <w:color w:val="000000"/>
                <w:kern w:val="0"/>
                <w:szCs w:val="21"/>
              </w:rPr>
            </w:pPr>
            <w:r>
              <w:rPr>
                <w:rFonts w:ascii="Times New Roman" w:hAnsi="Times New Roman" w:eastAsia="宋体" w:cs="Times New Roman"/>
                <w:szCs w:val="21"/>
              </w:rPr>
              <w:t>财政列支</w:t>
            </w:r>
          </w:p>
        </w:tc>
        <w:tc>
          <w:tcPr>
            <w:tcW w:w="628" w:type="pct"/>
            <w:tcBorders>
              <w:top w:val="nil"/>
              <w:left w:val="nil"/>
              <w:bottom w:val="nil"/>
            </w:tcBorders>
            <w:shd w:val="clear" w:color="000000" w:fill="FFFFFF"/>
            <w:vAlign w:val="center"/>
          </w:tcPr>
          <w:p w14:paraId="2A3DE55B">
            <w:pPr>
              <w:widowControl/>
              <w:jc w:val="right"/>
              <w:rPr>
                <w:rFonts w:ascii="Times New Roman" w:hAnsi="Times New Roman" w:eastAsia="宋体" w:cs="Times New Roman"/>
                <w:color w:val="000000"/>
                <w:kern w:val="0"/>
                <w:szCs w:val="21"/>
              </w:rPr>
            </w:pPr>
            <w:r>
              <w:rPr>
                <w:rFonts w:ascii="Times New Roman" w:hAnsi="Times New Roman" w:eastAsia="宋体" w:cs="Times New Roman"/>
                <w:szCs w:val="21"/>
              </w:rPr>
              <w:t>171.00</w:t>
            </w:r>
          </w:p>
        </w:tc>
      </w:tr>
      <w:tr w14:paraId="5B4E0951">
        <w:tblPrEx>
          <w:tblCellMar>
            <w:top w:w="0" w:type="dxa"/>
            <w:left w:w="108" w:type="dxa"/>
            <w:bottom w:w="0" w:type="dxa"/>
            <w:right w:w="108" w:type="dxa"/>
          </w:tblCellMar>
        </w:tblPrEx>
        <w:trPr>
          <w:trHeight w:val="737" w:hRule="atLeast"/>
        </w:trPr>
        <w:tc>
          <w:tcPr>
            <w:tcW w:w="3114" w:type="pct"/>
            <w:gridSpan w:val="4"/>
            <w:tcBorders>
              <w:top w:val="nil"/>
              <w:left w:val="nil"/>
              <w:bottom w:val="nil"/>
              <w:right w:val="single" w:color="auto" w:sz="4" w:space="0"/>
            </w:tcBorders>
            <w:shd w:val="clear" w:color="auto" w:fill="auto"/>
            <w:vAlign w:val="center"/>
          </w:tcPr>
          <w:p w14:paraId="16E384A1">
            <w:pPr>
              <w:widowControl/>
              <w:ind w:firstLine="210" w:firstLineChars="100"/>
              <w:jc w:val="left"/>
              <w:rPr>
                <w:rFonts w:ascii="Times New Roman" w:hAnsi="Times New Roman" w:eastAsia="宋体" w:cs="Times New Roman"/>
                <w:color w:val="000000"/>
                <w:kern w:val="0"/>
                <w:szCs w:val="21"/>
              </w:rPr>
            </w:pPr>
            <w:r>
              <w:rPr>
                <w:rFonts w:ascii="Times New Roman" w:hAnsi="Times New Roman" w:eastAsia="宋体" w:cs="Times New Roman"/>
                <w:szCs w:val="21"/>
              </w:rPr>
              <w:t>2.国有土地使用权出让金债务发行费用支出</w:t>
            </w:r>
          </w:p>
        </w:tc>
        <w:tc>
          <w:tcPr>
            <w:tcW w:w="1258" w:type="pct"/>
            <w:gridSpan w:val="3"/>
            <w:tcBorders>
              <w:top w:val="nil"/>
              <w:left w:val="nil"/>
              <w:bottom w:val="nil"/>
              <w:right w:val="single" w:color="auto" w:sz="4" w:space="0"/>
            </w:tcBorders>
            <w:shd w:val="clear" w:color="000000" w:fill="FFFFFF"/>
            <w:vAlign w:val="center"/>
          </w:tcPr>
          <w:p w14:paraId="3163DD8B">
            <w:pPr>
              <w:widowControl/>
              <w:jc w:val="left"/>
              <w:rPr>
                <w:rFonts w:ascii="Times New Roman" w:hAnsi="Times New Roman" w:eastAsia="宋体" w:cs="Times New Roman"/>
                <w:color w:val="000000"/>
                <w:kern w:val="0"/>
                <w:szCs w:val="21"/>
              </w:rPr>
            </w:pPr>
            <w:r>
              <w:rPr>
                <w:rFonts w:ascii="Times New Roman" w:hAnsi="Times New Roman" w:eastAsia="宋体" w:cs="Times New Roman"/>
                <w:szCs w:val="21"/>
              </w:rPr>
              <w:t>财政列支</w:t>
            </w:r>
          </w:p>
        </w:tc>
        <w:tc>
          <w:tcPr>
            <w:tcW w:w="628" w:type="pct"/>
            <w:tcBorders>
              <w:top w:val="nil"/>
              <w:left w:val="nil"/>
              <w:bottom w:val="nil"/>
            </w:tcBorders>
            <w:shd w:val="clear" w:color="000000" w:fill="FFFFFF"/>
            <w:vAlign w:val="center"/>
          </w:tcPr>
          <w:p w14:paraId="5F36FB28">
            <w:pPr>
              <w:widowControl/>
              <w:jc w:val="right"/>
              <w:rPr>
                <w:rFonts w:ascii="Times New Roman" w:hAnsi="Times New Roman" w:eastAsia="宋体" w:cs="Times New Roman"/>
                <w:color w:val="000000"/>
                <w:kern w:val="0"/>
                <w:szCs w:val="21"/>
              </w:rPr>
            </w:pPr>
            <w:r>
              <w:rPr>
                <w:rFonts w:ascii="Times New Roman" w:hAnsi="Times New Roman" w:eastAsia="宋体" w:cs="Times New Roman"/>
                <w:szCs w:val="21"/>
              </w:rPr>
              <w:t>90.00</w:t>
            </w:r>
          </w:p>
        </w:tc>
      </w:tr>
      <w:tr w14:paraId="3FB56BDA">
        <w:tblPrEx>
          <w:tblCellMar>
            <w:top w:w="0" w:type="dxa"/>
            <w:left w:w="108" w:type="dxa"/>
            <w:bottom w:w="0" w:type="dxa"/>
            <w:right w:w="108" w:type="dxa"/>
          </w:tblCellMar>
        </w:tblPrEx>
        <w:trPr>
          <w:trHeight w:val="737" w:hRule="atLeast"/>
        </w:trPr>
        <w:tc>
          <w:tcPr>
            <w:tcW w:w="3114" w:type="pct"/>
            <w:gridSpan w:val="4"/>
            <w:tcBorders>
              <w:top w:val="nil"/>
              <w:left w:val="nil"/>
              <w:bottom w:val="nil"/>
              <w:right w:val="single" w:color="auto" w:sz="4" w:space="0"/>
            </w:tcBorders>
            <w:shd w:val="clear" w:color="auto" w:fill="auto"/>
            <w:vAlign w:val="center"/>
          </w:tcPr>
          <w:p w14:paraId="5BC855D2">
            <w:pPr>
              <w:widowControl/>
              <w:ind w:firstLine="210" w:firstLineChars="100"/>
              <w:jc w:val="left"/>
              <w:rPr>
                <w:rFonts w:ascii="Times New Roman" w:hAnsi="Times New Roman" w:eastAsia="宋体" w:cs="Times New Roman"/>
                <w:color w:val="000000"/>
                <w:kern w:val="0"/>
                <w:szCs w:val="21"/>
              </w:rPr>
            </w:pPr>
            <w:r>
              <w:rPr>
                <w:rFonts w:ascii="Times New Roman" w:hAnsi="Times New Roman" w:eastAsia="宋体" w:cs="Times New Roman"/>
                <w:szCs w:val="21"/>
              </w:rPr>
              <w:t>3.棚户区改造专项债券发行费用支出</w:t>
            </w:r>
          </w:p>
        </w:tc>
        <w:tc>
          <w:tcPr>
            <w:tcW w:w="1258" w:type="pct"/>
            <w:gridSpan w:val="3"/>
            <w:tcBorders>
              <w:top w:val="nil"/>
              <w:left w:val="nil"/>
              <w:bottom w:val="nil"/>
              <w:right w:val="single" w:color="auto" w:sz="4" w:space="0"/>
            </w:tcBorders>
            <w:shd w:val="clear" w:color="000000" w:fill="FFFFFF"/>
            <w:vAlign w:val="center"/>
          </w:tcPr>
          <w:p w14:paraId="2F913A9F">
            <w:pPr>
              <w:widowControl/>
              <w:jc w:val="left"/>
              <w:rPr>
                <w:rFonts w:ascii="Times New Roman" w:hAnsi="Times New Roman" w:eastAsia="宋体" w:cs="Times New Roman"/>
                <w:color w:val="000000"/>
                <w:kern w:val="0"/>
                <w:szCs w:val="21"/>
              </w:rPr>
            </w:pPr>
            <w:r>
              <w:rPr>
                <w:rFonts w:ascii="Times New Roman" w:hAnsi="Times New Roman" w:eastAsia="宋体" w:cs="Times New Roman"/>
                <w:szCs w:val="21"/>
              </w:rPr>
              <w:t>财政列支</w:t>
            </w:r>
          </w:p>
        </w:tc>
        <w:tc>
          <w:tcPr>
            <w:tcW w:w="628" w:type="pct"/>
            <w:tcBorders>
              <w:top w:val="nil"/>
              <w:left w:val="nil"/>
              <w:bottom w:val="nil"/>
            </w:tcBorders>
            <w:shd w:val="clear" w:color="000000" w:fill="FFFFFF"/>
            <w:vAlign w:val="center"/>
          </w:tcPr>
          <w:p w14:paraId="7182BDBA">
            <w:pPr>
              <w:widowControl/>
              <w:jc w:val="right"/>
              <w:rPr>
                <w:rFonts w:ascii="Times New Roman" w:hAnsi="Times New Roman" w:eastAsia="宋体" w:cs="Times New Roman"/>
                <w:color w:val="000000"/>
                <w:kern w:val="0"/>
                <w:szCs w:val="21"/>
              </w:rPr>
            </w:pPr>
            <w:r>
              <w:rPr>
                <w:rFonts w:ascii="Times New Roman" w:hAnsi="Times New Roman" w:eastAsia="宋体" w:cs="Times New Roman"/>
                <w:szCs w:val="21"/>
              </w:rPr>
              <w:t>87.00</w:t>
            </w:r>
          </w:p>
        </w:tc>
      </w:tr>
      <w:tr w14:paraId="3E18361E">
        <w:tblPrEx>
          <w:tblCellMar>
            <w:top w:w="0" w:type="dxa"/>
            <w:left w:w="108" w:type="dxa"/>
            <w:bottom w:w="0" w:type="dxa"/>
            <w:right w:w="108" w:type="dxa"/>
          </w:tblCellMar>
        </w:tblPrEx>
        <w:trPr>
          <w:trHeight w:val="737" w:hRule="atLeast"/>
        </w:trPr>
        <w:tc>
          <w:tcPr>
            <w:tcW w:w="3114" w:type="pct"/>
            <w:gridSpan w:val="4"/>
            <w:tcBorders>
              <w:top w:val="nil"/>
              <w:left w:val="nil"/>
              <w:bottom w:val="nil"/>
              <w:right w:val="single" w:color="auto" w:sz="4" w:space="0"/>
            </w:tcBorders>
            <w:shd w:val="clear" w:color="auto" w:fill="auto"/>
            <w:vAlign w:val="center"/>
          </w:tcPr>
          <w:p w14:paraId="2DF75799">
            <w:pPr>
              <w:widowControl/>
              <w:ind w:firstLine="210" w:firstLineChars="100"/>
              <w:jc w:val="left"/>
              <w:rPr>
                <w:rFonts w:ascii="Times New Roman" w:hAnsi="Times New Roman" w:eastAsia="宋体" w:cs="Times New Roman"/>
                <w:color w:val="000000"/>
                <w:kern w:val="0"/>
                <w:szCs w:val="21"/>
              </w:rPr>
            </w:pPr>
            <w:r>
              <w:rPr>
                <w:rFonts w:ascii="Times New Roman" w:hAnsi="Times New Roman" w:eastAsia="宋体" w:cs="Times New Roman"/>
                <w:szCs w:val="21"/>
              </w:rPr>
              <w:t>4.土地储备专项债</w:t>
            </w:r>
            <w:r>
              <w:rPr>
                <w:rFonts w:hint="eastAsia" w:ascii="Times New Roman" w:hAnsi="Times New Roman" w:eastAsia="宋体" w:cs="Times New Roman"/>
                <w:szCs w:val="21"/>
                <w:lang w:eastAsia="zh-CN"/>
              </w:rPr>
              <w:t>券</w:t>
            </w:r>
            <w:r>
              <w:rPr>
                <w:rFonts w:ascii="Times New Roman" w:hAnsi="Times New Roman" w:eastAsia="宋体" w:cs="Times New Roman"/>
                <w:szCs w:val="21"/>
              </w:rPr>
              <w:t>发行费用支出</w:t>
            </w:r>
          </w:p>
        </w:tc>
        <w:tc>
          <w:tcPr>
            <w:tcW w:w="1258" w:type="pct"/>
            <w:gridSpan w:val="3"/>
            <w:tcBorders>
              <w:top w:val="nil"/>
              <w:left w:val="nil"/>
              <w:bottom w:val="nil"/>
              <w:right w:val="single" w:color="auto" w:sz="4" w:space="0"/>
            </w:tcBorders>
            <w:shd w:val="clear" w:color="000000" w:fill="FFFFFF"/>
            <w:vAlign w:val="center"/>
          </w:tcPr>
          <w:p w14:paraId="04E8546A">
            <w:pPr>
              <w:widowControl/>
              <w:jc w:val="left"/>
              <w:rPr>
                <w:rFonts w:ascii="Times New Roman" w:hAnsi="Times New Roman" w:eastAsia="宋体" w:cs="Times New Roman"/>
                <w:color w:val="000000"/>
                <w:kern w:val="0"/>
                <w:szCs w:val="21"/>
              </w:rPr>
            </w:pPr>
            <w:r>
              <w:rPr>
                <w:rFonts w:ascii="Times New Roman" w:hAnsi="Times New Roman" w:eastAsia="宋体" w:cs="Times New Roman"/>
                <w:szCs w:val="21"/>
              </w:rPr>
              <w:t>财政列支</w:t>
            </w:r>
          </w:p>
        </w:tc>
        <w:tc>
          <w:tcPr>
            <w:tcW w:w="628" w:type="pct"/>
            <w:tcBorders>
              <w:top w:val="nil"/>
              <w:left w:val="nil"/>
              <w:bottom w:val="nil"/>
            </w:tcBorders>
            <w:shd w:val="clear" w:color="000000" w:fill="FFFFFF"/>
            <w:vAlign w:val="center"/>
          </w:tcPr>
          <w:p w14:paraId="5FFB1317">
            <w:pPr>
              <w:widowControl/>
              <w:jc w:val="right"/>
              <w:rPr>
                <w:rFonts w:ascii="Times New Roman" w:hAnsi="Times New Roman" w:eastAsia="宋体" w:cs="Times New Roman"/>
                <w:color w:val="000000"/>
                <w:kern w:val="0"/>
                <w:szCs w:val="21"/>
              </w:rPr>
            </w:pPr>
            <w:r>
              <w:rPr>
                <w:rFonts w:ascii="Times New Roman" w:hAnsi="Times New Roman" w:eastAsia="宋体" w:cs="Times New Roman"/>
                <w:szCs w:val="21"/>
              </w:rPr>
              <w:t>86.00</w:t>
            </w:r>
          </w:p>
        </w:tc>
      </w:tr>
      <w:tr w14:paraId="7F7B837B">
        <w:tblPrEx>
          <w:tblCellMar>
            <w:top w:w="0" w:type="dxa"/>
            <w:left w:w="108" w:type="dxa"/>
            <w:bottom w:w="0" w:type="dxa"/>
            <w:right w:w="108" w:type="dxa"/>
          </w:tblCellMar>
        </w:tblPrEx>
        <w:trPr>
          <w:trHeight w:val="737" w:hRule="atLeast"/>
        </w:trPr>
        <w:tc>
          <w:tcPr>
            <w:tcW w:w="4372" w:type="pct"/>
            <w:gridSpan w:val="7"/>
            <w:tcBorders>
              <w:top w:val="single" w:color="auto" w:sz="4" w:space="0"/>
              <w:left w:val="nil"/>
              <w:bottom w:val="single" w:color="auto" w:sz="2" w:space="0"/>
              <w:right w:val="single" w:color="auto" w:sz="4" w:space="0"/>
            </w:tcBorders>
            <w:shd w:val="clear" w:color="auto" w:fill="auto"/>
            <w:vAlign w:val="center"/>
          </w:tcPr>
          <w:p w14:paraId="41E0F1CB">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合    计</w:t>
            </w:r>
          </w:p>
        </w:tc>
        <w:tc>
          <w:tcPr>
            <w:tcW w:w="628" w:type="pct"/>
            <w:tcBorders>
              <w:top w:val="single" w:color="auto" w:sz="4" w:space="0"/>
              <w:left w:val="nil"/>
              <w:bottom w:val="single" w:color="auto" w:sz="2" w:space="0"/>
            </w:tcBorders>
            <w:shd w:val="clear" w:color="auto" w:fill="auto"/>
            <w:vAlign w:val="center"/>
          </w:tcPr>
          <w:p w14:paraId="6DA8CADD">
            <w:pPr>
              <w:widowControl/>
              <w:jc w:val="right"/>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31623.00</w:t>
            </w:r>
          </w:p>
        </w:tc>
      </w:tr>
    </w:tbl>
    <w:p w14:paraId="407007FC">
      <w:pPr>
        <w:pStyle w:val="22"/>
        <w:jc w:val="left"/>
        <w:rPr>
          <w:rFonts w:ascii="仿宋_GB2312" w:hAnsi="仿宋" w:eastAsia="仿宋_GB2312"/>
          <w:sz w:val="32"/>
          <w:szCs w:val="32"/>
        </w:rPr>
      </w:pPr>
    </w:p>
    <w:p w14:paraId="24EF2398">
      <w:pPr>
        <w:pStyle w:val="22"/>
        <w:jc w:val="left"/>
        <w:rPr>
          <w:rFonts w:ascii="仿宋_GB2312" w:hAnsi="仿宋" w:eastAsia="仿宋_GB2312"/>
          <w:sz w:val="32"/>
          <w:szCs w:val="32"/>
        </w:rPr>
      </w:pPr>
    </w:p>
    <w:p w14:paraId="053537EB">
      <w:pPr>
        <w:pStyle w:val="22"/>
        <w:jc w:val="left"/>
        <w:rPr>
          <w:rFonts w:ascii="仿宋_GB2312" w:hAnsi="仿宋" w:eastAsia="仿宋_GB2312"/>
          <w:sz w:val="32"/>
          <w:szCs w:val="32"/>
        </w:rPr>
      </w:pPr>
    </w:p>
    <w:p w14:paraId="65AEE09A">
      <w:pPr>
        <w:pStyle w:val="22"/>
        <w:jc w:val="left"/>
        <w:rPr>
          <w:rFonts w:ascii="仿宋_GB2312" w:hAnsi="仿宋" w:eastAsia="仿宋_GB2312"/>
          <w:sz w:val="32"/>
          <w:szCs w:val="32"/>
        </w:rPr>
      </w:pPr>
    </w:p>
    <w:p w14:paraId="00EB5090">
      <w:pPr>
        <w:pStyle w:val="22"/>
        <w:jc w:val="left"/>
        <w:rPr>
          <w:rFonts w:ascii="仿宋_GB2312" w:hAnsi="仿宋" w:eastAsia="仿宋_GB2312"/>
          <w:sz w:val="32"/>
          <w:szCs w:val="32"/>
        </w:rPr>
      </w:pPr>
    </w:p>
    <w:p w14:paraId="5E7E44E8">
      <w:pPr>
        <w:spacing w:line="560" w:lineRule="exact"/>
        <w:jc w:val="center"/>
        <w:outlineLvl w:val="1"/>
        <w:rPr>
          <w:rFonts w:ascii="方正小标宋简体" w:eastAsia="方正小标宋简体" w:cs="Times New Roman" w:hAnsiTheme="minorEastAsia"/>
          <w:kern w:val="0"/>
          <w:sz w:val="44"/>
          <w:szCs w:val="44"/>
        </w:rPr>
      </w:pPr>
      <w:bookmarkStart w:id="22" w:name="_Toc188131504"/>
    </w:p>
    <w:p w14:paraId="2D2652A6">
      <w:pPr>
        <w:rPr>
          <w:rFonts w:ascii="方正小标宋简体" w:eastAsia="方正小标宋简体" w:cs="Times New Roman" w:hAnsiTheme="minorEastAsia"/>
          <w:kern w:val="0"/>
          <w:sz w:val="44"/>
          <w:szCs w:val="44"/>
        </w:rPr>
      </w:pPr>
      <w:r>
        <w:rPr>
          <w:rFonts w:hint="eastAsia" w:ascii="方正小标宋简体" w:eastAsia="方正小标宋简体" w:cs="Times New Roman" w:hAnsiTheme="minorEastAsia"/>
          <w:kern w:val="0"/>
          <w:sz w:val="44"/>
          <w:szCs w:val="44"/>
        </w:rPr>
        <w:br w:type="page"/>
      </w:r>
    </w:p>
    <w:p w14:paraId="323D6B7E">
      <w:pPr>
        <w:spacing w:line="560" w:lineRule="exact"/>
        <w:jc w:val="center"/>
        <w:outlineLvl w:val="1"/>
        <w:rPr>
          <w:rFonts w:ascii="方正小标宋简体" w:eastAsia="方正小标宋简体" w:cs="Times New Roman" w:hAnsiTheme="minorEastAsia"/>
          <w:kern w:val="0"/>
          <w:sz w:val="44"/>
          <w:szCs w:val="44"/>
        </w:rPr>
      </w:pPr>
      <w:r>
        <w:rPr>
          <w:rFonts w:hint="eastAsia" w:ascii="方正小标宋简体" w:eastAsia="方正小标宋简体" w:cs="Times New Roman" w:hAnsiTheme="minorEastAsia"/>
          <w:kern w:val="0"/>
          <w:sz w:val="44"/>
          <w:szCs w:val="44"/>
        </w:rPr>
        <w:t>§</w:t>
      </w:r>
      <w:r>
        <w:rPr>
          <w:rFonts w:ascii="方正小标宋简体" w:eastAsia="方正小标宋简体" w:cs="Times New Roman" w:hAnsiTheme="minorEastAsia"/>
          <w:kern w:val="0"/>
          <w:sz w:val="44"/>
          <w:szCs w:val="44"/>
        </w:rPr>
        <w:t>7</w:t>
      </w:r>
      <w:r>
        <w:rPr>
          <w:rFonts w:hint="eastAsia" w:ascii="方正小标宋简体" w:eastAsia="方正小标宋简体" w:cs="Times New Roman" w:hAnsiTheme="minorEastAsia"/>
          <w:kern w:val="0"/>
          <w:sz w:val="44"/>
          <w:szCs w:val="44"/>
        </w:rPr>
        <w:t xml:space="preserve">   秦皇岛海港区政府专项债务情况</w:t>
      </w:r>
      <w:bookmarkEnd w:id="22"/>
    </w:p>
    <w:p w14:paraId="79519BA9">
      <w:pPr>
        <w:pStyle w:val="22"/>
        <w:jc w:val="left"/>
        <w:rPr>
          <w:rFonts w:ascii="仿宋_GB2312" w:hAnsi="仿宋" w:eastAsia="仿宋_GB2312"/>
          <w:sz w:val="32"/>
          <w:szCs w:val="32"/>
        </w:rPr>
      </w:pPr>
    </w:p>
    <w:p w14:paraId="4ACD88E5">
      <w:pPr>
        <w:widowControl/>
        <w:ind w:firstLine="320" w:firstLineChars="1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一、2024年度政府一般债务总体情况表</w:t>
      </w:r>
    </w:p>
    <w:tbl>
      <w:tblPr>
        <w:tblStyle w:val="15"/>
        <w:tblW w:w="5000" w:type="pct"/>
        <w:tblInd w:w="0" w:type="dxa"/>
        <w:tblLayout w:type="autofit"/>
        <w:tblCellMar>
          <w:top w:w="0" w:type="dxa"/>
          <w:left w:w="108" w:type="dxa"/>
          <w:bottom w:w="0" w:type="dxa"/>
          <w:right w:w="108" w:type="dxa"/>
        </w:tblCellMar>
      </w:tblPr>
      <w:tblGrid>
        <w:gridCol w:w="6247"/>
        <w:gridCol w:w="2814"/>
      </w:tblGrid>
      <w:tr w14:paraId="6F234B81">
        <w:tblPrEx>
          <w:tblCellMar>
            <w:top w:w="0" w:type="dxa"/>
            <w:left w:w="108" w:type="dxa"/>
            <w:bottom w:w="0" w:type="dxa"/>
            <w:right w:w="108" w:type="dxa"/>
          </w:tblCellMar>
        </w:tblPrEx>
        <w:trPr>
          <w:trHeight w:val="525" w:hRule="atLeast"/>
        </w:trPr>
        <w:tc>
          <w:tcPr>
            <w:tcW w:w="5000" w:type="pct"/>
            <w:gridSpan w:val="2"/>
            <w:tcBorders>
              <w:top w:val="nil"/>
              <w:left w:val="nil"/>
              <w:bottom w:val="nil"/>
              <w:right w:val="nil"/>
            </w:tcBorders>
            <w:shd w:val="clear" w:color="auto" w:fill="auto"/>
            <w:noWrap/>
            <w:vAlign w:val="center"/>
          </w:tcPr>
          <w:p w14:paraId="4A09A59D">
            <w:pPr>
              <w:widowControl/>
              <w:jc w:val="right"/>
              <w:rPr>
                <w:rFonts w:ascii="方正仿宋_GBK" w:hAnsi="宋体" w:eastAsia="方正仿宋_GBK" w:cs="宋体"/>
                <w:color w:val="000000"/>
                <w:kern w:val="0"/>
                <w:sz w:val="24"/>
                <w:szCs w:val="24"/>
              </w:rPr>
            </w:pPr>
            <w:r>
              <w:rPr>
                <w:rFonts w:hint="eastAsia" w:ascii="仿宋_GB2312" w:hAnsi="仿宋_GB2312" w:eastAsia="仿宋_GB2312" w:cs="仿宋_GB2312"/>
                <w:color w:val="000000"/>
                <w:kern w:val="0"/>
                <w:szCs w:val="21"/>
              </w:rPr>
              <w:t>单位：亿元</w:t>
            </w:r>
          </w:p>
        </w:tc>
      </w:tr>
      <w:tr w14:paraId="7D21139B">
        <w:tblPrEx>
          <w:tblCellMar>
            <w:top w:w="0" w:type="dxa"/>
            <w:left w:w="108" w:type="dxa"/>
            <w:bottom w:w="0" w:type="dxa"/>
            <w:right w:w="108" w:type="dxa"/>
          </w:tblCellMar>
        </w:tblPrEx>
        <w:trPr>
          <w:trHeight w:val="900" w:hRule="atLeast"/>
        </w:trPr>
        <w:tc>
          <w:tcPr>
            <w:tcW w:w="3447" w:type="pct"/>
            <w:tcBorders>
              <w:top w:val="single" w:color="auto" w:sz="8" w:space="0"/>
              <w:left w:val="nil"/>
              <w:bottom w:val="single" w:color="auto" w:sz="4" w:space="0"/>
              <w:right w:val="single" w:color="auto" w:sz="4" w:space="0"/>
            </w:tcBorders>
            <w:shd w:val="clear" w:color="auto" w:fill="auto"/>
            <w:vAlign w:val="center"/>
          </w:tcPr>
          <w:p w14:paraId="38147B0A">
            <w:pPr>
              <w:widowControl/>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项    目</w:t>
            </w:r>
          </w:p>
        </w:tc>
        <w:tc>
          <w:tcPr>
            <w:tcW w:w="1553" w:type="pct"/>
            <w:tcBorders>
              <w:top w:val="single" w:color="auto" w:sz="8" w:space="0"/>
              <w:left w:val="nil"/>
              <w:bottom w:val="single" w:color="auto" w:sz="4" w:space="0"/>
              <w:right w:val="nil"/>
            </w:tcBorders>
            <w:shd w:val="clear" w:color="auto" w:fill="auto"/>
            <w:vAlign w:val="center"/>
          </w:tcPr>
          <w:p w14:paraId="04C10D1F">
            <w:pPr>
              <w:widowControl/>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金  额</w:t>
            </w:r>
          </w:p>
        </w:tc>
      </w:tr>
      <w:tr w14:paraId="6AEBF14E">
        <w:tblPrEx>
          <w:tblCellMar>
            <w:top w:w="0" w:type="dxa"/>
            <w:left w:w="108" w:type="dxa"/>
            <w:bottom w:w="0" w:type="dxa"/>
            <w:right w:w="108" w:type="dxa"/>
          </w:tblCellMar>
        </w:tblPrEx>
        <w:trPr>
          <w:trHeight w:val="915" w:hRule="atLeast"/>
        </w:trPr>
        <w:tc>
          <w:tcPr>
            <w:tcW w:w="3447" w:type="pct"/>
            <w:tcBorders>
              <w:top w:val="nil"/>
              <w:left w:val="nil"/>
              <w:bottom w:val="nil"/>
              <w:right w:val="single" w:color="auto" w:sz="4" w:space="0"/>
            </w:tcBorders>
            <w:shd w:val="clear" w:color="auto" w:fill="auto"/>
            <w:vAlign w:val="center"/>
          </w:tcPr>
          <w:p w14:paraId="78FA2E1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一、2024年末地方政府债务限额</w:t>
            </w:r>
          </w:p>
        </w:tc>
        <w:tc>
          <w:tcPr>
            <w:tcW w:w="1553" w:type="pct"/>
            <w:tcBorders>
              <w:top w:val="nil"/>
              <w:left w:val="nil"/>
              <w:bottom w:val="nil"/>
              <w:right w:val="nil"/>
            </w:tcBorders>
            <w:shd w:val="clear" w:color="auto" w:fill="auto"/>
            <w:vAlign w:val="center"/>
          </w:tcPr>
          <w:p w14:paraId="30C75A9C">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87.74</w:t>
            </w:r>
          </w:p>
        </w:tc>
      </w:tr>
      <w:tr w14:paraId="24A1FEF4">
        <w:tblPrEx>
          <w:tblCellMar>
            <w:top w:w="0" w:type="dxa"/>
            <w:left w:w="108" w:type="dxa"/>
            <w:bottom w:w="0" w:type="dxa"/>
            <w:right w:w="108" w:type="dxa"/>
          </w:tblCellMar>
        </w:tblPrEx>
        <w:trPr>
          <w:trHeight w:val="915" w:hRule="atLeast"/>
        </w:trPr>
        <w:tc>
          <w:tcPr>
            <w:tcW w:w="3447" w:type="pct"/>
            <w:tcBorders>
              <w:top w:val="nil"/>
              <w:left w:val="nil"/>
              <w:bottom w:val="nil"/>
              <w:right w:val="single" w:color="auto" w:sz="4" w:space="0"/>
            </w:tcBorders>
            <w:shd w:val="clear" w:color="auto" w:fill="auto"/>
            <w:vAlign w:val="center"/>
          </w:tcPr>
          <w:p w14:paraId="789526FB">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二、2024年末地方政府债务余额</w:t>
            </w:r>
          </w:p>
        </w:tc>
        <w:tc>
          <w:tcPr>
            <w:tcW w:w="1553" w:type="pct"/>
            <w:tcBorders>
              <w:top w:val="nil"/>
              <w:left w:val="nil"/>
              <w:bottom w:val="nil"/>
              <w:right w:val="nil"/>
            </w:tcBorders>
            <w:shd w:val="clear" w:color="auto" w:fill="auto"/>
            <w:vAlign w:val="center"/>
          </w:tcPr>
          <w:p w14:paraId="0D056FE3">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86.93</w:t>
            </w:r>
          </w:p>
        </w:tc>
      </w:tr>
      <w:tr w14:paraId="66D499F0">
        <w:tblPrEx>
          <w:tblCellMar>
            <w:top w:w="0" w:type="dxa"/>
            <w:left w:w="108" w:type="dxa"/>
            <w:bottom w:w="0" w:type="dxa"/>
            <w:right w:w="108" w:type="dxa"/>
          </w:tblCellMar>
        </w:tblPrEx>
        <w:trPr>
          <w:trHeight w:val="915" w:hRule="atLeast"/>
        </w:trPr>
        <w:tc>
          <w:tcPr>
            <w:tcW w:w="3447" w:type="pct"/>
            <w:tcBorders>
              <w:top w:val="nil"/>
              <w:left w:val="nil"/>
              <w:bottom w:val="nil"/>
              <w:right w:val="single" w:color="auto" w:sz="4" w:space="0"/>
            </w:tcBorders>
            <w:shd w:val="clear" w:color="auto" w:fill="auto"/>
            <w:vAlign w:val="center"/>
          </w:tcPr>
          <w:p w14:paraId="75BEA5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三、2024年地方政府债券发行额</w:t>
            </w:r>
          </w:p>
        </w:tc>
        <w:tc>
          <w:tcPr>
            <w:tcW w:w="1553" w:type="pct"/>
            <w:tcBorders>
              <w:top w:val="nil"/>
              <w:left w:val="nil"/>
              <w:bottom w:val="nil"/>
              <w:right w:val="nil"/>
            </w:tcBorders>
            <w:shd w:val="clear" w:color="auto" w:fill="auto"/>
            <w:vAlign w:val="center"/>
          </w:tcPr>
          <w:p w14:paraId="2DEFE298">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10.51</w:t>
            </w:r>
          </w:p>
        </w:tc>
      </w:tr>
      <w:tr w14:paraId="3A132145">
        <w:tblPrEx>
          <w:tblCellMar>
            <w:top w:w="0" w:type="dxa"/>
            <w:left w:w="108" w:type="dxa"/>
            <w:bottom w:w="0" w:type="dxa"/>
            <w:right w:w="108" w:type="dxa"/>
          </w:tblCellMar>
        </w:tblPrEx>
        <w:trPr>
          <w:trHeight w:val="915" w:hRule="atLeast"/>
        </w:trPr>
        <w:tc>
          <w:tcPr>
            <w:tcW w:w="3447" w:type="pct"/>
            <w:tcBorders>
              <w:top w:val="nil"/>
              <w:left w:val="nil"/>
              <w:bottom w:val="nil"/>
              <w:right w:val="single" w:color="auto" w:sz="4" w:space="0"/>
            </w:tcBorders>
            <w:shd w:val="clear" w:color="auto" w:fill="auto"/>
            <w:vAlign w:val="center"/>
          </w:tcPr>
          <w:p w14:paraId="0522794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四、2024年地方政府债券平均年限</w:t>
            </w:r>
          </w:p>
        </w:tc>
        <w:tc>
          <w:tcPr>
            <w:tcW w:w="1553" w:type="pct"/>
            <w:tcBorders>
              <w:top w:val="nil"/>
              <w:left w:val="nil"/>
              <w:bottom w:val="nil"/>
              <w:right w:val="nil"/>
            </w:tcBorders>
            <w:shd w:val="clear" w:color="auto" w:fill="auto"/>
            <w:vAlign w:val="center"/>
          </w:tcPr>
          <w:p w14:paraId="1693AAFB">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15.00</w:t>
            </w:r>
          </w:p>
        </w:tc>
      </w:tr>
      <w:tr w14:paraId="2F8CB871">
        <w:tblPrEx>
          <w:tblCellMar>
            <w:top w:w="0" w:type="dxa"/>
            <w:left w:w="108" w:type="dxa"/>
            <w:bottom w:w="0" w:type="dxa"/>
            <w:right w:w="108" w:type="dxa"/>
          </w:tblCellMar>
        </w:tblPrEx>
        <w:trPr>
          <w:trHeight w:val="915" w:hRule="atLeast"/>
        </w:trPr>
        <w:tc>
          <w:tcPr>
            <w:tcW w:w="3447" w:type="pct"/>
            <w:tcBorders>
              <w:top w:val="nil"/>
              <w:left w:val="nil"/>
              <w:bottom w:val="nil"/>
              <w:right w:val="single" w:color="auto" w:sz="4" w:space="0"/>
            </w:tcBorders>
            <w:shd w:val="clear" w:color="auto" w:fill="auto"/>
            <w:vAlign w:val="center"/>
          </w:tcPr>
          <w:p w14:paraId="0AF035DA">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五、2024年地方政府债券平均发行利率</w:t>
            </w:r>
          </w:p>
        </w:tc>
        <w:tc>
          <w:tcPr>
            <w:tcW w:w="1553" w:type="pct"/>
            <w:tcBorders>
              <w:top w:val="nil"/>
              <w:left w:val="nil"/>
              <w:bottom w:val="nil"/>
              <w:right w:val="nil"/>
            </w:tcBorders>
            <w:shd w:val="clear" w:color="auto" w:fill="auto"/>
            <w:vAlign w:val="center"/>
          </w:tcPr>
          <w:p w14:paraId="3C4EA13F">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2.40</w:t>
            </w:r>
          </w:p>
        </w:tc>
      </w:tr>
      <w:tr w14:paraId="757488DE">
        <w:tblPrEx>
          <w:tblCellMar>
            <w:top w:w="0" w:type="dxa"/>
            <w:left w:w="108" w:type="dxa"/>
            <w:bottom w:w="0" w:type="dxa"/>
            <w:right w:w="108" w:type="dxa"/>
          </w:tblCellMar>
        </w:tblPrEx>
        <w:trPr>
          <w:trHeight w:val="915" w:hRule="atLeast"/>
        </w:trPr>
        <w:tc>
          <w:tcPr>
            <w:tcW w:w="3447" w:type="pct"/>
            <w:tcBorders>
              <w:top w:val="nil"/>
              <w:left w:val="nil"/>
              <w:bottom w:val="nil"/>
              <w:right w:val="single" w:color="auto" w:sz="4" w:space="0"/>
            </w:tcBorders>
            <w:shd w:val="clear" w:color="auto" w:fill="auto"/>
            <w:vAlign w:val="center"/>
          </w:tcPr>
          <w:p w14:paraId="448C96A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六、2024年地方政府债券还本</w:t>
            </w:r>
          </w:p>
        </w:tc>
        <w:tc>
          <w:tcPr>
            <w:tcW w:w="1553" w:type="pct"/>
            <w:tcBorders>
              <w:top w:val="nil"/>
              <w:left w:val="nil"/>
              <w:bottom w:val="nil"/>
              <w:right w:val="nil"/>
            </w:tcBorders>
            <w:shd w:val="clear" w:color="auto" w:fill="auto"/>
            <w:vAlign w:val="center"/>
          </w:tcPr>
          <w:p w14:paraId="607B4E37">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3.69</w:t>
            </w:r>
          </w:p>
        </w:tc>
      </w:tr>
      <w:tr w14:paraId="19F569C6">
        <w:tblPrEx>
          <w:tblCellMar>
            <w:top w:w="0" w:type="dxa"/>
            <w:left w:w="108" w:type="dxa"/>
            <w:bottom w:w="0" w:type="dxa"/>
            <w:right w:w="108" w:type="dxa"/>
          </w:tblCellMar>
        </w:tblPrEx>
        <w:trPr>
          <w:trHeight w:val="915" w:hRule="atLeast"/>
        </w:trPr>
        <w:tc>
          <w:tcPr>
            <w:tcW w:w="3447" w:type="pct"/>
            <w:tcBorders>
              <w:top w:val="nil"/>
              <w:left w:val="nil"/>
              <w:bottom w:val="nil"/>
              <w:right w:val="single" w:color="auto" w:sz="4" w:space="0"/>
            </w:tcBorders>
            <w:shd w:val="clear" w:color="auto" w:fill="auto"/>
            <w:vAlign w:val="center"/>
          </w:tcPr>
          <w:p w14:paraId="12B39447">
            <w:pPr>
              <w:widowControl/>
              <w:ind w:firstLine="420" w:firstLineChars="200"/>
              <w:jc w:val="left"/>
              <w:rPr>
                <w:rFonts w:ascii="Times New Roman" w:hAnsi="Times New Roman" w:cs="Times New Roman"/>
                <w:color w:val="000000"/>
                <w:kern w:val="0"/>
                <w:szCs w:val="21"/>
              </w:rPr>
            </w:pPr>
            <w:r>
              <w:rPr>
                <w:rFonts w:ascii="Times New Roman" w:hAnsi="Times New Roman" w:cs="Times New Roman"/>
                <w:color w:val="000000"/>
                <w:kern w:val="0"/>
                <w:szCs w:val="21"/>
              </w:rPr>
              <w:t>其中：发行再融资债券偿还本金</w:t>
            </w:r>
          </w:p>
        </w:tc>
        <w:tc>
          <w:tcPr>
            <w:tcW w:w="1553" w:type="pct"/>
            <w:tcBorders>
              <w:top w:val="nil"/>
              <w:left w:val="nil"/>
              <w:bottom w:val="nil"/>
              <w:right w:val="nil"/>
            </w:tcBorders>
            <w:shd w:val="clear" w:color="auto" w:fill="auto"/>
            <w:vAlign w:val="center"/>
          </w:tcPr>
          <w:p w14:paraId="0E4C235D">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3.54</w:t>
            </w:r>
          </w:p>
        </w:tc>
      </w:tr>
      <w:tr w14:paraId="3A6A30E2">
        <w:tblPrEx>
          <w:tblCellMar>
            <w:top w:w="0" w:type="dxa"/>
            <w:left w:w="108" w:type="dxa"/>
            <w:bottom w:w="0" w:type="dxa"/>
            <w:right w:w="108" w:type="dxa"/>
          </w:tblCellMar>
        </w:tblPrEx>
        <w:trPr>
          <w:trHeight w:val="915" w:hRule="atLeast"/>
        </w:trPr>
        <w:tc>
          <w:tcPr>
            <w:tcW w:w="3447" w:type="pct"/>
            <w:tcBorders>
              <w:top w:val="nil"/>
              <w:left w:val="nil"/>
              <w:bottom w:val="nil"/>
              <w:right w:val="single" w:color="auto" w:sz="4" w:space="0"/>
            </w:tcBorders>
            <w:shd w:val="clear" w:color="auto" w:fill="auto"/>
            <w:vAlign w:val="center"/>
          </w:tcPr>
          <w:p w14:paraId="76E7933D">
            <w:pPr>
              <w:widowControl/>
              <w:ind w:firstLine="420" w:firstLineChars="200"/>
              <w:jc w:val="left"/>
              <w:rPr>
                <w:rFonts w:ascii="Times New Roman" w:hAnsi="Times New Roman" w:cs="Times New Roman"/>
                <w:color w:val="000000"/>
                <w:kern w:val="0"/>
                <w:szCs w:val="21"/>
              </w:rPr>
            </w:pPr>
            <w:r>
              <w:rPr>
                <w:rFonts w:ascii="Times New Roman" w:hAnsi="Times New Roman" w:cs="Times New Roman"/>
                <w:color w:val="000000"/>
                <w:kern w:val="0"/>
                <w:szCs w:val="21"/>
              </w:rPr>
              <w:t>其中：安排财政资金等偿还本金</w:t>
            </w:r>
          </w:p>
        </w:tc>
        <w:tc>
          <w:tcPr>
            <w:tcW w:w="1553" w:type="pct"/>
            <w:tcBorders>
              <w:top w:val="nil"/>
              <w:left w:val="nil"/>
              <w:bottom w:val="nil"/>
              <w:right w:val="nil"/>
            </w:tcBorders>
            <w:shd w:val="clear" w:color="auto" w:fill="auto"/>
            <w:vAlign w:val="center"/>
          </w:tcPr>
          <w:p w14:paraId="2D0881D9">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0.15</w:t>
            </w:r>
          </w:p>
        </w:tc>
      </w:tr>
      <w:tr w14:paraId="5CB5A8C2">
        <w:tblPrEx>
          <w:tblCellMar>
            <w:top w:w="0" w:type="dxa"/>
            <w:left w:w="108" w:type="dxa"/>
            <w:bottom w:w="0" w:type="dxa"/>
            <w:right w:w="108" w:type="dxa"/>
          </w:tblCellMar>
        </w:tblPrEx>
        <w:trPr>
          <w:trHeight w:val="915" w:hRule="atLeast"/>
        </w:trPr>
        <w:tc>
          <w:tcPr>
            <w:tcW w:w="3447" w:type="pct"/>
            <w:tcBorders>
              <w:top w:val="nil"/>
              <w:left w:val="nil"/>
              <w:bottom w:val="single" w:color="auto" w:sz="8" w:space="0"/>
              <w:right w:val="single" w:color="auto" w:sz="4" w:space="0"/>
            </w:tcBorders>
            <w:shd w:val="clear" w:color="auto" w:fill="auto"/>
            <w:vAlign w:val="center"/>
          </w:tcPr>
          <w:p w14:paraId="16E219C8">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七、2024年地方政府债券付息</w:t>
            </w:r>
          </w:p>
        </w:tc>
        <w:tc>
          <w:tcPr>
            <w:tcW w:w="1553" w:type="pct"/>
            <w:tcBorders>
              <w:top w:val="nil"/>
              <w:left w:val="nil"/>
              <w:bottom w:val="single" w:color="auto" w:sz="8" w:space="0"/>
              <w:right w:val="nil"/>
            </w:tcBorders>
            <w:shd w:val="clear" w:color="auto" w:fill="auto"/>
            <w:vAlign w:val="center"/>
          </w:tcPr>
          <w:p w14:paraId="7B03D2A9">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2.94</w:t>
            </w:r>
          </w:p>
        </w:tc>
      </w:tr>
    </w:tbl>
    <w:p w14:paraId="401814FC">
      <w:pPr>
        <w:pStyle w:val="22"/>
        <w:jc w:val="left"/>
        <w:rPr>
          <w:rFonts w:ascii="仿宋_GB2312" w:hAnsi="仿宋" w:eastAsia="仿宋_GB2312"/>
          <w:sz w:val="32"/>
          <w:szCs w:val="32"/>
        </w:rPr>
      </w:pPr>
    </w:p>
    <w:p w14:paraId="76E9E0B5">
      <w:pPr>
        <w:pStyle w:val="22"/>
        <w:jc w:val="left"/>
        <w:rPr>
          <w:rFonts w:ascii="仿宋_GB2312" w:hAnsi="仿宋" w:eastAsia="仿宋_GB2312"/>
          <w:sz w:val="32"/>
          <w:szCs w:val="32"/>
        </w:rPr>
      </w:pPr>
    </w:p>
    <w:p w14:paraId="055E85CE">
      <w:pPr>
        <w:pStyle w:val="22"/>
        <w:jc w:val="left"/>
        <w:rPr>
          <w:rFonts w:ascii="仿宋_GB2312" w:hAnsi="仿宋" w:eastAsia="仿宋_GB2312"/>
          <w:sz w:val="32"/>
          <w:szCs w:val="32"/>
        </w:rPr>
      </w:pPr>
    </w:p>
    <w:p w14:paraId="163FE1AB">
      <w:pPr>
        <w:pStyle w:val="22"/>
        <w:jc w:val="left"/>
        <w:rPr>
          <w:rFonts w:ascii="仿宋_GB2312" w:hAnsi="仿宋" w:eastAsia="仿宋_GB2312"/>
          <w:sz w:val="32"/>
          <w:szCs w:val="32"/>
        </w:rPr>
      </w:pPr>
    </w:p>
    <w:p w14:paraId="2BC10895">
      <w:pPr>
        <w:widowControl/>
        <w:ind w:firstLine="320" w:firstLineChars="1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二、2024年度新增专项债务执行情况表</w:t>
      </w:r>
    </w:p>
    <w:tbl>
      <w:tblPr>
        <w:tblStyle w:val="15"/>
        <w:tblW w:w="5000" w:type="pct"/>
        <w:tblInd w:w="0" w:type="dxa"/>
        <w:tblLayout w:type="autofit"/>
        <w:tblCellMar>
          <w:top w:w="0" w:type="dxa"/>
          <w:left w:w="108" w:type="dxa"/>
          <w:bottom w:w="0" w:type="dxa"/>
          <w:right w:w="108" w:type="dxa"/>
        </w:tblCellMar>
      </w:tblPr>
      <w:tblGrid>
        <w:gridCol w:w="3520"/>
        <w:gridCol w:w="1369"/>
        <w:gridCol w:w="1369"/>
        <w:gridCol w:w="1369"/>
        <w:gridCol w:w="1434"/>
      </w:tblGrid>
      <w:tr w14:paraId="6AB552D1">
        <w:tblPrEx>
          <w:tblCellMar>
            <w:top w:w="0" w:type="dxa"/>
            <w:left w:w="108" w:type="dxa"/>
            <w:bottom w:w="0" w:type="dxa"/>
            <w:right w:w="108" w:type="dxa"/>
          </w:tblCellMar>
        </w:tblPrEx>
        <w:trPr>
          <w:trHeight w:val="498" w:hRule="atLeast"/>
        </w:trPr>
        <w:tc>
          <w:tcPr>
            <w:tcW w:w="1942" w:type="pct"/>
            <w:tcBorders>
              <w:top w:val="nil"/>
              <w:left w:val="nil"/>
              <w:bottom w:val="nil"/>
              <w:right w:val="nil"/>
            </w:tcBorders>
            <w:shd w:val="clear" w:color="auto" w:fill="auto"/>
            <w:noWrap/>
            <w:vAlign w:val="center"/>
          </w:tcPr>
          <w:p w14:paraId="2772FD18">
            <w:pPr>
              <w:widowControl/>
              <w:jc w:val="left"/>
              <w:rPr>
                <w:rFonts w:ascii="宋体" w:hAnsi="宋体" w:eastAsia="宋体" w:cs="宋体"/>
                <w:kern w:val="0"/>
                <w:sz w:val="20"/>
                <w:szCs w:val="20"/>
              </w:rPr>
            </w:pPr>
          </w:p>
        </w:tc>
        <w:tc>
          <w:tcPr>
            <w:tcW w:w="755" w:type="pct"/>
            <w:tcBorders>
              <w:top w:val="nil"/>
              <w:left w:val="nil"/>
              <w:bottom w:val="nil"/>
              <w:right w:val="nil"/>
            </w:tcBorders>
            <w:shd w:val="clear" w:color="auto" w:fill="auto"/>
            <w:noWrap/>
            <w:vAlign w:val="bottom"/>
          </w:tcPr>
          <w:p w14:paraId="016447B5">
            <w:pPr>
              <w:widowControl/>
              <w:rPr>
                <w:rFonts w:ascii="Times New Roman" w:hAnsi="Times New Roman" w:eastAsia="Times New Roman" w:cs="Times New Roman"/>
                <w:kern w:val="0"/>
                <w:sz w:val="20"/>
                <w:szCs w:val="20"/>
              </w:rPr>
            </w:pPr>
          </w:p>
        </w:tc>
        <w:tc>
          <w:tcPr>
            <w:tcW w:w="755" w:type="pct"/>
            <w:tcBorders>
              <w:top w:val="nil"/>
              <w:left w:val="nil"/>
              <w:bottom w:val="nil"/>
              <w:right w:val="nil"/>
            </w:tcBorders>
            <w:shd w:val="clear" w:color="auto" w:fill="auto"/>
            <w:noWrap/>
            <w:vAlign w:val="bottom"/>
          </w:tcPr>
          <w:p w14:paraId="7F1F90E4">
            <w:pPr>
              <w:widowControl/>
              <w:jc w:val="left"/>
              <w:rPr>
                <w:rFonts w:ascii="Times New Roman" w:hAnsi="Times New Roman" w:eastAsia="Times New Roman" w:cs="Times New Roman"/>
                <w:kern w:val="0"/>
                <w:sz w:val="20"/>
                <w:szCs w:val="20"/>
              </w:rPr>
            </w:pPr>
          </w:p>
        </w:tc>
        <w:tc>
          <w:tcPr>
            <w:tcW w:w="755" w:type="pct"/>
            <w:tcBorders>
              <w:top w:val="nil"/>
              <w:left w:val="nil"/>
              <w:bottom w:val="nil"/>
              <w:right w:val="nil"/>
            </w:tcBorders>
            <w:shd w:val="clear" w:color="auto" w:fill="auto"/>
            <w:noWrap/>
            <w:vAlign w:val="bottom"/>
          </w:tcPr>
          <w:p w14:paraId="79066620">
            <w:pPr>
              <w:widowControl/>
              <w:jc w:val="left"/>
              <w:rPr>
                <w:rFonts w:ascii="Times New Roman" w:hAnsi="Times New Roman" w:eastAsia="Times New Roman" w:cs="Times New Roman"/>
                <w:kern w:val="0"/>
                <w:sz w:val="20"/>
                <w:szCs w:val="20"/>
              </w:rPr>
            </w:pPr>
          </w:p>
        </w:tc>
        <w:tc>
          <w:tcPr>
            <w:tcW w:w="791" w:type="pct"/>
            <w:tcBorders>
              <w:top w:val="nil"/>
              <w:left w:val="nil"/>
              <w:bottom w:val="nil"/>
              <w:right w:val="nil"/>
            </w:tcBorders>
            <w:shd w:val="clear" w:color="auto" w:fill="auto"/>
            <w:noWrap/>
            <w:vAlign w:val="center"/>
          </w:tcPr>
          <w:p w14:paraId="0588C334">
            <w:pPr>
              <w:widowControl/>
              <w:jc w:val="left"/>
              <w:rPr>
                <w:rFonts w:ascii="方正仿宋_GBK" w:hAnsi="宋体" w:eastAsia="方正仿宋_GBK" w:cs="宋体"/>
                <w:color w:val="000000"/>
                <w:kern w:val="0"/>
                <w:sz w:val="24"/>
                <w:szCs w:val="24"/>
              </w:rPr>
            </w:pPr>
            <w:r>
              <w:rPr>
                <w:rFonts w:hint="eastAsia" w:ascii="仿宋_GB2312" w:hAnsi="仿宋_GB2312" w:eastAsia="仿宋_GB2312" w:cs="仿宋_GB2312"/>
                <w:color w:val="000000"/>
                <w:kern w:val="0"/>
                <w:szCs w:val="21"/>
              </w:rPr>
              <w:t>单位：亿元</w:t>
            </w:r>
          </w:p>
        </w:tc>
      </w:tr>
      <w:tr w14:paraId="55F9392C">
        <w:tblPrEx>
          <w:tblCellMar>
            <w:top w:w="0" w:type="dxa"/>
            <w:left w:w="108" w:type="dxa"/>
            <w:bottom w:w="0" w:type="dxa"/>
            <w:right w:w="108" w:type="dxa"/>
          </w:tblCellMar>
        </w:tblPrEx>
        <w:trPr>
          <w:trHeight w:val="567" w:hRule="atLeast"/>
        </w:trPr>
        <w:tc>
          <w:tcPr>
            <w:tcW w:w="1942" w:type="pct"/>
            <w:tcBorders>
              <w:top w:val="single" w:color="auto" w:sz="8" w:space="0"/>
              <w:left w:val="nil"/>
              <w:bottom w:val="single" w:color="auto" w:sz="4" w:space="0"/>
              <w:right w:val="single" w:color="auto" w:sz="4" w:space="0"/>
            </w:tcBorders>
            <w:shd w:val="clear" w:color="000000" w:fill="FFFFFF"/>
            <w:vAlign w:val="center"/>
          </w:tcPr>
          <w:p w14:paraId="49370D38">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项目名称</w:t>
            </w:r>
          </w:p>
        </w:tc>
        <w:tc>
          <w:tcPr>
            <w:tcW w:w="755" w:type="pct"/>
            <w:tcBorders>
              <w:top w:val="single" w:color="auto" w:sz="8" w:space="0"/>
              <w:left w:val="nil"/>
              <w:bottom w:val="single" w:color="auto" w:sz="4" w:space="0"/>
              <w:right w:val="single" w:color="auto" w:sz="4" w:space="0"/>
            </w:tcBorders>
            <w:shd w:val="clear" w:color="000000" w:fill="FFFFFF"/>
            <w:vAlign w:val="center"/>
          </w:tcPr>
          <w:p w14:paraId="6002E965">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年初预算</w:t>
            </w:r>
          </w:p>
        </w:tc>
        <w:tc>
          <w:tcPr>
            <w:tcW w:w="755" w:type="pct"/>
            <w:tcBorders>
              <w:top w:val="single" w:color="auto" w:sz="8" w:space="0"/>
              <w:left w:val="nil"/>
              <w:bottom w:val="single" w:color="auto" w:sz="4" w:space="0"/>
              <w:right w:val="single" w:color="auto" w:sz="4" w:space="0"/>
            </w:tcBorders>
            <w:shd w:val="clear" w:color="000000" w:fill="FFFFFF"/>
            <w:vAlign w:val="center"/>
          </w:tcPr>
          <w:p w14:paraId="6AC0AF8A">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调整预算</w:t>
            </w:r>
          </w:p>
        </w:tc>
        <w:tc>
          <w:tcPr>
            <w:tcW w:w="755" w:type="pct"/>
            <w:tcBorders>
              <w:top w:val="single" w:color="auto" w:sz="8" w:space="0"/>
              <w:left w:val="nil"/>
              <w:bottom w:val="single" w:color="auto" w:sz="4" w:space="0"/>
              <w:right w:val="single" w:color="auto" w:sz="4" w:space="0"/>
            </w:tcBorders>
            <w:shd w:val="clear" w:color="000000" w:fill="FFFFFF"/>
            <w:vAlign w:val="center"/>
          </w:tcPr>
          <w:p w14:paraId="7D1B37E4">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支出金额</w:t>
            </w:r>
          </w:p>
        </w:tc>
        <w:tc>
          <w:tcPr>
            <w:tcW w:w="791" w:type="pct"/>
            <w:tcBorders>
              <w:top w:val="single" w:color="auto" w:sz="4" w:space="0"/>
              <w:left w:val="nil"/>
              <w:bottom w:val="single" w:color="auto" w:sz="4" w:space="0"/>
            </w:tcBorders>
            <w:shd w:val="clear" w:color="000000" w:fill="FFFFFF"/>
            <w:vAlign w:val="center"/>
          </w:tcPr>
          <w:p w14:paraId="183C2236">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支出进度(%)</w:t>
            </w:r>
          </w:p>
        </w:tc>
      </w:tr>
      <w:tr w14:paraId="3E7C5122">
        <w:tblPrEx>
          <w:tblCellMar>
            <w:top w:w="0" w:type="dxa"/>
            <w:left w:w="108" w:type="dxa"/>
            <w:bottom w:w="0" w:type="dxa"/>
            <w:right w:w="108" w:type="dxa"/>
          </w:tblCellMar>
        </w:tblPrEx>
        <w:trPr>
          <w:trHeight w:val="567" w:hRule="atLeast"/>
        </w:trPr>
        <w:tc>
          <w:tcPr>
            <w:tcW w:w="1942" w:type="pct"/>
            <w:tcBorders>
              <w:top w:val="single" w:color="auto" w:sz="4" w:space="0"/>
              <w:right w:val="single" w:color="auto" w:sz="4" w:space="0"/>
            </w:tcBorders>
            <w:shd w:val="clear" w:color="auto" w:fill="auto"/>
            <w:vAlign w:val="center"/>
          </w:tcPr>
          <w:p w14:paraId="551338BB">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海港区科教产业园区基础设施配套工程</w:t>
            </w:r>
          </w:p>
        </w:tc>
        <w:tc>
          <w:tcPr>
            <w:tcW w:w="755" w:type="pct"/>
            <w:tcBorders>
              <w:top w:val="single" w:color="auto" w:sz="4" w:space="0"/>
              <w:left w:val="nil"/>
              <w:right w:val="single" w:color="auto" w:sz="4" w:space="0"/>
            </w:tcBorders>
            <w:shd w:val="clear" w:color="auto" w:fill="auto"/>
            <w:vAlign w:val="center"/>
          </w:tcPr>
          <w:p w14:paraId="5D743F6A">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755" w:type="pct"/>
            <w:tcBorders>
              <w:top w:val="single" w:color="auto" w:sz="4" w:space="0"/>
              <w:left w:val="nil"/>
              <w:right w:val="single" w:color="auto" w:sz="4" w:space="0"/>
            </w:tcBorders>
            <w:shd w:val="clear" w:color="auto" w:fill="auto"/>
            <w:vAlign w:val="center"/>
          </w:tcPr>
          <w:p w14:paraId="4FB1AB69">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0.85</w:t>
            </w:r>
          </w:p>
        </w:tc>
        <w:tc>
          <w:tcPr>
            <w:tcW w:w="755" w:type="pct"/>
            <w:tcBorders>
              <w:top w:val="single" w:color="auto" w:sz="4" w:space="0"/>
              <w:left w:val="nil"/>
              <w:right w:val="single" w:color="auto" w:sz="4" w:space="0"/>
            </w:tcBorders>
            <w:shd w:val="clear" w:color="auto" w:fill="auto"/>
            <w:vAlign w:val="center"/>
          </w:tcPr>
          <w:p w14:paraId="6E09B62E">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xml:space="preserve">0.13 </w:t>
            </w:r>
          </w:p>
        </w:tc>
        <w:tc>
          <w:tcPr>
            <w:tcW w:w="791" w:type="pct"/>
            <w:tcBorders>
              <w:top w:val="single" w:color="auto" w:sz="4" w:space="0"/>
              <w:left w:val="nil"/>
            </w:tcBorders>
            <w:shd w:val="clear" w:color="000000" w:fill="FFFFFF"/>
            <w:vAlign w:val="center"/>
          </w:tcPr>
          <w:p w14:paraId="059EF727">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14.72%</w:t>
            </w:r>
          </w:p>
        </w:tc>
      </w:tr>
      <w:tr w14:paraId="3E6E13FC">
        <w:tblPrEx>
          <w:tblCellMar>
            <w:top w:w="0" w:type="dxa"/>
            <w:left w:w="108" w:type="dxa"/>
            <w:bottom w:w="0" w:type="dxa"/>
            <w:right w:w="108" w:type="dxa"/>
          </w:tblCellMar>
        </w:tblPrEx>
        <w:trPr>
          <w:trHeight w:val="567" w:hRule="atLeast"/>
        </w:trPr>
        <w:tc>
          <w:tcPr>
            <w:tcW w:w="1942" w:type="pct"/>
            <w:tcBorders>
              <w:top w:val="nil"/>
              <w:right w:val="single" w:color="auto" w:sz="4" w:space="0"/>
            </w:tcBorders>
            <w:shd w:val="clear" w:color="auto" w:fill="auto"/>
            <w:vAlign w:val="center"/>
          </w:tcPr>
          <w:p w14:paraId="42416782">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医疗健康产业服务基地基础设施建设工程</w:t>
            </w:r>
          </w:p>
        </w:tc>
        <w:tc>
          <w:tcPr>
            <w:tcW w:w="755" w:type="pct"/>
            <w:tcBorders>
              <w:top w:val="nil"/>
              <w:left w:val="nil"/>
              <w:right w:val="single" w:color="auto" w:sz="4" w:space="0"/>
            </w:tcBorders>
            <w:shd w:val="clear" w:color="auto" w:fill="auto"/>
            <w:vAlign w:val="center"/>
          </w:tcPr>
          <w:p w14:paraId="622CBE1E">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755" w:type="pct"/>
            <w:tcBorders>
              <w:top w:val="nil"/>
              <w:left w:val="nil"/>
              <w:right w:val="single" w:color="auto" w:sz="4" w:space="0"/>
            </w:tcBorders>
            <w:shd w:val="clear" w:color="auto" w:fill="auto"/>
            <w:vAlign w:val="center"/>
          </w:tcPr>
          <w:p w14:paraId="69866135">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1.21</w:t>
            </w:r>
          </w:p>
        </w:tc>
        <w:tc>
          <w:tcPr>
            <w:tcW w:w="755" w:type="pct"/>
            <w:tcBorders>
              <w:top w:val="nil"/>
              <w:left w:val="nil"/>
              <w:right w:val="single" w:color="auto" w:sz="4" w:space="0"/>
            </w:tcBorders>
            <w:shd w:val="clear" w:color="auto" w:fill="auto"/>
            <w:vAlign w:val="center"/>
          </w:tcPr>
          <w:p w14:paraId="634C2610">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xml:space="preserve">0.29 </w:t>
            </w:r>
          </w:p>
        </w:tc>
        <w:tc>
          <w:tcPr>
            <w:tcW w:w="791" w:type="pct"/>
            <w:tcBorders>
              <w:top w:val="nil"/>
              <w:left w:val="nil"/>
            </w:tcBorders>
            <w:shd w:val="clear" w:color="000000" w:fill="FFFFFF"/>
            <w:vAlign w:val="center"/>
          </w:tcPr>
          <w:p w14:paraId="7B5D1EA8">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23.97%</w:t>
            </w:r>
          </w:p>
        </w:tc>
      </w:tr>
      <w:tr w14:paraId="07DBD773">
        <w:tblPrEx>
          <w:tblCellMar>
            <w:top w:w="0" w:type="dxa"/>
            <w:left w:w="108" w:type="dxa"/>
            <w:bottom w:w="0" w:type="dxa"/>
            <w:right w:w="108" w:type="dxa"/>
          </w:tblCellMar>
        </w:tblPrEx>
        <w:trPr>
          <w:trHeight w:val="567" w:hRule="atLeast"/>
        </w:trPr>
        <w:tc>
          <w:tcPr>
            <w:tcW w:w="1942" w:type="pct"/>
            <w:tcBorders>
              <w:top w:val="nil"/>
              <w:right w:val="single" w:color="auto" w:sz="4" w:space="0"/>
            </w:tcBorders>
            <w:shd w:val="clear" w:color="auto" w:fill="auto"/>
            <w:vAlign w:val="center"/>
          </w:tcPr>
          <w:p w14:paraId="20017541">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海港经济开发区数字经济产业园配套基础设施建设工程</w:t>
            </w:r>
          </w:p>
        </w:tc>
        <w:tc>
          <w:tcPr>
            <w:tcW w:w="755" w:type="pct"/>
            <w:tcBorders>
              <w:top w:val="nil"/>
              <w:left w:val="nil"/>
              <w:right w:val="single" w:color="auto" w:sz="4" w:space="0"/>
            </w:tcBorders>
            <w:shd w:val="clear" w:color="auto" w:fill="auto"/>
            <w:vAlign w:val="center"/>
          </w:tcPr>
          <w:p w14:paraId="72FBF5C2">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755" w:type="pct"/>
            <w:tcBorders>
              <w:top w:val="nil"/>
              <w:left w:val="nil"/>
              <w:right w:val="single" w:color="auto" w:sz="4" w:space="0"/>
            </w:tcBorders>
            <w:shd w:val="clear" w:color="auto" w:fill="auto"/>
            <w:vAlign w:val="center"/>
          </w:tcPr>
          <w:p w14:paraId="471007B1">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0.91</w:t>
            </w:r>
          </w:p>
        </w:tc>
        <w:tc>
          <w:tcPr>
            <w:tcW w:w="755" w:type="pct"/>
            <w:tcBorders>
              <w:top w:val="nil"/>
              <w:left w:val="nil"/>
              <w:right w:val="single" w:color="auto" w:sz="4" w:space="0"/>
            </w:tcBorders>
            <w:shd w:val="clear" w:color="auto" w:fill="auto"/>
            <w:vAlign w:val="center"/>
          </w:tcPr>
          <w:p w14:paraId="4D03E0A6">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xml:space="preserve">0.12 </w:t>
            </w:r>
          </w:p>
        </w:tc>
        <w:tc>
          <w:tcPr>
            <w:tcW w:w="791" w:type="pct"/>
            <w:tcBorders>
              <w:top w:val="nil"/>
              <w:left w:val="nil"/>
            </w:tcBorders>
            <w:shd w:val="clear" w:color="000000" w:fill="FFFFFF"/>
            <w:vAlign w:val="center"/>
          </w:tcPr>
          <w:p w14:paraId="28CE27DB">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13.69%</w:t>
            </w:r>
          </w:p>
        </w:tc>
      </w:tr>
      <w:tr w14:paraId="749E5A5E">
        <w:tblPrEx>
          <w:tblCellMar>
            <w:top w:w="0" w:type="dxa"/>
            <w:left w:w="108" w:type="dxa"/>
            <w:bottom w:w="0" w:type="dxa"/>
            <w:right w:w="108" w:type="dxa"/>
          </w:tblCellMar>
        </w:tblPrEx>
        <w:trPr>
          <w:trHeight w:val="567" w:hRule="atLeast"/>
        </w:trPr>
        <w:tc>
          <w:tcPr>
            <w:tcW w:w="1942" w:type="pct"/>
            <w:tcBorders>
              <w:top w:val="nil"/>
              <w:right w:val="single" w:color="auto" w:sz="4" w:space="0"/>
            </w:tcBorders>
            <w:shd w:val="clear" w:color="auto" w:fill="auto"/>
            <w:vAlign w:val="center"/>
          </w:tcPr>
          <w:p w14:paraId="17E516EB">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光电设备制造产业园基础设施建设工程</w:t>
            </w:r>
          </w:p>
        </w:tc>
        <w:tc>
          <w:tcPr>
            <w:tcW w:w="755" w:type="pct"/>
            <w:tcBorders>
              <w:top w:val="nil"/>
              <w:left w:val="nil"/>
              <w:right w:val="single" w:color="auto" w:sz="4" w:space="0"/>
            </w:tcBorders>
            <w:shd w:val="clear" w:color="auto" w:fill="auto"/>
            <w:vAlign w:val="center"/>
          </w:tcPr>
          <w:p w14:paraId="4AACFB6E">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755" w:type="pct"/>
            <w:tcBorders>
              <w:top w:val="nil"/>
              <w:left w:val="nil"/>
              <w:right w:val="single" w:color="auto" w:sz="4" w:space="0"/>
            </w:tcBorders>
            <w:shd w:val="clear" w:color="auto" w:fill="auto"/>
            <w:vAlign w:val="center"/>
          </w:tcPr>
          <w:p w14:paraId="69367E6E">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0.6</w:t>
            </w:r>
          </w:p>
        </w:tc>
        <w:tc>
          <w:tcPr>
            <w:tcW w:w="755" w:type="pct"/>
            <w:tcBorders>
              <w:top w:val="nil"/>
              <w:left w:val="nil"/>
              <w:right w:val="single" w:color="auto" w:sz="4" w:space="0"/>
            </w:tcBorders>
            <w:shd w:val="clear" w:color="auto" w:fill="auto"/>
            <w:vAlign w:val="center"/>
          </w:tcPr>
          <w:p w14:paraId="6A9D2923">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xml:space="preserve">0.40 </w:t>
            </w:r>
          </w:p>
        </w:tc>
        <w:tc>
          <w:tcPr>
            <w:tcW w:w="791" w:type="pct"/>
            <w:tcBorders>
              <w:top w:val="nil"/>
              <w:left w:val="nil"/>
            </w:tcBorders>
            <w:shd w:val="clear" w:color="000000" w:fill="FFFFFF"/>
            <w:vAlign w:val="center"/>
          </w:tcPr>
          <w:p w14:paraId="2A400220">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66.67%</w:t>
            </w:r>
          </w:p>
        </w:tc>
      </w:tr>
      <w:tr w14:paraId="08B8FF62">
        <w:tblPrEx>
          <w:tblCellMar>
            <w:top w:w="0" w:type="dxa"/>
            <w:left w:w="108" w:type="dxa"/>
            <w:bottom w:w="0" w:type="dxa"/>
            <w:right w:w="108" w:type="dxa"/>
          </w:tblCellMar>
        </w:tblPrEx>
        <w:trPr>
          <w:trHeight w:val="567" w:hRule="atLeast"/>
        </w:trPr>
        <w:tc>
          <w:tcPr>
            <w:tcW w:w="1942" w:type="pct"/>
            <w:tcBorders>
              <w:top w:val="nil"/>
              <w:right w:val="single" w:color="auto" w:sz="4" w:space="0"/>
            </w:tcBorders>
            <w:shd w:val="clear" w:color="auto" w:fill="auto"/>
            <w:vAlign w:val="center"/>
          </w:tcPr>
          <w:p w14:paraId="79FDB2B1">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小李庄片区改造项目</w:t>
            </w:r>
          </w:p>
        </w:tc>
        <w:tc>
          <w:tcPr>
            <w:tcW w:w="755" w:type="pct"/>
            <w:tcBorders>
              <w:top w:val="nil"/>
              <w:left w:val="nil"/>
              <w:right w:val="single" w:color="auto" w:sz="4" w:space="0"/>
            </w:tcBorders>
            <w:shd w:val="clear" w:color="auto" w:fill="auto"/>
            <w:vAlign w:val="center"/>
          </w:tcPr>
          <w:p w14:paraId="14BD3BE5">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755" w:type="pct"/>
            <w:tcBorders>
              <w:top w:val="nil"/>
              <w:left w:val="nil"/>
              <w:right w:val="single" w:color="auto" w:sz="4" w:space="0"/>
            </w:tcBorders>
            <w:shd w:val="clear" w:color="auto" w:fill="auto"/>
            <w:vAlign w:val="center"/>
          </w:tcPr>
          <w:p w14:paraId="3AAF82F4">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1.4</w:t>
            </w:r>
          </w:p>
        </w:tc>
        <w:tc>
          <w:tcPr>
            <w:tcW w:w="755" w:type="pct"/>
            <w:tcBorders>
              <w:top w:val="nil"/>
              <w:left w:val="nil"/>
              <w:right w:val="single" w:color="auto" w:sz="4" w:space="0"/>
            </w:tcBorders>
            <w:shd w:val="clear" w:color="auto" w:fill="auto"/>
            <w:vAlign w:val="center"/>
          </w:tcPr>
          <w:p w14:paraId="7A3F9E68">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xml:space="preserve">0.40 </w:t>
            </w:r>
          </w:p>
        </w:tc>
        <w:tc>
          <w:tcPr>
            <w:tcW w:w="791" w:type="pct"/>
            <w:tcBorders>
              <w:top w:val="nil"/>
              <w:left w:val="nil"/>
            </w:tcBorders>
            <w:shd w:val="clear" w:color="000000" w:fill="FFFFFF"/>
            <w:vAlign w:val="center"/>
          </w:tcPr>
          <w:p w14:paraId="75ACFED4">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28.57%</w:t>
            </w:r>
          </w:p>
        </w:tc>
      </w:tr>
      <w:tr w14:paraId="24B24B38">
        <w:tblPrEx>
          <w:tblCellMar>
            <w:top w:w="0" w:type="dxa"/>
            <w:left w:w="108" w:type="dxa"/>
            <w:bottom w:w="0" w:type="dxa"/>
            <w:right w:w="108" w:type="dxa"/>
          </w:tblCellMar>
        </w:tblPrEx>
        <w:trPr>
          <w:trHeight w:val="567" w:hRule="atLeast"/>
        </w:trPr>
        <w:tc>
          <w:tcPr>
            <w:tcW w:w="1942" w:type="pct"/>
            <w:tcBorders>
              <w:top w:val="nil"/>
              <w:right w:val="single" w:color="auto" w:sz="4" w:space="0"/>
            </w:tcBorders>
            <w:shd w:val="clear" w:color="auto" w:fill="auto"/>
            <w:vAlign w:val="center"/>
          </w:tcPr>
          <w:p w14:paraId="3C2A0986">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2024年海港区老旧小区改造提升项目</w:t>
            </w:r>
          </w:p>
        </w:tc>
        <w:tc>
          <w:tcPr>
            <w:tcW w:w="755" w:type="pct"/>
            <w:tcBorders>
              <w:top w:val="nil"/>
              <w:left w:val="nil"/>
              <w:right w:val="single" w:color="auto" w:sz="4" w:space="0"/>
            </w:tcBorders>
            <w:shd w:val="clear" w:color="auto" w:fill="auto"/>
            <w:vAlign w:val="center"/>
          </w:tcPr>
          <w:p w14:paraId="33BC38FD">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755" w:type="pct"/>
            <w:tcBorders>
              <w:top w:val="nil"/>
              <w:left w:val="nil"/>
              <w:right w:val="single" w:color="auto" w:sz="4" w:space="0"/>
            </w:tcBorders>
            <w:shd w:val="clear" w:color="auto" w:fill="auto"/>
            <w:vAlign w:val="center"/>
          </w:tcPr>
          <w:p w14:paraId="56E31D8C">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1.2</w:t>
            </w:r>
          </w:p>
        </w:tc>
        <w:tc>
          <w:tcPr>
            <w:tcW w:w="755" w:type="pct"/>
            <w:tcBorders>
              <w:top w:val="nil"/>
              <w:left w:val="nil"/>
              <w:right w:val="single" w:color="auto" w:sz="4" w:space="0"/>
            </w:tcBorders>
            <w:shd w:val="clear" w:color="auto" w:fill="auto"/>
            <w:vAlign w:val="center"/>
          </w:tcPr>
          <w:p w14:paraId="61F16351">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xml:space="preserve">0.49 </w:t>
            </w:r>
          </w:p>
        </w:tc>
        <w:tc>
          <w:tcPr>
            <w:tcW w:w="791" w:type="pct"/>
            <w:tcBorders>
              <w:top w:val="nil"/>
              <w:left w:val="nil"/>
            </w:tcBorders>
            <w:shd w:val="clear" w:color="000000" w:fill="FFFFFF"/>
            <w:vAlign w:val="center"/>
          </w:tcPr>
          <w:p w14:paraId="047C0401">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40.58%</w:t>
            </w:r>
          </w:p>
        </w:tc>
      </w:tr>
      <w:tr w14:paraId="7F9E76B9">
        <w:tblPrEx>
          <w:tblCellMar>
            <w:top w:w="0" w:type="dxa"/>
            <w:left w:w="108" w:type="dxa"/>
            <w:bottom w:w="0" w:type="dxa"/>
            <w:right w:w="108" w:type="dxa"/>
          </w:tblCellMar>
        </w:tblPrEx>
        <w:trPr>
          <w:trHeight w:val="567" w:hRule="atLeast"/>
        </w:trPr>
        <w:tc>
          <w:tcPr>
            <w:tcW w:w="1942" w:type="pct"/>
            <w:tcBorders>
              <w:top w:val="nil"/>
              <w:right w:val="single" w:color="auto" w:sz="4" w:space="0"/>
            </w:tcBorders>
            <w:shd w:val="clear" w:color="auto" w:fill="auto"/>
            <w:vAlign w:val="center"/>
          </w:tcPr>
          <w:p w14:paraId="66FC674D">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海港区教育产业园区基础设施配套工程二期</w:t>
            </w:r>
          </w:p>
        </w:tc>
        <w:tc>
          <w:tcPr>
            <w:tcW w:w="755" w:type="pct"/>
            <w:tcBorders>
              <w:top w:val="nil"/>
              <w:left w:val="nil"/>
              <w:right w:val="single" w:color="auto" w:sz="4" w:space="0"/>
            </w:tcBorders>
            <w:shd w:val="clear" w:color="auto" w:fill="auto"/>
            <w:vAlign w:val="center"/>
          </w:tcPr>
          <w:p w14:paraId="7C13EB82">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755" w:type="pct"/>
            <w:tcBorders>
              <w:top w:val="nil"/>
              <w:left w:val="nil"/>
              <w:right w:val="single" w:color="auto" w:sz="4" w:space="0"/>
            </w:tcBorders>
            <w:shd w:val="clear" w:color="auto" w:fill="auto"/>
            <w:vAlign w:val="center"/>
          </w:tcPr>
          <w:p w14:paraId="233EC1B4">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0.3</w:t>
            </w:r>
          </w:p>
        </w:tc>
        <w:tc>
          <w:tcPr>
            <w:tcW w:w="755" w:type="pct"/>
            <w:tcBorders>
              <w:top w:val="nil"/>
              <w:left w:val="nil"/>
              <w:right w:val="single" w:color="auto" w:sz="4" w:space="0"/>
            </w:tcBorders>
            <w:shd w:val="clear" w:color="auto" w:fill="auto"/>
            <w:vAlign w:val="center"/>
          </w:tcPr>
          <w:p w14:paraId="3999EA63">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xml:space="preserve">0.10 </w:t>
            </w:r>
          </w:p>
        </w:tc>
        <w:tc>
          <w:tcPr>
            <w:tcW w:w="791" w:type="pct"/>
            <w:tcBorders>
              <w:top w:val="nil"/>
              <w:left w:val="nil"/>
            </w:tcBorders>
            <w:shd w:val="clear" w:color="000000" w:fill="FFFFFF"/>
            <w:vAlign w:val="center"/>
          </w:tcPr>
          <w:p w14:paraId="60C1A331">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33.33%</w:t>
            </w:r>
          </w:p>
        </w:tc>
      </w:tr>
      <w:tr w14:paraId="58555BFB">
        <w:tblPrEx>
          <w:tblCellMar>
            <w:top w:w="0" w:type="dxa"/>
            <w:left w:w="108" w:type="dxa"/>
            <w:bottom w:w="0" w:type="dxa"/>
            <w:right w:w="108" w:type="dxa"/>
          </w:tblCellMar>
        </w:tblPrEx>
        <w:trPr>
          <w:trHeight w:val="567" w:hRule="atLeast"/>
        </w:trPr>
        <w:tc>
          <w:tcPr>
            <w:tcW w:w="1942" w:type="pct"/>
            <w:tcBorders>
              <w:top w:val="nil"/>
              <w:right w:val="single" w:color="auto" w:sz="4" w:space="0"/>
            </w:tcBorders>
            <w:shd w:val="clear" w:color="auto" w:fill="auto"/>
            <w:vAlign w:val="center"/>
          </w:tcPr>
          <w:p w14:paraId="7D3D94EF">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光电设备制造产业园基础设施建设工程二期</w:t>
            </w:r>
          </w:p>
        </w:tc>
        <w:tc>
          <w:tcPr>
            <w:tcW w:w="755" w:type="pct"/>
            <w:tcBorders>
              <w:top w:val="nil"/>
              <w:left w:val="nil"/>
              <w:right w:val="single" w:color="auto" w:sz="4" w:space="0"/>
            </w:tcBorders>
            <w:shd w:val="clear" w:color="auto" w:fill="auto"/>
            <w:vAlign w:val="center"/>
          </w:tcPr>
          <w:p w14:paraId="3E878D3C">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755" w:type="pct"/>
            <w:tcBorders>
              <w:top w:val="nil"/>
              <w:left w:val="nil"/>
              <w:right w:val="single" w:color="auto" w:sz="4" w:space="0"/>
            </w:tcBorders>
            <w:shd w:val="clear" w:color="auto" w:fill="auto"/>
            <w:vAlign w:val="center"/>
          </w:tcPr>
          <w:p w14:paraId="71420CBD">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0.5</w:t>
            </w:r>
          </w:p>
        </w:tc>
        <w:tc>
          <w:tcPr>
            <w:tcW w:w="755" w:type="pct"/>
            <w:tcBorders>
              <w:top w:val="nil"/>
              <w:left w:val="nil"/>
              <w:right w:val="single" w:color="auto" w:sz="4" w:space="0"/>
            </w:tcBorders>
            <w:shd w:val="clear" w:color="auto" w:fill="auto"/>
            <w:vAlign w:val="center"/>
          </w:tcPr>
          <w:p w14:paraId="0DEF959D">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xml:space="preserve">0.20 </w:t>
            </w:r>
          </w:p>
        </w:tc>
        <w:tc>
          <w:tcPr>
            <w:tcW w:w="791" w:type="pct"/>
            <w:tcBorders>
              <w:top w:val="nil"/>
              <w:left w:val="nil"/>
            </w:tcBorders>
            <w:shd w:val="clear" w:color="000000" w:fill="FFFFFF"/>
            <w:vAlign w:val="center"/>
          </w:tcPr>
          <w:p w14:paraId="3B4B71B1">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40.00%</w:t>
            </w:r>
          </w:p>
        </w:tc>
      </w:tr>
      <w:tr w14:paraId="7F01CD21">
        <w:tblPrEx>
          <w:tblCellMar>
            <w:top w:w="0" w:type="dxa"/>
            <w:left w:w="108" w:type="dxa"/>
            <w:bottom w:w="0" w:type="dxa"/>
            <w:right w:w="108" w:type="dxa"/>
          </w:tblCellMar>
        </w:tblPrEx>
        <w:trPr>
          <w:trHeight w:val="567" w:hRule="atLeast"/>
        </w:trPr>
        <w:tc>
          <w:tcPr>
            <w:tcW w:w="1942" w:type="pct"/>
            <w:tcBorders>
              <w:top w:val="nil"/>
              <w:right w:val="single" w:color="auto" w:sz="4" w:space="0"/>
            </w:tcBorders>
            <w:shd w:val="clear" w:color="auto" w:fill="auto"/>
            <w:vAlign w:val="center"/>
          </w:tcPr>
          <w:p w14:paraId="5DB68D5D">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海泰光伏产业园基础设施建设工程</w:t>
            </w:r>
          </w:p>
        </w:tc>
        <w:tc>
          <w:tcPr>
            <w:tcW w:w="755" w:type="pct"/>
            <w:tcBorders>
              <w:top w:val="nil"/>
              <w:left w:val="nil"/>
              <w:right w:val="single" w:color="auto" w:sz="4" w:space="0"/>
            </w:tcBorders>
            <w:shd w:val="clear" w:color="auto" w:fill="auto"/>
            <w:vAlign w:val="center"/>
          </w:tcPr>
          <w:p w14:paraId="3F5A192E">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755" w:type="pct"/>
            <w:tcBorders>
              <w:top w:val="nil"/>
              <w:left w:val="nil"/>
              <w:right w:val="single" w:color="auto" w:sz="4" w:space="0"/>
            </w:tcBorders>
            <w:shd w:val="clear" w:color="auto" w:fill="auto"/>
            <w:vAlign w:val="center"/>
          </w:tcPr>
          <w:p w14:paraId="7E84BEDE">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0.3</w:t>
            </w:r>
          </w:p>
        </w:tc>
        <w:tc>
          <w:tcPr>
            <w:tcW w:w="755" w:type="pct"/>
            <w:tcBorders>
              <w:top w:val="nil"/>
              <w:left w:val="nil"/>
              <w:right w:val="single" w:color="auto" w:sz="4" w:space="0"/>
            </w:tcBorders>
            <w:shd w:val="clear" w:color="auto" w:fill="auto"/>
            <w:vAlign w:val="center"/>
          </w:tcPr>
          <w:p w14:paraId="459B3D97">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xml:space="preserve">0.10 </w:t>
            </w:r>
          </w:p>
        </w:tc>
        <w:tc>
          <w:tcPr>
            <w:tcW w:w="791" w:type="pct"/>
            <w:tcBorders>
              <w:top w:val="nil"/>
              <w:left w:val="nil"/>
            </w:tcBorders>
            <w:shd w:val="clear" w:color="000000" w:fill="FFFFFF"/>
            <w:vAlign w:val="center"/>
          </w:tcPr>
          <w:p w14:paraId="6F9695E8">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33.33%</w:t>
            </w:r>
          </w:p>
        </w:tc>
      </w:tr>
      <w:tr w14:paraId="3B6998C6">
        <w:tblPrEx>
          <w:tblCellMar>
            <w:top w:w="0" w:type="dxa"/>
            <w:left w:w="108" w:type="dxa"/>
            <w:bottom w:w="0" w:type="dxa"/>
            <w:right w:w="108" w:type="dxa"/>
          </w:tblCellMar>
        </w:tblPrEx>
        <w:trPr>
          <w:trHeight w:val="567" w:hRule="atLeast"/>
        </w:trPr>
        <w:tc>
          <w:tcPr>
            <w:tcW w:w="1942" w:type="pct"/>
            <w:tcBorders>
              <w:top w:val="nil"/>
              <w:right w:val="single" w:color="auto" w:sz="4" w:space="0"/>
            </w:tcBorders>
            <w:shd w:val="clear" w:color="auto" w:fill="auto"/>
            <w:vAlign w:val="center"/>
          </w:tcPr>
          <w:p w14:paraId="032761E7">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海阳康养产业园区基础设施南区四期配套工程</w:t>
            </w:r>
          </w:p>
        </w:tc>
        <w:tc>
          <w:tcPr>
            <w:tcW w:w="755" w:type="pct"/>
            <w:tcBorders>
              <w:top w:val="nil"/>
              <w:left w:val="nil"/>
              <w:right w:val="single" w:color="auto" w:sz="4" w:space="0"/>
            </w:tcBorders>
            <w:shd w:val="clear" w:color="auto" w:fill="auto"/>
            <w:vAlign w:val="center"/>
          </w:tcPr>
          <w:p w14:paraId="18E39896">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755" w:type="pct"/>
            <w:tcBorders>
              <w:top w:val="nil"/>
              <w:left w:val="nil"/>
              <w:right w:val="single" w:color="auto" w:sz="4" w:space="0"/>
            </w:tcBorders>
            <w:shd w:val="clear" w:color="auto" w:fill="auto"/>
            <w:vAlign w:val="center"/>
          </w:tcPr>
          <w:p w14:paraId="6E6178C6">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0.1</w:t>
            </w:r>
          </w:p>
        </w:tc>
        <w:tc>
          <w:tcPr>
            <w:tcW w:w="755" w:type="pct"/>
            <w:tcBorders>
              <w:top w:val="nil"/>
              <w:left w:val="nil"/>
              <w:right w:val="single" w:color="auto" w:sz="4" w:space="0"/>
            </w:tcBorders>
            <w:shd w:val="clear" w:color="auto" w:fill="auto"/>
            <w:vAlign w:val="center"/>
          </w:tcPr>
          <w:p w14:paraId="2C63434F">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xml:space="preserve">0.00 </w:t>
            </w:r>
          </w:p>
        </w:tc>
        <w:tc>
          <w:tcPr>
            <w:tcW w:w="791" w:type="pct"/>
            <w:tcBorders>
              <w:top w:val="nil"/>
              <w:left w:val="nil"/>
            </w:tcBorders>
            <w:shd w:val="clear" w:color="000000" w:fill="FFFFFF"/>
            <w:vAlign w:val="center"/>
          </w:tcPr>
          <w:p w14:paraId="7719FF71">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2.50%</w:t>
            </w:r>
          </w:p>
        </w:tc>
      </w:tr>
      <w:tr w14:paraId="6C95F3D7">
        <w:tblPrEx>
          <w:tblCellMar>
            <w:top w:w="0" w:type="dxa"/>
            <w:left w:w="108" w:type="dxa"/>
            <w:bottom w:w="0" w:type="dxa"/>
            <w:right w:w="108" w:type="dxa"/>
          </w:tblCellMar>
        </w:tblPrEx>
        <w:trPr>
          <w:trHeight w:val="567" w:hRule="atLeast"/>
        </w:trPr>
        <w:tc>
          <w:tcPr>
            <w:tcW w:w="1942" w:type="pct"/>
            <w:tcBorders>
              <w:top w:val="nil"/>
              <w:right w:val="single" w:color="auto" w:sz="4" w:space="0"/>
            </w:tcBorders>
            <w:shd w:val="clear" w:color="auto" w:fill="auto"/>
            <w:vAlign w:val="center"/>
          </w:tcPr>
          <w:p w14:paraId="5D16AE2F">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海阳康养产业园区基础设施排水管线一期工程</w:t>
            </w:r>
          </w:p>
        </w:tc>
        <w:tc>
          <w:tcPr>
            <w:tcW w:w="755" w:type="pct"/>
            <w:tcBorders>
              <w:top w:val="nil"/>
              <w:left w:val="nil"/>
              <w:right w:val="single" w:color="auto" w:sz="4" w:space="0"/>
            </w:tcBorders>
            <w:shd w:val="clear" w:color="auto" w:fill="auto"/>
            <w:vAlign w:val="center"/>
          </w:tcPr>
          <w:p w14:paraId="4A251B23">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755" w:type="pct"/>
            <w:tcBorders>
              <w:top w:val="nil"/>
              <w:left w:val="nil"/>
              <w:right w:val="single" w:color="auto" w:sz="4" w:space="0"/>
            </w:tcBorders>
            <w:shd w:val="clear" w:color="auto" w:fill="auto"/>
            <w:vAlign w:val="center"/>
          </w:tcPr>
          <w:p w14:paraId="0C8EF44C">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0.1</w:t>
            </w:r>
          </w:p>
        </w:tc>
        <w:tc>
          <w:tcPr>
            <w:tcW w:w="755" w:type="pct"/>
            <w:tcBorders>
              <w:top w:val="nil"/>
              <w:left w:val="nil"/>
              <w:right w:val="single" w:color="auto" w:sz="4" w:space="0"/>
            </w:tcBorders>
            <w:shd w:val="clear" w:color="auto" w:fill="auto"/>
            <w:vAlign w:val="center"/>
          </w:tcPr>
          <w:p w14:paraId="633EAE45">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xml:space="preserve">0.00 </w:t>
            </w:r>
          </w:p>
        </w:tc>
        <w:tc>
          <w:tcPr>
            <w:tcW w:w="791" w:type="pct"/>
            <w:tcBorders>
              <w:top w:val="nil"/>
              <w:left w:val="nil"/>
            </w:tcBorders>
            <w:shd w:val="clear" w:color="000000" w:fill="FFFFFF"/>
            <w:vAlign w:val="center"/>
          </w:tcPr>
          <w:p w14:paraId="76B082C7">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1.00%</w:t>
            </w:r>
          </w:p>
        </w:tc>
      </w:tr>
      <w:tr w14:paraId="28EBAECC">
        <w:tblPrEx>
          <w:tblCellMar>
            <w:top w:w="0" w:type="dxa"/>
            <w:left w:w="108" w:type="dxa"/>
            <w:bottom w:w="0" w:type="dxa"/>
            <w:right w:w="108" w:type="dxa"/>
          </w:tblCellMar>
        </w:tblPrEx>
        <w:trPr>
          <w:trHeight w:val="567" w:hRule="atLeast"/>
        </w:trPr>
        <w:tc>
          <w:tcPr>
            <w:tcW w:w="1942" w:type="pct"/>
            <w:tcBorders>
              <w:top w:val="nil"/>
              <w:right w:val="single" w:color="auto" w:sz="4" w:space="0"/>
            </w:tcBorders>
            <w:shd w:val="clear" w:color="auto" w:fill="auto"/>
            <w:vAlign w:val="center"/>
          </w:tcPr>
          <w:p w14:paraId="4FB88082">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圆明山产业区三期基础设施配套工程</w:t>
            </w:r>
          </w:p>
        </w:tc>
        <w:tc>
          <w:tcPr>
            <w:tcW w:w="755" w:type="pct"/>
            <w:tcBorders>
              <w:top w:val="nil"/>
              <w:left w:val="nil"/>
              <w:right w:val="single" w:color="auto" w:sz="4" w:space="0"/>
            </w:tcBorders>
            <w:shd w:val="clear" w:color="auto" w:fill="auto"/>
            <w:vAlign w:val="center"/>
          </w:tcPr>
          <w:p w14:paraId="7426C960">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755" w:type="pct"/>
            <w:tcBorders>
              <w:top w:val="nil"/>
              <w:left w:val="nil"/>
              <w:right w:val="single" w:color="auto" w:sz="4" w:space="0"/>
            </w:tcBorders>
            <w:shd w:val="clear" w:color="auto" w:fill="auto"/>
            <w:vAlign w:val="center"/>
          </w:tcPr>
          <w:p w14:paraId="0F085307">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0.2</w:t>
            </w:r>
          </w:p>
        </w:tc>
        <w:tc>
          <w:tcPr>
            <w:tcW w:w="755" w:type="pct"/>
            <w:tcBorders>
              <w:top w:val="nil"/>
              <w:left w:val="nil"/>
              <w:right w:val="single" w:color="auto" w:sz="4" w:space="0"/>
            </w:tcBorders>
            <w:shd w:val="clear" w:color="auto" w:fill="auto"/>
            <w:vAlign w:val="center"/>
          </w:tcPr>
          <w:p w14:paraId="4D65DD6D">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xml:space="preserve">0.00 </w:t>
            </w:r>
          </w:p>
        </w:tc>
        <w:tc>
          <w:tcPr>
            <w:tcW w:w="791" w:type="pct"/>
            <w:tcBorders>
              <w:top w:val="nil"/>
              <w:left w:val="nil"/>
            </w:tcBorders>
            <w:shd w:val="clear" w:color="000000" w:fill="FFFFFF"/>
            <w:vAlign w:val="center"/>
          </w:tcPr>
          <w:p w14:paraId="57EC8D0A">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2.00%</w:t>
            </w:r>
          </w:p>
        </w:tc>
      </w:tr>
      <w:tr w14:paraId="56A97077">
        <w:tblPrEx>
          <w:tblCellMar>
            <w:top w:w="0" w:type="dxa"/>
            <w:left w:w="108" w:type="dxa"/>
            <w:bottom w:w="0" w:type="dxa"/>
            <w:right w:w="108" w:type="dxa"/>
          </w:tblCellMar>
        </w:tblPrEx>
        <w:trPr>
          <w:trHeight w:val="567" w:hRule="atLeast"/>
        </w:trPr>
        <w:tc>
          <w:tcPr>
            <w:tcW w:w="1942" w:type="pct"/>
            <w:tcBorders>
              <w:top w:val="nil"/>
              <w:right w:val="single" w:color="auto" w:sz="4" w:space="0"/>
            </w:tcBorders>
            <w:shd w:val="clear" w:color="auto" w:fill="auto"/>
            <w:vAlign w:val="center"/>
          </w:tcPr>
          <w:p w14:paraId="749D8CBE">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海港区农村路网改造项目</w:t>
            </w:r>
          </w:p>
        </w:tc>
        <w:tc>
          <w:tcPr>
            <w:tcW w:w="755" w:type="pct"/>
            <w:tcBorders>
              <w:top w:val="nil"/>
              <w:left w:val="nil"/>
              <w:right w:val="single" w:color="auto" w:sz="4" w:space="0"/>
            </w:tcBorders>
            <w:shd w:val="clear" w:color="auto" w:fill="auto"/>
            <w:vAlign w:val="center"/>
          </w:tcPr>
          <w:p w14:paraId="5B2D3D8C">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755" w:type="pct"/>
            <w:tcBorders>
              <w:top w:val="nil"/>
              <w:left w:val="nil"/>
              <w:right w:val="single" w:color="auto" w:sz="4" w:space="0"/>
            </w:tcBorders>
            <w:shd w:val="clear" w:color="auto" w:fill="auto"/>
            <w:vAlign w:val="center"/>
          </w:tcPr>
          <w:p w14:paraId="719F0CAE">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xml:space="preserve">0.17 </w:t>
            </w:r>
          </w:p>
        </w:tc>
        <w:tc>
          <w:tcPr>
            <w:tcW w:w="755" w:type="pct"/>
            <w:tcBorders>
              <w:top w:val="nil"/>
              <w:left w:val="nil"/>
              <w:right w:val="single" w:color="auto" w:sz="4" w:space="0"/>
            </w:tcBorders>
            <w:shd w:val="clear" w:color="auto" w:fill="auto"/>
            <w:vAlign w:val="center"/>
          </w:tcPr>
          <w:p w14:paraId="7DB673D5">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xml:space="preserve">0.17 </w:t>
            </w:r>
          </w:p>
        </w:tc>
        <w:tc>
          <w:tcPr>
            <w:tcW w:w="791" w:type="pct"/>
            <w:tcBorders>
              <w:top w:val="nil"/>
              <w:left w:val="nil"/>
            </w:tcBorders>
            <w:shd w:val="clear" w:color="000000" w:fill="FFFFFF"/>
            <w:vAlign w:val="center"/>
          </w:tcPr>
          <w:p w14:paraId="5B869FB3">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100.00%</w:t>
            </w:r>
          </w:p>
        </w:tc>
      </w:tr>
      <w:tr w14:paraId="2C3F5650">
        <w:tblPrEx>
          <w:tblCellMar>
            <w:top w:w="0" w:type="dxa"/>
            <w:left w:w="108" w:type="dxa"/>
            <w:bottom w:w="0" w:type="dxa"/>
            <w:right w:w="108" w:type="dxa"/>
          </w:tblCellMar>
        </w:tblPrEx>
        <w:trPr>
          <w:trHeight w:val="567" w:hRule="atLeast"/>
        </w:trPr>
        <w:tc>
          <w:tcPr>
            <w:tcW w:w="1942" w:type="pct"/>
            <w:tcBorders>
              <w:top w:val="nil"/>
              <w:right w:val="single" w:color="auto" w:sz="4" w:space="0"/>
            </w:tcBorders>
            <w:shd w:val="clear" w:color="auto" w:fill="auto"/>
            <w:vAlign w:val="center"/>
          </w:tcPr>
          <w:p w14:paraId="3D4C6849">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海港区北部片区美丽乡村环境综合提升工程</w:t>
            </w:r>
          </w:p>
        </w:tc>
        <w:tc>
          <w:tcPr>
            <w:tcW w:w="755" w:type="pct"/>
            <w:tcBorders>
              <w:top w:val="nil"/>
              <w:left w:val="nil"/>
              <w:right w:val="single" w:color="auto" w:sz="4" w:space="0"/>
            </w:tcBorders>
            <w:shd w:val="clear" w:color="auto" w:fill="auto"/>
            <w:vAlign w:val="center"/>
          </w:tcPr>
          <w:p w14:paraId="3749974E">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755" w:type="pct"/>
            <w:tcBorders>
              <w:top w:val="nil"/>
              <w:left w:val="nil"/>
              <w:right w:val="single" w:color="auto" w:sz="4" w:space="0"/>
            </w:tcBorders>
            <w:shd w:val="clear" w:color="auto" w:fill="auto"/>
            <w:vAlign w:val="center"/>
          </w:tcPr>
          <w:p w14:paraId="1D3E5C90">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xml:space="preserve">1.51 </w:t>
            </w:r>
          </w:p>
        </w:tc>
        <w:tc>
          <w:tcPr>
            <w:tcW w:w="755" w:type="pct"/>
            <w:tcBorders>
              <w:top w:val="nil"/>
              <w:left w:val="nil"/>
              <w:right w:val="single" w:color="auto" w:sz="4" w:space="0"/>
            </w:tcBorders>
            <w:shd w:val="clear" w:color="auto" w:fill="auto"/>
            <w:vAlign w:val="center"/>
          </w:tcPr>
          <w:p w14:paraId="7C71AFE3">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xml:space="preserve">1.51 </w:t>
            </w:r>
          </w:p>
        </w:tc>
        <w:tc>
          <w:tcPr>
            <w:tcW w:w="791" w:type="pct"/>
            <w:tcBorders>
              <w:top w:val="nil"/>
              <w:left w:val="nil"/>
            </w:tcBorders>
            <w:shd w:val="clear" w:color="000000" w:fill="FFFFFF"/>
            <w:vAlign w:val="center"/>
          </w:tcPr>
          <w:p w14:paraId="3075A4C8">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100.00%</w:t>
            </w:r>
          </w:p>
        </w:tc>
      </w:tr>
      <w:tr w14:paraId="1BC4194A">
        <w:tblPrEx>
          <w:tblCellMar>
            <w:top w:w="0" w:type="dxa"/>
            <w:left w:w="108" w:type="dxa"/>
            <w:bottom w:w="0" w:type="dxa"/>
            <w:right w:w="108" w:type="dxa"/>
          </w:tblCellMar>
        </w:tblPrEx>
        <w:trPr>
          <w:trHeight w:val="567" w:hRule="atLeast"/>
        </w:trPr>
        <w:tc>
          <w:tcPr>
            <w:tcW w:w="1942" w:type="pct"/>
            <w:tcBorders>
              <w:top w:val="nil"/>
              <w:bottom w:val="single" w:color="auto" w:sz="4" w:space="0"/>
              <w:right w:val="single" w:color="auto" w:sz="4" w:space="0"/>
            </w:tcBorders>
            <w:shd w:val="clear" w:color="auto" w:fill="auto"/>
            <w:vAlign w:val="center"/>
          </w:tcPr>
          <w:p w14:paraId="14DF03BF">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圆明山安置房一期</w:t>
            </w:r>
          </w:p>
        </w:tc>
        <w:tc>
          <w:tcPr>
            <w:tcW w:w="755" w:type="pct"/>
            <w:tcBorders>
              <w:top w:val="nil"/>
              <w:left w:val="nil"/>
              <w:bottom w:val="single" w:color="auto" w:sz="4" w:space="0"/>
              <w:right w:val="single" w:color="auto" w:sz="4" w:space="0"/>
            </w:tcBorders>
            <w:shd w:val="clear" w:color="auto" w:fill="auto"/>
            <w:vAlign w:val="center"/>
          </w:tcPr>
          <w:p w14:paraId="4A9F7135">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755" w:type="pct"/>
            <w:tcBorders>
              <w:top w:val="nil"/>
              <w:left w:val="nil"/>
              <w:bottom w:val="single" w:color="auto" w:sz="4" w:space="0"/>
              <w:right w:val="single" w:color="auto" w:sz="4" w:space="0"/>
            </w:tcBorders>
            <w:shd w:val="clear" w:color="auto" w:fill="auto"/>
            <w:vAlign w:val="center"/>
          </w:tcPr>
          <w:p w14:paraId="61C6C848">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xml:space="preserve">1.16 </w:t>
            </w:r>
          </w:p>
        </w:tc>
        <w:tc>
          <w:tcPr>
            <w:tcW w:w="755" w:type="pct"/>
            <w:tcBorders>
              <w:top w:val="nil"/>
              <w:left w:val="nil"/>
              <w:bottom w:val="single" w:color="auto" w:sz="4" w:space="0"/>
              <w:right w:val="single" w:color="auto" w:sz="4" w:space="0"/>
            </w:tcBorders>
            <w:shd w:val="clear" w:color="auto" w:fill="auto"/>
            <w:vAlign w:val="center"/>
          </w:tcPr>
          <w:p w14:paraId="21FE5DAE">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xml:space="preserve">1.16 </w:t>
            </w:r>
          </w:p>
        </w:tc>
        <w:tc>
          <w:tcPr>
            <w:tcW w:w="791" w:type="pct"/>
            <w:tcBorders>
              <w:top w:val="nil"/>
              <w:left w:val="nil"/>
              <w:bottom w:val="single" w:color="auto" w:sz="4" w:space="0"/>
            </w:tcBorders>
            <w:shd w:val="clear" w:color="000000" w:fill="FFFFFF"/>
            <w:vAlign w:val="center"/>
          </w:tcPr>
          <w:p w14:paraId="365CA8CA">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100.00%</w:t>
            </w:r>
          </w:p>
        </w:tc>
      </w:tr>
      <w:tr w14:paraId="21629016">
        <w:tblPrEx>
          <w:tblCellMar>
            <w:top w:w="0" w:type="dxa"/>
            <w:left w:w="108" w:type="dxa"/>
            <w:bottom w:w="0" w:type="dxa"/>
            <w:right w:w="108" w:type="dxa"/>
          </w:tblCellMar>
        </w:tblPrEx>
        <w:trPr>
          <w:trHeight w:val="567" w:hRule="atLeast"/>
        </w:trPr>
        <w:tc>
          <w:tcPr>
            <w:tcW w:w="1942" w:type="pct"/>
            <w:tcBorders>
              <w:top w:val="single" w:color="auto" w:sz="4" w:space="0"/>
              <w:left w:val="nil"/>
              <w:bottom w:val="single" w:color="auto" w:sz="8" w:space="0"/>
              <w:right w:val="single" w:color="auto" w:sz="4" w:space="0"/>
            </w:tcBorders>
            <w:shd w:val="clear" w:color="000000" w:fill="FFFFFF"/>
            <w:vAlign w:val="center"/>
          </w:tcPr>
          <w:p w14:paraId="4D0ADF6F">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合    计</w:t>
            </w:r>
          </w:p>
        </w:tc>
        <w:tc>
          <w:tcPr>
            <w:tcW w:w="755" w:type="pct"/>
            <w:tcBorders>
              <w:top w:val="single" w:color="auto" w:sz="4" w:space="0"/>
              <w:left w:val="nil"/>
              <w:bottom w:val="single" w:color="auto" w:sz="8" w:space="0"/>
              <w:right w:val="single" w:color="auto" w:sz="4" w:space="0"/>
            </w:tcBorders>
            <w:shd w:val="clear" w:color="auto" w:fill="auto"/>
            <w:vAlign w:val="center"/>
          </w:tcPr>
          <w:p w14:paraId="352A7DF7">
            <w:pPr>
              <w:widowControl/>
              <w:jc w:val="right"/>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　</w:t>
            </w:r>
          </w:p>
        </w:tc>
        <w:tc>
          <w:tcPr>
            <w:tcW w:w="755" w:type="pct"/>
            <w:tcBorders>
              <w:top w:val="single" w:color="auto" w:sz="4" w:space="0"/>
              <w:left w:val="nil"/>
              <w:bottom w:val="single" w:color="auto" w:sz="8" w:space="0"/>
              <w:right w:val="single" w:color="auto" w:sz="4" w:space="0"/>
            </w:tcBorders>
            <w:shd w:val="clear" w:color="auto" w:fill="auto"/>
            <w:vAlign w:val="center"/>
          </w:tcPr>
          <w:p w14:paraId="3A2F4200">
            <w:pPr>
              <w:widowControl/>
              <w:jc w:val="right"/>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10.51</w:t>
            </w:r>
          </w:p>
        </w:tc>
        <w:tc>
          <w:tcPr>
            <w:tcW w:w="755" w:type="pct"/>
            <w:tcBorders>
              <w:top w:val="single" w:color="auto" w:sz="4" w:space="0"/>
              <w:left w:val="nil"/>
              <w:bottom w:val="single" w:color="auto" w:sz="8" w:space="0"/>
              <w:right w:val="single" w:color="auto" w:sz="4" w:space="0"/>
            </w:tcBorders>
            <w:shd w:val="clear" w:color="auto" w:fill="auto"/>
            <w:vAlign w:val="center"/>
          </w:tcPr>
          <w:p w14:paraId="4203C89A">
            <w:pPr>
              <w:widowControl/>
              <w:jc w:val="right"/>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5.07</w:t>
            </w:r>
          </w:p>
        </w:tc>
        <w:tc>
          <w:tcPr>
            <w:tcW w:w="791" w:type="pct"/>
            <w:tcBorders>
              <w:top w:val="single" w:color="auto" w:sz="4" w:space="0"/>
              <w:left w:val="nil"/>
              <w:bottom w:val="single" w:color="auto" w:sz="4" w:space="0"/>
            </w:tcBorders>
            <w:shd w:val="clear" w:color="000000" w:fill="FFFFFF"/>
            <w:vAlign w:val="center"/>
          </w:tcPr>
          <w:p w14:paraId="2633842E">
            <w:pPr>
              <w:widowControl/>
              <w:jc w:val="right"/>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48.28%</w:t>
            </w:r>
          </w:p>
        </w:tc>
      </w:tr>
    </w:tbl>
    <w:p w14:paraId="5D3E5862">
      <w:pPr>
        <w:pStyle w:val="22"/>
      </w:pPr>
    </w:p>
    <w:p w14:paraId="3BD190E0">
      <w:pPr>
        <w:pStyle w:val="22"/>
        <w:ind w:firstLine="528"/>
        <w:rPr>
          <w:rFonts w:hAnsi="宋体"/>
          <w:color w:val="000000"/>
          <w:kern w:val="0"/>
          <w:sz w:val="24"/>
        </w:rPr>
      </w:pPr>
    </w:p>
    <w:p w14:paraId="71AFC314">
      <w:pPr>
        <w:pStyle w:val="22"/>
        <w:ind w:firstLine="528"/>
        <w:rPr>
          <w:rFonts w:hAnsi="宋体"/>
          <w:color w:val="000000"/>
          <w:kern w:val="0"/>
          <w:sz w:val="24"/>
        </w:rPr>
      </w:pPr>
    </w:p>
    <w:p w14:paraId="7EDBD112">
      <w:pPr>
        <w:pStyle w:val="22"/>
        <w:ind w:firstLine="528"/>
        <w:rPr>
          <w:rFonts w:hAnsi="宋体"/>
          <w:color w:val="000000"/>
          <w:kern w:val="0"/>
          <w:sz w:val="24"/>
        </w:rPr>
      </w:pPr>
    </w:p>
    <w:p w14:paraId="51F094A7">
      <w:pPr>
        <w:pStyle w:val="22"/>
        <w:ind w:firstLine="528"/>
        <w:rPr>
          <w:rFonts w:hAnsi="宋体"/>
          <w:color w:val="000000"/>
          <w:kern w:val="0"/>
          <w:sz w:val="24"/>
        </w:rPr>
      </w:pPr>
    </w:p>
    <w:p w14:paraId="046ED632">
      <w:pPr>
        <w:pStyle w:val="22"/>
        <w:ind w:firstLine="280" w:firstLineChars="100"/>
        <w:rPr>
          <w:rFonts w:ascii="仿宋_GB2312" w:hAnsi="仿宋_GB2312" w:eastAsia="仿宋_GB2312" w:cs="仿宋_GB2312"/>
          <w:color w:val="000000"/>
          <w:spacing w:val="-20"/>
          <w:kern w:val="0"/>
          <w:sz w:val="32"/>
          <w:szCs w:val="32"/>
        </w:rPr>
      </w:pPr>
      <w:r>
        <w:rPr>
          <w:rFonts w:hint="eastAsia" w:ascii="仿宋_GB2312" w:hAnsi="仿宋_GB2312" w:eastAsia="仿宋_GB2312" w:cs="仿宋_GB2312"/>
          <w:color w:val="000000"/>
          <w:spacing w:val="-20"/>
          <w:kern w:val="0"/>
          <w:sz w:val="32"/>
          <w:szCs w:val="32"/>
        </w:rPr>
        <w:t>三、2024年度使用政府专项债务资金实施的重大建设项目情况表</w:t>
      </w:r>
    </w:p>
    <w:tbl>
      <w:tblPr>
        <w:tblStyle w:val="15"/>
        <w:tblW w:w="5000" w:type="pct"/>
        <w:tblInd w:w="0" w:type="dxa"/>
        <w:tblLayout w:type="autofit"/>
        <w:tblCellMar>
          <w:top w:w="0" w:type="dxa"/>
          <w:left w:w="108" w:type="dxa"/>
          <w:bottom w:w="0" w:type="dxa"/>
          <w:right w:w="108" w:type="dxa"/>
        </w:tblCellMar>
      </w:tblPr>
      <w:tblGrid>
        <w:gridCol w:w="2087"/>
        <w:gridCol w:w="899"/>
        <w:gridCol w:w="899"/>
        <w:gridCol w:w="899"/>
        <w:gridCol w:w="928"/>
        <w:gridCol w:w="866"/>
        <w:gridCol w:w="886"/>
        <w:gridCol w:w="821"/>
        <w:gridCol w:w="776"/>
      </w:tblGrid>
      <w:tr w14:paraId="4C0B099E">
        <w:tblPrEx>
          <w:tblCellMar>
            <w:top w:w="0" w:type="dxa"/>
            <w:left w:w="108" w:type="dxa"/>
            <w:bottom w:w="0" w:type="dxa"/>
            <w:right w:w="108" w:type="dxa"/>
          </w:tblCellMar>
        </w:tblPrEx>
        <w:trPr>
          <w:trHeight w:val="498" w:hRule="atLeast"/>
        </w:trPr>
        <w:tc>
          <w:tcPr>
            <w:tcW w:w="1152" w:type="pct"/>
            <w:tcBorders>
              <w:top w:val="nil"/>
              <w:left w:val="nil"/>
              <w:bottom w:val="single" w:color="auto" w:sz="18" w:space="0"/>
              <w:right w:val="nil"/>
            </w:tcBorders>
            <w:noWrap/>
            <w:vAlign w:val="bottom"/>
          </w:tcPr>
          <w:p w14:paraId="2B1BF87C">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496" w:type="pct"/>
            <w:tcBorders>
              <w:top w:val="nil"/>
              <w:left w:val="nil"/>
              <w:bottom w:val="single" w:color="auto" w:sz="18" w:space="0"/>
              <w:right w:val="nil"/>
            </w:tcBorders>
            <w:noWrap/>
            <w:vAlign w:val="bottom"/>
          </w:tcPr>
          <w:p w14:paraId="6B1868FD">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496" w:type="pct"/>
            <w:tcBorders>
              <w:top w:val="nil"/>
              <w:left w:val="nil"/>
              <w:bottom w:val="single" w:color="auto" w:sz="18" w:space="0"/>
              <w:right w:val="nil"/>
            </w:tcBorders>
            <w:noWrap/>
            <w:vAlign w:val="bottom"/>
          </w:tcPr>
          <w:p w14:paraId="228097BD">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496" w:type="pct"/>
            <w:tcBorders>
              <w:top w:val="nil"/>
              <w:left w:val="nil"/>
              <w:bottom w:val="single" w:color="auto" w:sz="18" w:space="0"/>
              <w:right w:val="nil"/>
            </w:tcBorders>
            <w:noWrap/>
            <w:vAlign w:val="bottom"/>
          </w:tcPr>
          <w:p w14:paraId="3A4A01CE">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512" w:type="pct"/>
            <w:tcBorders>
              <w:top w:val="nil"/>
              <w:left w:val="nil"/>
              <w:bottom w:val="single" w:color="auto" w:sz="18" w:space="0"/>
              <w:right w:val="nil"/>
            </w:tcBorders>
            <w:noWrap/>
            <w:vAlign w:val="bottom"/>
          </w:tcPr>
          <w:p w14:paraId="44341500">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478" w:type="pct"/>
            <w:tcBorders>
              <w:top w:val="nil"/>
              <w:left w:val="nil"/>
              <w:bottom w:val="single" w:color="auto" w:sz="18" w:space="0"/>
              <w:right w:val="nil"/>
            </w:tcBorders>
            <w:noWrap/>
            <w:vAlign w:val="bottom"/>
          </w:tcPr>
          <w:p w14:paraId="1D1680B0">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489" w:type="pct"/>
            <w:tcBorders>
              <w:top w:val="nil"/>
              <w:left w:val="nil"/>
              <w:bottom w:val="single" w:color="auto" w:sz="18" w:space="0"/>
              <w:right w:val="nil"/>
            </w:tcBorders>
            <w:noWrap/>
            <w:vAlign w:val="bottom"/>
          </w:tcPr>
          <w:p w14:paraId="035391B2">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881" w:type="pct"/>
            <w:gridSpan w:val="2"/>
            <w:tcBorders>
              <w:top w:val="nil"/>
              <w:left w:val="nil"/>
              <w:bottom w:val="single" w:color="auto" w:sz="18" w:space="0"/>
              <w:right w:val="nil"/>
            </w:tcBorders>
            <w:noWrap/>
            <w:vAlign w:val="bottom"/>
          </w:tcPr>
          <w:p w14:paraId="3808FE28">
            <w:pPr>
              <w:widowControl/>
              <w:jc w:val="center"/>
              <w:rPr>
                <w:rFonts w:ascii="方正仿宋_GBK" w:hAnsi="宋体" w:eastAsia="仿宋_GB2312" w:cs="宋体"/>
                <w:color w:val="000000"/>
                <w:kern w:val="0"/>
                <w:sz w:val="24"/>
                <w:szCs w:val="24"/>
              </w:rPr>
            </w:pPr>
            <w:r>
              <w:rPr>
                <w:rFonts w:hint="eastAsia" w:ascii="方正仿宋_GBK" w:hAnsi="宋体" w:eastAsia="仿宋_GB2312" w:cs="宋体"/>
                <w:color w:val="000000"/>
                <w:kern w:val="0"/>
                <w:szCs w:val="21"/>
              </w:rPr>
              <w:t>单位：亿元</w:t>
            </w:r>
          </w:p>
        </w:tc>
      </w:tr>
      <w:tr w14:paraId="4DC877E4">
        <w:tblPrEx>
          <w:tblCellMar>
            <w:top w:w="0" w:type="dxa"/>
            <w:left w:w="108" w:type="dxa"/>
            <w:bottom w:w="0" w:type="dxa"/>
            <w:right w:w="108" w:type="dxa"/>
          </w:tblCellMar>
        </w:tblPrEx>
        <w:trPr>
          <w:trHeight w:val="435" w:hRule="atLeast"/>
        </w:trPr>
        <w:tc>
          <w:tcPr>
            <w:tcW w:w="1152" w:type="pct"/>
            <w:vMerge w:val="restart"/>
            <w:tcBorders>
              <w:top w:val="single" w:color="auto" w:sz="18" w:space="0"/>
              <w:left w:val="nil"/>
              <w:bottom w:val="single" w:color="auto" w:sz="4" w:space="0"/>
              <w:right w:val="single" w:color="auto" w:sz="4" w:space="0"/>
            </w:tcBorders>
            <w:vAlign w:val="center"/>
          </w:tcPr>
          <w:p w14:paraId="5E7CCF02">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项目名称</w:t>
            </w:r>
          </w:p>
        </w:tc>
        <w:tc>
          <w:tcPr>
            <w:tcW w:w="496" w:type="pct"/>
            <w:vMerge w:val="restart"/>
            <w:tcBorders>
              <w:top w:val="single" w:color="auto" w:sz="18" w:space="0"/>
              <w:left w:val="single" w:color="auto" w:sz="4" w:space="0"/>
              <w:bottom w:val="single" w:color="auto" w:sz="4" w:space="0"/>
              <w:right w:val="single" w:color="auto" w:sz="4" w:space="0"/>
            </w:tcBorders>
            <w:vAlign w:val="center"/>
          </w:tcPr>
          <w:p w14:paraId="751E6D0B">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合计</w:t>
            </w:r>
          </w:p>
        </w:tc>
        <w:tc>
          <w:tcPr>
            <w:tcW w:w="1982" w:type="pct"/>
            <w:gridSpan w:val="4"/>
            <w:tcBorders>
              <w:top w:val="single" w:color="auto" w:sz="18" w:space="0"/>
              <w:left w:val="nil"/>
              <w:bottom w:val="single" w:color="auto" w:sz="4" w:space="0"/>
              <w:right w:val="single" w:color="auto" w:sz="4" w:space="0"/>
            </w:tcBorders>
            <w:vAlign w:val="center"/>
          </w:tcPr>
          <w:p w14:paraId="2B4A3FB9">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当年投资</w:t>
            </w:r>
          </w:p>
        </w:tc>
        <w:tc>
          <w:tcPr>
            <w:tcW w:w="1370" w:type="pct"/>
            <w:gridSpan w:val="3"/>
            <w:tcBorders>
              <w:top w:val="single" w:color="auto" w:sz="18" w:space="0"/>
              <w:left w:val="nil"/>
              <w:bottom w:val="single" w:color="auto" w:sz="4" w:space="0"/>
            </w:tcBorders>
            <w:vAlign w:val="center"/>
          </w:tcPr>
          <w:p w14:paraId="5A7B7871">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以前年度投资</w:t>
            </w:r>
          </w:p>
        </w:tc>
      </w:tr>
      <w:tr w14:paraId="7DBF314F">
        <w:tblPrEx>
          <w:tblCellMar>
            <w:top w:w="0" w:type="dxa"/>
            <w:left w:w="108" w:type="dxa"/>
            <w:bottom w:w="0" w:type="dxa"/>
            <w:right w:w="108" w:type="dxa"/>
          </w:tblCellMar>
        </w:tblPrEx>
        <w:trPr>
          <w:trHeight w:val="1050" w:hRule="atLeast"/>
        </w:trPr>
        <w:tc>
          <w:tcPr>
            <w:tcW w:w="1152" w:type="pct"/>
            <w:vMerge w:val="continue"/>
            <w:tcBorders>
              <w:top w:val="nil"/>
              <w:left w:val="nil"/>
              <w:bottom w:val="single" w:color="auto" w:sz="4" w:space="0"/>
              <w:right w:val="single" w:color="auto" w:sz="4" w:space="0"/>
            </w:tcBorders>
            <w:vAlign w:val="center"/>
          </w:tcPr>
          <w:p w14:paraId="1EAC54CD">
            <w:pPr>
              <w:widowControl/>
              <w:jc w:val="left"/>
              <w:rPr>
                <w:rFonts w:asciiTheme="minorEastAsia" w:hAnsiTheme="minorEastAsia" w:cstheme="minorEastAsia"/>
                <w:kern w:val="0"/>
                <w:szCs w:val="21"/>
              </w:rPr>
            </w:pPr>
          </w:p>
        </w:tc>
        <w:tc>
          <w:tcPr>
            <w:tcW w:w="496" w:type="pct"/>
            <w:vMerge w:val="continue"/>
            <w:tcBorders>
              <w:top w:val="nil"/>
              <w:left w:val="single" w:color="auto" w:sz="4" w:space="0"/>
              <w:bottom w:val="single" w:color="auto" w:sz="4" w:space="0"/>
              <w:right w:val="single" w:color="auto" w:sz="4" w:space="0"/>
            </w:tcBorders>
            <w:vAlign w:val="center"/>
          </w:tcPr>
          <w:p w14:paraId="543DF052">
            <w:pPr>
              <w:widowControl/>
              <w:jc w:val="left"/>
              <w:rPr>
                <w:rFonts w:asciiTheme="minorEastAsia" w:hAnsiTheme="minorEastAsia" w:cstheme="minorEastAsia"/>
                <w:kern w:val="0"/>
                <w:szCs w:val="21"/>
              </w:rPr>
            </w:pPr>
          </w:p>
        </w:tc>
        <w:tc>
          <w:tcPr>
            <w:tcW w:w="496" w:type="pct"/>
            <w:tcBorders>
              <w:top w:val="nil"/>
              <w:left w:val="nil"/>
              <w:bottom w:val="single" w:color="auto" w:sz="4" w:space="0"/>
              <w:right w:val="single" w:color="auto" w:sz="4" w:space="0"/>
            </w:tcBorders>
            <w:vAlign w:val="center"/>
          </w:tcPr>
          <w:p w14:paraId="67396E4D">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小计</w:t>
            </w:r>
          </w:p>
        </w:tc>
        <w:tc>
          <w:tcPr>
            <w:tcW w:w="496" w:type="pct"/>
            <w:tcBorders>
              <w:top w:val="nil"/>
              <w:left w:val="nil"/>
              <w:bottom w:val="single" w:color="auto" w:sz="4" w:space="0"/>
              <w:right w:val="single" w:color="auto" w:sz="4" w:space="0"/>
            </w:tcBorders>
            <w:vAlign w:val="center"/>
          </w:tcPr>
          <w:p w14:paraId="21496B1F">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地方政府债务</w:t>
            </w:r>
          </w:p>
        </w:tc>
        <w:tc>
          <w:tcPr>
            <w:tcW w:w="512" w:type="pct"/>
            <w:tcBorders>
              <w:top w:val="nil"/>
              <w:left w:val="nil"/>
              <w:bottom w:val="single" w:color="auto" w:sz="4" w:space="0"/>
              <w:right w:val="single" w:color="auto" w:sz="4" w:space="0"/>
            </w:tcBorders>
            <w:vAlign w:val="center"/>
          </w:tcPr>
          <w:p w14:paraId="189F545D">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其中：已拨付政府债务资金</w:t>
            </w:r>
          </w:p>
        </w:tc>
        <w:tc>
          <w:tcPr>
            <w:tcW w:w="478" w:type="pct"/>
            <w:tcBorders>
              <w:top w:val="nil"/>
              <w:left w:val="nil"/>
              <w:bottom w:val="single" w:color="auto" w:sz="4" w:space="0"/>
              <w:right w:val="single" w:color="auto" w:sz="4" w:space="0"/>
            </w:tcBorders>
            <w:vAlign w:val="center"/>
          </w:tcPr>
          <w:p w14:paraId="33742DEE">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其他</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资金</w:t>
            </w:r>
          </w:p>
        </w:tc>
        <w:tc>
          <w:tcPr>
            <w:tcW w:w="489" w:type="pct"/>
            <w:tcBorders>
              <w:top w:val="nil"/>
              <w:left w:val="nil"/>
              <w:bottom w:val="single" w:color="auto" w:sz="4" w:space="0"/>
              <w:right w:val="single" w:color="auto" w:sz="4" w:space="0"/>
            </w:tcBorders>
            <w:vAlign w:val="center"/>
          </w:tcPr>
          <w:p w14:paraId="0B12DB81">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小计</w:t>
            </w:r>
          </w:p>
        </w:tc>
        <w:tc>
          <w:tcPr>
            <w:tcW w:w="453" w:type="pct"/>
            <w:tcBorders>
              <w:top w:val="nil"/>
              <w:left w:val="nil"/>
              <w:bottom w:val="single" w:color="auto" w:sz="4" w:space="0"/>
              <w:right w:val="single" w:color="auto" w:sz="4" w:space="0"/>
            </w:tcBorders>
            <w:vAlign w:val="center"/>
          </w:tcPr>
          <w:p w14:paraId="6D7BA7BF">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地方政府债务</w:t>
            </w:r>
          </w:p>
        </w:tc>
        <w:tc>
          <w:tcPr>
            <w:tcW w:w="428" w:type="pct"/>
            <w:tcBorders>
              <w:top w:val="nil"/>
              <w:left w:val="nil"/>
              <w:bottom w:val="single" w:color="auto" w:sz="4" w:space="0"/>
              <w:right w:val="nil"/>
            </w:tcBorders>
            <w:vAlign w:val="center"/>
          </w:tcPr>
          <w:p w14:paraId="3BDF39F5">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其他</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资金</w:t>
            </w:r>
          </w:p>
        </w:tc>
      </w:tr>
      <w:tr w14:paraId="6AADB4BF">
        <w:tblPrEx>
          <w:tblCellMar>
            <w:top w:w="0" w:type="dxa"/>
            <w:left w:w="108" w:type="dxa"/>
            <w:bottom w:w="0" w:type="dxa"/>
            <w:right w:w="108" w:type="dxa"/>
          </w:tblCellMar>
        </w:tblPrEx>
        <w:trPr>
          <w:trHeight w:val="945" w:hRule="atLeast"/>
        </w:trPr>
        <w:tc>
          <w:tcPr>
            <w:tcW w:w="1152" w:type="pct"/>
            <w:tcBorders>
              <w:top w:val="single" w:color="auto" w:sz="4" w:space="0"/>
              <w:left w:val="nil"/>
              <w:bottom w:val="single" w:color="auto" w:sz="4" w:space="0"/>
              <w:right w:val="single" w:color="auto" w:sz="4" w:space="0"/>
            </w:tcBorders>
            <w:vAlign w:val="center"/>
          </w:tcPr>
          <w:p w14:paraId="2AD3A494">
            <w:pPr>
              <w:widowControl/>
              <w:jc w:val="left"/>
              <w:rPr>
                <w:rFonts w:asciiTheme="minorEastAsia" w:hAnsiTheme="minorEastAsia" w:cstheme="minorEastAsia"/>
                <w:color w:val="000000"/>
                <w:kern w:val="0"/>
                <w:szCs w:val="21"/>
              </w:rPr>
            </w:pPr>
          </w:p>
        </w:tc>
        <w:tc>
          <w:tcPr>
            <w:tcW w:w="496" w:type="pct"/>
            <w:tcBorders>
              <w:top w:val="single" w:color="auto" w:sz="4" w:space="0"/>
              <w:left w:val="nil"/>
              <w:bottom w:val="single" w:color="auto" w:sz="4" w:space="0"/>
              <w:right w:val="single" w:color="auto" w:sz="4" w:space="0"/>
            </w:tcBorders>
            <w:vAlign w:val="center"/>
          </w:tcPr>
          <w:p w14:paraId="145D856E">
            <w:pPr>
              <w:widowControl/>
              <w:jc w:val="right"/>
              <w:rPr>
                <w:rFonts w:asciiTheme="minorEastAsia" w:hAnsiTheme="minorEastAsia" w:cstheme="minorEastAsia"/>
                <w:color w:val="000000"/>
                <w:kern w:val="0"/>
                <w:szCs w:val="21"/>
              </w:rPr>
            </w:pPr>
          </w:p>
        </w:tc>
        <w:tc>
          <w:tcPr>
            <w:tcW w:w="496" w:type="pct"/>
            <w:tcBorders>
              <w:top w:val="single" w:color="auto" w:sz="4" w:space="0"/>
              <w:left w:val="nil"/>
              <w:bottom w:val="single" w:color="auto" w:sz="4" w:space="0"/>
              <w:right w:val="single" w:color="auto" w:sz="4" w:space="0"/>
            </w:tcBorders>
            <w:vAlign w:val="center"/>
          </w:tcPr>
          <w:p w14:paraId="62D48142">
            <w:pPr>
              <w:widowControl/>
              <w:jc w:val="right"/>
              <w:rPr>
                <w:rFonts w:asciiTheme="minorEastAsia" w:hAnsiTheme="minorEastAsia" w:cstheme="minorEastAsia"/>
                <w:color w:val="000000"/>
                <w:kern w:val="0"/>
                <w:szCs w:val="21"/>
              </w:rPr>
            </w:pPr>
          </w:p>
        </w:tc>
        <w:tc>
          <w:tcPr>
            <w:tcW w:w="496" w:type="pct"/>
            <w:tcBorders>
              <w:top w:val="single" w:color="auto" w:sz="4" w:space="0"/>
              <w:left w:val="nil"/>
              <w:bottom w:val="single" w:color="auto" w:sz="4" w:space="0"/>
              <w:right w:val="single" w:color="auto" w:sz="4" w:space="0"/>
            </w:tcBorders>
            <w:vAlign w:val="center"/>
          </w:tcPr>
          <w:p w14:paraId="0D6FB8F1">
            <w:pPr>
              <w:widowControl/>
              <w:jc w:val="right"/>
              <w:rPr>
                <w:rFonts w:asciiTheme="minorEastAsia" w:hAnsiTheme="minorEastAsia" w:cstheme="minorEastAsia"/>
                <w:color w:val="000000"/>
                <w:kern w:val="0"/>
                <w:szCs w:val="21"/>
              </w:rPr>
            </w:pPr>
          </w:p>
        </w:tc>
        <w:tc>
          <w:tcPr>
            <w:tcW w:w="512" w:type="pct"/>
            <w:tcBorders>
              <w:top w:val="single" w:color="auto" w:sz="4" w:space="0"/>
              <w:left w:val="nil"/>
              <w:bottom w:val="single" w:color="auto" w:sz="4" w:space="0"/>
              <w:right w:val="single" w:color="auto" w:sz="4" w:space="0"/>
            </w:tcBorders>
            <w:vAlign w:val="center"/>
          </w:tcPr>
          <w:p w14:paraId="1216A19D">
            <w:pPr>
              <w:widowControl/>
              <w:jc w:val="right"/>
              <w:rPr>
                <w:rFonts w:asciiTheme="minorEastAsia" w:hAnsiTheme="minorEastAsia" w:cstheme="minorEastAsia"/>
                <w:color w:val="000000"/>
                <w:kern w:val="0"/>
                <w:szCs w:val="21"/>
              </w:rPr>
            </w:pPr>
          </w:p>
        </w:tc>
        <w:tc>
          <w:tcPr>
            <w:tcW w:w="478" w:type="pct"/>
            <w:tcBorders>
              <w:top w:val="single" w:color="auto" w:sz="4" w:space="0"/>
              <w:left w:val="nil"/>
              <w:bottom w:val="single" w:color="auto" w:sz="4" w:space="0"/>
              <w:right w:val="single" w:color="auto" w:sz="4" w:space="0"/>
            </w:tcBorders>
            <w:vAlign w:val="center"/>
          </w:tcPr>
          <w:p w14:paraId="0942B006">
            <w:pPr>
              <w:widowControl/>
              <w:jc w:val="right"/>
              <w:rPr>
                <w:rFonts w:asciiTheme="minorEastAsia" w:hAnsiTheme="minorEastAsia" w:cstheme="minorEastAsia"/>
                <w:color w:val="000000"/>
                <w:kern w:val="0"/>
                <w:szCs w:val="21"/>
              </w:rPr>
            </w:pPr>
          </w:p>
        </w:tc>
        <w:tc>
          <w:tcPr>
            <w:tcW w:w="489" w:type="pct"/>
            <w:tcBorders>
              <w:top w:val="single" w:color="auto" w:sz="4" w:space="0"/>
              <w:left w:val="nil"/>
              <w:bottom w:val="single" w:color="auto" w:sz="4" w:space="0"/>
              <w:right w:val="single" w:color="auto" w:sz="4" w:space="0"/>
            </w:tcBorders>
            <w:vAlign w:val="center"/>
          </w:tcPr>
          <w:p w14:paraId="5E677B31">
            <w:pPr>
              <w:widowControl/>
              <w:jc w:val="right"/>
              <w:rPr>
                <w:rFonts w:asciiTheme="minorEastAsia" w:hAnsiTheme="minorEastAsia" w:cstheme="minorEastAsia"/>
                <w:color w:val="000000"/>
                <w:kern w:val="0"/>
                <w:szCs w:val="21"/>
              </w:rPr>
            </w:pPr>
          </w:p>
        </w:tc>
        <w:tc>
          <w:tcPr>
            <w:tcW w:w="453" w:type="pct"/>
            <w:tcBorders>
              <w:top w:val="single" w:color="auto" w:sz="4" w:space="0"/>
              <w:left w:val="nil"/>
              <w:bottom w:val="single" w:color="auto" w:sz="4" w:space="0"/>
              <w:right w:val="single" w:color="auto" w:sz="4" w:space="0"/>
            </w:tcBorders>
            <w:vAlign w:val="center"/>
          </w:tcPr>
          <w:p w14:paraId="42EDFCAA">
            <w:pPr>
              <w:widowControl/>
              <w:jc w:val="right"/>
              <w:rPr>
                <w:rFonts w:asciiTheme="minorEastAsia" w:hAnsiTheme="minorEastAsia" w:cstheme="minorEastAsia"/>
                <w:color w:val="000000"/>
                <w:kern w:val="0"/>
                <w:szCs w:val="21"/>
              </w:rPr>
            </w:pPr>
          </w:p>
        </w:tc>
        <w:tc>
          <w:tcPr>
            <w:tcW w:w="428" w:type="pct"/>
            <w:tcBorders>
              <w:top w:val="single" w:color="auto" w:sz="4" w:space="0"/>
              <w:left w:val="nil"/>
              <w:bottom w:val="single" w:color="auto" w:sz="4" w:space="0"/>
              <w:right w:val="nil"/>
            </w:tcBorders>
            <w:vAlign w:val="center"/>
          </w:tcPr>
          <w:p w14:paraId="3F02D4E2">
            <w:pPr>
              <w:widowControl/>
              <w:jc w:val="right"/>
              <w:rPr>
                <w:rFonts w:asciiTheme="minorEastAsia" w:hAnsiTheme="minorEastAsia" w:cstheme="minorEastAsia"/>
                <w:color w:val="000000"/>
                <w:kern w:val="0"/>
                <w:szCs w:val="21"/>
              </w:rPr>
            </w:pPr>
          </w:p>
        </w:tc>
      </w:tr>
      <w:tr w14:paraId="6F655497">
        <w:tblPrEx>
          <w:tblCellMar>
            <w:top w:w="0" w:type="dxa"/>
            <w:left w:w="108" w:type="dxa"/>
            <w:bottom w:w="0" w:type="dxa"/>
            <w:right w:w="108" w:type="dxa"/>
          </w:tblCellMar>
        </w:tblPrEx>
        <w:trPr>
          <w:trHeight w:val="435" w:hRule="atLeast"/>
        </w:trPr>
        <w:tc>
          <w:tcPr>
            <w:tcW w:w="5000" w:type="pct"/>
            <w:gridSpan w:val="9"/>
            <w:tcBorders>
              <w:top w:val="single" w:color="auto" w:sz="4" w:space="0"/>
              <w:left w:val="nil"/>
              <w:bottom w:val="nil"/>
              <w:right w:val="nil"/>
            </w:tcBorders>
            <w:vAlign w:val="center"/>
          </w:tcPr>
          <w:p w14:paraId="24FBEAA4">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必要性和可行性说明：无。</w:t>
            </w:r>
          </w:p>
        </w:tc>
      </w:tr>
      <w:tr w14:paraId="3117F208">
        <w:tblPrEx>
          <w:tblCellMar>
            <w:top w:w="0" w:type="dxa"/>
            <w:left w:w="108" w:type="dxa"/>
            <w:bottom w:w="0" w:type="dxa"/>
            <w:right w:w="108" w:type="dxa"/>
          </w:tblCellMar>
        </w:tblPrEx>
        <w:trPr>
          <w:trHeight w:val="237" w:hRule="atLeast"/>
        </w:trPr>
        <w:tc>
          <w:tcPr>
            <w:tcW w:w="5000" w:type="pct"/>
            <w:gridSpan w:val="9"/>
            <w:tcBorders>
              <w:top w:val="nil"/>
              <w:left w:val="nil"/>
              <w:bottom w:val="single" w:color="auto" w:sz="18" w:space="0"/>
              <w:right w:val="nil"/>
            </w:tcBorders>
            <w:vAlign w:val="center"/>
          </w:tcPr>
          <w:p w14:paraId="1D6B1BD8">
            <w:pPr>
              <w:widowControl/>
              <w:jc w:val="left"/>
              <w:rPr>
                <w:rFonts w:asciiTheme="minorEastAsia" w:hAnsiTheme="minorEastAsia" w:cstheme="minorEastAsia"/>
                <w:kern w:val="0"/>
                <w:szCs w:val="21"/>
              </w:rPr>
            </w:pPr>
          </w:p>
        </w:tc>
      </w:tr>
    </w:tbl>
    <w:p w14:paraId="7EACD819">
      <w:pPr>
        <w:pStyle w:val="22"/>
      </w:pPr>
      <w:r>
        <w:rPr>
          <w:rFonts w:hint="eastAsia"/>
        </w:rPr>
        <w:t>注：空表列示。</w:t>
      </w:r>
    </w:p>
    <w:p w14:paraId="47EB23F4">
      <w:pPr>
        <w:pStyle w:val="22"/>
      </w:pPr>
    </w:p>
    <w:p w14:paraId="22CF1EA2">
      <w:pPr>
        <w:widowControl/>
        <w:jc w:val="left"/>
        <w:rPr>
          <w:rFonts w:ascii="宋体" w:hAnsi="宋体" w:eastAsia="宋体" w:cs="宋体"/>
          <w:color w:val="000000"/>
          <w:kern w:val="0"/>
          <w:sz w:val="24"/>
          <w:szCs w:val="24"/>
        </w:rPr>
      </w:pPr>
    </w:p>
    <w:p w14:paraId="7ED70244">
      <w:pPr>
        <w:widowControl/>
        <w:jc w:val="left"/>
        <w:rPr>
          <w:rFonts w:ascii="宋体" w:hAnsi="宋体" w:eastAsia="宋体" w:cs="宋体"/>
          <w:color w:val="000000"/>
          <w:kern w:val="0"/>
          <w:sz w:val="24"/>
          <w:szCs w:val="24"/>
        </w:rPr>
      </w:pPr>
    </w:p>
    <w:p w14:paraId="197EED9B">
      <w:pPr>
        <w:widowControl/>
        <w:jc w:val="left"/>
        <w:rPr>
          <w:rFonts w:ascii="宋体" w:hAnsi="宋体" w:eastAsia="宋体" w:cs="宋体"/>
          <w:color w:val="000000"/>
          <w:kern w:val="0"/>
          <w:sz w:val="24"/>
          <w:szCs w:val="24"/>
        </w:rPr>
      </w:pPr>
    </w:p>
    <w:p w14:paraId="356E1360">
      <w:pPr>
        <w:widowControl/>
        <w:jc w:val="left"/>
        <w:rPr>
          <w:rFonts w:ascii="宋体" w:hAnsi="宋体" w:eastAsia="宋体" w:cs="宋体"/>
          <w:color w:val="000000"/>
          <w:kern w:val="0"/>
          <w:sz w:val="24"/>
          <w:szCs w:val="24"/>
        </w:rPr>
      </w:pPr>
    </w:p>
    <w:p w14:paraId="5AEA08F7">
      <w:pPr>
        <w:widowControl/>
        <w:jc w:val="left"/>
        <w:rPr>
          <w:rFonts w:ascii="宋体" w:hAnsi="宋体" w:eastAsia="宋体" w:cs="宋体"/>
          <w:color w:val="000000"/>
          <w:kern w:val="0"/>
          <w:sz w:val="24"/>
          <w:szCs w:val="24"/>
        </w:rPr>
      </w:pPr>
    </w:p>
    <w:p w14:paraId="5F66C352">
      <w:pPr>
        <w:widowControl/>
        <w:jc w:val="left"/>
        <w:rPr>
          <w:rFonts w:ascii="宋体" w:hAnsi="宋体" w:eastAsia="宋体" w:cs="宋体"/>
          <w:color w:val="000000"/>
          <w:kern w:val="0"/>
          <w:sz w:val="24"/>
          <w:szCs w:val="24"/>
        </w:rPr>
      </w:pPr>
    </w:p>
    <w:p w14:paraId="04600798">
      <w:pPr>
        <w:widowControl/>
        <w:jc w:val="left"/>
        <w:rPr>
          <w:rFonts w:ascii="宋体" w:hAnsi="宋体" w:eastAsia="宋体" w:cs="宋体"/>
          <w:color w:val="000000"/>
          <w:kern w:val="0"/>
          <w:sz w:val="24"/>
          <w:szCs w:val="24"/>
        </w:rPr>
      </w:pPr>
    </w:p>
    <w:p w14:paraId="73100DC9">
      <w:pPr>
        <w:widowControl/>
        <w:jc w:val="left"/>
        <w:rPr>
          <w:rFonts w:ascii="宋体" w:hAnsi="宋体" w:eastAsia="宋体" w:cs="宋体"/>
          <w:color w:val="000000"/>
          <w:kern w:val="0"/>
          <w:sz w:val="24"/>
          <w:szCs w:val="24"/>
        </w:rPr>
      </w:pPr>
    </w:p>
    <w:p w14:paraId="49EDC15E">
      <w:pPr>
        <w:widowControl/>
        <w:jc w:val="left"/>
        <w:rPr>
          <w:rFonts w:ascii="宋体" w:hAnsi="宋体" w:eastAsia="宋体" w:cs="宋体"/>
          <w:color w:val="000000"/>
          <w:kern w:val="0"/>
          <w:sz w:val="24"/>
          <w:szCs w:val="24"/>
        </w:rPr>
      </w:pPr>
    </w:p>
    <w:p w14:paraId="41201BF9">
      <w:pPr>
        <w:widowControl/>
        <w:jc w:val="left"/>
        <w:rPr>
          <w:rFonts w:ascii="宋体" w:hAnsi="宋体" w:eastAsia="宋体" w:cs="宋体"/>
          <w:color w:val="000000"/>
          <w:kern w:val="0"/>
          <w:sz w:val="24"/>
          <w:szCs w:val="24"/>
        </w:rPr>
      </w:pPr>
    </w:p>
    <w:p w14:paraId="07DDFDB8">
      <w:pPr>
        <w:widowControl/>
        <w:jc w:val="left"/>
        <w:rPr>
          <w:rFonts w:ascii="宋体" w:hAnsi="宋体" w:eastAsia="宋体" w:cs="宋体"/>
          <w:color w:val="000000"/>
          <w:kern w:val="0"/>
          <w:sz w:val="24"/>
          <w:szCs w:val="24"/>
        </w:rPr>
      </w:pPr>
    </w:p>
    <w:p w14:paraId="6A5B42A6">
      <w:pPr>
        <w:widowControl/>
        <w:jc w:val="left"/>
        <w:rPr>
          <w:rFonts w:ascii="宋体" w:hAnsi="宋体" w:eastAsia="宋体" w:cs="宋体"/>
          <w:color w:val="000000"/>
          <w:kern w:val="0"/>
          <w:sz w:val="24"/>
          <w:szCs w:val="24"/>
        </w:rPr>
      </w:pPr>
    </w:p>
    <w:p w14:paraId="4A18CD18">
      <w:pPr>
        <w:widowControl/>
        <w:jc w:val="left"/>
        <w:rPr>
          <w:rFonts w:ascii="宋体" w:hAnsi="宋体" w:eastAsia="宋体" w:cs="宋体"/>
          <w:color w:val="000000"/>
          <w:kern w:val="0"/>
          <w:sz w:val="24"/>
          <w:szCs w:val="24"/>
        </w:rPr>
      </w:pPr>
    </w:p>
    <w:p w14:paraId="3480F60C">
      <w:pPr>
        <w:widowControl/>
        <w:jc w:val="left"/>
        <w:rPr>
          <w:rFonts w:ascii="宋体" w:hAnsi="宋体" w:eastAsia="宋体" w:cs="宋体"/>
          <w:color w:val="000000"/>
          <w:kern w:val="0"/>
          <w:sz w:val="24"/>
          <w:szCs w:val="24"/>
        </w:rPr>
      </w:pPr>
    </w:p>
    <w:p w14:paraId="526C0C84">
      <w:pPr>
        <w:widowControl/>
        <w:jc w:val="left"/>
        <w:rPr>
          <w:rFonts w:ascii="宋体" w:hAnsi="宋体" w:eastAsia="宋体" w:cs="宋体"/>
          <w:color w:val="000000"/>
          <w:kern w:val="0"/>
          <w:sz w:val="24"/>
          <w:szCs w:val="24"/>
        </w:rPr>
      </w:pPr>
    </w:p>
    <w:p w14:paraId="1628FBD9">
      <w:pPr>
        <w:widowControl/>
        <w:jc w:val="left"/>
        <w:rPr>
          <w:rFonts w:ascii="宋体" w:hAnsi="宋体" w:eastAsia="宋体" w:cs="宋体"/>
          <w:color w:val="000000"/>
          <w:kern w:val="0"/>
          <w:sz w:val="24"/>
          <w:szCs w:val="24"/>
        </w:rPr>
      </w:pPr>
    </w:p>
    <w:p w14:paraId="3D5269C8">
      <w:pPr>
        <w:widowControl/>
        <w:jc w:val="left"/>
        <w:rPr>
          <w:rFonts w:ascii="宋体" w:hAnsi="宋体" w:eastAsia="宋体" w:cs="宋体"/>
          <w:color w:val="000000"/>
          <w:kern w:val="0"/>
          <w:sz w:val="24"/>
          <w:szCs w:val="24"/>
        </w:rPr>
      </w:pPr>
    </w:p>
    <w:p w14:paraId="1DB0EF1B">
      <w:pPr>
        <w:widowControl/>
        <w:jc w:val="left"/>
        <w:rPr>
          <w:rFonts w:ascii="宋体" w:hAnsi="宋体" w:eastAsia="宋体" w:cs="宋体"/>
          <w:color w:val="000000"/>
          <w:kern w:val="0"/>
          <w:sz w:val="24"/>
          <w:szCs w:val="24"/>
        </w:rPr>
      </w:pPr>
    </w:p>
    <w:p w14:paraId="27D1A34B">
      <w:pPr>
        <w:widowControl/>
        <w:jc w:val="left"/>
        <w:rPr>
          <w:rFonts w:ascii="宋体" w:hAnsi="宋体" w:eastAsia="宋体" w:cs="宋体"/>
          <w:color w:val="000000"/>
          <w:kern w:val="0"/>
          <w:sz w:val="24"/>
          <w:szCs w:val="24"/>
        </w:rPr>
      </w:pPr>
    </w:p>
    <w:p w14:paraId="30724ED6">
      <w:pPr>
        <w:widowControl/>
        <w:jc w:val="left"/>
        <w:rPr>
          <w:rFonts w:ascii="宋体" w:hAnsi="宋体" w:eastAsia="宋体" w:cs="宋体"/>
          <w:color w:val="000000"/>
          <w:kern w:val="0"/>
          <w:sz w:val="24"/>
          <w:szCs w:val="24"/>
        </w:rPr>
      </w:pPr>
    </w:p>
    <w:p w14:paraId="2C47325F">
      <w:pPr>
        <w:widowControl/>
        <w:jc w:val="left"/>
        <w:rPr>
          <w:rFonts w:ascii="宋体" w:hAnsi="宋体" w:eastAsia="宋体" w:cs="宋体"/>
          <w:color w:val="000000"/>
          <w:kern w:val="0"/>
          <w:sz w:val="24"/>
          <w:szCs w:val="24"/>
        </w:rPr>
      </w:pPr>
    </w:p>
    <w:p w14:paraId="42643D0E">
      <w:pPr>
        <w:widowControl/>
        <w:jc w:val="left"/>
        <w:rPr>
          <w:rFonts w:ascii="宋体" w:hAnsi="宋体" w:eastAsia="宋体" w:cs="宋体"/>
          <w:color w:val="000000"/>
          <w:kern w:val="0"/>
          <w:sz w:val="24"/>
          <w:szCs w:val="24"/>
        </w:rPr>
      </w:pPr>
    </w:p>
    <w:p w14:paraId="1A87140F">
      <w:pPr>
        <w:pStyle w:val="2"/>
      </w:pPr>
    </w:p>
    <w:p w14:paraId="4B195259">
      <w:pPr>
        <w:widowControl/>
        <w:jc w:val="left"/>
        <w:rPr>
          <w:rFonts w:ascii="宋体" w:hAnsi="宋体" w:eastAsia="宋体" w:cs="宋体"/>
          <w:color w:val="000000"/>
          <w:kern w:val="0"/>
          <w:sz w:val="24"/>
          <w:szCs w:val="24"/>
        </w:rPr>
      </w:pPr>
    </w:p>
    <w:p w14:paraId="25790470">
      <w:pPr>
        <w:pStyle w:val="2"/>
      </w:pPr>
    </w:p>
    <w:p w14:paraId="19062072">
      <w:pPr>
        <w:widowControl/>
        <w:ind w:firstLine="320" w:firstLineChars="1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四、政府专项债务还本付息情况表</w:t>
      </w:r>
    </w:p>
    <w:tbl>
      <w:tblPr>
        <w:tblStyle w:val="15"/>
        <w:tblW w:w="5000" w:type="pct"/>
        <w:tblInd w:w="0" w:type="dxa"/>
        <w:tblLayout w:type="autofit"/>
        <w:tblCellMar>
          <w:top w:w="0" w:type="dxa"/>
          <w:left w:w="108" w:type="dxa"/>
          <w:bottom w:w="0" w:type="dxa"/>
          <w:right w:w="108" w:type="dxa"/>
        </w:tblCellMar>
      </w:tblPr>
      <w:tblGrid>
        <w:gridCol w:w="5141"/>
        <w:gridCol w:w="1961"/>
        <w:gridCol w:w="1959"/>
      </w:tblGrid>
      <w:tr w14:paraId="06DE0BC8">
        <w:tblPrEx>
          <w:tblCellMar>
            <w:top w:w="0" w:type="dxa"/>
            <w:left w:w="108" w:type="dxa"/>
            <w:bottom w:w="0" w:type="dxa"/>
            <w:right w:w="108" w:type="dxa"/>
          </w:tblCellMar>
        </w:tblPrEx>
        <w:trPr>
          <w:trHeight w:val="498" w:hRule="atLeast"/>
        </w:trPr>
        <w:tc>
          <w:tcPr>
            <w:tcW w:w="2837" w:type="pct"/>
            <w:tcBorders>
              <w:top w:val="nil"/>
              <w:left w:val="nil"/>
              <w:bottom w:val="nil"/>
              <w:right w:val="nil"/>
            </w:tcBorders>
            <w:shd w:val="clear" w:color="auto" w:fill="auto"/>
            <w:noWrap/>
            <w:vAlign w:val="center"/>
          </w:tcPr>
          <w:p w14:paraId="1B176A3E">
            <w:pPr>
              <w:widowControl/>
              <w:jc w:val="left"/>
              <w:rPr>
                <w:rFonts w:ascii="宋体" w:hAnsi="宋体" w:eastAsia="宋体" w:cs="宋体"/>
                <w:kern w:val="0"/>
                <w:sz w:val="20"/>
                <w:szCs w:val="20"/>
              </w:rPr>
            </w:pPr>
          </w:p>
        </w:tc>
        <w:tc>
          <w:tcPr>
            <w:tcW w:w="1082" w:type="pct"/>
            <w:tcBorders>
              <w:top w:val="nil"/>
              <w:left w:val="nil"/>
              <w:bottom w:val="nil"/>
              <w:right w:val="nil"/>
            </w:tcBorders>
            <w:shd w:val="clear" w:color="auto" w:fill="auto"/>
            <w:noWrap/>
            <w:vAlign w:val="bottom"/>
          </w:tcPr>
          <w:p w14:paraId="6C53822B">
            <w:pPr>
              <w:widowControl/>
              <w:rPr>
                <w:rFonts w:ascii="Times New Roman" w:hAnsi="Times New Roman" w:eastAsia="Times New Roman" w:cs="Times New Roman"/>
                <w:kern w:val="0"/>
                <w:sz w:val="20"/>
                <w:szCs w:val="20"/>
              </w:rPr>
            </w:pPr>
          </w:p>
        </w:tc>
        <w:tc>
          <w:tcPr>
            <w:tcW w:w="1082" w:type="pct"/>
            <w:tcBorders>
              <w:top w:val="nil"/>
              <w:left w:val="nil"/>
              <w:bottom w:val="nil"/>
              <w:right w:val="nil"/>
            </w:tcBorders>
            <w:shd w:val="clear" w:color="auto" w:fill="auto"/>
            <w:noWrap/>
            <w:vAlign w:val="bottom"/>
          </w:tcPr>
          <w:p w14:paraId="5AB5ADEC">
            <w:pPr>
              <w:widowControl/>
              <w:jc w:val="right"/>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单位：亿元</w:t>
            </w:r>
          </w:p>
        </w:tc>
      </w:tr>
      <w:tr w14:paraId="0FF52419">
        <w:tblPrEx>
          <w:tblCellMar>
            <w:top w:w="0" w:type="dxa"/>
            <w:left w:w="108" w:type="dxa"/>
            <w:bottom w:w="0" w:type="dxa"/>
            <w:right w:w="108" w:type="dxa"/>
          </w:tblCellMar>
        </w:tblPrEx>
        <w:trPr>
          <w:trHeight w:val="780" w:hRule="atLeast"/>
        </w:trPr>
        <w:tc>
          <w:tcPr>
            <w:tcW w:w="2837" w:type="pct"/>
            <w:tcBorders>
              <w:top w:val="single" w:color="auto" w:sz="8" w:space="0"/>
              <w:left w:val="nil"/>
              <w:bottom w:val="single" w:color="auto" w:sz="4" w:space="0"/>
              <w:right w:val="single" w:color="auto" w:sz="4" w:space="0"/>
            </w:tcBorders>
            <w:shd w:val="clear" w:color="000000" w:fill="FFFFFF"/>
            <w:vAlign w:val="center"/>
          </w:tcPr>
          <w:p w14:paraId="0F76B15B">
            <w:pPr>
              <w:widowControl/>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还本付息类型</w:t>
            </w:r>
          </w:p>
        </w:tc>
        <w:tc>
          <w:tcPr>
            <w:tcW w:w="1082" w:type="pct"/>
            <w:tcBorders>
              <w:top w:val="single" w:color="auto" w:sz="8" w:space="0"/>
              <w:left w:val="nil"/>
              <w:bottom w:val="single" w:color="auto" w:sz="4" w:space="0"/>
              <w:right w:val="nil"/>
            </w:tcBorders>
            <w:shd w:val="clear" w:color="000000" w:fill="FFFFFF"/>
            <w:vAlign w:val="center"/>
          </w:tcPr>
          <w:p w14:paraId="577E9E4A">
            <w:pPr>
              <w:widowControl/>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2024年</w:t>
            </w:r>
          </w:p>
        </w:tc>
        <w:tc>
          <w:tcPr>
            <w:tcW w:w="1082" w:type="pct"/>
            <w:tcBorders>
              <w:top w:val="single" w:color="auto" w:sz="8" w:space="0"/>
              <w:left w:val="single" w:color="auto" w:sz="4" w:space="0"/>
              <w:bottom w:val="single" w:color="auto" w:sz="4" w:space="0"/>
              <w:right w:val="nil"/>
            </w:tcBorders>
            <w:shd w:val="clear" w:color="000000" w:fill="FFFFFF"/>
            <w:vAlign w:val="center"/>
          </w:tcPr>
          <w:p w14:paraId="2F8B597F">
            <w:pPr>
              <w:widowControl/>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2025年</w:t>
            </w:r>
          </w:p>
        </w:tc>
      </w:tr>
      <w:tr w14:paraId="1690C5D1">
        <w:tblPrEx>
          <w:tblCellMar>
            <w:top w:w="0" w:type="dxa"/>
            <w:left w:w="108" w:type="dxa"/>
            <w:bottom w:w="0" w:type="dxa"/>
            <w:right w:w="108" w:type="dxa"/>
          </w:tblCellMar>
        </w:tblPrEx>
        <w:trPr>
          <w:trHeight w:val="780" w:hRule="atLeast"/>
        </w:trPr>
        <w:tc>
          <w:tcPr>
            <w:tcW w:w="2837" w:type="pct"/>
            <w:tcBorders>
              <w:top w:val="nil"/>
              <w:left w:val="nil"/>
              <w:bottom w:val="nil"/>
              <w:right w:val="single" w:color="auto" w:sz="4" w:space="0"/>
            </w:tcBorders>
            <w:shd w:val="clear" w:color="auto" w:fill="auto"/>
            <w:vAlign w:val="center"/>
          </w:tcPr>
          <w:p w14:paraId="4A768715">
            <w:pPr>
              <w:widowControl/>
              <w:ind w:firstLine="420" w:firstLineChars="200"/>
              <w:jc w:val="left"/>
              <w:rPr>
                <w:rFonts w:ascii="Times New Roman" w:hAnsi="Times New Roman" w:cs="Times New Roman"/>
                <w:color w:val="000000"/>
                <w:kern w:val="0"/>
                <w:szCs w:val="21"/>
              </w:rPr>
            </w:pPr>
            <w:r>
              <w:rPr>
                <w:rFonts w:ascii="Times New Roman" w:hAnsi="Times New Roman" w:cs="Times New Roman"/>
                <w:color w:val="000000"/>
                <w:kern w:val="0"/>
                <w:szCs w:val="21"/>
              </w:rPr>
              <w:t>偿还本金</w:t>
            </w:r>
          </w:p>
        </w:tc>
        <w:tc>
          <w:tcPr>
            <w:tcW w:w="1082" w:type="pct"/>
            <w:tcBorders>
              <w:top w:val="nil"/>
              <w:left w:val="nil"/>
              <w:bottom w:val="nil"/>
              <w:right w:val="nil"/>
            </w:tcBorders>
            <w:shd w:val="clear" w:color="000000" w:fill="FFFFFF"/>
            <w:vAlign w:val="center"/>
          </w:tcPr>
          <w:p w14:paraId="40290CB7">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3.69</w:t>
            </w:r>
          </w:p>
        </w:tc>
        <w:tc>
          <w:tcPr>
            <w:tcW w:w="1082" w:type="pct"/>
            <w:tcBorders>
              <w:top w:val="nil"/>
              <w:left w:val="single" w:color="auto" w:sz="4" w:space="0"/>
              <w:bottom w:val="nil"/>
              <w:right w:val="nil"/>
            </w:tcBorders>
            <w:shd w:val="clear" w:color="000000" w:fill="FFFFFF"/>
            <w:vAlign w:val="center"/>
          </w:tcPr>
          <w:p w14:paraId="01D9AB64">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10.16</w:t>
            </w:r>
          </w:p>
        </w:tc>
      </w:tr>
      <w:tr w14:paraId="038E0F09">
        <w:tblPrEx>
          <w:tblCellMar>
            <w:top w:w="0" w:type="dxa"/>
            <w:left w:w="108" w:type="dxa"/>
            <w:bottom w:w="0" w:type="dxa"/>
            <w:right w:w="108" w:type="dxa"/>
          </w:tblCellMar>
        </w:tblPrEx>
        <w:trPr>
          <w:trHeight w:val="780" w:hRule="atLeast"/>
        </w:trPr>
        <w:tc>
          <w:tcPr>
            <w:tcW w:w="2837" w:type="pct"/>
            <w:tcBorders>
              <w:top w:val="nil"/>
              <w:left w:val="nil"/>
              <w:bottom w:val="single" w:color="auto" w:sz="8" w:space="0"/>
              <w:right w:val="single" w:color="auto" w:sz="4" w:space="0"/>
            </w:tcBorders>
            <w:shd w:val="clear" w:color="auto" w:fill="auto"/>
            <w:vAlign w:val="center"/>
          </w:tcPr>
          <w:p w14:paraId="4B019607">
            <w:pPr>
              <w:widowControl/>
              <w:ind w:firstLine="420" w:firstLineChars="200"/>
              <w:jc w:val="left"/>
              <w:rPr>
                <w:rFonts w:ascii="Times New Roman" w:hAnsi="Times New Roman" w:cs="Times New Roman"/>
                <w:color w:val="000000"/>
                <w:kern w:val="0"/>
                <w:szCs w:val="21"/>
              </w:rPr>
            </w:pPr>
            <w:r>
              <w:rPr>
                <w:rFonts w:ascii="Times New Roman" w:hAnsi="Times New Roman" w:cs="Times New Roman"/>
                <w:color w:val="000000"/>
                <w:kern w:val="0"/>
                <w:szCs w:val="21"/>
              </w:rPr>
              <w:t>支付利息</w:t>
            </w:r>
          </w:p>
        </w:tc>
        <w:tc>
          <w:tcPr>
            <w:tcW w:w="1082" w:type="pct"/>
            <w:tcBorders>
              <w:top w:val="nil"/>
              <w:left w:val="nil"/>
              <w:bottom w:val="single" w:color="auto" w:sz="8" w:space="0"/>
              <w:right w:val="single" w:color="auto" w:sz="4" w:space="0"/>
            </w:tcBorders>
            <w:shd w:val="clear" w:color="000000" w:fill="FFFFFF"/>
            <w:vAlign w:val="center"/>
          </w:tcPr>
          <w:p w14:paraId="16E576BE">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2.94</w:t>
            </w:r>
          </w:p>
        </w:tc>
        <w:tc>
          <w:tcPr>
            <w:tcW w:w="1082" w:type="pct"/>
            <w:tcBorders>
              <w:top w:val="nil"/>
              <w:left w:val="nil"/>
              <w:bottom w:val="single" w:color="auto" w:sz="8" w:space="0"/>
              <w:right w:val="nil"/>
            </w:tcBorders>
            <w:shd w:val="clear" w:color="000000" w:fill="FFFFFF"/>
            <w:vAlign w:val="center"/>
          </w:tcPr>
          <w:p w14:paraId="7C091596">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3.12</w:t>
            </w:r>
          </w:p>
        </w:tc>
      </w:tr>
    </w:tbl>
    <w:p w14:paraId="7BE38357">
      <w:pPr>
        <w:pStyle w:val="22"/>
      </w:pPr>
    </w:p>
    <w:p w14:paraId="62328DD9">
      <w:pPr>
        <w:pStyle w:val="22"/>
      </w:pPr>
    </w:p>
    <w:p w14:paraId="4878B7BD">
      <w:pPr>
        <w:pStyle w:val="22"/>
      </w:pPr>
    </w:p>
    <w:p w14:paraId="5A2DBBCE">
      <w:pPr>
        <w:pStyle w:val="22"/>
      </w:pPr>
    </w:p>
    <w:p w14:paraId="278AA820">
      <w:pPr>
        <w:pStyle w:val="22"/>
      </w:pPr>
    </w:p>
    <w:p w14:paraId="0D60A8BF">
      <w:pPr>
        <w:pStyle w:val="22"/>
      </w:pPr>
    </w:p>
    <w:p w14:paraId="5036680D">
      <w:pPr>
        <w:pStyle w:val="22"/>
      </w:pPr>
    </w:p>
    <w:p w14:paraId="52428B32">
      <w:pPr>
        <w:pStyle w:val="22"/>
      </w:pPr>
    </w:p>
    <w:p w14:paraId="5DE2DA26">
      <w:pPr>
        <w:pStyle w:val="22"/>
      </w:pPr>
    </w:p>
    <w:p w14:paraId="62D7CD9A">
      <w:pPr>
        <w:pStyle w:val="22"/>
      </w:pPr>
    </w:p>
    <w:p w14:paraId="0BF77912">
      <w:pPr>
        <w:pStyle w:val="22"/>
      </w:pPr>
    </w:p>
    <w:p w14:paraId="2FEC5F23">
      <w:pPr>
        <w:pStyle w:val="22"/>
      </w:pPr>
    </w:p>
    <w:p w14:paraId="1A0A9304">
      <w:pPr>
        <w:pStyle w:val="22"/>
      </w:pPr>
    </w:p>
    <w:p w14:paraId="22B6B701">
      <w:pPr>
        <w:pStyle w:val="22"/>
      </w:pPr>
    </w:p>
    <w:p w14:paraId="56975DD4">
      <w:pPr>
        <w:pStyle w:val="22"/>
      </w:pPr>
    </w:p>
    <w:p w14:paraId="07F77E43">
      <w:pPr>
        <w:pStyle w:val="22"/>
      </w:pPr>
    </w:p>
    <w:p w14:paraId="3CB38790">
      <w:pPr>
        <w:pStyle w:val="22"/>
      </w:pPr>
    </w:p>
    <w:p w14:paraId="4E647421">
      <w:pPr>
        <w:pStyle w:val="22"/>
      </w:pPr>
    </w:p>
    <w:p w14:paraId="7EC80780">
      <w:pPr>
        <w:pStyle w:val="22"/>
      </w:pPr>
    </w:p>
    <w:p w14:paraId="5AD4C0D2">
      <w:pPr>
        <w:pStyle w:val="22"/>
      </w:pPr>
    </w:p>
    <w:p w14:paraId="2EF613ED">
      <w:pPr>
        <w:pStyle w:val="22"/>
      </w:pPr>
    </w:p>
    <w:p w14:paraId="31674A8F">
      <w:pPr>
        <w:pStyle w:val="22"/>
      </w:pPr>
    </w:p>
    <w:p w14:paraId="62A41328">
      <w:pPr>
        <w:pStyle w:val="22"/>
      </w:pPr>
    </w:p>
    <w:p w14:paraId="4B7FE31C">
      <w:pPr>
        <w:pStyle w:val="22"/>
      </w:pPr>
    </w:p>
    <w:p w14:paraId="04389380">
      <w:pPr>
        <w:pStyle w:val="22"/>
      </w:pPr>
    </w:p>
    <w:p w14:paraId="097F3F50">
      <w:pPr>
        <w:pStyle w:val="22"/>
      </w:pPr>
    </w:p>
    <w:p w14:paraId="71ACA12C">
      <w:pPr>
        <w:pStyle w:val="22"/>
      </w:pPr>
    </w:p>
    <w:p w14:paraId="06B00F45">
      <w:pPr>
        <w:pStyle w:val="22"/>
      </w:pPr>
    </w:p>
    <w:p w14:paraId="2B468E54">
      <w:pPr>
        <w:pStyle w:val="22"/>
      </w:pPr>
    </w:p>
    <w:p w14:paraId="4CCEF233">
      <w:pPr>
        <w:pStyle w:val="22"/>
      </w:pPr>
    </w:p>
    <w:p w14:paraId="3A2E6585">
      <w:pPr>
        <w:pStyle w:val="22"/>
      </w:pPr>
    </w:p>
    <w:p w14:paraId="20F974BD">
      <w:pPr>
        <w:pStyle w:val="22"/>
      </w:pPr>
    </w:p>
    <w:p w14:paraId="1D002CD6">
      <w:pPr>
        <w:pStyle w:val="22"/>
      </w:pPr>
    </w:p>
    <w:p w14:paraId="2AC4CDBC">
      <w:pPr>
        <w:pStyle w:val="22"/>
      </w:pPr>
    </w:p>
    <w:p w14:paraId="5B155D6B">
      <w:pPr>
        <w:pStyle w:val="22"/>
      </w:pPr>
    </w:p>
    <w:p w14:paraId="5DADAD95">
      <w:pPr>
        <w:widowControl/>
        <w:ind w:firstLine="320" w:firstLineChars="1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五、2025年度拟使用新增专项债务情况表</w:t>
      </w:r>
    </w:p>
    <w:p w14:paraId="6AE9138E">
      <w:pPr>
        <w:jc w:val="right"/>
        <w:rPr>
          <w:szCs w:val="21"/>
        </w:rPr>
      </w:pPr>
      <w:r>
        <w:rPr>
          <w:rFonts w:hint="eastAsia" w:ascii="方正仿宋_GBK" w:hAnsi="宋体" w:eastAsia="仿宋_GB2312" w:cs="宋体"/>
          <w:color w:val="000000"/>
          <w:kern w:val="0"/>
          <w:szCs w:val="21"/>
        </w:rPr>
        <w:t>单位：亿元</w:t>
      </w:r>
    </w:p>
    <w:tbl>
      <w:tblPr>
        <w:tblStyle w:val="15"/>
        <w:tblW w:w="5000" w:type="pct"/>
        <w:tblInd w:w="0" w:type="dxa"/>
        <w:tblBorders>
          <w:top w:val="single" w:color="auto" w:sz="8" w:space="0"/>
          <w:left w:val="none" w:color="auto" w:sz="0" w:space="0"/>
          <w:bottom w:val="single" w:color="auto" w:sz="8" w:space="0"/>
          <w:right w:val="none" w:color="auto" w:sz="0" w:space="0"/>
          <w:insideH w:val="none" w:color="auto" w:sz="0" w:space="0"/>
          <w:insideV w:val="single" w:color="auto" w:sz="8" w:space="0"/>
        </w:tblBorders>
        <w:tblLayout w:type="autofit"/>
        <w:tblCellMar>
          <w:top w:w="0" w:type="dxa"/>
          <w:left w:w="108" w:type="dxa"/>
          <w:bottom w:w="0" w:type="dxa"/>
          <w:right w:w="108" w:type="dxa"/>
        </w:tblCellMar>
      </w:tblPr>
      <w:tblGrid>
        <w:gridCol w:w="6180"/>
        <w:gridCol w:w="2881"/>
      </w:tblGrid>
      <w:tr w14:paraId="02AE8041">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895" w:hRule="atLeast"/>
          <w:tblHeader/>
        </w:trPr>
        <w:tc>
          <w:tcPr>
            <w:tcW w:w="3410" w:type="pct"/>
            <w:tcBorders>
              <w:top w:val="single" w:color="auto" w:sz="18" w:space="0"/>
              <w:bottom w:val="single" w:color="auto" w:sz="8" w:space="0"/>
            </w:tcBorders>
            <w:shd w:val="clear" w:color="000000" w:fill="FFFFFF"/>
            <w:vAlign w:val="center"/>
          </w:tcPr>
          <w:p w14:paraId="0AA0140B">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项目名称</w:t>
            </w:r>
          </w:p>
        </w:tc>
        <w:tc>
          <w:tcPr>
            <w:tcW w:w="1590" w:type="pct"/>
            <w:tcBorders>
              <w:top w:val="single" w:color="auto" w:sz="18" w:space="0"/>
              <w:bottom w:val="single" w:color="auto" w:sz="8" w:space="0"/>
            </w:tcBorders>
            <w:shd w:val="clear" w:color="000000" w:fill="FFFFFF"/>
            <w:vAlign w:val="center"/>
          </w:tcPr>
          <w:p w14:paraId="3A2D9B60">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拟安排额度</w:t>
            </w:r>
          </w:p>
        </w:tc>
      </w:tr>
      <w:tr w14:paraId="03F6163C">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840" w:hRule="atLeast"/>
        </w:trPr>
        <w:tc>
          <w:tcPr>
            <w:tcW w:w="3410" w:type="pct"/>
            <w:vAlign w:val="center"/>
          </w:tcPr>
          <w:p w14:paraId="7B7AF0F0">
            <w:pPr>
              <w:widowControl/>
              <w:ind w:firstLine="480" w:firstLineChars="200"/>
              <w:jc w:val="left"/>
              <w:rPr>
                <w:rFonts w:ascii="方正仿宋_GBK" w:hAnsi="Times New Roman" w:eastAsia="仿宋_GB2312"/>
                <w:color w:val="000000"/>
                <w:kern w:val="0"/>
                <w:sz w:val="24"/>
                <w:szCs w:val="24"/>
              </w:rPr>
            </w:pPr>
          </w:p>
        </w:tc>
        <w:tc>
          <w:tcPr>
            <w:tcW w:w="1590" w:type="pct"/>
            <w:vAlign w:val="center"/>
          </w:tcPr>
          <w:p w14:paraId="367A114A">
            <w:pPr>
              <w:widowControl/>
              <w:jc w:val="right"/>
              <w:rPr>
                <w:rFonts w:ascii="Times New Roman" w:hAnsi="Times New Roman"/>
                <w:color w:val="000000"/>
                <w:kern w:val="0"/>
                <w:sz w:val="24"/>
                <w:szCs w:val="24"/>
              </w:rPr>
            </w:pPr>
          </w:p>
        </w:tc>
      </w:tr>
      <w:tr w14:paraId="12E003F1">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840" w:hRule="atLeast"/>
        </w:trPr>
        <w:tc>
          <w:tcPr>
            <w:tcW w:w="3410" w:type="pct"/>
            <w:tcBorders>
              <w:bottom w:val="single" w:color="auto" w:sz="8" w:space="0"/>
            </w:tcBorders>
            <w:vAlign w:val="center"/>
          </w:tcPr>
          <w:p w14:paraId="12BFA0D1">
            <w:pPr>
              <w:widowControl/>
              <w:ind w:firstLine="480" w:firstLineChars="200"/>
              <w:jc w:val="left"/>
              <w:rPr>
                <w:rFonts w:ascii="方正仿宋_GBK" w:hAnsi="Times New Roman" w:eastAsia="仿宋_GB2312"/>
                <w:color w:val="000000"/>
                <w:kern w:val="0"/>
                <w:sz w:val="24"/>
                <w:szCs w:val="24"/>
              </w:rPr>
            </w:pPr>
          </w:p>
        </w:tc>
        <w:tc>
          <w:tcPr>
            <w:tcW w:w="1590" w:type="pct"/>
            <w:tcBorders>
              <w:bottom w:val="single" w:color="auto" w:sz="8" w:space="0"/>
            </w:tcBorders>
            <w:vAlign w:val="center"/>
          </w:tcPr>
          <w:p w14:paraId="5C891B0F">
            <w:pPr>
              <w:widowControl/>
              <w:jc w:val="right"/>
              <w:rPr>
                <w:rFonts w:ascii="Times New Roman" w:hAnsi="Times New Roman"/>
                <w:color w:val="000000"/>
                <w:kern w:val="0"/>
                <w:sz w:val="24"/>
                <w:szCs w:val="24"/>
              </w:rPr>
            </w:pPr>
          </w:p>
        </w:tc>
      </w:tr>
      <w:tr w14:paraId="50042FDE">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565" w:hRule="atLeast"/>
        </w:trPr>
        <w:tc>
          <w:tcPr>
            <w:tcW w:w="3410" w:type="pct"/>
            <w:tcBorders>
              <w:top w:val="single" w:color="auto" w:sz="8" w:space="0"/>
              <w:bottom w:val="single" w:color="auto" w:sz="18" w:space="0"/>
            </w:tcBorders>
            <w:noWrap/>
            <w:vAlign w:val="center"/>
          </w:tcPr>
          <w:p w14:paraId="3703E0D6">
            <w:pPr>
              <w:widowControl/>
              <w:jc w:val="center"/>
              <w:rPr>
                <w:rFonts w:ascii="方正黑体_GBK" w:hAnsi="宋体" w:eastAsia="方正黑体_GBK" w:cs="宋体"/>
                <w:b/>
                <w:bCs/>
                <w:color w:val="000000"/>
                <w:kern w:val="0"/>
                <w:sz w:val="24"/>
                <w:szCs w:val="24"/>
              </w:rPr>
            </w:pPr>
            <w:r>
              <w:rPr>
                <w:rFonts w:hint="eastAsia" w:ascii="方正黑体_GBK" w:hAnsi="宋体" w:eastAsia="方正黑体_GBK" w:cs="宋体"/>
                <w:b/>
                <w:bCs/>
                <w:color w:val="000000"/>
                <w:kern w:val="0"/>
                <w:sz w:val="24"/>
                <w:szCs w:val="24"/>
              </w:rPr>
              <w:t>合      计</w:t>
            </w:r>
          </w:p>
        </w:tc>
        <w:tc>
          <w:tcPr>
            <w:tcW w:w="1590" w:type="pct"/>
            <w:tcBorders>
              <w:top w:val="single" w:color="auto" w:sz="8" w:space="0"/>
              <w:bottom w:val="single" w:color="auto" w:sz="18" w:space="0"/>
            </w:tcBorders>
            <w:vAlign w:val="center"/>
          </w:tcPr>
          <w:p w14:paraId="2AD532A2">
            <w:pPr>
              <w:widowControl/>
              <w:jc w:val="right"/>
              <w:rPr>
                <w:rFonts w:ascii="Times New Roman" w:hAnsi="Times New Roman"/>
                <w:b/>
                <w:bCs/>
                <w:color w:val="000000"/>
                <w:kern w:val="0"/>
                <w:sz w:val="24"/>
                <w:szCs w:val="24"/>
              </w:rPr>
            </w:pPr>
          </w:p>
        </w:tc>
      </w:tr>
    </w:tbl>
    <w:p w14:paraId="4BAD2845">
      <w:pPr>
        <w:pStyle w:val="22"/>
      </w:pPr>
      <w:r>
        <w:rPr>
          <w:rFonts w:hint="eastAsia"/>
        </w:rPr>
        <w:t>注：空表列示。</w:t>
      </w:r>
    </w:p>
    <w:p w14:paraId="4CEEC9FD">
      <w:pPr>
        <w:pStyle w:val="22"/>
      </w:pPr>
    </w:p>
    <w:p w14:paraId="7FC7D077">
      <w:pPr>
        <w:pStyle w:val="22"/>
      </w:pPr>
    </w:p>
    <w:p w14:paraId="2F95521A">
      <w:pPr>
        <w:pStyle w:val="22"/>
      </w:pPr>
    </w:p>
    <w:p w14:paraId="0E7B8671">
      <w:pPr>
        <w:pStyle w:val="22"/>
      </w:pPr>
    </w:p>
    <w:p w14:paraId="33E14C1B">
      <w:pPr>
        <w:pStyle w:val="22"/>
      </w:pPr>
    </w:p>
    <w:p w14:paraId="65318458">
      <w:pPr>
        <w:pStyle w:val="22"/>
      </w:pPr>
    </w:p>
    <w:p w14:paraId="37AF0A52">
      <w:pPr>
        <w:pStyle w:val="22"/>
      </w:pPr>
    </w:p>
    <w:p w14:paraId="512BCA46">
      <w:pPr>
        <w:pStyle w:val="22"/>
      </w:pPr>
    </w:p>
    <w:p w14:paraId="17FBBB25">
      <w:pPr>
        <w:pStyle w:val="22"/>
      </w:pPr>
    </w:p>
    <w:p w14:paraId="2F473A82">
      <w:pPr>
        <w:pStyle w:val="22"/>
      </w:pPr>
    </w:p>
    <w:p w14:paraId="5A9C4C51">
      <w:pPr>
        <w:pStyle w:val="22"/>
      </w:pPr>
    </w:p>
    <w:p w14:paraId="39289705">
      <w:pPr>
        <w:pStyle w:val="22"/>
      </w:pPr>
    </w:p>
    <w:p w14:paraId="65365B41">
      <w:pPr>
        <w:pStyle w:val="22"/>
      </w:pPr>
    </w:p>
    <w:p w14:paraId="7157AE8B">
      <w:pPr>
        <w:pStyle w:val="22"/>
      </w:pPr>
    </w:p>
    <w:p w14:paraId="4BCFF3D8">
      <w:pPr>
        <w:pStyle w:val="22"/>
      </w:pPr>
    </w:p>
    <w:p w14:paraId="03CA8E4C">
      <w:pPr>
        <w:pStyle w:val="22"/>
      </w:pPr>
    </w:p>
    <w:p w14:paraId="0CC1B182">
      <w:pPr>
        <w:pStyle w:val="22"/>
      </w:pPr>
    </w:p>
    <w:p w14:paraId="7DC38F08">
      <w:pPr>
        <w:pStyle w:val="22"/>
      </w:pPr>
    </w:p>
    <w:p w14:paraId="525318B2">
      <w:pPr>
        <w:pStyle w:val="22"/>
      </w:pPr>
    </w:p>
    <w:p w14:paraId="58E748FE">
      <w:pPr>
        <w:pStyle w:val="22"/>
      </w:pPr>
    </w:p>
    <w:p w14:paraId="3BE81A6E">
      <w:pPr>
        <w:pStyle w:val="22"/>
      </w:pPr>
    </w:p>
    <w:p w14:paraId="524AC5DA">
      <w:pPr>
        <w:pStyle w:val="22"/>
      </w:pPr>
    </w:p>
    <w:p w14:paraId="19951882">
      <w:pPr>
        <w:pStyle w:val="22"/>
      </w:pPr>
    </w:p>
    <w:p w14:paraId="07DA04AD">
      <w:pPr>
        <w:pStyle w:val="22"/>
      </w:pPr>
    </w:p>
    <w:p w14:paraId="51F22555">
      <w:pPr>
        <w:pStyle w:val="22"/>
      </w:pPr>
    </w:p>
    <w:p w14:paraId="518F0877">
      <w:pPr>
        <w:pStyle w:val="22"/>
      </w:pPr>
    </w:p>
    <w:p w14:paraId="7744AE38">
      <w:pPr>
        <w:pStyle w:val="22"/>
      </w:pPr>
    </w:p>
    <w:p w14:paraId="20DC9740">
      <w:pPr>
        <w:pStyle w:val="22"/>
      </w:pPr>
    </w:p>
    <w:p w14:paraId="49A3444C">
      <w:pPr>
        <w:pStyle w:val="22"/>
      </w:pPr>
    </w:p>
    <w:p w14:paraId="177FED7B">
      <w:pPr>
        <w:pStyle w:val="22"/>
      </w:pPr>
    </w:p>
    <w:p w14:paraId="21C6414E">
      <w:pPr>
        <w:pStyle w:val="22"/>
      </w:pPr>
    </w:p>
    <w:p w14:paraId="774B3019">
      <w:pPr>
        <w:pStyle w:val="5"/>
        <w:rPr>
          <w:rFonts w:ascii="方正小标宋简体" w:cs="Times New Roman" w:hAnsiTheme="minorEastAsia"/>
          <w:kern w:val="0"/>
          <w:szCs w:val="44"/>
        </w:rPr>
      </w:pPr>
      <w:bookmarkStart w:id="23" w:name="_Toc188131505"/>
      <w:r>
        <w:rPr>
          <w:rFonts w:hint="eastAsia"/>
          <w:spacing w:val="-28"/>
        </w:rPr>
        <w:t>§</w:t>
      </w:r>
      <w:r>
        <w:rPr>
          <w:spacing w:val="-28"/>
        </w:rPr>
        <w:t>8</w:t>
      </w:r>
      <w:r>
        <w:rPr>
          <w:rFonts w:hint="eastAsia"/>
          <w:spacing w:val="-28"/>
        </w:rPr>
        <w:t xml:space="preserve">   秦皇岛海港区上级提前通知转移支付安排本级项目情况表</w:t>
      </w:r>
      <w:bookmarkEnd w:id="23"/>
    </w:p>
    <w:tbl>
      <w:tblPr>
        <w:tblStyle w:val="15"/>
        <w:tblW w:w="8800" w:type="dxa"/>
        <w:tblInd w:w="0" w:type="dxa"/>
        <w:tblLayout w:type="autofit"/>
        <w:tblCellMar>
          <w:top w:w="0" w:type="dxa"/>
          <w:left w:w="108" w:type="dxa"/>
          <w:bottom w:w="0" w:type="dxa"/>
          <w:right w:w="108" w:type="dxa"/>
        </w:tblCellMar>
      </w:tblPr>
      <w:tblGrid>
        <w:gridCol w:w="6600"/>
        <w:gridCol w:w="2200"/>
      </w:tblGrid>
      <w:tr w14:paraId="581BE5FE">
        <w:tblPrEx>
          <w:tblCellMar>
            <w:top w:w="0" w:type="dxa"/>
            <w:left w:w="108" w:type="dxa"/>
            <w:bottom w:w="0" w:type="dxa"/>
            <w:right w:w="108" w:type="dxa"/>
          </w:tblCellMar>
        </w:tblPrEx>
        <w:trPr>
          <w:trHeight w:val="348" w:hRule="atLeast"/>
        </w:trPr>
        <w:tc>
          <w:tcPr>
            <w:tcW w:w="6600" w:type="dxa"/>
            <w:tcBorders>
              <w:top w:val="nil"/>
              <w:left w:val="nil"/>
              <w:bottom w:val="nil"/>
              <w:right w:val="nil"/>
            </w:tcBorders>
            <w:shd w:val="clear" w:color="auto" w:fill="auto"/>
            <w:noWrap/>
            <w:vAlign w:val="bottom"/>
          </w:tcPr>
          <w:p w14:paraId="2D6E0822">
            <w:pPr>
              <w:widowControl/>
              <w:ind w:firstLine="320" w:firstLineChars="100"/>
              <w:jc w:val="left"/>
              <w:rPr>
                <w:rFonts w:ascii="仿宋_GB2312" w:hAnsi="仿宋_GB2312" w:eastAsia="仿宋_GB2312" w:cs="仿宋_GB2312"/>
                <w:color w:val="000000"/>
                <w:kern w:val="0"/>
                <w:sz w:val="32"/>
                <w:szCs w:val="32"/>
              </w:rPr>
            </w:pPr>
          </w:p>
          <w:p w14:paraId="094FE727">
            <w:pPr>
              <w:widowControl/>
              <w:ind w:firstLine="320" w:firstLineChars="1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一、文化旅游体育与传媒支出</w:t>
            </w:r>
          </w:p>
        </w:tc>
        <w:tc>
          <w:tcPr>
            <w:tcW w:w="2200" w:type="dxa"/>
            <w:tcBorders>
              <w:top w:val="nil"/>
              <w:left w:val="nil"/>
              <w:bottom w:val="nil"/>
              <w:right w:val="nil"/>
            </w:tcBorders>
            <w:shd w:val="clear" w:color="auto" w:fill="auto"/>
            <w:noWrap/>
            <w:vAlign w:val="bottom"/>
          </w:tcPr>
          <w:p w14:paraId="596378BE">
            <w:pPr>
              <w:widowControl/>
              <w:ind w:firstLine="320" w:firstLineChars="100"/>
              <w:jc w:val="left"/>
              <w:rPr>
                <w:rFonts w:ascii="仿宋_GB2312" w:hAnsi="仿宋_GB2312" w:eastAsia="仿宋_GB2312" w:cs="仿宋_GB2312"/>
                <w:color w:val="000000"/>
                <w:kern w:val="0"/>
                <w:sz w:val="32"/>
                <w:szCs w:val="32"/>
              </w:rPr>
            </w:pPr>
          </w:p>
        </w:tc>
      </w:tr>
      <w:tr w14:paraId="77FC1CBC">
        <w:tblPrEx>
          <w:tblCellMar>
            <w:top w:w="0" w:type="dxa"/>
            <w:left w:w="108" w:type="dxa"/>
            <w:bottom w:w="0" w:type="dxa"/>
            <w:right w:w="108" w:type="dxa"/>
          </w:tblCellMar>
        </w:tblPrEx>
        <w:trPr>
          <w:trHeight w:val="312" w:hRule="atLeast"/>
        </w:trPr>
        <w:tc>
          <w:tcPr>
            <w:tcW w:w="6600" w:type="dxa"/>
            <w:tcBorders>
              <w:top w:val="nil"/>
              <w:left w:val="nil"/>
              <w:bottom w:val="nil"/>
              <w:right w:val="nil"/>
            </w:tcBorders>
            <w:shd w:val="clear" w:color="auto" w:fill="auto"/>
            <w:noWrap/>
            <w:vAlign w:val="bottom"/>
          </w:tcPr>
          <w:p w14:paraId="41531A5D">
            <w:pPr>
              <w:widowControl/>
              <w:jc w:val="left"/>
              <w:rPr>
                <w:rFonts w:ascii="Times New Roman" w:hAnsi="Times New Roman" w:eastAsia="Times New Roman" w:cs="Times New Roman"/>
                <w:kern w:val="0"/>
                <w:sz w:val="20"/>
                <w:szCs w:val="20"/>
              </w:rPr>
            </w:pPr>
          </w:p>
        </w:tc>
        <w:tc>
          <w:tcPr>
            <w:tcW w:w="2200" w:type="dxa"/>
            <w:tcBorders>
              <w:top w:val="nil"/>
              <w:left w:val="nil"/>
              <w:bottom w:val="nil"/>
              <w:right w:val="nil"/>
            </w:tcBorders>
            <w:shd w:val="clear" w:color="auto" w:fill="auto"/>
            <w:noWrap/>
            <w:vAlign w:val="center"/>
          </w:tcPr>
          <w:p w14:paraId="2C273A80">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单位：万元</w:t>
            </w:r>
          </w:p>
        </w:tc>
      </w:tr>
    </w:tbl>
    <w:p w14:paraId="713ADD09"/>
    <w:tbl>
      <w:tblPr>
        <w:tblStyle w:val="15"/>
        <w:tblW w:w="8800" w:type="dxa"/>
        <w:tblInd w:w="0" w:type="dxa"/>
        <w:tblLayout w:type="autofit"/>
        <w:tblCellMar>
          <w:top w:w="0" w:type="dxa"/>
          <w:left w:w="108" w:type="dxa"/>
          <w:bottom w:w="0" w:type="dxa"/>
          <w:right w:w="108" w:type="dxa"/>
        </w:tblCellMar>
      </w:tblPr>
      <w:tblGrid>
        <w:gridCol w:w="6600"/>
        <w:gridCol w:w="2200"/>
      </w:tblGrid>
      <w:tr w14:paraId="55F27D87">
        <w:tblPrEx>
          <w:tblCellMar>
            <w:top w:w="0" w:type="dxa"/>
            <w:left w:w="108" w:type="dxa"/>
            <w:bottom w:w="0" w:type="dxa"/>
            <w:right w:w="108" w:type="dxa"/>
          </w:tblCellMar>
        </w:tblPrEx>
        <w:trPr>
          <w:trHeight w:val="312" w:hRule="atLeast"/>
        </w:trPr>
        <w:tc>
          <w:tcPr>
            <w:tcW w:w="6600" w:type="dxa"/>
            <w:tcBorders>
              <w:top w:val="single" w:color="auto" w:sz="4" w:space="0"/>
              <w:left w:val="nil"/>
              <w:bottom w:val="single" w:color="auto" w:sz="4" w:space="0"/>
              <w:right w:val="single" w:color="auto" w:sz="4" w:space="0"/>
            </w:tcBorders>
            <w:shd w:val="clear" w:color="auto" w:fill="auto"/>
            <w:vAlign w:val="center"/>
          </w:tcPr>
          <w:p w14:paraId="1DE74924">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功能项目</w:t>
            </w:r>
          </w:p>
        </w:tc>
        <w:tc>
          <w:tcPr>
            <w:tcW w:w="2200" w:type="dxa"/>
            <w:tcBorders>
              <w:top w:val="single" w:color="auto" w:sz="4" w:space="0"/>
              <w:left w:val="nil"/>
              <w:bottom w:val="single" w:color="auto" w:sz="4" w:space="0"/>
              <w:right w:val="nil"/>
            </w:tcBorders>
            <w:shd w:val="clear" w:color="auto" w:fill="auto"/>
            <w:noWrap/>
            <w:vAlign w:val="center"/>
          </w:tcPr>
          <w:p w14:paraId="4CEDB2D5">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预算数</w:t>
            </w:r>
          </w:p>
        </w:tc>
      </w:tr>
      <w:tr w14:paraId="2BE4FE6C">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52C6905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宣传部</w:t>
            </w:r>
          </w:p>
        </w:tc>
        <w:tc>
          <w:tcPr>
            <w:tcW w:w="2200" w:type="dxa"/>
            <w:tcBorders>
              <w:top w:val="nil"/>
              <w:left w:val="nil"/>
              <w:bottom w:val="nil"/>
              <w:right w:val="nil"/>
            </w:tcBorders>
            <w:shd w:val="clear" w:color="auto" w:fill="auto"/>
            <w:noWrap/>
            <w:vAlign w:val="center"/>
          </w:tcPr>
          <w:p w14:paraId="269B38F6">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4770C237">
        <w:tblPrEx>
          <w:tblCellMar>
            <w:top w:w="0" w:type="dxa"/>
            <w:left w:w="108" w:type="dxa"/>
            <w:bottom w:w="0" w:type="dxa"/>
            <w:right w:w="108" w:type="dxa"/>
          </w:tblCellMar>
        </w:tblPrEx>
        <w:trPr>
          <w:trHeight w:val="624" w:hRule="atLeast"/>
        </w:trPr>
        <w:tc>
          <w:tcPr>
            <w:tcW w:w="6600" w:type="dxa"/>
            <w:tcBorders>
              <w:top w:val="nil"/>
              <w:left w:val="nil"/>
              <w:bottom w:val="nil"/>
              <w:right w:val="single" w:color="auto" w:sz="4" w:space="0"/>
            </w:tcBorders>
            <w:shd w:val="clear" w:color="auto" w:fill="auto"/>
            <w:vAlign w:val="center"/>
          </w:tcPr>
          <w:p w14:paraId="0B0152E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秦财教[2024]689/冀财教[2024]153号-提前下达2025年省级国家电影事业发展专项资金预算</w:t>
            </w:r>
          </w:p>
        </w:tc>
        <w:tc>
          <w:tcPr>
            <w:tcW w:w="2200" w:type="dxa"/>
            <w:tcBorders>
              <w:top w:val="nil"/>
              <w:left w:val="nil"/>
              <w:bottom w:val="nil"/>
              <w:right w:val="nil"/>
            </w:tcBorders>
            <w:shd w:val="clear" w:color="auto" w:fill="auto"/>
            <w:vAlign w:val="center"/>
          </w:tcPr>
          <w:p w14:paraId="4CD5F6FA">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69.00 </w:t>
            </w:r>
          </w:p>
        </w:tc>
      </w:tr>
      <w:tr w14:paraId="01ED71D4">
        <w:tblPrEx>
          <w:tblCellMar>
            <w:top w:w="0" w:type="dxa"/>
            <w:left w:w="108" w:type="dxa"/>
            <w:bottom w:w="0" w:type="dxa"/>
            <w:right w:w="108" w:type="dxa"/>
          </w:tblCellMar>
        </w:tblPrEx>
        <w:trPr>
          <w:trHeight w:val="624" w:hRule="atLeast"/>
        </w:trPr>
        <w:tc>
          <w:tcPr>
            <w:tcW w:w="6600" w:type="dxa"/>
            <w:tcBorders>
              <w:top w:val="nil"/>
              <w:left w:val="nil"/>
              <w:bottom w:val="single" w:color="auto" w:sz="4" w:space="0"/>
              <w:right w:val="single" w:color="auto" w:sz="4" w:space="0"/>
            </w:tcBorders>
            <w:shd w:val="clear" w:color="auto" w:fill="auto"/>
            <w:vAlign w:val="center"/>
          </w:tcPr>
          <w:p w14:paraId="4BD7995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秦财教[2024]604/冀财教[2024]111号-提前下达2025年中央补助地方国家电影事业发展专项资金预算</w:t>
            </w:r>
          </w:p>
        </w:tc>
        <w:tc>
          <w:tcPr>
            <w:tcW w:w="2200" w:type="dxa"/>
            <w:tcBorders>
              <w:top w:val="nil"/>
              <w:left w:val="nil"/>
              <w:bottom w:val="single" w:color="auto" w:sz="4" w:space="0"/>
              <w:right w:val="nil"/>
            </w:tcBorders>
            <w:shd w:val="clear" w:color="auto" w:fill="auto"/>
            <w:vAlign w:val="center"/>
          </w:tcPr>
          <w:p w14:paraId="29216A08">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11.00 </w:t>
            </w:r>
          </w:p>
        </w:tc>
      </w:tr>
      <w:tr w14:paraId="19B2660F">
        <w:tblPrEx>
          <w:tblCellMar>
            <w:top w:w="0" w:type="dxa"/>
            <w:left w:w="108" w:type="dxa"/>
            <w:bottom w:w="0" w:type="dxa"/>
            <w:right w:w="108" w:type="dxa"/>
          </w:tblCellMar>
        </w:tblPrEx>
        <w:trPr>
          <w:trHeight w:val="312" w:hRule="atLeast"/>
        </w:trPr>
        <w:tc>
          <w:tcPr>
            <w:tcW w:w="6600" w:type="dxa"/>
            <w:tcBorders>
              <w:top w:val="nil"/>
              <w:left w:val="nil"/>
              <w:bottom w:val="single" w:color="auto" w:sz="4" w:space="0"/>
              <w:right w:val="single" w:color="auto" w:sz="4" w:space="0"/>
            </w:tcBorders>
            <w:shd w:val="clear" w:color="auto" w:fill="auto"/>
            <w:vAlign w:val="center"/>
          </w:tcPr>
          <w:p w14:paraId="0D3478FB">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合     计</w:t>
            </w:r>
          </w:p>
        </w:tc>
        <w:tc>
          <w:tcPr>
            <w:tcW w:w="2200" w:type="dxa"/>
            <w:tcBorders>
              <w:top w:val="nil"/>
              <w:left w:val="nil"/>
              <w:bottom w:val="single" w:color="auto" w:sz="4" w:space="0"/>
              <w:right w:val="nil"/>
            </w:tcBorders>
            <w:shd w:val="clear" w:color="auto" w:fill="auto"/>
            <w:noWrap/>
            <w:vAlign w:val="center"/>
          </w:tcPr>
          <w:p w14:paraId="3111FA0C">
            <w:pPr>
              <w:widowControl/>
              <w:jc w:val="righ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xml:space="preserve">80.00 </w:t>
            </w:r>
          </w:p>
        </w:tc>
      </w:tr>
    </w:tbl>
    <w:p w14:paraId="7A3E968E"/>
    <w:p w14:paraId="2680AE57">
      <w:pPr>
        <w:pStyle w:val="2"/>
      </w:pPr>
    </w:p>
    <w:p w14:paraId="54D648B4">
      <w:pPr>
        <w:pStyle w:val="2"/>
      </w:pPr>
    </w:p>
    <w:p w14:paraId="698DB4DF">
      <w:pPr>
        <w:pStyle w:val="2"/>
      </w:pPr>
    </w:p>
    <w:p w14:paraId="24F810D3">
      <w:pPr>
        <w:pStyle w:val="2"/>
      </w:pPr>
    </w:p>
    <w:p w14:paraId="2AE04729">
      <w:pPr>
        <w:pStyle w:val="2"/>
      </w:pPr>
    </w:p>
    <w:p w14:paraId="763B3186">
      <w:pPr>
        <w:pStyle w:val="2"/>
      </w:pPr>
    </w:p>
    <w:p w14:paraId="73E30317">
      <w:pPr>
        <w:pStyle w:val="2"/>
      </w:pPr>
    </w:p>
    <w:p w14:paraId="3273BC2E">
      <w:pPr>
        <w:pStyle w:val="2"/>
      </w:pPr>
    </w:p>
    <w:p w14:paraId="30FEC27A">
      <w:pPr>
        <w:pStyle w:val="2"/>
      </w:pPr>
    </w:p>
    <w:p w14:paraId="5B78B310">
      <w:pPr>
        <w:pStyle w:val="2"/>
      </w:pPr>
    </w:p>
    <w:p w14:paraId="2F84D45D">
      <w:pPr>
        <w:pStyle w:val="2"/>
      </w:pPr>
    </w:p>
    <w:p w14:paraId="79D7A10B">
      <w:pPr>
        <w:pStyle w:val="2"/>
      </w:pPr>
    </w:p>
    <w:p w14:paraId="167A55C2">
      <w:pPr>
        <w:pStyle w:val="2"/>
      </w:pPr>
    </w:p>
    <w:p w14:paraId="10553A33">
      <w:pPr>
        <w:pStyle w:val="2"/>
      </w:pPr>
    </w:p>
    <w:p w14:paraId="7ECF90E8">
      <w:pPr>
        <w:pStyle w:val="2"/>
      </w:pPr>
    </w:p>
    <w:p w14:paraId="4FDCB62C">
      <w:pPr>
        <w:pStyle w:val="2"/>
      </w:pPr>
    </w:p>
    <w:p w14:paraId="484339F1">
      <w:pPr>
        <w:pStyle w:val="2"/>
      </w:pPr>
    </w:p>
    <w:p w14:paraId="2333239C">
      <w:pPr>
        <w:pStyle w:val="2"/>
      </w:pPr>
    </w:p>
    <w:p w14:paraId="549EB168">
      <w:pPr>
        <w:pStyle w:val="2"/>
      </w:pPr>
    </w:p>
    <w:p w14:paraId="5424FDD9">
      <w:pPr>
        <w:pStyle w:val="2"/>
      </w:pPr>
    </w:p>
    <w:p w14:paraId="5B240F3D">
      <w:pPr>
        <w:pStyle w:val="2"/>
      </w:pPr>
    </w:p>
    <w:tbl>
      <w:tblPr>
        <w:tblStyle w:val="15"/>
        <w:tblW w:w="8800" w:type="dxa"/>
        <w:tblInd w:w="0" w:type="dxa"/>
        <w:tblLayout w:type="autofit"/>
        <w:tblCellMar>
          <w:top w:w="0" w:type="dxa"/>
          <w:left w:w="108" w:type="dxa"/>
          <w:bottom w:w="0" w:type="dxa"/>
          <w:right w:w="108" w:type="dxa"/>
        </w:tblCellMar>
      </w:tblPr>
      <w:tblGrid>
        <w:gridCol w:w="6600"/>
        <w:gridCol w:w="2200"/>
      </w:tblGrid>
      <w:tr w14:paraId="59D5DEC6">
        <w:tblPrEx>
          <w:tblCellMar>
            <w:top w:w="0" w:type="dxa"/>
            <w:left w:w="108" w:type="dxa"/>
            <w:bottom w:w="0" w:type="dxa"/>
            <w:right w:w="108" w:type="dxa"/>
          </w:tblCellMar>
        </w:tblPrEx>
        <w:trPr>
          <w:trHeight w:val="348" w:hRule="atLeast"/>
        </w:trPr>
        <w:tc>
          <w:tcPr>
            <w:tcW w:w="6600" w:type="dxa"/>
            <w:tcBorders>
              <w:top w:val="nil"/>
              <w:left w:val="nil"/>
              <w:bottom w:val="nil"/>
              <w:right w:val="nil"/>
            </w:tcBorders>
            <w:shd w:val="clear" w:color="auto" w:fill="auto"/>
            <w:noWrap/>
            <w:vAlign w:val="bottom"/>
          </w:tcPr>
          <w:p w14:paraId="6C021185">
            <w:pPr>
              <w:widowControl/>
              <w:ind w:firstLine="320" w:firstLineChars="1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二、农林水支出</w:t>
            </w:r>
          </w:p>
        </w:tc>
        <w:tc>
          <w:tcPr>
            <w:tcW w:w="2200" w:type="dxa"/>
            <w:tcBorders>
              <w:top w:val="nil"/>
              <w:left w:val="nil"/>
              <w:bottom w:val="nil"/>
              <w:right w:val="nil"/>
            </w:tcBorders>
            <w:shd w:val="clear" w:color="auto" w:fill="auto"/>
            <w:noWrap/>
            <w:vAlign w:val="bottom"/>
          </w:tcPr>
          <w:p w14:paraId="26670920">
            <w:pPr>
              <w:widowControl/>
              <w:ind w:firstLine="320" w:firstLineChars="100"/>
              <w:jc w:val="left"/>
              <w:rPr>
                <w:rFonts w:ascii="仿宋_GB2312" w:hAnsi="仿宋_GB2312" w:eastAsia="仿宋_GB2312" w:cs="仿宋_GB2312"/>
                <w:color w:val="000000"/>
                <w:kern w:val="0"/>
                <w:sz w:val="32"/>
                <w:szCs w:val="32"/>
              </w:rPr>
            </w:pPr>
          </w:p>
        </w:tc>
      </w:tr>
      <w:tr w14:paraId="081BE85F">
        <w:tblPrEx>
          <w:tblCellMar>
            <w:top w:w="0" w:type="dxa"/>
            <w:left w:w="108" w:type="dxa"/>
            <w:bottom w:w="0" w:type="dxa"/>
            <w:right w:w="108" w:type="dxa"/>
          </w:tblCellMar>
        </w:tblPrEx>
        <w:trPr>
          <w:trHeight w:val="312" w:hRule="atLeast"/>
        </w:trPr>
        <w:tc>
          <w:tcPr>
            <w:tcW w:w="6600" w:type="dxa"/>
            <w:tcBorders>
              <w:top w:val="nil"/>
              <w:left w:val="nil"/>
              <w:bottom w:val="nil"/>
              <w:right w:val="nil"/>
            </w:tcBorders>
            <w:shd w:val="clear" w:color="auto" w:fill="auto"/>
            <w:noWrap/>
            <w:vAlign w:val="bottom"/>
          </w:tcPr>
          <w:p w14:paraId="7CD03D13">
            <w:pPr>
              <w:widowControl/>
              <w:jc w:val="left"/>
              <w:rPr>
                <w:rFonts w:ascii="Times New Roman" w:hAnsi="Times New Roman" w:eastAsia="Times New Roman" w:cs="Times New Roman"/>
                <w:kern w:val="0"/>
                <w:sz w:val="20"/>
                <w:szCs w:val="20"/>
              </w:rPr>
            </w:pPr>
          </w:p>
        </w:tc>
        <w:tc>
          <w:tcPr>
            <w:tcW w:w="2200" w:type="dxa"/>
            <w:tcBorders>
              <w:top w:val="nil"/>
              <w:left w:val="nil"/>
              <w:bottom w:val="nil"/>
              <w:right w:val="nil"/>
            </w:tcBorders>
            <w:shd w:val="clear" w:color="auto" w:fill="auto"/>
            <w:noWrap/>
            <w:vAlign w:val="center"/>
          </w:tcPr>
          <w:p w14:paraId="5BC3F85D">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单位：万元</w:t>
            </w:r>
          </w:p>
        </w:tc>
      </w:tr>
    </w:tbl>
    <w:p w14:paraId="11698216"/>
    <w:tbl>
      <w:tblPr>
        <w:tblStyle w:val="15"/>
        <w:tblW w:w="8800" w:type="dxa"/>
        <w:tblInd w:w="0" w:type="dxa"/>
        <w:tblLayout w:type="autofit"/>
        <w:tblCellMar>
          <w:top w:w="0" w:type="dxa"/>
          <w:left w:w="108" w:type="dxa"/>
          <w:bottom w:w="0" w:type="dxa"/>
          <w:right w:w="108" w:type="dxa"/>
        </w:tblCellMar>
      </w:tblPr>
      <w:tblGrid>
        <w:gridCol w:w="6600"/>
        <w:gridCol w:w="2200"/>
      </w:tblGrid>
      <w:tr w14:paraId="66B1D5F9">
        <w:tblPrEx>
          <w:tblCellMar>
            <w:top w:w="0" w:type="dxa"/>
            <w:left w:w="108" w:type="dxa"/>
            <w:bottom w:w="0" w:type="dxa"/>
            <w:right w:w="108" w:type="dxa"/>
          </w:tblCellMar>
        </w:tblPrEx>
        <w:trPr>
          <w:trHeight w:val="312" w:hRule="atLeast"/>
        </w:trPr>
        <w:tc>
          <w:tcPr>
            <w:tcW w:w="6600" w:type="dxa"/>
            <w:tcBorders>
              <w:top w:val="single" w:color="auto" w:sz="4" w:space="0"/>
              <w:left w:val="nil"/>
              <w:bottom w:val="single" w:color="auto" w:sz="4" w:space="0"/>
              <w:right w:val="single" w:color="auto" w:sz="4" w:space="0"/>
            </w:tcBorders>
            <w:shd w:val="clear" w:color="auto" w:fill="auto"/>
            <w:vAlign w:val="center"/>
          </w:tcPr>
          <w:p w14:paraId="31AE3D29">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功能项目</w:t>
            </w:r>
          </w:p>
        </w:tc>
        <w:tc>
          <w:tcPr>
            <w:tcW w:w="2200" w:type="dxa"/>
            <w:tcBorders>
              <w:top w:val="single" w:color="auto" w:sz="4" w:space="0"/>
              <w:left w:val="nil"/>
              <w:bottom w:val="single" w:color="auto" w:sz="4" w:space="0"/>
              <w:right w:val="nil"/>
            </w:tcBorders>
            <w:shd w:val="clear" w:color="auto" w:fill="auto"/>
            <w:noWrap/>
            <w:vAlign w:val="center"/>
          </w:tcPr>
          <w:p w14:paraId="046D0DAA">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预算数</w:t>
            </w:r>
          </w:p>
        </w:tc>
      </w:tr>
      <w:tr w14:paraId="1B499EC6">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F6A998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水务局</w:t>
            </w:r>
          </w:p>
        </w:tc>
        <w:tc>
          <w:tcPr>
            <w:tcW w:w="2200" w:type="dxa"/>
            <w:tcBorders>
              <w:top w:val="nil"/>
              <w:left w:val="nil"/>
              <w:bottom w:val="nil"/>
              <w:right w:val="nil"/>
            </w:tcBorders>
            <w:shd w:val="clear" w:color="auto" w:fill="auto"/>
            <w:noWrap/>
            <w:vAlign w:val="center"/>
          </w:tcPr>
          <w:p w14:paraId="4790DBB6">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56D862A9">
        <w:tblPrEx>
          <w:tblCellMar>
            <w:top w:w="0" w:type="dxa"/>
            <w:left w:w="108" w:type="dxa"/>
            <w:bottom w:w="0" w:type="dxa"/>
            <w:right w:w="108" w:type="dxa"/>
          </w:tblCellMar>
        </w:tblPrEx>
        <w:trPr>
          <w:trHeight w:val="624" w:hRule="atLeast"/>
        </w:trPr>
        <w:tc>
          <w:tcPr>
            <w:tcW w:w="6600" w:type="dxa"/>
            <w:tcBorders>
              <w:top w:val="nil"/>
              <w:left w:val="nil"/>
              <w:bottom w:val="nil"/>
              <w:right w:val="single" w:color="auto" w:sz="4" w:space="0"/>
            </w:tcBorders>
            <w:shd w:val="clear" w:color="auto" w:fill="auto"/>
            <w:vAlign w:val="center"/>
          </w:tcPr>
          <w:p w14:paraId="725CDA9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秦财农[2024]533号-关于提前下达2025年中央水库移民扶持基金预算</w:t>
            </w:r>
          </w:p>
        </w:tc>
        <w:tc>
          <w:tcPr>
            <w:tcW w:w="2200" w:type="dxa"/>
            <w:tcBorders>
              <w:top w:val="nil"/>
              <w:left w:val="nil"/>
              <w:bottom w:val="nil"/>
              <w:right w:val="nil"/>
            </w:tcBorders>
            <w:shd w:val="clear" w:color="auto" w:fill="auto"/>
            <w:vAlign w:val="center"/>
          </w:tcPr>
          <w:p w14:paraId="6F3B73DA">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485.00 </w:t>
            </w:r>
          </w:p>
        </w:tc>
      </w:tr>
      <w:tr w14:paraId="6D85C6E6">
        <w:tblPrEx>
          <w:tblCellMar>
            <w:top w:w="0" w:type="dxa"/>
            <w:left w:w="108" w:type="dxa"/>
            <w:bottom w:w="0" w:type="dxa"/>
            <w:right w:w="108" w:type="dxa"/>
          </w:tblCellMar>
        </w:tblPrEx>
        <w:trPr>
          <w:trHeight w:val="624" w:hRule="atLeast"/>
        </w:trPr>
        <w:tc>
          <w:tcPr>
            <w:tcW w:w="6600" w:type="dxa"/>
            <w:tcBorders>
              <w:top w:val="nil"/>
              <w:left w:val="nil"/>
              <w:bottom w:val="single" w:color="auto" w:sz="4" w:space="0"/>
              <w:right w:val="single" w:color="auto" w:sz="4" w:space="0"/>
            </w:tcBorders>
            <w:shd w:val="clear" w:color="auto" w:fill="auto"/>
            <w:vAlign w:val="center"/>
          </w:tcPr>
          <w:p w14:paraId="464DDFF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秦财农[2024]547号-关于提前下达2025年省级水库移民后期扶持资金预算</w:t>
            </w:r>
          </w:p>
        </w:tc>
        <w:tc>
          <w:tcPr>
            <w:tcW w:w="2200" w:type="dxa"/>
            <w:tcBorders>
              <w:top w:val="nil"/>
              <w:left w:val="nil"/>
              <w:bottom w:val="single" w:color="auto" w:sz="4" w:space="0"/>
              <w:right w:val="nil"/>
            </w:tcBorders>
            <w:shd w:val="clear" w:color="auto" w:fill="auto"/>
            <w:vAlign w:val="center"/>
          </w:tcPr>
          <w:p w14:paraId="3495AFCB">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131.00 </w:t>
            </w:r>
          </w:p>
        </w:tc>
      </w:tr>
      <w:tr w14:paraId="0C4D766C">
        <w:tblPrEx>
          <w:tblCellMar>
            <w:top w:w="0" w:type="dxa"/>
            <w:left w:w="108" w:type="dxa"/>
            <w:bottom w:w="0" w:type="dxa"/>
            <w:right w:w="108" w:type="dxa"/>
          </w:tblCellMar>
        </w:tblPrEx>
        <w:trPr>
          <w:trHeight w:val="312" w:hRule="atLeast"/>
        </w:trPr>
        <w:tc>
          <w:tcPr>
            <w:tcW w:w="6600" w:type="dxa"/>
            <w:tcBorders>
              <w:top w:val="nil"/>
              <w:left w:val="nil"/>
              <w:bottom w:val="single" w:color="auto" w:sz="4" w:space="0"/>
              <w:right w:val="single" w:color="auto" w:sz="4" w:space="0"/>
            </w:tcBorders>
            <w:shd w:val="clear" w:color="auto" w:fill="auto"/>
            <w:vAlign w:val="center"/>
          </w:tcPr>
          <w:p w14:paraId="402C62AF">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合     计</w:t>
            </w:r>
          </w:p>
        </w:tc>
        <w:tc>
          <w:tcPr>
            <w:tcW w:w="2200" w:type="dxa"/>
            <w:tcBorders>
              <w:top w:val="nil"/>
              <w:left w:val="nil"/>
              <w:bottom w:val="single" w:color="auto" w:sz="4" w:space="0"/>
              <w:right w:val="nil"/>
            </w:tcBorders>
            <w:shd w:val="clear" w:color="auto" w:fill="auto"/>
            <w:noWrap/>
            <w:vAlign w:val="center"/>
          </w:tcPr>
          <w:p w14:paraId="01D2BA9B">
            <w:pPr>
              <w:widowControl/>
              <w:jc w:val="righ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xml:space="preserve">616.00 </w:t>
            </w:r>
          </w:p>
        </w:tc>
      </w:tr>
    </w:tbl>
    <w:p w14:paraId="17B04130"/>
    <w:p w14:paraId="207BDED5">
      <w:pPr>
        <w:pStyle w:val="2"/>
      </w:pPr>
    </w:p>
    <w:p w14:paraId="340928AD">
      <w:pPr>
        <w:pStyle w:val="2"/>
      </w:pPr>
    </w:p>
    <w:p w14:paraId="2B6B74E0">
      <w:pPr>
        <w:pStyle w:val="2"/>
      </w:pPr>
    </w:p>
    <w:p w14:paraId="54749E12">
      <w:pPr>
        <w:pStyle w:val="2"/>
      </w:pPr>
    </w:p>
    <w:p w14:paraId="076094B1">
      <w:pPr>
        <w:pStyle w:val="2"/>
      </w:pPr>
    </w:p>
    <w:p w14:paraId="4F8286C2">
      <w:pPr>
        <w:pStyle w:val="2"/>
      </w:pPr>
    </w:p>
    <w:p w14:paraId="75CDB237">
      <w:pPr>
        <w:pStyle w:val="2"/>
      </w:pPr>
    </w:p>
    <w:p w14:paraId="433795D2">
      <w:pPr>
        <w:pStyle w:val="2"/>
      </w:pPr>
    </w:p>
    <w:p w14:paraId="07531DCE">
      <w:pPr>
        <w:pStyle w:val="2"/>
      </w:pPr>
    </w:p>
    <w:p w14:paraId="309CE53D">
      <w:pPr>
        <w:pStyle w:val="2"/>
      </w:pPr>
    </w:p>
    <w:p w14:paraId="0C811868">
      <w:pPr>
        <w:pStyle w:val="2"/>
      </w:pPr>
    </w:p>
    <w:p w14:paraId="2F07D57F">
      <w:pPr>
        <w:pStyle w:val="2"/>
      </w:pPr>
    </w:p>
    <w:p w14:paraId="4DD9ED6E">
      <w:pPr>
        <w:pStyle w:val="2"/>
      </w:pPr>
    </w:p>
    <w:p w14:paraId="2485D72B">
      <w:pPr>
        <w:pStyle w:val="2"/>
      </w:pPr>
    </w:p>
    <w:p w14:paraId="2EF4C983">
      <w:pPr>
        <w:pStyle w:val="2"/>
      </w:pPr>
    </w:p>
    <w:p w14:paraId="559A8F71">
      <w:pPr>
        <w:pStyle w:val="2"/>
      </w:pPr>
    </w:p>
    <w:p w14:paraId="66724AE8">
      <w:pPr>
        <w:pStyle w:val="2"/>
      </w:pPr>
    </w:p>
    <w:p w14:paraId="1876FA27">
      <w:pPr>
        <w:pStyle w:val="2"/>
      </w:pPr>
    </w:p>
    <w:p w14:paraId="46603381">
      <w:pPr>
        <w:pStyle w:val="2"/>
      </w:pPr>
    </w:p>
    <w:p w14:paraId="13AA2BBC">
      <w:pPr>
        <w:pStyle w:val="2"/>
      </w:pPr>
    </w:p>
    <w:p w14:paraId="323BBACF">
      <w:pPr>
        <w:pStyle w:val="2"/>
      </w:pPr>
    </w:p>
    <w:p w14:paraId="4A7DCA42">
      <w:pPr>
        <w:pStyle w:val="2"/>
      </w:pPr>
    </w:p>
    <w:p w14:paraId="64457C61">
      <w:pPr>
        <w:pStyle w:val="2"/>
      </w:pPr>
    </w:p>
    <w:p w14:paraId="12B1E2B4">
      <w:pPr>
        <w:pStyle w:val="2"/>
      </w:pPr>
    </w:p>
    <w:tbl>
      <w:tblPr>
        <w:tblStyle w:val="15"/>
        <w:tblW w:w="8800" w:type="dxa"/>
        <w:tblInd w:w="0" w:type="dxa"/>
        <w:tblLayout w:type="autofit"/>
        <w:tblCellMar>
          <w:top w:w="0" w:type="dxa"/>
          <w:left w:w="108" w:type="dxa"/>
          <w:bottom w:w="0" w:type="dxa"/>
          <w:right w:w="108" w:type="dxa"/>
        </w:tblCellMar>
      </w:tblPr>
      <w:tblGrid>
        <w:gridCol w:w="6600"/>
        <w:gridCol w:w="2200"/>
      </w:tblGrid>
      <w:tr w14:paraId="455FB581">
        <w:tblPrEx>
          <w:tblCellMar>
            <w:top w:w="0" w:type="dxa"/>
            <w:left w:w="108" w:type="dxa"/>
            <w:bottom w:w="0" w:type="dxa"/>
            <w:right w:w="108" w:type="dxa"/>
          </w:tblCellMar>
        </w:tblPrEx>
        <w:trPr>
          <w:trHeight w:val="348" w:hRule="atLeast"/>
        </w:trPr>
        <w:tc>
          <w:tcPr>
            <w:tcW w:w="6600" w:type="dxa"/>
            <w:tcBorders>
              <w:top w:val="nil"/>
              <w:left w:val="nil"/>
              <w:bottom w:val="nil"/>
              <w:right w:val="nil"/>
            </w:tcBorders>
            <w:shd w:val="clear" w:color="auto" w:fill="auto"/>
            <w:noWrap/>
            <w:vAlign w:val="bottom"/>
          </w:tcPr>
          <w:p w14:paraId="12C4C3DD">
            <w:pPr>
              <w:widowControl/>
              <w:ind w:firstLine="320" w:firstLineChars="1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三、其他支出</w:t>
            </w:r>
          </w:p>
        </w:tc>
        <w:tc>
          <w:tcPr>
            <w:tcW w:w="2200" w:type="dxa"/>
            <w:tcBorders>
              <w:top w:val="nil"/>
              <w:left w:val="nil"/>
              <w:bottom w:val="nil"/>
              <w:right w:val="nil"/>
            </w:tcBorders>
            <w:shd w:val="clear" w:color="auto" w:fill="auto"/>
            <w:noWrap/>
            <w:vAlign w:val="bottom"/>
          </w:tcPr>
          <w:p w14:paraId="219AA95A">
            <w:pPr>
              <w:widowControl/>
              <w:ind w:firstLine="320" w:firstLineChars="100"/>
              <w:jc w:val="left"/>
              <w:rPr>
                <w:rFonts w:ascii="仿宋_GB2312" w:hAnsi="仿宋_GB2312" w:eastAsia="仿宋_GB2312" w:cs="仿宋_GB2312"/>
                <w:color w:val="000000"/>
                <w:kern w:val="0"/>
                <w:sz w:val="32"/>
                <w:szCs w:val="32"/>
              </w:rPr>
            </w:pPr>
          </w:p>
        </w:tc>
      </w:tr>
      <w:tr w14:paraId="2FF94505">
        <w:tblPrEx>
          <w:tblCellMar>
            <w:top w:w="0" w:type="dxa"/>
            <w:left w:w="108" w:type="dxa"/>
            <w:bottom w:w="0" w:type="dxa"/>
            <w:right w:w="108" w:type="dxa"/>
          </w:tblCellMar>
        </w:tblPrEx>
        <w:trPr>
          <w:trHeight w:val="312" w:hRule="atLeast"/>
        </w:trPr>
        <w:tc>
          <w:tcPr>
            <w:tcW w:w="6600" w:type="dxa"/>
            <w:tcBorders>
              <w:top w:val="nil"/>
              <w:left w:val="nil"/>
              <w:bottom w:val="nil"/>
              <w:right w:val="nil"/>
            </w:tcBorders>
            <w:shd w:val="clear" w:color="auto" w:fill="auto"/>
            <w:noWrap/>
            <w:vAlign w:val="bottom"/>
          </w:tcPr>
          <w:p w14:paraId="03C2E2DB">
            <w:pPr>
              <w:widowControl/>
              <w:jc w:val="left"/>
              <w:rPr>
                <w:rFonts w:ascii="Times New Roman" w:hAnsi="Times New Roman" w:eastAsia="Times New Roman" w:cs="Times New Roman"/>
                <w:kern w:val="0"/>
                <w:sz w:val="20"/>
                <w:szCs w:val="20"/>
              </w:rPr>
            </w:pPr>
          </w:p>
        </w:tc>
        <w:tc>
          <w:tcPr>
            <w:tcW w:w="2200" w:type="dxa"/>
            <w:tcBorders>
              <w:top w:val="nil"/>
              <w:left w:val="nil"/>
              <w:bottom w:val="nil"/>
              <w:right w:val="nil"/>
            </w:tcBorders>
            <w:shd w:val="clear" w:color="auto" w:fill="auto"/>
            <w:noWrap/>
            <w:vAlign w:val="center"/>
          </w:tcPr>
          <w:p w14:paraId="6685A434">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单位：万元</w:t>
            </w:r>
          </w:p>
        </w:tc>
      </w:tr>
      <w:tr w14:paraId="1D61D082">
        <w:tblPrEx>
          <w:tblCellMar>
            <w:top w:w="0" w:type="dxa"/>
            <w:left w:w="108" w:type="dxa"/>
            <w:bottom w:w="0" w:type="dxa"/>
            <w:right w:w="108" w:type="dxa"/>
          </w:tblCellMar>
        </w:tblPrEx>
        <w:trPr>
          <w:trHeight w:val="312" w:hRule="atLeast"/>
        </w:trPr>
        <w:tc>
          <w:tcPr>
            <w:tcW w:w="6600" w:type="dxa"/>
            <w:tcBorders>
              <w:top w:val="single" w:color="auto" w:sz="4" w:space="0"/>
              <w:left w:val="nil"/>
              <w:bottom w:val="single" w:color="auto" w:sz="4" w:space="0"/>
              <w:right w:val="single" w:color="auto" w:sz="4" w:space="0"/>
            </w:tcBorders>
            <w:shd w:val="clear" w:color="auto" w:fill="auto"/>
            <w:vAlign w:val="center"/>
          </w:tcPr>
          <w:p w14:paraId="08D99A66">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功能项目</w:t>
            </w:r>
          </w:p>
        </w:tc>
        <w:tc>
          <w:tcPr>
            <w:tcW w:w="2200" w:type="dxa"/>
            <w:tcBorders>
              <w:top w:val="single" w:color="auto" w:sz="4" w:space="0"/>
              <w:left w:val="nil"/>
              <w:bottom w:val="single" w:color="auto" w:sz="4" w:space="0"/>
              <w:right w:val="nil"/>
            </w:tcBorders>
            <w:shd w:val="clear" w:color="auto" w:fill="auto"/>
            <w:noWrap/>
            <w:vAlign w:val="center"/>
          </w:tcPr>
          <w:p w14:paraId="1F04FCC5">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预算数</w:t>
            </w:r>
          </w:p>
        </w:tc>
      </w:tr>
      <w:tr w14:paraId="2FB39BD7">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4C88D4E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民政局</w:t>
            </w:r>
          </w:p>
        </w:tc>
        <w:tc>
          <w:tcPr>
            <w:tcW w:w="2200" w:type="dxa"/>
            <w:tcBorders>
              <w:top w:val="nil"/>
              <w:left w:val="nil"/>
              <w:bottom w:val="nil"/>
              <w:right w:val="nil"/>
            </w:tcBorders>
            <w:shd w:val="clear" w:color="auto" w:fill="auto"/>
            <w:noWrap/>
            <w:vAlign w:val="center"/>
          </w:tcPr>
          <w:p w14:paraId="385BAAC8">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2C960DF4">
        <w:tblPrEx>
          <w:tblCellMar>
            <w:top w:w="0" w:type="dxa"/>
            <w:left w:w="108" w:type="dxa"/>
            <w:bottom w:w="0" w:type="dxa"/>
            <w:right w:w="108" w:type="dxa"/>
          </w:tblCellMar>
        </w:tblPrEx>
        <w:trPr>
          <w:trHeight w:val="624" w:hRule="atLeast"/>
        </w:trPr>
        <w:tc>
          <w:tcPr>
            <w:tcW w:w="6600" w:type="dxa"/>
            <w:tcBorders>
              <w:top w:val="nil"/>
              <w:left w:val="nil"/>
              <w:bottom w:val="nil"/>
              <w:right w:val="single" w:color="auto" w:sz="4" w:space="0"/>
            </w:tcBorders>
            <w:shd w:val="clear" w:color="auto" w:fill="auto"/>
            <w:vAlign w:val="center"/>
          </w:tcPr>
          <w:p w14:paraId="186E512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秦财社[2024]666号-关于提前下达2025年中央集中彩票公益金支持社会福利事业资金预算（养老服务）</w:t>
            </w:r>
          </w:p>
        </w:tc>
        <w:tc>
          <w:tcPr>
            <w:tcW w:w="2200" w:type="dxa"/>
            <w:tcBorders>
              <w:top w:val="nil"/>
              <w:left w:val="nil"/>
              <w:bottom w:val="nil"/>
              <w:right w:val="nil"/>
            </w:tcBorders>
            <w:shd w:val="clear" w:color="auto" w:fill="auto"/>
            <w:vAlign w:val="center"/>
          </w:tcPr>
          <w:p w14:paraId="5B2B70DF">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72.02 </w:t>
            </w:r>
          </w:p>
        </w:tc>
      </w:tr>
      <w:tr w14:paraId="34F047C9">
        <w:tblPrEx>
          <w:tblCellMar>
            <w:top w:w="0" w:type="dxa"/>
            <w:left w:w="108" w:type="dxa"/>
            <w:bottom w:w="0" w:type="dxa"/>
            <w:right w:w="108" w:type="dxa"/>
          </w:tblCellMar>
        </w:tblPrEx>
        <w:trPr>
          <w:trHeight w:val="624" w:hRule="atLeast"/>
        </w:trPr>
        <w:tc>
          <w:tcPr>
            <w:tcW w:w="6600" w:type="dxa"/>
            <w:tcBorders>
              <w:top w:val="nil"/>
              <w:left w:val="nil"/>
              <w:bottom w:val="nil"/>
              <w:right w:val="single" w:color="auto" w:sz="4" w:space="0"/>
            </w:tcBorders>
            <w:shd w:val="clear" w:color="auto" w:fill="auto"/>
            <w:vAlign w:val="center"/>
          </w:tcPr>
          <w:p w14:paraId="13A2158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秦财社[2025]48号-关于下达省级财政2025年养老服务体系建设经费的通知 </w:t>
            </w:r>
          </w:p>
        </w:tc>
        <w:tc>
          <w:tcPr>
            <w:tcW w:w="2200" w:type="dxa"/>
            <w:tcBorders>
              <w:top w:val="nil"/>
              <w:left w:val="nil"/>
              <w:bottom w:val="nil"/>
              <w:right w:val="nil"/>
            </w:tcBorders>
            <w:shd w:val="clear" w:color="auto" w:fill="auto"/>
            <w:vAlign w:val="center"/>
          </w:tcPr>
          <w:p w14:paraId="4C214F69">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11.00 </w:t>
            </w:r>
          </w:p>
        </w:tc>
      </w:tr>
      <w:tr w14:paraId="5AD28547">
        <w:tblPrEx>
          <w:tblCellMar>
            <w:top w:w="0" w:type="dxa"/>
            <w:left w:w="108" w:type="dxa"/>
            <w:bottom w:w="0" w:type="dxa"/>
            <w:right w:w="108" w:type="dxa"/>
          </w:tblCellMar>
        </w:tblPrEx>
        <w:trPr>
          <w:trHeight w:val="624" w:hRule="atLeast"/>
        </w:trPr>
        <w:tc>
          <w:tcPr>
            <w:tcW w:w="6600" w:type="dxa"/>
            <w:tcBorders>
              <w:top w:val="nil"/>
              <w:left w:val="nil"/>
              <w:bottom w:val="nil"/>
              <w:right w:val="single" w:color="auto" w:sz="4" w:space="0"/>
            </w:tcBorders>
            <w:shd w:val="clear" w:color="auto" w:fill="auto"/>
            <w:vAlign w:val="center"/>
          </w:tcPr>
          <w:p w14:paraId="00FEBF4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秦财社[2024]597号-关于提前下达2025年省级专项福利彩票公益金预算（适老化）</w:t>
            </w:r>
          </w:p>
        </w:tc>
        <w:tc>
          <w:tcPr>
            <w:tcW w:w="2200" w:type="dxa"/>
            <w:tcBorders>
              <w:top w:val="nil"/>
              <w:left w:val="nil"/>
              <w:bottom w:val="nil"/>
              <w:right w:val="nil"/>
            </w:tcBorders>
            <w:shd w:val="clear" w:color="auto" w:fill="auto"/>
            <w:vAlign w:val="center"/>
          </w:tcPr>
          <w:p w14:paraId="47FD487C">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1.50 </w:t>
            </w:r>
          </w:p>
        </w:tc>
      </w:tr>
      <w:tr w14:paraId="044C2FA9">
        <w:tblPrEx>
          <w:tblCellMar>
            <w:top w:w="0" w:type="dxa"/>
            <w:left w:w="108" w:type="dxa"/>
            <w:bottom w:w="0" w:type="dxa"/>
            <w:right w:w="108" w:type="dxa"/>
          </w:tblCellMar>
        </w:tblPrEx>
        <w:trPr>
          <w:trHeight w:val="624" w:hRule="atLeast"/>
        </w:trPr>
        <w:tc>
          <w:tcPr>
            <w:tcW w:w="6600" w:type="dxa"/>
            <w:tcBorders>
              <w:top w:val="nil"/>
              <w:left w:val="nil"/>
              <w:bottom w:val="nil"/>
              <w:right w:val="single" w:color="auto" w:sz="4" w:space="0"/>
            </w:tcBorders>
            <w:shd w:val="clear" w:color="auto" w:fill="auto"/>
            <w:vAlign w:val="center"/>
          </w:tcPr>
          <w:p w14:paraId="594FDDF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秦财社[2024]666号-关于提前下达2025年中央集中彩票公益金支持社会福利事业资金预算（孤儿助学工程）</w:t>
            </w:r>
          </w:p>
        </w:tc>
        <w:tc>
          <w:tcPr>
            <w:tcW w:w="2200" w:type="dxa"/>
            <w:tcBorders>
              <w:top w:val="nil"/>
              <w:left w:val="nil"/>
              <w:bottom w:val="nil"/>
              <w:right w:val="nil"/>
            </w:tcBorders>
            <w:shd w:val="clear" w:color="auto" w:fill="auto"/>
            <w:vAlign w:val="center"/>
          </w:tcPr>
          <w:p w14:paraId="68043402">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r>
      <w:tr w14:paraId="35FCCCCD">
        <w:tblPrEx>
          <w:tblCellMar>
            <w:top w:w="0" w:type="dxa"/>
            <w:left w:w="108" w:type="dxa"/>
            <w:bottom w:w="0" w:type="dxa"/>
            <w:right w:w="108" w:type="dxa"/>
          </w:tblCellMar>
        </w:tblPrEx>
        <w:trPr>
          <w:trHeight w:val="312" w:hRule="atLeast"/>
        </w:trPr>
        <w:tc>
          <w:tcPr>
            <w:tcW w:w="6600" w:type="dxa"/>
            <w:tcBorders>
              <w:top w:val="nil"/>
              <w:left w:val="nil"/>
              <w:bottom w:val="nil"/>
              <w:right w:val="single" w:color="auto" w:sz="4" w:space="0"/>
            </w:tcBorders>
            <w:shd w:val="clear" w:color="auto" w:fill="auto"/>
            <w:vAlign w:val="center"/>
          </w:tcPr>
          <w:p w14:paraId="79CD0E5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残联</w:t>
            </w:r>
          </w:p>
        </w:tc>
        <w:tc>
          <w:tcPr>
            <w:tcW w:w="2200" w:type="dxa"/>
            <w:tcBorders>
              <w:top w:val="nil"/>
              <w:left w:val="nil"/>
              <w:bottom w:val="nil"/>
              <w:right w:val="nil"/>
            </w:tcBorders>
            <w:shd w:val="clear" w:color="auto" w:fill="auto"/>
            <w:vAlign w:val="center"/>
          </w:tcPr>
          <w:p w14:paraId="4AABA599">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664A6CDC">
        <w:tblPrEx>
          <w:tblCellMar>
            <w:top w:w="0" w:type="dxa"/>
            <w:left w:w="108" w:type="dxa"/>
            <w:bottom w:w="0" w:type="dxa"/>
            <w:right w:w="108" w:type="dxa"/>
          </w:tblCellMar>
        </w:tblPrEx>
        <w:trPr>
          <w:trHeight w:val="624" w:hRule="atLeast"/>
        </w:trPr>
        <w:tc>
          <w:tcPr>
            <w:tcW w:w="6600" w:type="dxa"/>
            <w:tcBorders>
              <w:top w:val="nil"/>
              <w:left w:val="nil"/>
              <w:bottom w:val="single" w:color="auto" w:sz="4" w:space="0"/>
              <w:right w:val="single" w:color="auto" w:sz="4" w:space="0"/>
            </w:tcBorders>
            <w:shd w:val="clear" w:color="auto" w:fill="auto"/>
            <w:vAlign w:val="center"/>
          </w:tcPr>
          <w:p w14:paraId="3E49B5B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秦财社[2024]564-提前下达2025年中央财政残疾人事业发展补助资金预算81.5</w:t>
            </w:r>
          </w:p>
        </w:tc>
        <w:tc>
          <w:tcPr>
            <w:tcW w:w="2200" w:type="dxa"/>
            <w:tcBorders>
              <w:top w:val="nil"/>
              <w:left w:val="nil"/>
              <w:bottom w:val="single" w:color="auto" w:sz="4" w:space="0"/>
              <w:right w:val="nil"/>
            </w:tcBorders>
            <w:shd w:val="clear" w:color="auto" w:fill="auto"/>
            <w:vAlign w:val="center"/>
          </w:tcPr>
          <w:p w14:paraId="2CCD97EF">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81.50 </w:t>
            </w:r>
          </w:p>
        </w:tc>
      </w:tr>
      <w:tr w14:paraId="6D80F4CD">
        <w:tblPrEx>
          <w:tblCellMar>
            <w:top w:w="0" w:type="dxa"/>
            <w:left w:w="108" w:type="dxa"/>
            <w:bottom w:w="0" w:type="dxa"/>
            <w:right w:w="108" w:type="dxa"/>
          </w:tblCellMar>
        </w:tblPrEx>
        <w:trPr>
          <w:trHeight w:val="312" w:hRule="atLeast"/>
        </w:trPr>
        <w:tc>
          <w:tcPr>
            <w:tcW w:w="6600" w:type="dxa"/>
            <w:tcBorders>
              <w:top w:val="nil"/>
              <w:left w:val="nil"/>
              <w:bottom w:val="single" w:color="auto" w:sz="4" w:space="0"/>
              <w:right w:val="single" w:color="auto" w:sz="4" w:space="0"/>
            </w:tcBorders>
            <w:shd w:val="clear" w:color="auto" w:fill="auto"/>
            <w:vAlign w:val="center"/>
          </w:tcPr>
          <w:p w14:paraId="503F273C">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合     计</w:t>
            </w:r>
          </w:p>
        </w:tc>
        <w:tc>
          <w:tcPr>
            <w:tcW w:w="2200" w:type="dxa"/>
            <w:tcBorders>
              <w:top w:val="nil"/>
              <w:left w:val="nil"/>
              <w:bottom w:val="single" w:color="auto" w:sz="4" w:space="0"/>
              <w:right w:val="nil"/>
            </w:tcBorders>
            <w:shd w:val="clear" w:color="auto" w:fill="auto"/>
            <w:noWrap/>
            <w:vAlign w:val="center"/>
          </w:tcPr>
          <w:p w14:paraId="21D1178B">
            <w:pPr>
              <w:widowControl/>
              <w:jc w:val="righ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xml:space="preserve">167.02 </w:t>
            </w:r>
          </w:p>
        </w:tc>
      </w:tr>
    </w:tbl>
    <w:p w14:paraId="7397C3F4">
      <w:pPr>
        <w:pStyle w:val="22"/>
      </w:pPr>
    </w:p>
    <w:p w14:paraId="20455470">
      <w:pPr>
        <w:pStyle w:val="22"/>
      </w:pPr>
    </w:p>
    <w:p w14:paraId="1EC51CA3">
      <w:pPr>
        <w:pStyle w:val="22"/>
      </w:pPr>
    </w:p>
    <w:p w14:paraId="0AE86BCA">
      <w:pPr>
        <w:pStyle w:val="22"/>
      </w:pPr>
    </w:p>
    <w:p w14:paraId="117BDE4E">
      <w:pPr>
        <w:pStyle w:val="22"/>
      </w:pPr>
    </w:p>
    <w:p w14:paraId="580C1978">
      <w:pPr>
        <w:pStyle w:val="22"/>
      </w:pPr>
    </w:p>
    <w:p w14:paraId="633A0734">
      <w:pPr>
        <w:pStyle w:val="22"/>
      </w:pPr>
    </w:p>
    <w:p w14:paraId="44334456">
      <w:pPr>
        <w:pStyle w:val="22"/>
      </w:pPr>
    </w:p>
    <w:p w14:paraId="7DD1670A">
      <w:pPr>
        <w:pStyle w:val="22"/>
      </w:pPr>
    </w:p>
    <w:p w14:paraId="656AD5A1">
      <w:pPr>
        <w:pStyle w:val="22"/>
      </w:pPr>
    </w:p>
    <w:p w14:paraId="4E926A03">
      <w:pPr>
        <w:pStyle w:val="22"/>
      </w:pPr>
    </w:p>
    <w:p w14:paraId="61F9DDD6">
      <w:pPr>
        <w:pStyle w:val="22"/>
      </w:pPr>
    </w:p>
    <w:p w14:paraId="49C05866">
      <w:pPr>
        <w:pStyle w:val="22"/>
      </w:pPr>
    </w:p>
    <w:p w14:paraId="730C0BFB">
      <w:pPr>
        <w:pStyle w:val="22"/>
      </w:pPr>
    </w:p>
    <w:p w14:paraId="30348E9A">
      <w:pPr>
        <w:pStyle w:val="22"/>
      </w:pPr>
    </w:p>
    <w:p w14:paraId="6B4F6B81">
      <w:pPr>
        <w:pStyle w:val="22"/>
      </w:pPr>
    </w:p>
    <w:p w14:paraId="60DC3197">
      <w:pPr>
        <w:pStyle w:val="22"/>
      </w:pPr>
    </w:p>
    <w:p w14:paraId="7A676643">
      <w:pPr>
        <w:pStyle w:val="22"/>
      </w:pPr>
    </w:p>
    <w:p w14:paraId="6BCB1492">
      <w:pPr>
        <w:pStyle w:val="22"/>
      </w:pPr>
    </w:p>
    <w:p w14:paraId="68E1052B">
      <w:pPr>
        <w:pStyle w:val="22"/>
      </w:pPr>
    </w:p>
    <w:p w14:paraId="1B9044A0">
      <w:pPr>
        <w:pStyle w:val="22"/>
      </w:pPr>
    </w:p>
    <w:p w14:paraId="08A56739">
      <w:pPr>
        <w:pStyle w:val="22"/>
      </w:pPr>
    </w:p>
    <w:p w14:paraId="4C75B8EB">
      <w:pPr>
        <w:pStyle w:val="22"/>
      </w:pPr>
    </w:p>
    <w:p w14:paraId="5B43E696">
      <w:pPr>
        <w:pStyle w:val="22"/>
      </w:pPr>
    </w:p>
    <w:p w14:paraId="56F1F2D0">
      <w:pPr>
        <w:pStyle w:val="22"/>
      </w:pPr>
    </w:p>
    <w:p w14:paraId="1AFD0C1A">
      <w:pPr>
        <w:pStyle w:val="22"/>
      </w:pPr>
    </w:p>
    <w:p w14:paraId="78C6028E">
      <w:pPr>
        <w:pStyle w:val="22"/>
      </w:pPr>
    </w:p>
    <w:p w14:paraId="5F5CFBDE">
      <w:pPr>
        <w:pStyle w:val="22"/>
      </w:pPr>
    </w:p>
    <w:p w14:paraId="56C24A8B">
      <w:pPr>
        <w:pStyle w:val="2"/>
      </w:pPr>
      <w:bookmarkStart w:id="24" w:name="_Toc188131506"/>
    </w:p>
    <w:p w14:paraId="76B2AD7B">
      <w:pPr>
        <w:jc w:val="center"/>
        <w:outlineLvl w:val="0"/>
        <w:rPr>
          <w:rFonts w:ascii="方正小标宋简体" w:eastAsia="方正小标宋简体" w:cs="方正小标宋简体"/>
          <w:sz w:val="52"/>
          <w:szCs w:val="52"/>
        </w:rPr>
      </w:pPr>
    </w:p>
    <w:p w14:paraId="3FB6329B">
      <w:pPr>
        <w:jc w:val="center"/>
        <w:outlineLvl w:val="0"/>
        <w:rPr>
          <w:rFonts w:ascii="方正小标宋简体" w:eastAsia="方正小标宋简体" w:cs="方正小标宋简体"/>
          <w:sz w:val="52"/>
          <w:szCs w:val="52"/>
        </w:rPr>
      </w:pPr>
    </w:p>
    <w:p w14:paraId="4BC045F1">
      <w:pPr>
        <w:jc w:val="center"/>
        <w:outlineLvl w:val="0"/>
        <w:rPr>
          <w:rFonts w:ascii="方正小标宋简体" w:eastAsia="方正小标宋简体" w:cs="方正小标宋简体"/>
          <w:sz w:val="52"/>
          <w:szCs w:val="52"/>
        </w:rPr>
      </w:pPr>
    </w:p>
    <w:p w14:paraId="2A47FC07">
      <w:pPr>
        <w:jc w:val="center"/>
        <w:outlineLvl w:val="0"/>
        <w:rPr>
          <w:rFonts w:ascii="方正小标宋简体" w:eastAsia="方正小标宋简体" w:cs="方正小标宋简体"/>
          <w:sz w:val="52"/>
          <w:szCs w:val="52"/>
        </w:rPr>
      </w:pPr>
    </w:p>
    <w:p w14:paraId="269C6B57">
      <w:pPr>
        <w:jc w:val="center"/>
        <w:outlineLvl w:val="0"/>
        <w:rPr>
          <w:rFonts w:ascii="方正小标宋简体" w:eastAsia="方正小标宋简体" w:cs="方正小标宋简体"/>
          <w:sz w:val="52"/>
          <w:szCs w:val="52"/>
        </w:rPr>
      </w:pPr>
    </w:p>
    <w:p w14:paraId="59CEB76E">
      <w:pPr>
        <w:pStyle w:val="4"/>
      </w:pPr>
      <w:r>
        <w:t>2025年</w:t>
      </w:r>
      <w:r>
        <w:rPr>
          <w:rFonts w:hint="eastAsia"/>
        </w:rPr>
        <w:t>秦皇岛海港区</w:t>
      </w:r>
      <w:r>
        <w:rPr>
          <w:rFonts w:hint="eastAsia"/>
        </w:rPr>
        <w:br w:type="textWrapping"/>
      </w:r>
      <w:r>
        <w:rPr>
          <w:rFonts w:hint="eastAsia"/>
        </w:rPr>
        <w:t>社保基金预算</w:t>
      </w:r>
      <w:bookmarkEnd w:id="24"/>
    </w:p>
    <w:p w14:paraId="6A5FD418">
      <w:pPr>
        <w:widowControl/>
        <w:jc w:val="left"/>
        <w:rPr>
          <w:rFonts w:ascii="方正小标宋简体" w:eastAsia="方正小标宋简体" w:cs="Times New Roman"/>
          <w:sz w:val="52"/>
          <w:szCs w:val="52"/>
        </w:rPr>
      </w:pPr>
      <w:r>
        <w:rPr>
          <w:rFonts w:ascii="方正小标宋简体" w:eastAsia="方正小标宋简体" w:cs="Times New Roman"/>
          <w:sz w:val="52"/>
          <w:szCs w:val="52"/>
        </w:rPr>
        <w:br w:type="page"/>
      </w:r>
    </w:p>
    <w:p w14:paraId="79589473">
      <w:pPr>
        <w:pStyle w:val="22"/>
      </w:pPr>
    </w:p>
    <w:p w14:paraId="56440A05">
      <w:pPr>
        <w:pStyle w:val="22"/>
      </w:pPr>
    </w:p>
    <w:p w14:paraId="0B41409B">
      <w:pPr>
        <w:pStyle w:val="22"/>
      </w:pPr>
    </w:p>
    <w:p w14:paraId="6158252A">
      <w:pPr>
        <w:pStyle w:val="22"/>
      </w:pPr>
    </w:p>
    <w:p w14:paraId="0D96B891">
      <w:pPr>
        <w:pStyle w:val="22"/>
      </w:pPr>
    </w:p>
    <w:p w14:paraId="6A335343">
      <w:pPr>
        <w:pStyle w:val="22"/>
      </w:pPr>
    </w:p>
    <w:p w14:paraId="4E0E2135">
      <w:pPr>
        <w:pStyle w:val="22"/>
      </w:pPr>
    </w:p>
    <w:p w14:paraId="0F1CCF5D">
      <w:pPr>
        <w:pStyle w:val="22"/>
      </w:pPr>
    </w:p>
    <w:p w14:paraId="5F4BE5D8">
      <w:pPr>
        <w:pStyle w:val="22"/>
      </w:pPr>
    </w:p>
    <w:p w14:paraId="7DBD7F1C">
      <w:pPr>
        <w:pStyle w:val="22"/>
      </w:pPr>
    </w:p>
    <w:p w14:paraId="69C247BC">
      <w:pPr>
        <w:pStyle w:val="22"/>
      </w:pPr>
    </w:p>
    <w:p w14:paraId="5D46ED28">
      <w:pPr>
        <w:pStyle w:val="22"/>
      </w:pPr>
    </w:p>
    <w:p w14:paraId="05050D06">
      <w:pPr>
        <w:pStyle w:val="22"/>
      </w:pPr>
    </w:p>
    <w:p w14:paraId="2DD14B77">
      <w:pPr>
        <w:pStyle w:val="22"/>
      </w:pPr>
    </w:p>
    <w:p w14:paraId="5148D51E">
      <w:pPr>
        <w:pStyle w:val="22"/>
      </w:pPr>
    </w:p>
    <w:p w14:paraId="7224C546">
      <w:pPr>
        <w:pStyle w:val="22"/>
      </w:pPr>
    </w:p>
    <w:p w14:paraId="07B1056B">
      <w:pPr>
        <w:pStyle w:val="22"/>
      </w:pPr>
    </w:p>
    <w:p w14:paraId="2D299E6F">
      <w:pPr>
        <w:pStyle w:val="22"/>
      </w:pPr>
    </w:p>
    <w:p w14:paraId="30AFC385">
      <w:pPr>
        <w:pStyle w:val="22"/>
      </w:pPr>
    </w:p>
    <w:p w14:paraId="61EC8BD2">
      <w:pPr>
        <w:pStyle w:val="22"/>
      </w:pPr>
    </w:p>
    <w:p w14:paraId="4ABCF492">
      <w:pPr>
        <w:pStyle w:val="22"/>
      </w:pPr>
    </w:p>
    <w:p w14:paraId="4DFF537D">
      <w:pPr>
        <w:pStyle w:val="22"/>
      </w:pPr>
    </w:p>
    <w:p w14:paraId="5732C311">
      <w:pPr>
        <w:pStyle w:val="22"/>
      </w:pPr>
    </w:p>
    <w:p w14:paraId="51724927">
      <w:pPr>
        <w:pStyle w:val="22"/>
      </w:pPr>
    </w:p>
    <w:p w14:paraId="286D3F2D">
      <w:pPr>
        <w:pStyle w:val="22"/>
      </w:pPr>
    </w:p>
    <w:p w14:paraId="021D6B4E">
      <w:pPr>
        <w:pStyle w:val="22"/>
      </w:pPr>
    </w:p>
    <w:p w14:paraId="3DAA4D87">
      <w:pPr>
        <w:pStyle w:val="22"/>
      </w:pPr>
    </w:p>
    <w:p w14:paraId="496D04BE">
      <w:pPr>
        <w:pStyle w:val="22"/>
      </w:pPr>
    </w:p>
    <w:p w14:paraId="765BCF8D">
      <w:pPr>
        <w:pStyle w:val="22"/>
      </w:pPr>
    </w:p>
    <w:p w14:paraId="3B364EF5">
      <w:pPr>
        <w:pStyle w:val="22"/>
      </w:pPr>
    </w:p>
    <w:p w14:paraId="2D7FD4DD">
      <w:pPr>
        <w:pStyle w:val="22"/>
      </w:pPr>
    </w:p>
    <w:p w14:paraId="1C15DD2E">
      <w:pPr>
        <w:pStyle w:val="22"/>
      </w:pPr>
    </w:p>
    <w:p w14:paraId="0DD2FEB6">
      <w:pPr>
        <w:pStyle w:val="22"/>
      </w:pPr>
    </w:p>
    <w:p w14:paraId="72824D27">
      <w:pPr>
        <w:pStyle w:val="22"/>
      </w:pPr>
    </w:p>
    <w:p w14:paraId="0BD6C47C">
      <w:pPr>
        <w:pStyle w:val="22"/>
      </w:pPr>
    </w:p>
    <w:p w14:paraId="493C9181">
      <w:pPr>
        <w:pStyle w:val="22"/>
      </w:pPr>
    </w:p>
    <w:p w14:paraId="33A6CE24">
      <w:pPr>
        <w:pStyle w:val="22"/>
      </w:pPr>
    </w:p>
    <w:p w14:paraId="213F1179">
      <w:pPr>
        <w:pStyle w:val="22"/>
      </w:pPr>
    </w:p>
    <w:p w14:paraId="0B8E12FF">
      <w:pPr>
        <w:pStyle w:val="22"/>
      </w:pPr>
    </w:p>
    <w:p w14:paraId="647B716A">
      <w:pPr>
        <w:pStyle w:val="22"/>
      </w:pPr>
    </w:p>
    <w:p w14:paraId="6EBAD2DC">
      <w:pPr>
        <w:pStyle w:val="22"/>
      </w:pPr>
    </w:p>
    <w:p w14:paraId="10383C95">
      <w:pPr>
        <w:pStyle w:val="22"/>
      </w:pPr>
    </w:p>
    <w:p w14:paraId="5878E0F1">
      <w:pPr>
        <w:pStyle w:val="22"/>
      </w:pPr>
    </w:p>
    <w:p w14:paraId="305A5BF6">
      <w:pPr>
        <w:pStyle w:val="22"/>
      </w:pPr>
    </w:p>
    <w:p w14:paraId="1586C11D">
      <w:pPr>
        <w:pStyle w:val="22"/>
      </w:pPr>
    </w:p>
    <w:p w14:paraId="6DAB39B8">
      <w:pPr>
        <w:pStyle w:val="22"/>
      </w:pPr>
    </w:p>
    <w:p w14:paraId="5CD22CEC">
      <w:pPr>
        <w:pStyle w:val="22"/>
      </w:pPr>
    </w:p>
    <w:p w14:paraId="061234ED">
      <w:pPr>
        <w:rPr>
          <w:rFonts w:ascii="方正小标宋简体" w:eastAsia="方正小标宋简体"/>
          <w:sz w:val="36"/>
          <w:szCs w:val="36"/>
        </w:rPr>
      </w:pPr>
      <w:bookmarkStart w:id="25" w:name="_Toc188131507"/>
      <w:r>
        <w:rPr>
          <w:rFonts w:hint="eastAsia" w:ascii="方正小标宋简体" w:eastAsia="方正小标宋简体"/>
          <w:sz w:val="36"/>
          <w:szCs w:val="36"/>
        </w:rPr>
        <w:br w:type="page"/>
      </w:r>
    </w:p>
    <w:p w14:paraId="03851DC0">
      <w:pPr>
        <w:pStyle w:val="5"/>
        <w:rPr>
          <w:rFonts w:ascii="方正小标宋简体"/>
          <w:szCs w:val="36"/>
        </w:rPr>
      </w:pPr>
      <w:r>
        <w:rPr>
          <w:rFonts w:hint="eastAsia"/>
        </w:rPr>
        <w:t>§</w:t>
      </w:r>
      <w:r>
        <w:t>1</w:t>
      </w:r>
      <w:r>
        <w:rPr>
          <w:rFonts w:hint="eastAsia"/>
        </w:rPr>
        <w:t xml:space="preserve">   秦皇岛海港区社会保险基金预算编制说明</w:t>
      </w:r>
      <w:bookmarkEnd w:id="25"/>
    </w:p>
    <w:p w14:paraId="24D30453">
      <w:pPr>
        <w:pStyle w:val="22"/>
      </w:pPr>
    </w:p>
    <w:p w14:paraId="4E59B91F">
      <w:pPr>
        <w:pStyle w:val="22"/>
      </w:pPr>
    </w:p>
    <w:p w14:paraId="631FB35A">
      <w:pPr>
        <w:pBdr>
          <w:bottom w:val="single" w:color="FFFFFF" w:sz="4" w:space="31"/>
        </w:pBdr>
        <w:adjustRightInd w:val="0"/>
        <w:snapToGrid w:val="0"/>
        <w:spacing w:line="580" w:lineRule="exact"/>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社会保险基金预算是对社会保险缴款、一般公共预算安排和其他方式筹集的资金，专项用于社会保险的收支预算。社会保险基金预算按照统筹层次和社会保险项目分别编制，做到收支平衡。</w:t>
      </w:r>
    </w:p>
    <w:p w14:paraId="52305C69">
      <w:pPr>
        <w:pBdr>
          <w:bottom w:val="single" w:color="FFFFFF" w:sz="4" w:space="31"/>
        </w:pBdr>
        <w:adjustRightInd w:val="0"/>
        <w:snapToGrid w:val="0"/>
        <w:spacing w:line="580" w:lineRule="exact"/>
        <w:ind w:firstLine="640" w:firstLineChars="200"/>
        <w:rPr>
          <w:rFonts w:ascii="黑体" w:hAnsi="黑体" w:eastAsia="黑体" w:cs="黑体"/>
          <w:sz w:val="32"/>
          <w:szCs w:val="24"/>
        </w:rPr>
      </w:pPr>
      <w:r>
        <w:rPr>
          <w:rFonts w:hint="eastAsia" w:ascii="黑体" w:hAnsi="黑体" w:eastAsia="黑体" w:cs="黑体"/>
          <w:sz w:val="32"/>
          <w:szCs w:val="24"/>
        </w:rPr>
        <w:t>一、预算编制的基本原则</w:t>
      </w:r>
    </w:p>
    <w:p w14:paraId="24560462">
      <w:pPr>
        <w:pBdr>
          <w:bottom w:val="single" w:color="FFFFFF" w:sz="4" w:space="31"/>
        </w:pBdr>
        <w:adjustRightInd w:val="0"/>
        <w:snapToGrid w:val="0"/>
        <w:spacing w:line="580" w:lineRule="exact"/>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以收定支，收支平衡</w:t>
      </w:r>
    </w:p>
    <w:p w14:paraId="12F2EE15">
      <w:pPr>
        <w:pBdr>
          <w:bottom w:val="single" w:color="FFFFFF" w:sz="4" w:space="31"/>
        </w:pBdr>
        <w:adjustRightInd w:val="0"/>
        <w:snapToGrid w:val="0"/>
        <w:spacing w:line="580" w:lineRule="exact"/>
        <w:ind w:firstLine="640" w:firstLineChars="200"/>
        <w:rPr>
          <w:rFonts w:ascii="黑体" w:hAnsi="黑体" w:eastAsia="黑体" w:cs="黑体"/>
          <w:sz w:val="32"/>
          <w:szCs w:val="24"/>
        </w:rPr>
      </w:pPr>
      <w:r>
        <w:rPr>
          <w:rFonts w:ascii="黑体" w:hAnsi="黑体" w:eastAsia="黑体" w:cs="黑体"/>
          <w:sz w:val="32"/>
          <w:szCs w:val="24"/>
        </w:rPr>
        <w:t>二、编制范围及收支政策</w:t>
      </w:r>
    </w:p>
    <w:p w14:paraId="0CA4643D">
      <w:pPr>
        <w:pBdr>
          <w:bottom w:val="single" w:color="FFFFFF" w:sz="4" w:space="31"/>
        </w:pBdr>
        <w:adjustRightInd w:val="0"/>
        <w:snapToGrid w:val="0"/>
        <w:spacing w:line="580" w:lineRule="exact"/>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（一）机关事业单位基本养老保险基金。</w:t>
      </w:r>
    </w:p>
    <w:p w14:paraId="19A62C03">
      <w:pPr>
        <w:pBdr>
          <w:bottom w:val="single" w:color="FFFFFF" w:sz="4" w:space="31"/>
        </w:pBdr>
        <w:adjustRightInd w:val="0"/>
        <w:snapToGrid w:val="0"/>
        <w:spacing w:line="580" w:lineRule="exact"/>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（二）城乡居民基本养老保险基金。</w:t>
      </w:r>
    </w:p>
    <w:p w14:paraId="16F33D3E">
      <w:pPr>
        <w:pBdr>
          <w:bottom w:val="single" w:color="FFFFFF" w:sz="4" w:space="31"/>
        </w:pBdr>
        <w:adjustRightInd w:val="0"/>
        <w:snapToGrid w:val="0"/>
        <w:spacing w:line="580" w:lineRule="exact"/>
        <w:ind w:firstLine="640" w:firstLineChars="200"/>
        <w:rPr>
          <w:rFonts w:ascii="黑体" w:hAnsi="黑体" w:eastAsia="黑体" w:cs="黑体"/>
          <w:sz w:val="32"/>
          <w:szCs w:val="24"/>
        </w:rPr>
      </w:pPr>
      <w:r>
        <w:rPr>
          <w:rFonts w:ascii="黑体" w:hAnsi="黑体" w:eastAsia="黑体" w:cs="黑体"/>
          <w:sz w:val="32"/>
          <w:szCs w:val="24"/>
        </w:rPr>
        <w:t>三、社会保险基金预算及平衡情况</w:t>
      </w:r>
    </w:p>
    <w:p w14:paraId="0C813850">
      <w:pPr>
        <w:pBdr>
          <w:bottom w:val="single" w:color="FFFFFF" w:sz="4" w:space="31"/>
        </w:pBdr>
        <w:adjustRightInd w:val="0"/>
        <w:snapToGrid w:val="0"/>
        <w:spacing w:line="580" w:lineRule="exact"/>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（一）收入预算。社保基金总收入91326万元。包括：①本年收入预算安排66160万元，其中：机关事业单位基本养老保险基金53632万元、城乡居民基本养老保险基金12528万元。②上年结余25166万元</w:t>
      </w:r>
      <w:r>
        <w:rPr>
          <w:rFonts w:hint="eastAsia" w:ascii="Times New Roman" w:hAnsi="Times New Roman" w:eastAsia="仿宋_GB2312" w:cs="Times New Roman"/>
          <w:sz w:val="32"/>
          <w:szCs w:val="24"/>
        </w:rPr>
        <w:t>（省厅2024年11月预算口径）</w:t>
      </w:r>
      <w:r>
        <w:rPr>
          <w:rFonts w:ascii="Times New Roman" w:hAnsi="Times New Roman" w:eastAsia="仿宋_GB2312" w:cs="Times New Roman"/>
          <w:sz w:val="32"/>
          <w:szCs w:val="24"/>
        </w:rPr>
        <w:t>。</w:t>
      </w:r>
    </w:p>
    <w:p w14:paraId="5459FECC">
      <w:pPr>
        <w:pBdr>
          <w:bottom w:val="single" w:color="FFFFFF" w:sz="4" w:space="31"/>
        </w:pBdr>
        <w:adjustRightInd w:val="0"/>
        <w:snapToGrid w:val="0"/>
        <w:spacing w:line="580" w:lineRule="exact"/>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（二）支出预算。社保基金总支出91326万元。包括：①本年支出安排63803万元，其中：机关事业单位基本养老保险基金53413万元、城乡居民基本养老保险基金10390万元。②年末滚存结余27523万元。</w:t>
      </w:r>
    </w:p>
    <w:p w14:paraId="1B90B89F">
      <w:pPr>
        <w:pBdr>
          <w:bottom w:val="single" w:color="FFFFFF" w:sz="4" w:space="31"/>
        </w:pBdr>
        <w:adjustRightInd w:val="0"/>
        <w:snapToGrid w:val="0"/>
        <w:spacing w:line="580" w:lineRule="exact"/>
        <w:ind w:firstLine="640" w:firstLineChars="200"/>
        <w:rPr>
          <w:rFonts w:ascii="仿宋_GB2312" w:hAnsi="仿宋_GB2312" w:eastAsia="仿宋_GB2312" w:cs="仿宋_GB2312"/>
          <w:sz w:val="32"/>
          <w:szCs w:val="24"/>
        </w:rPr>
      </w:pPr>
    </w:p>
    <w:p w14:paraId="1A075D71">
      <w:pPr>
        <w:pBdr>
          <w:bottom w:val="single" w:color="FFFFFF" w:sz="4" w:space="31"/>
        </w:pBdr>
        <w:adjustRightInd w:val="0"/>
        <w:snapToGrid w:val="0"/>
        <w:spacing w:line="580" w:lineRule="exact"/>
        <w:ind w:firstLine="640" w:firstLineChars="200"/>
        <w:rPr>
          <w:rFonts w:ascii="仿宋_GB2312" w:hAnsi="仿宋_GB2312" w:eastAsia="仿宋_GB2312" w:cs="仿宋_GB2312"/>
          <w:sz w:val="32"/>
          <w:szCs w:val="24"/>
        </w:rPr>
      </w:pPr>
    </w:p>
    <w:p w14:paraId="27987BF0">
      <w:pPr>
        <w:pStyle w:val="5"/>
        <w:rPr>
          <w:rFonts w:ascii="方正小标宋简体"/>
          <w:szCs w:val="36"/>
        </w:rPr>
      </w:pPr>
      <w:bookmarkStart w:id="26" w:name="_Toc188131508"/>
      <w:r>
        <w:rPr>
          <w:rFonts w:hint="eastAsia"/>
        </w:rPr>
        <w:t>§</w:t>
      </w:r>
      <w:r>
        <w:t>2</w:t>
      </w:r>
      <w:r>
        <w:rPr>
          <w:rFonts w:hint="eastAsia"/>
        </w:rPr>
        <w:t xml:space="preserve">   秦皇岛海港区社会保险基金预算收支平衡表</w:t>
      </w:r>
      <w:bookmarkEnd w:id="26"/>
    </w:p>
    <w:tbl>
      <w:tblPr>
        <w:tblStyle w:val="15"/>
        <w:tblW w:w="5000" w:type="pct"/>
        <w:tblInd w:w="0" w:type="dxa"/>
        <w:tblLayout w:type="autofit"/>
        <w:tblCellMar>
          <w:top w:w="0" w:type="dxa"/>
          <w:left w:w="108" w:type="dxa"/>
          <w:bottom w:w="0" w:type="dxa"/>
          <w:right w:w="108" w:type="dxa"/>
        </w:tblCellMar>
      </w:tblPr>
      <w:tblGrid>
        <w:gridCol w:w="3261"/>
        <w:gridCol w:w="1269"/>
        <w:gridCol w:w="3262"/>
        <w:gridCol w:w="1269"/>
      </w:tblGrid>
      <w:tr w14:paraId="26D93AED">
        <w:tblPrEx>
          <w:tblCellMar>
            <w:top w:w="0" w:type="dxa"/>
            <w:left w:w="108" w:type="dxa"/>
            <w:bottom w:w="0" w:type="dxa"/>
            <w:right w:w="108" w:type="dxa"/>
          </w:tblCellMar>
        </w:tblPrEx>
        <w:trPr>
          <w:trHeight w:val="498" w:hRule="atLeast"/>
        </w:trPr>
        <w:tc>
          <w:tcPr>
            <w:tcW w:w="5000" w:type="pct"/>
            <w:gridSpan w:val="4"/>
            <w:tcBorders>
              <w:top w:val="nil"/>
              <w:left w:val="nil"/>
              <w:bottom w:val="single" w:color="auto" w:sz="8" w:space="0"/>
              <w:right w:val="nil"/>
            </w:tcBorders>
            <w:shd w:val="clear" w:color="auto" w:fill="auto"/>
            <w:noWrap/>
            <w:vAlign w:val="center"/>
          </w:tcPr>
          <w:p w14:paraId="1FD76F65">
            <w:pPr>
              <w:widowControl/>
              <w:jc w:val="right"/>
              <w:rPr>
                <w:rFonts w:ascii="方正仿宋_GBK" w:hAnsi="宋体" w:eastAsia="方正仿宋_GBK" w:cs="宋体"/>
                <w:color w:val="000000"/>
                <w:kern w:val="0"/>
                <w:sz w:val="24"/>
                <w:szCs w:val="24"/>
              </w:rPr>
            </w:pPr>
            <w:r>
              <w:rPr>
                <w:rFonts w:hint="eastAsia" w:ascii="仿宋_GB2312" w:hAnsi="仿宋_GB2312" w:eastAsia="仿宋_GB2312" w:cs="仿宋_GB2312"/>
                <w:color w:val="000000"/>
                <w:kern w:val="0"/>
                <w:szCs w:val="21"/>
              </w:rPr>
              <w:t>单位：万元</w:t>
            </w:r>
          </w:p>
        </w:tc>
      </w:tr>
      <w:tr w14:paraId="40ABE1A5">
        <w:tblPrEx>
          <w:tblCellMar>
            <w:top w:w="0" w:type="dxa"/>
            <w:left w:w="108" w:type="dxa"/>
            <w:bottom w:w="0" w:type="dxa"/>
            <w:right w:w="108" w:type="dxa"/>
          </w:tblCellMar>
        </w:tblPrEx>
        <w:trPr>
          <w:trHeight w:val="558" w:hRule="atLeast"/>
        </w:trPr>
        <w:tc>
          <w:tcPr>
            <w:tcW w:w="2500" w:type="pct"/>
            <w:gridSpan w:val="2"/>
            <w:tcBorders>
              <w:top w:val="single" w:color="auto" w:sz="8" w:space="0"/>
              <w:left w:val="nil"/>
              <w:bottom w:val="single" w:color="auto" w:sz="4" w:space="0"/>
              <w:right w:val="single" w:color="auto" w:sz="4" w:space="0"/>
            </w:tcBorders>
            <w:shd w:val="clear" w:color="auto" w:fill="auto"/>
            <w:vAlign w:val="center"/>
          </w:tcPr>
          <w:p w14:paraId="76B669A4">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社会保险基金收入</w:t>
            </w:r>
          </w:p>
        </w:tc>
        <w:tc>
          <w:tcPr>
            <w:tcW w:w="2500" w:type="pct"/>
            <w:gridSpan w:val="2"/>
            <w:tcBorders>
              <w:top w:val="single" w:color="auto" w:sz="8" w:space="0"/>
              <w:left w:val="nil"/>
              <w:bottom w:val="single" w:color="auto" w:sz="4" w:space="0"/>
            </w:tcBorders>
            <w:shd w:val="clear" w:color="auto" w:fill="auto"/>
            <w:vAlign w:val="center"/>
          </w:tcPr>
          <w:p w14:paraId="4EFFA6B9">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社会保险基金支出</w:t>
            </w:r>
          </w:p>
        </w:tc>
      </w:tr>
      <w:tr w14:paraId="3B1A345E">
        <w:tblPrEx>
          <w:tblCellMar>
            <w:top w:w="0" w:type="dxa"/>
            <w:left w:w="108" w:type="dxa"/>
            <w:bottom w:w="0" w:type="dxa"/>
            <w:right w:w="108" w:type="dxa"/>
          </w:tblCellMar>
        </w:tblPrEx>
        <w:trPr>
          <w:trHeight w:val="462" w:hRule="atLeast"/>
        </w:trPr>
        <w:tc>
          <w:tcPr>
            <w:tcW w:w="1800" w:type="pct"/>
            <w:tcBorders>
              <w:top w:val="nil"/>
              <w:left w:val="nil"/>
              <w:bottom w:val="single" w:color="auto" w:sz="4" w:space="0"/>
              <w:right w:val="single" w:color="auto" w:sz="4" w:space="0"/>
            </w:tcBorders>
            <w:shd w:val="clear" w:color="auto" w:fill="auto"/>
            <w:vAlign w:val="center"/>
          </w:tcPr>
          <w:p w14:paraId="1CFC5A00">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项    目</w:t>
            </w:r>
          </w:p>
        </w:tc>
        <w:tc>
          <w:tcPr>
            <w:tcW w:w="700" w:type="pct"/>
            <w:tcBorders>
              <w:top w:val="nil"/>
              <w:left w:val="nil"/>
              <w:bottom w:val="single" w:color="auto" w:sz="4" w:space="0"/>
              <w:right w:val="single" w:color="auto" w:sz="4" w:space="0"/>
            </w:tcBorders>
            <w:shd w:val="clear" w:color="auto" w:fill="auto"/>
            <w:vAlign w:val="center"/>
          </w:tcPr>
          <w:p w14:paraId="18156A6C">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预算安排</w:t>
            </w:r>
          </w:p>
        </w:tc>
        <w:tc>
          <w:tcPr>
            <w:tcW w:w="1800" w:type="pct"/>
            <w:tcBorders>
              <w:top w:val="nil"/>
              <w:left w:val="nil"/>
              <w:bottom w:val="single" w:color="auto" w:sz="4" w:space="0"/>
              <w:right w:val="single" w:color="auto" w:sz="4" w:space="0"/>
            </w:tcBorders>
            <w:shd w:val="clear" w:color="auto" w:fill="auto"/>
            <w:vAlign w:val="center"/>
          </w:tcPr>
          <w:p w14:paraId="08A08276">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项    目</w:t>
            </w:r>
          </w:p>
        </w:tc>
        <w:tc>
          <w:tcPr>
            <w:tcW w:w="700" w:type="pct"/>
            <w:tcBorders>
              <w:top w:val="nil"/>
              <w:left w:val="nil"/>
              <w:bottom w:val="single" w:color="auto" w:sz="4" w:space="0"/>
              <w:right w:val="nil"/>
            </w:tcBorders>
            <w:shd w:val="clear" w:color="auto" w:fill="auto"/>
            <w:vAlign w:val="center"/>
          </w:tcPr>
          <w:p w14:paraId="10B99873">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预算安排</w:t>
            </w:r>
          </w:p>
        </w:tc>
      </w:tr>
      <w:tr w14:paraId="767EA4AD">
        <w:tblPrEx>
          <w:tblCellMar>
            <w:top w:w="0" w:type="dxa"/>
            <w:left w:w="108" w:type="dxa"/>
            <w:bottom w:w="0" w:type="dxa"/>
            <w:right w:w="108" w:type="dxa"/>
          </w:tblCellMar>
        </w:tblPrEx>
        <w:trPr>
          <w:trHeight w:val="810" w:hRule="atLeast"/>
        </w:trPr>
        <w:tc>
          <w:tcPr>
            <w:tcW w:w="1800" w:type="pct"/>
            <w:tcBorders>
              <w:top w:val="nil"/>
              <w:left w:val="nil"/>
              <w:bottom w:val="nil"/>
              <w:right w:val="single" w:color="auto" w:sz="4" w:space="0"/>
            </w:tcBorders>
            <w:shd w:val="clear" w:color="auto" w:fill="auto"/>
            <w:vAlign w:val="center"/>
          </w:tcPr>
          <w:p w14:paraId="7757C3A6">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一、机关事业单位基本养老保险基金总收入</w:t>
            </w:r>
          </w:p>
        </w:tc>
        <w:tc>
          <w:tcPr>
            <w:tcW w:w="700" w:type="pct"/>
            <w:tcBorders>
              <w:top w:val="nil"/>
              <w:left w:val="nil"/>
              <w:bottom w:val="nil"/>
              <w:right w:val="single" w:color="auto" w:sz="4" w:space="0"/>
            </w:tcBorders>
            <w:shd w:val="clear" w:color="auto" w:fill="auto"/>
            <w:vAlign w:val="center"/>
          </w:tcPr>
          <w:p w14:paraId="7CF9BEC6">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53784</w:t>
            </w:r>
          </w:p>
        </w:tc>
        <w:tc>
          <w:tcPr>
            <w:tcW w:w="1800" w:type="pct"/>
            <w:tcBorders>
              <w:top w:val="nil"/>
              <w:left w:val="nil"/>
              <w:bottom w:val="nil"/>
              <w:right w:val="single" w:color="auto" w:sz="4" w:space="0"/>
            </w:tcBorders>
            <w:shd w:val="clear" w:color="auto" w:fill="auto"/>
            <w:vAlign w:val="center"/>
          </w:tcPr>
          <w:p w14:paraId="14189B5B">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一、机关事业单位基本养老保险基金总支出</w:t>
            </w:r>
          </w:p>
        </w:tc>
        <w:tc>
          <w:tcPr>
            <w:tcW w:w="700" w:type="pct"/>
            <w:tcBorders>
              <w:top w:val="nil"/>
              <w:left w:val="nil"/>
              <w:bottom w:val="nil"/>
              <w:right w:val="nil"/>
            </w:tcBorders>
            <w:shd w:val="clear" w:color="auto" w:fill="auto"/>
            <w:vAlign w:val="center"/>
          </w:tcPr>
          <w:p w14:paraId="0F0CBB6B">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53784</w:t>
            </w:r>
          </w:p>
        </w:tc>
      </w:tr>
      <w:tr w14:paraId="6BF969D1">
        <w:tblPrEx>
          <w:tblCellMar>
            <w:top w:w="0" w:type="dxa"/>
            <w:left w:w="108" w:type="dxa"/>
            <w:bottom w:w="0" w:type="dxa"/>
            <w:right w:w="108" w:type="dxa"/>
          </w:tblCellMar>
        </w:tblPrEx>
        <w:trPr>
          <w:trHeight w:val="438" w:hRule="atLeast"/>
        </w:trPr>
        <w:tc>
          <w:tcPr>
            <w:tcW w:w="1800" w:type="pct"/>
            <w:tcBorders>
              <w:top w:val="nil"/>
              <w:left w:val="nil"/>
              <w:bottom w:val="nil"/>
              <w:right w:val="single" w:color="auto" w:sz="4" w:space="0"/>
            </w:tcBorders>
            <w:shd w:val="clear" w:color="auto" w:fill="auto"/>
            <w:vAlign w:val="center"/>
          </w:tcPr>
          <w:p w14:paraId="73807283">
            <w:pPr>
              <w:widowControl/>
              <w:ind w:firstLine="210" w:firstLineChars="1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（一）本年收入</w:t>
            </w:r>
          </w:p>
        </w:tc>
        <w:tc>
          <w:tcPr>
            <w:tcW w:w="700" w:type="pct"/>
            <w:tcBorders>
              <w:top w:val="nil"/>
              <w:left w:val="nil"/>
              <w:bottom w:val="nil"/>
              <w:right w:val="single" w:color="auto" w:sz="4" w:space="0"/>
            </w:tcBorders>
            <w:shd w:val="clear" w:color="auto" w:fill="auto"/>
            <w:vAlign w:val="center"/>
          </w:tcPr>
          <w:p w14:paraId="21B5FA90">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53632</w:t>
            </w:r>
          </w:p>
        </w:tc>
        <w:tc>
          <w:tcPr>
            <w:tcW w:w="1800" w:type="pct"/>
            <w:tcBorders>
              <w:top w:val="nil"/>
              <w:left w:val="nil"/>
              <w:bottom w:val="nil"/>
              <w:right w:val="single" w:color="auto" w:sz="4" w:space="0"/>
            </w:tcBorders>
            <w:shd w:val="clear" w:color="auto" w:fill="auto"/>
            <w:vAlign w:val="center"/>
          </w:tcPr>
          <w:p w14:paraId="5D5A1A3D">
            <w:pPr>
              <w:widowControl/>
              <w:ind w:firstLine="210" w:firstLineChars="1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（一）本年支出</w:t>
            </w:r>
          </w:p>
        </w:tc>
        <w:tc>
          <w:tcPr>
            <w:tcW w:w="700" w:type="pct"/>
            <w:tcBorders>
              <w:top w:val="nil"/>
              <w:left w:val="nil"/>
              <w:bottom w:val="nil"/>
              <w:right w:val="nil"/>
            </w:tcBorders>
            <w:shd w:val="clear" w:color="auto" w:fill="auto"/>
            <w:vAlign w:val="center"/>
          </w:tcPr>
          <w:p w14:paraId="64AD6B47">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53413</w:t>
            </w:r>
          </w:p>
        </w:tc>
      </w:tr>
      <w:tr w14:paraId="58404EFE">
        <w:tblPrEx>
          <w:tblCellMar>
            <w:top w:w="0" w:type="dxa"/>
            <w:left w:w="108" w:type="dxa"/>
            <w:bottom w:w="0" w:type="dxa"/>
            <w:right w:w="108" w:type="dxa"/>
          </w:tblCellMar>
        </w:tblPrEx>
        <w:trPr>
          <w:trHeight w:val="438" w:hRule="atLeast"/>
        </w:trPr>
        <w:tc>
          <w:tcPr>
            <w:tcW w:w="1800" w:type="pct"/>
            <w:tcBorders>
              <w:top w:val="nil"/>
              <w:left w:val="nil"/>
              <w:bottom w:val="nil"/>
              <w:right w:val="single" w:color="auto" w:sz="4" w:space="0"/>
            </w:tcBorders>
            <w:shd w:val="clear" w:color="auto" w:fill="auto"/>
            <w:vAlign w:val="center"/>
          </w:tcPr>
          <w:p w14:paraId="5A5D6DC3">
            <w:pPr>
              <w:widowControl/>
              <w:ind w:firstLine="210" w:firstLineChars="1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（二）上年结余</w:t>
            </w:r>
          </w:p>
        </w:tc>
        <w:tc>
          <w:tcPr>
            <w:tcW w:w="700" w:type="pct"/>
            <w:tcBorders>
              <w:top w:val="nil"/>
              <w:left w:val="nil"/>
              <w:bottom w:val="nil"/>
              <w:right w:val="single" w:color="auto" w:sz="4" w:space="0"/>
            </w:tcBorders>
            <w:shd w:val="clear" w:color="auto" w:fill="auto"/>
            <w:vAlign w:val="center"/>
          </w:tcPr>
          <w:p w14:paraId="4D48AEFA">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152</w:t>
            </w:r>
          </w:p>
        </w:tc>
        <w:tc>
          <w:tcPr>
            <w:tcW w:w="1800" w:type="pct"/>
            <w:tcBorders>
              <w:top w:val="nil"/>
              <w:left w:val="nil"/>
              <w:bottom w:val="nil"/>
              <w:right w:val="single" w:color="auto" w:sz="4" w:space="0"/>
            </w:tcBorders>
            <w:shd w:val="clear" w:color="auto" w:fill="auto"/>
            <w:vAlign w:val="center"/>
          </w:tcPr>
          <w:p w14:paraId="786D7E30">
            <w:pPr>
              <w:widowControl/>
              <w:ind w:firstLine="210" w:firstLineChars="1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（二）年末滚存结余</w:t>
            </w:r>
          </w:p>
        </w:tc>
        <w:tc>
          <w:tcPr>
            <w:tcW w:w="700" w:type="pct"/>
            <w:tcBorders>
              <w:top w:val="nil"/>
              <w:left w:val="nil"/>
              <w:bottom w:val="nil"/>
              <w:right w:val="nil"/>
            </w:tcBorders>
            <w:shd w:val="clear" w:color="auto" w:fill="auto"/>
            <w:vAlign w:val="center"/>
          </w:tcPr>
          <w:p w14:paraId="1B8F01AF">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371</w:t>
            </w:r>
          </w:p>
        </w:tc>
      </w:tr>
      <w:tr w14:paraId="13754EDE">
        <w:tblPrEx>
          <w:tblCellMar>
            <w:top w:w="0" w:type="dxa"/>
            <w:left w:w="108" w:type="dxa"/>
            <w:bottom w:w="0" w:type="dxa"/>
            <w:right w:w="108" w:type="dxa"/>
          </w:tblCellMar>
        </w:tblPrEx>
        <w:trPr>
          <w:trHeight w:val="810" w:hRule="atLeast"/>
        </w:trPr>
        <w:tc>
          <w:tcPr>
            <w:tcW w:w="1800" w:type="pct"/>
            <w:tcBorders>
              <w:top w:val="nil"/>
              <w:left w:val="nil"/>
              <w:bottom w:val="nil"/>
              <w:right w:val="single" w:color="auto" w:sz="4" w:space="0"/>
            </w:tcBorders>
            <w:shd w:val="clear" w:color="auto" w:fill="auto"/>
            <w:vAlign w:val="center"/>
          </w:tcPr>
          <w:p w14:paraId="36235DDC">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二、城乡居民基本养老保险基金总收入</w:t>
            </w:r>
          </w:p>
        </w:tc>
        <w:tc>
          <w:tcPr>
            <w:tcW w:w="700" w:type="pct"/>
            <w:tcBorders>
              <w:top w:val="nil"/>
              <w:left w:val="nil"/>
              <w:bottom w:val="nil"/>
              <w:right w:val="single" w:color="auto" w:sz="4" w:space="0"/>
            </w:tcBorders>
            <w:shd w:val="clear" w:color="auto" w:fill="auto"/>
            <w:vAlign w:val="center"/>
          </w:tcPr>
          <w:p w14:paraId="05D496DE">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37542</w:t>
            </w:r>
          </w:p>
        </w:tc>
        <w:tc>
          <w:tcPr>
            <w:tcW w:w="1800" w:type="pct"/>
            <w:tcBorders>
              <w:top w:val="nil"/>
              <w:left w:val="nil"/>
              <w:bottom w:val="nil"/>
              <w:right w:val="single" w:color="auto" w:sz="4" w:space="0"/>
            </w:tcBorders>
            <w:shd w:val="clear" w:color="auto" w:fill="auto"/>
            <w:vAlign w:val="center"/>
          </w:tcPr>
          <w:p w14:paraId="47AC833D">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二、城乡居民基本养老保险基金总支出</w:t>
            </w:r>
          </w:p>
        </w:tc>
        <w:tc>
          <w:tcPr>
            <w:tcW w:w="700" w:type="pct"/>
            <w:tcBorders>
              <w:top w:val="nil"/>
              <w:left w:val="nil"/>
              <w:bottom w:val="nil"/>
              <w:right w:val="nil"/>
            </w:tcBorders>
            <w:shd w:val="clear" w:color="auto" w:fill="auto"/>
            <w:vAlign w:val="center"/>
          </w:tcPr>
          <w:p w14:paraId="403384AA">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37542</w:t>
            </w:r>
          </w:p>
        </w:tc>
      </w:tr>
      <w:tr w14:paraId="7340F392">
        <w:tblPrEx>
          <w:tblCellMar>
            <w:top w:w="0" w:type="dxa"/>
            <w:left w:w="108" w:type="dxa"/>
            <w:bottom w:w="0" w:type="dxa"/>
            <w:right w:w="108" w:type="dxa"/>
          </w:tblCellMar>
        </w:tblPrEx>
        <w:trPr>
          <w:trHeight w:val="438" w:hRule="atLeast"/>
        </w:trPr>
        <w:tc>
          <w:tcPr>
            <w:tcW w:w="1800" w:type="pct"/>
            <w:tcBorders>
              <w:top w:val="nil"/>
              <w:left w:val="nil"/>
              <w:bottom w:val="nil"/>
              <w:right w:val="single" w:color="auto" w:sz="4" w:space="0"/>
            </w:tcBorders>
            <w:shd w:val="clear" w:color="auto" w:fill="auto"/>
            <w:vAlign w:val="center"/>
          </w:tcPr>
          <w:p w14:paraId="165F5DB6">
            <w:pPr>
              <w:widowControl/>
              <w:ind w:firstLine="210" w:firstLineChars="1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（一）本年收入</w:t>
            </w:r>
          </w:p>
        </w:tc>
        <w:tc>
          <w:tcPr>
            <w:tcW w:w="700" w:type="pct"/>
            <w:tcBorders>
              <w:top w:val="nil"/>
              <w:left w:val="nil"/>
              <w:bottom w:val="nil"/>
              <w:right w:val="single" w:color="auto" w:sz="4" w:space="0"/>
            </w:tcBorders>
            <w:shd w:val="clear" w:color="auto" w:fill="auto"/>
            <w:vAlign w:val="center"/>
          </w:tcPr>
          <w:p w14:paraId="639AD865">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12528</w:t>
            </w:r>
          </w:p>
        </w:tc>
        <w:tc>
          <w:tcPr>
            <w:tcW w:w="1800" w:type="pct"/>
            <w:tcBorders>
              <w:top w:val="nil"/>
              <w:left w:val="nil"/>
              <w:bottom w:val="nil"/>
              <w:right w:val="single" w:color="auto" w:sz="4" w:space="0"/>
            </w:tcBorders>
            <w:shd w:val="clear" w:color="auto" w:fill="auto"/>
            <w:vAlign w:val="center"/>
          </w:tcPr>
          <w:p w14:paraId="466C8D42">
            <w:pPr>
              <w:widowControl/>
              <w:ind w:firstLine="210" w:firstLineChars="1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（一）本年支出</w:t>
            </w:r>
          </w:p>
        </w:tc>
        <w:tc>
          <w:tcPr>
            <w:tcW w:w="700" w:type="pct"/>
            <w:tcBorders>
              <w:top w:val="nil"/>
              <w:left w:val="nil"/>
              <w:bottom w:val="nil"/>
              <w:right w:val="nil"/>
            </w:tcBorders>
            <w:shd w:val="clear" w:color="auto" w:fill="auto"/>
            <w:vAlign w:val="center"/>
          </w:tcPr>
          <w:p w14:paraId="4D73EC66">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10390</w:t>
            </w:r>
          </w:p>
        </w:tc>
      </w:tr>
      <w:tr w14:paraId="6D993D97">
        <w:tblPrEx>
          <w:tblCellMar>
            <w:top w:w="0" w:type="dxa"/>
            <w:left w:w="108" w:type="dxa"/>
            <w:bottom w:w="0" w:type="dxa"/>
            <w:right w:w="108" w:type="dxa"/>
          </w:tblCellMar>
        </w:tblPrEx>
        <w:trPr>
          <w:trHeight w:val="438" w:hRule="atLeast"/>
        </w:trPr>
        <w:tc>
          <w:tcPr>
            <w:tcW w:w="1800" w:type="pct"/>
            <w:tcBorders>
              <w:top w:val="nil"/>
              <w:left w:val="nil"/>
              <w:bottom w:val="nil"/>
              <w:right w:val="single" w:color="auto" w:sz="4" w:space="0"/>
            </w:tcBorders>
            <w:shd w:val="clear" w:color="auto" w:fill="auto"/>
            <w:vAlign w:val="center"/>
          </w:tcPr>
          <w:p w14:paraId="1DCD252C">
            <w:pPr>
              <w:widowControl/>
              <w:ind w:firstLine="210" w:firstLineChars="1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（二）上年结余</w:t>
            </w:r>
          </w:p>
        </w:tc>
        <w:tc>
          <w:tcPr>
            <w:tcW w:w="700" w:type="pct"/>
            <w:tcBorders>
              <w:top w:val="nil"/>
              <w:left w:val="nil"/>
              <w:bottom w:val="nil"/>
              <w:right w:val="single" w:color="auto" w:sz="4" w:space="0"/>
            </w:tcBorders>
            <w:shd w:val="clear" w:color="auto" w:fill="auto"/>
            <w:vAlign w:val="center"/>
          </w:tcPr>
          <w:p w14:paraId="6217C9A5">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25014</w:t>
            </w:r>
          </w:p>
        </w:tc>
        <w:tc>
          <w:tcPr>
            <w:tcW w:w="1800" w:type="pct"/>
            <w:tcBorders>
              <w:top w:val="nil"/>
              <w:left w:val="nil"/>
              <w:bottom w:val="nil"/>
              <w:right w:val="single" w:color="auto" w:sz="4" w:space="0"/>
            </w:tcBorders>
            <w:shd w:val="clear" w:color="auto" w:fill="auto"/>
            <w:vAlign w:val="center"/>
          </w:tcPr>
          <w:p w14:paraId="459FB5C7">
            <w:pPr>
              <w:widowControl/>
              <w:ind w:firstLine="210" w:firstLineChars="1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（二）年末滚存结余</w:t>
            </w:r>
          </w:p>
        </w:tc>
        <w:tc>
          <w:tcPr>
            <w:tcW w:w="700" w:type="pct"/>
            <w:tcBorders>
              <w:top w:val="nil"/>
              <w:left w:val="nil"/>
              <w:bottom w:val="nil"/>
              <w:right w:val="nil"/>
            </w:tcBorders>
            <w:shd w:val="clear" w:color="auto" w:fill="auto"/>
            <w:vAlign w:val="center"/>
          </w:tcPr>
          <w:p w14:paraId="1B0D7048">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27152</w:t>
            </w:r>
          </w:p>
        </w:tc>
      </w:tr>
      <w:tr w14:paraId="3831E6FF">
        <w:tblPrEx>
          <w:tblCellMar>
            <w:top w:w="0" w:type="dxa"/>
            <w:left w:w="108" w:type="dxa"/>
            <w:bottom w:w="0" w:type="dxa"/>
            <w:right w:w="108" w:type="dxa"/>
          </w:tblCellMar>
        </w:tblPrEx>
        <w:trPr>
          <w:trHeight w:val="438" w:hRule="atLeast"/>
        </w:trPr>
        <w:tc>
          <w:tcPr>
            <w:tcW w:w="1800" w:type="pct"/>
            <w:tcBorders>
              <w:top w:val="nil"/>
              <w:left w:val="nil"/>
              <w:bottom w:val="nil"/>
              <w:right w:val="single" w:color="auto" w:sz="4" w:space="0"/>
            </w:tcBorders>
            <w:shd w:val="clear" w:color="auto" w:fill="auto"/>
            <w:vAlign w:val="center"/>
          </w:tcPr>
          <w:p w14:paraId="2ADCB5FB">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本年收入合计</w:t>
            </w:r>
          </w:p>
        </w:tc>
        <w:tc>
          <w:tcPr>
            <w:tcW w:w="700" w:type="pct"/>
            <w:tcBorders>
              <w:top w:val="nil"/>
              <w:left w:val="nil"/>
              <w:bottom w:val="nil"/>
              <w:right w:val="single" w:color="auto" w:sz="4" w:space="0"/>
            </w:tcBorders>
            <w:shd w:val="clear" w:color="auto" w:fill="auto"/>
            <w:vAlign w:val="center"/>
          </w:tcPr>
          <w:p w14:paraId="703E15DA">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66160</w:t>
            </w:r>
          </w:p>
        </w:tc>
        <w:tc>
          <w:tcPr>
            <w:tcW w:w="1800" w:type="pct"/>
            <w:tcBorders>
              <w:top w:val="nil"/>
              <w:left w:val="nil"/>
              <w:bottom w:val="nil"/>
              <w:right w:val="single" w:color="auto" w:sz="4" w:space="0"/>
            </w:tcBorders>
            <w:shd w:val="clear" w:color="auto" w:fill="auto"/>
            <w:vAlign w:val="center"/>
          </w:tcPr>
          <w:p w14:paraId="18D94AD4">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本年支出合计</w:t>
            </w:r>
          </w:p>
        </w:tc>
        <w:tc>
          <w:tcPr>
            <w:tcW w:w="700" w:type="pct"/>
            <w:tcBorders>
              <w:top w:val="nil"/>
              <w:left w:val="nil"/>
              <w:bottom w:val="nil"/>
              <w:right w:val="nil"/>
            </w:tcBorders>
            <w:shd w:val="clear" w:color="auto" w:fill="auto"/>
            <w:vAlign w:val="center"/>
          </w:tcPr>
          <w:p w14:paraId="63185997">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63803</w:t>
            </w:r>
          </w:p>
        </w:tc>
      </w:tr>
      <w:tr w14:paraId="49373CB2">
        <w:tblPrEx>
          <w:tblCellMar>
            <w:top w:w="0" w:type="dxa"/>
            <w:left w:w="108" w:type="dxa"/>
            <w:bottom w:w="0" w:type="dxa"/>
            <w:right w:w="108" w:type="dxa"/>
          </w:tblCellMar>
        </w:tblPrEx>
        <w:trPr>
          <w:trHeight w:val="438" w:hRule="atLeast"/>
        </w:trPr>
        <w:tc>
          <w:tcPr>
            <w:tcW w:w="1800" w:type="pct"/>
            <w:tcBorders>
              <w:top w:val="nil"/>
              <w:left w:val="nil"/>
              <w:bottom w:val="nil"/>
              <w:right w:val="single" w:color="auto" w:sz="4" w:space="0"/>
            </w:tcBorders>
            <w:shd w:val="clear" w:color="auto" w:fill="auto"/>
            <w:vAlign w:val="center"/>
          </w:tcPr>
          <w:p w14:paraId="6D77A91D">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上年结余合计</w:t>
            </w:r>
          </w:p>
        </w:tc>
        <w:tc>
          <w:tcPr>
            <w:tcW w:w="700" w:type="pct"/>
            <w:tcBorders>
              <w:top w:val="nil"/>
              <w:left w:val="nil"/>
              <w:bottom w:val="nil"/>
              <w:right w:val="single" w:color="auto" w:sz="4" w:space="0"/>
            </w:tcBorders>
            <w:shd w:val="clear" w:color="auto" w:fill="auto"/>
            <w:vAlign w:val="center"/>
          </w:tcPr>
          <w:p w14:paraId="229FADA1">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25166</w:t>
            </w:r>
          </w:p>
        </w:tc>
        <w:tc>
          <w:tcPr>
            <w:tcW w:w="1800" w:type="pct"/>
            <w:tcBorders>
              <w:top w:val="nil"/>
              <w:left w:val="nil"/>
              <w:bottom w:val="nil"/>
              <w:right w:val="single" w:color="auto" w:sz="4" w:space="0"/>
            </w:tcBorders>
            <w:shd w:val="clear" w:color="auto" w:fill="auto"/>
            <w:vAlign w:val="center"/>
          </w:tcPr>
          <w:p w14:paraId="62D4C923">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年末滚存结余合计</w:t>
            </w:r>
          </w:p>
        </w:tc>
        <w:tc>
          <w:tcPr>
            <w:tcW w:w="700" w:type="pct"/>
            <w:tcBorders>
              <w:top w:val="nil"/>
              <w:left w:val="nil"/>
              <w:bottom w:val="nil"/>
              <w:right w:val="nil"/>
            </w:tcBorders>
            <w:shd w:val="clear" w:color="auto" w:fill="auto"/>
            <w:vAlign w:val="center"/>
          </w:tcPr>
          <w:p w14:paraId="183520C7">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27523</w:t>
            </w:r>
          </w:p>
        </w:tc>
      </w:tr>
      <w:tr w14:paraId="604891C1">
        <w:tblPrEx>
          <w:tblCellMar>
            <w:top w:w="0" w:type="dxa"/>
            <w:left w:w="108" w:type="dxa"/>
            <w:bottom w:w="0" w:type="dxa"/>
            <w:right w:w="108" w:type="dxa"/>
          </w:tblCellMar>
        </w:tblPrEx>
        <w:trPr>
          <w:trHeight w:val="438" w:hRule="atLeast"/>
        </w:trPr>
        <w:tc>
          <w:tcPr>
            <w:tcW w:w="1800" w:type="pct"/>
            <w:tcBorders>
              <w:top w:val="single" w:color="auto" w:sz="4" w:space="0"/>
              <w:left w:val="nil"/>
              <w:bottom w:val="single" w:color="auto" w:sz="8" w:space="0"/>
              <w:right w:val="single" w:color="auto" w:sz="4" w:space="0"/>
            </w:tcBorders>
            <w:shd w:val="clear" w:color="auto" w:fill="auto"/>
            <w:vAlign w:val="center"/>
          </w:tcPr>
          <w:p w14:paraId="672060AA">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社会保险基金总收入</w:t>
            </w:r>
          </w:p>
        </w:tc>
        <w:tc>
          <w:tcPr>
            <w:tcW w:w="700" w:type="pct"/>
            <w:tcBorders>
              <w:top w:val="single" w:color="auto" w:sz="4" w:space="0"/>
              <w:left w:val="nil"/>
              <w:bottom w:val="single" w:color="auto" w:sz="8" w:space="0"/>
              <w:right w:val="single" w:color="auto" w:sz="4" w:space="0"/>
            </w:tcBorders>
            <w:shd w:val="clear" w:color="auto" w:fill="auto"/>
            <w:vAlign w:val="center"/>
          </w:tcPr>
          <w:p w14:paraId="60293817">
            <w:pPr>
              <w:widowControl/>
              <w:jc w:val="right"/>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91326</w:t>
            </w:r>
          </w:p>
        </w:tc>
        <w:tc>
          <w:tcPr>
            <w:tcW w:w="1800" w:type="pct"/>
            <w:tcBorders>
              <w:top w:val="single" w:color="auto" w:sz="4" w:space="0"/>
              <w:left w:val="nil"/>
              <w:bottom w:val="single" w:color="auto" w:sz="8" w:space="0"/>
              <w:right w:val="single" w:color="auto" w:sz="4" w:space="0"/>
            </w:tcBorders>
            <w:shd w:val="clear" w:color="auto" w:fill="auto"/>
            <w:vAlign w:val="center"/>
          </w:tcPr>
          <w:p w14:paraId="2859BE7F">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社会保险基金总支出</w:t>
            </w:r>
          </w:p>
        </w:tc>
        <w:tc>
          <w:tcPr>
            <w:tcW w:w="700" w:type="pct"/>
            <w:tcBorders>
              <w:top w:val="single" w:color="auto" w:sz="4" w:space="0"/>
              <w:left w:val="nil"/>
              <w:bottom w:val="single" w:color="auto" w:sz="8" w:space="0"/>
              <w:right w:val="nil"/>
            </w:tcBorders>
            <w:shd w:val="clear" w:color="auto" w:fill="auto"/>
            <w:vAlign w:val="center"/>
          </w:tcPr>
          <w:p w14:paraId="15EDD672">
            <w:pPr>
              <w:widowControl/>
              <w:jc w:val="right"/>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91326</w:t>
            </w:r>
          </w:p>
        </w:tc>
      </w:tr>
    </w:tbl>
    <w:p w14:paraId="5B0C77BF">
      <w:pPr>
        <w:pStyle w:val="22"/>
      </w:pPr>
    </w:p>
    <w:p w14:paraId="085AC40A">
      <w:pPr>
        <w:pStyle w:val="22"/>
      </w:pPr>
    </w:p>
    <w:p w14:paraId="1D1F6B75">
      <w:pPr>
        <w:pStyle w:val="22"/>
      </w:pPr>
    </w:p>
    <w:p w14:paraId="596A2757">
      <w:pPr>
        <w:pStyle w:val="22"/>
      </w:pPr>
    </w:p>
    <w:p w14:paraId="58742B84">
      <w:pPr>
        <w:pStyle w:val="22"/>
      </w:pPr>
    </w:p>
    <w:p w14:paraId="7BB64AE7">
      <w:pPr>
        <w:pStyle w:val="22"/>
      </w:pPr>
    </w:p>
    <w:p w14:paraId="1B648BF6">
      <w:pPr>
        <w:pStyle w:val="22"/>
      </w:pPr>
    </w:p>
    <w:p w14:paraId="7B5A2292">
      <w:pPr>
        <w:pStyle w:val="22"/>
      </w:pPr>
    </w:p>
    <w:p w14:paraId="4BED42CF">
      <w:pPr>
        <w:pStyle w:val="22"/>
      </w:pPr>
    </w:p>
    <w:p w14:paraId="6828DE22">
      <w:pPr>
        <w:pStyle w:val="22"/>
      </w:pPr>
    </w:p>
    <w:p w14:paraId="02DE9D84">
      <w:pPr>
        <w:pStyle w:val="22"/>
      </w:pPr>
    </w:p>
    <w:p w14:paraId="314D784B">
      <w:pPr>
        <w:pStyle w:val="22"/>
      </w:pPr>
    </w:p>
    <w:p w14:paraId="040C9697">
      <w:pPr>
        <w:pStyle w:val="22"/>
      </w:pPr>
    </w:p>
    <w:p w14:paraId="71F9D1F4">
      <w:pPr>
        <w:pStyle w:val="22"/>
      </w:pPr>
    </w:p>
    <w:p w14:paraId="17F87933">
      <w:pPr>
        <w:pStyle w:val="22"/>
      </w:pPr>
    </w:p>
    <w:p w14:paraId="324E613C">
      <w:pPr>
        <w:pStyle w:val="22"/>
      </w:pPr>
    </w:p>
    <w:p w14:paraId="03F50E1F">
      <w:pPr>
        <w:pStyle w:val="22"/>
      </w:pPr>
    </w:p>
    <w:p w14:paraId="6B2B6E23">
      <w:pPr>
        <w:pStyle w:val="22"/>
      </w:pPr>
    </w:p>
    <w:p w14:paraId="7C2D1B5D">
      <w:pPr>
        <w:pStyle w:val="22"/>
      </w:pPr>
    </w:p>
    <w:p w14:paraId="697FB94A">
      <w:pPr>
        <w:pStyle w:val="22"/>
      </w:pPr>
    </w:p>
    <w:p w14:paraId="63F44B7C">
      <w:pPr>
        <w:pStyle w:val="22"/>
      </w:pPr>
    </w:p>
    <w:p w14:paraId="2E00BAB3">
      <w:pPr>
        <w:pStyle w:val="22"/>
      </w:pPr>
    </w:p>
    <w:p w14:paraId="6D073905">
      <w:pPr>
        <w:pStyle w:val="5"/>
      </w:pPr>
      <w:bookmarkStart w:id="27" w:name="_Toc188131509"/>
      <w:r>
        <w:rPr>
          <w:rFonts w:hint="eastAsia"/>
        </w:rPr>
        <w:t>§</w:t>
      </w:r>
      <w:r>
        <w:t>3</w:t>
      </w:r>
      <w:r>
        <w:rPr>
          <w:rFonts w:hint="eastAsia"/>
        </w:rPr>
        <w:t xml:space="preserve">   秦皇岛海港区社会保险基金收入预算表</w:t>
      </w:r>
      <w:bookmarkEnd w:id="27"/>
    </w:p>
    <w:p w14:paraId="49236668">
      <w:pPr>
        <w:pStyle w:val="22"/>
      </w:pPr>
    </w:p>
    <w:tbl>
      <w:tblPr>
        <w:tblStyle w:val="15"/>
        <w:tblW w:w="5000" w:type="pct"/>
        <w:tblInd w:w="0" w:type="dxa"/>
        <w:tblLayout w:type="autofit"/>
        <w:tblCellMar>
          <w:top w:w="0" w:type="dxa"/>
          <w:left w:w="108" w:type="dxa"/>
          <w:bottom w:w="0" w:type="dxa"/>
          <w:right w:w="108" w:type="dxa"/>
        </w:tblCellMar>
      </w:tblPr>
      <w:tblGrid>
        <w:gridCol w:w="5437"/>
        <w:gridCol w:w="1812"/>
        <w:gridCol w:w="1812"/>
      </w:tblGrid>
      <w:tr w14:paraId="28FD8D92">
        <w:tblPrEx>
          <w:tblCellMar>
            <w:top w:w="0" w:type="dxa"/>
            <w:left w:w="108" w:type="dxa"/>
            <w:bottom w:w="0" w:type="dxa"/>
            <w:right w:w="108" w:type="dxa"/>
          </w:tblCellMar>
        </w:tblPrEx>
        <w:trPr>
          <w:trHeight w:val="498" w:hRule="atLeast"/>
        </w:trPr>
        <w:tc>
          <w:tcPr>
            <w:tcW w:w="3000" w:type="pct"/>
            <w:tcBorders>
              <w:top w:val="nil"/>
              <w:left w:val="nil"/>
              <w:bottom w:val="nil"/>
              <w:right w:val="nil"/>
            </w:tcBorders>
            <w:shd w:val="clear" w:color="auto" w:fill="auto"/>
            <w:noWrap/>
            <w:vAlign w:val="bottom"/>
          </w:tcPr>
          <w:p w14:paraId="6E1C8BB4">
            <w:pPr>
              <w:widowControl/>
              <w:jc w:val="left"/>
              <w:rPr>
                <w:rFonts w:ascii="宋体" w:hAnsi="宋体" w:eastAsia="宋体" w:cs="宋体"/>
                <w:kern w:val="0"/>
                <w:sz w:val="20"/>
                <w:szCs w:val="20"/>
              </w:rPr>
            </w:pPr>
          </w:p>
        </w:tc>
        <w:tc>
          <w:tcPr>
            <w:tcW w:w="1000" w:type="pct"/>
            <w:tcBorders>
              <w:top w:val="nil"/>
              <w:left w:val="nil"/>
              <w:bottom w:val="nil"/>
              <w:right w:val="nil"/>
            </w:tcBorders>
            <w:shd w:val="clear" w:color="auto" w:fill="auto"/>
            <w:noWrap/>
            <w:vAlign w:val="bottom"/>
          </w:tcPr>
          <w:p w14:paraId="5828761F">
            <w:pPr>
              <w:widowControl/>
              <w:jc w:val="center"/>
              <w:rPr>
                <w:rFonts w:ascii="Times New Roman" w:hAnsi="Times New Roman" w:eastAsia="Times New Roman" w:cs="Times New Roman"/>
                <w:kern w:val="0"/>
                <w:sz w:val="20"/>
                <w:szCs w:val="20"/>
              </w:rPr>
            </w:pPr>
          </w:p>
        </w:tc>
        <w:tc>
          <w:tcPr>
            <w:tcW w:w="1000" w:type="pct"/>
            <w:tcBorders>
              <w:top w:val="nil"/>
              <w:left w:val="nil"/>
              <w:bottom w:val="nil"/>
              <w:right w:val="nil"/>
            </w:tcBorders>
            <w:shd w:val="clear" w:color="auto" w:fill="auto"/>
            <w:noWrap/>
            <w:vAlign w:val="center"/>
          </w:tcPr>
          <w:p w14:paraId="2348554F">
            <w:pPr>
              <w:widowControl/>
              <w:jc w:val="right"/>
              <w:rPr>
                <w:rFonts w:ascii="仿宋_GB2312" w:hAnsi="仿宋_GB2312" w:eastAsia="宋体" w:cs="宋体"/>
                <w:kern w:val="0"/>
                <w:sz w:val="24"/>
                <w:szCs w:val="24"/>
              </w:rPr>
            </w:pPr>
            <w:r>
              <w:rPr>
                <w:rFonts w:hint="eastAsia" w:ascii="仿宋_GB2312" w:hAnsi="仿宋_GB2312" w:eastAsia="仿宋_GB2312" w:cs="仿宋_GB2312"/>
                <w:kern w:val="0"/>
                <w:szCs w:val="21"/>
              </w:rPr>
              <w:t>单位：万元</w:t>
            </w:r>
          </w:p>
        </w:tc>
      </w:tr>
      <w:tr w14:paraId="23DA0FCF">
        <w:tblPrEx>
          <w:tblCellMar>
            <w:top w:w="0" w:type="dxa"/>
            <w:left w:w="108" w:type="dxa"/>
            <w:bottom w:w="0" w:type="dxa"/>
            <w:right w:w="108" w:type="dxa"/>
          </w:tblCellMar>
        </w:tblPrEx>
        <w:trPr>
          <w:trHeight w:val="1200" w:hRule="atLeast"/>
        </w:trPr>
        <w:tc>
          <w:tcPr>
            <w:tcW w:w="3000" w:type="pct"/>
            <w:tcBorders>
              <w:top w:val="single" w:color="auto" w:sz="8" w:space="0"/>
              <w:left w:val="nil"/>
              <w:bottom w:val="single" w:color="auto" w:sz="4" w:space="0"/>
              <w:right w:val="single" w:color="auto" w:sz="4" w:space="0"/>
            </w:tcBorders>
            <w:shd w:val="clear" w:color="auto" w:fill="auto"/>
            <w:noWrap/>
            <w:vAlign w:val="center"/>
          </w:tcPr>
          <w:p w14:paraId="222CD3A9">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科目名称</w:t>
            </w:r>
          </w:p>
        </w:tc>
        <w:tc>
          <w:tcPr>
            <w:tcW w:w="1000" w:type="pct"/>
            <w:tcBorders>
              <w:top w:val="single" w:color="auto" w:sz="8" w:space="0"/>
              <w:left w:val="nil"/>
              <w:bottom w:val="nil"/>
              <w:right w:val="single" w:color="auto" w:sz="4" w:space="0"/>
            </w:tcBorders>
            <w:shd w:val="clear" w:color="auto" w:fill="auto"/>
            <w:vAlign w:val="center"/>
          </w:tcPr>
          <w:p w14:paraId="2CC0C806">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预算数</w:t>
            </w:r>
          </w:p>
        </w:tc>
        <w:tc>
          <w:tcPr>
            <w:tcW w:w="1000" w:type="pct"/>
            <w:tcBorders>
              <w:top w:val="single" w:color="auto" w:sz="8" w:space="0"/>
              <w:left w:val="nil"/>
              <w:bottom w:val="single" w:color="auto" w:sz="4" w:space="0"/>
              <w:right w:val="nil"/>
            </w:tcBorders>
            <w:shd w:val="clear" w:color="auto" w:fill="auto"/>
            <w:vAlign w:val="center"/>
          </w:tcPr>
          <w:p w14:paraId="7AC6488C">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比上年</w:t>
            </w:r>
            <w:r>
              <w:rPr>
                <w:rFonts w:ascii="Times New Roman" w:hAnsi="Times New Roman" w:eastAsia="宋体" w:cs="Times New Roman"/>
                <w:b/>
                <w:bCs/>
                <w:color w:val="000000"/>
                <w:kern w:val="0"/>
                <w:szCs w:val="21"/>
              </w:rPr>
              <w:br w:type="textWrapping"/>
            </w:r>
            <w:r>
              <w:rPr>
                <w:rFonts w:ascii="Times New Roman" w:hAnsi="Times New Roman" w:eastAsia="宋体" w:cs="Times New Roman"/>
                <w:b/>
                <w:bCs/>
                <w:color w:val="000000"/>
                <w:kern w:val="0"/>
                <w:szCs w:val="21"/>
              </w:rPr>
              <w:t>（可比）</w:t>
            </w:r>
            <w:r>
              <w:rPr>
                <w:rFonts w:ascii="Times New Roman" w:hAnsi="Times New Roman" w:eastAsia="宋体" w:cs="Times New Roman"/>
                <w:b/>
                <w:bCs/>
                <w:color w:val="000000"/>
                <w:kern w:val="0"/>
                <w:szCs w:val="21"/>
              </w:rPr>
              <w:br w:type="textWrapping"/>
            </w:r>
            <w:r>
              <w:rPr>
                <w:rFonts w:ascii="Times New Roman" w:hAnsi="Times New Roman" w:eastAsia="宋体" w:cs="Times New Roman"/>
                <w:b/>
                <w:bCs/>
                <w:color w:val="000000"/>
                <w:kern w:val="0"/>
                <w:szCs w:val="21"/>
              </w:rPr>
              <w:t>增长(%)</w:t>
            </w:r>
          </w:p>
        </w:tc>
      </w:tr>
      <w:tr w14:paraId="72AC8913">
        <w:tblPrEx>
          <w:tblCellMar>
            <w:top w:w="0" w:type="dxa"/>
            <w:left w:w="108" w:type="dxa"/>
            <w:bottom w:w="0" w:type="dxa"/>
            <w:right w:w="108" w:type="dxa"/>
          </w:tblCellMar>
        </w:tblPrEx>
        <w:trPr>
          <w:trHeight w:val="630" w:hRule="atLeast"/>
        </w:trPr>
        <w:tc>
          <w:tcPr>
            <w:tcW w:w="3000" w:type="pct"/>
            <w:tcBorders>
              <w:top w:val="nil"/>
              <w:left w:val="nil"/>
              <w:bottom w:val="nil"/>
              <w:right w:val="nil"/>
            </w:tcBorders>
            <w:shd w:val="clear" w:color="auto" w:fill="auto"/>
            <w:noWrap/>
            <w:vAlign w:val="center"/>
          </w:tcPr>
          <w:p w14:paraId="7F9D2FDE">
            <w:pPr>
              <w:widowControl/>
              <w:ind w:firstLine="210" w:firstLineChars="100"/>
              <w:jc w:val="left"/>
              <w:rPr>
                <w:rFonts w:ascii="Times New Roman" w:hAnsi="Times New Roman" w:eastAsia="宋体" w:cs="Times New Roman"/>
                <w:kern w:val="0"/>
                <w:szCs w:val="21"/>
              </w:rPr>
            </w:pPr>
            <w:r>
              <w:rPr>
                <w:rFonts w:ascii="Times New Roman" w:hAnsi="Times New Roman" w:eastAsia="宋体" w:cs="Times New Roman"/>
                <w:kern w:val="0"/>
                <w:szCs w:val="21"/>
              </w:rPr>
              <w:t>一、机关事业单位基本养老保险基金收入</w:t>
            </w:r>
          </w:p>
        </w:tc>
        <w:tc>
          <w:tcPr>
            <w:tcW w:w="1000" w:type="pct"/>
            <w:tcBorders>
              <w:top w:val="single" w:color="auto" w:sz="4" w:space="0"/>
              <w:left w:val="single" w:color="auto" w:sz="4" w:space="0"/>
              <w:bottom w:val="nil"/>
              <w:right w:val="single" w:color="auto" w:sz="4" w:space="0"/>
            </w:tcBorders>
            <w:shd w:val="clear" w:color="auto" w:fill="auto"/>
            <w:noWrap/>
            <w:vAlign w:val="center"/>
          </w:tcPr>
          <w:p w14:paraId="4C425647">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53632</w:t>
            </w:r>
          </w:p>
        </w:tc>
        <w:tc>
          <w:tcPr>
            <w:tcW w:w="1000" w:type="pct"/>
            <w:tcBorders>
              <w:top w:val="nil"/>
              <w:left w:val="nil"/>
              <w:bottom w:val="nil"/>
              <w:right w:val="nil"/>
            </w:tcBorders>
            <w:shd w:val="clear" w:color="auto" w:fill="auto"/>
            <w:noWrap/>
            <w:vAlign w:val="center"/>
          </w:tcPr>
          <w:p w14:paraId="27F4BABC">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2.1%</w:t>
            </w:r>
          </w:p>
        </w:tc>
      </w:tr>
      <w:tr w14:paraId="484FE8FF">
        <w:tblPrEx>
          <w:tblCellMar>
            <w:top w:w="0" w:type="dxa"/>
            <w:left w:w="108" w:type="dxa"/>
            <w:bottom w:w="0" w:type="dxa"/>
            <w:right w:w="108" w:type="dxa"/>
          </w:tblCellMar>
        </w:tblPrEx>
        <w:trPr>
          <w:trHeight w:val="630" w:hRule="atLeast"/>
        </w:trPr>
        <w:tc>
          <w:tcPr>
            <w:tcW w:w="3000" w:type="pct"/>
            <w:tcBorders>
              <w:top w:val="nil"/>
              <w:left w:val="nil"/>
              <w:bottom w:val="nil"/>
              <w:right w:val="nil"/>
            </w:tcBorders>
            <w:shd w:val="clear" w:color="auto" w:fill="auto"/>
            <w:vAlign w:val="center"/>
          </w:tcPr>
          <w:p w14:paraId="60138261">
            <w:pPr>
              <w:widowControl/>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1.保险费收入</w:t>
            </w:r>
          </w:p>
        </w:tc>
        <w:tc>
          <w:tcPr>
            <w:tcW w:w="1000" w:type="pct"/>
            <w:tcBorders>
              <w:top w:val="nil"/>
              <w:left w:val="single" w:color="auto" w:sz="4" w:space="0"/>
              <w:bottom w:val="nil"/>
              <w:right w:val="single" w:color="auto" w:sz="4" w:space="0"/>
            </w:tcBorders>
            <w:shd w:val="clear" w:color="auto" w:fill="auto"/>
            <w:noWrap/>
            <w:vAlign w:val="center"/>
          </w:tcPr>
          <w:p w14:paraId="677DB367">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xml:space="preserve">29405 </w:t>
            </w:r>
          </w:p>
        </w:tc>
        <w:tc>
          <w:tcPr>
            <w:tcW w:w="1000" w:type="pct"/>
            <w:tcBorders>
              <w:top w:val="nil"/>
              <w:left w:val="nil"/>
              <w:bottom w:val="nil"/>
              <w:right w:val="nil"/>
            </w:tcBorders>
            <w:shd w:val="clear" w:color="auto" w:fill="auto"/>
            <w:noWrap/>
            <w:vAlign w:val="center"/>
          </w:tcPr>
          <w:p w14:paraId="5C587366">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-0.4%</w:t>
            </w:r>
          </w:p>
        </w:tc>
      </w:tr>
      <w:tr w14:paraId="28434D3B">
        <w:tblPrEx>
          <w:tblCellMar>
            <w:top w:w="0" w:type="dxa"/>
            <w:left w:w="108" w:type="dxa"/>
            <w:bottom w:w="0" w:type="dxa"/>
            <w:right w:w="108" w:type="dxa"/>
          </w:tblCellMar>
        </w:tblPrEx>
        <w:trPr>
          <w:trHeight w:val="630" w:hRule="atLeast"/>
        </w:trPr>
        <w:tc>
          <w:tcPr>
            <w:tcW w:w="3000" w:type="pct"/>
            <w:tcBorders>
              <w:top w:val="nil"/>
              <w:left w:val="nil"/>
              <w:bottom w:val="nil"/>
              <w:right w:val="nil"/>
            </w:tcBorders>
            <w:shd w:val="clear" w:color="auto" w:fill="auto"/>
            <w:vAlign w:val="center"/>
          </w:tcPr>
          <w:p w14:paraId="3CAA496A">
            <w:pPr>
              <w:widowControl/>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2.财政补贴收入</w:t>
            </w:r>
          </w:p>
        </w:tc>
        <w:tc>
          <w:tcPr>
            <w:tcW w:w="1000" w:type="pct"/>
            <w:tcBorders>
              <w:top w:val="nil"/>
              <w:left w:val="single" w:color="auto" w:sz="4" w:space="0"/>
              <w:bottom w:val="nil"/>
              <w:right w:val="single" w:color="auto" w:sz="4" w:space="0"/>
            </w:tcBorders>
            <w:shd w:val="clear" w:color="auto" w:fill="auto"/>
            <w:vAlign w:val="center"/>
          </w:tcPr>
          <w:p w14:paraId="6BCF4BFC">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23400</w:t>
            </w:r>
          </w:p>
        </w:tc>
        <w:tc>
          <w:tcPr>
            <w:tcW w:w="1000" w:type="pct"/>
            <w:tcBorders>
              <w:top w:val="nil"/>
              <w:left w:val="nil"/>
              <w:bottom w:val="nil"/>
              <w:right w:val="nil"/>
            </w:tcBorders>
            <w:shd w:val="clear" w:color="auto" w:fill="auto"/>
            <w:noWrap/>
            <w:vAlign w:val="center"/>
          </w:tcPr>
          <w:p w14:paraId="0AA2F2A5">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18.2%</w:t>
            </w:r>
          </w:p>
        </w:tc>
      </w:tr>
      <w:tr w14:paraId="3CE84FDF">
        <w:tblPrEx>
          <w:tblCellMar>
            <w:top w:w="0" w:type="dxa"/>
            <w:left w:w="108" w:type="dxa"/>
            <w:bottom w:w="0" w:type="dxa"/>
            <w:right w:w="108" w:type="dxa"/>
          </w:tblCellMar>
        </w:tblPrEx>
        <w:trPr>
          <w:trHeight w:val="630" w:hRule="atLeast"/>
        </w:trPr>
        <w:tc>
          <w:tcPr>
            <w:tcW w:w="3000" w:type="pct"/>
            <w:tcBorders>
              <w:top w:val="nil"/>
              <w:left w:val="nil"/>
              <w:bottom w:val="nil"/>
              <w:right w:val="single" w:color="auto" w:sz="4" w:space="0"/>
            </w:tcBorders>
            <w:shd w:val="clear" w:color="auto" w:fill="auto"/>
            <w:vAlign w:val="center"/>
          </w:tcPr>
          <w:p w14:paraId="38F68722">
            <w:pPr>
              <w:widowControl/>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3.利息收入</w:t>
            </w:r>
          </w:p>
        </w:tc>
        <w:tc>
          <w:tcPr>
            <w:tcW w:w="1000" w:type="pct"/>
            <w:tcBorders>
              <w:top w:val="nil"/>
              <w:left w:val="nil"/>
              <w:bottom w:val="nil"/>
              <w:right w:val="single" w:color="auto" w:sz="4" w:space="0"/>
            </w:tcBorders>
            <w:shd w:val="clear" w:color="auto" w:fill="auto"/>
            <w:vAlign w:val="center"/>
          </w:tcPr>
          <w:p w14:paraId="64AAEDC1">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24</w:t>
            </w:r>
          </w:p>
        </w:tc>
        <w:tc>
          <w:tcPr>
            <w:tcW w:w="1000" w:type="pct"/>
            <w:tcBorders>
              <w:top w:val="nil"/>
              <w:left w:val="nil"/>
              <w:bottom w:val="nil"/>
              <w:right w:val="nil"/>
            </w:tcBorders>
            <w:shd w:val="clear" w:color="auto" w:fill="auto"/>
            <w:noWrap/>
            <w:vAlign w:val="center"/>
          </w:tcPr>
          <w:p w14:paraId="0C6FED1E">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w:t>
            </w:r>
          </w:p>
        </w:tc>
      </w:tr>
      <w:tr w14:paraId="79FFF236">
        <w:tblPrEx>
          <w:tblCellMar>
            <w:top w:w="0" w:type="dxa"/>
            <w:left w:w="108" w:type="dxa"/>
            <w:bottom w:w="0" w:type="dxa"/>
            <w:right w:w="108" w:type="dxa"/>
          </w:tblCellMar>
        </w:tblPrEx>
        <w:trPr>
          <w:trHeight w:val="630" w:hRule="atLeast"/>
        </w:trPr>
        <w:tc>
          <w:tcPr>
            <w:tcW w:w="3000" w:type="pct"/>
            <w:tcBorders>
              <w:top w:val="nil"/>
              <w:left w:val="nil"/>
              <w:bottom w:val="nil"/>
              <w:right w:val="single" w:color="auto" w:sz="4" w:space="0"/>
            </w:tcBorders>
            <w:shd w:val="clear" w:color="auto" w:fill="auto"/>
            <w:vAlign w:val="center"/>
          </w:tcPr>
          <w:p w14:paraId="374CEBCA">
            <w:pPr>
              <w:widowControl/>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4.委托投资收益</w:t>
            </w:r>
          </w:p>
        </w:tc>
        <w:tc>
          <w:tcPr>
            <w:tcW w:w="1000" w:type="pct"/>
            <w:tcBorders>
              <w:top w:val="nil"/>
              <w:left w:val="nil"/>
              <w:bottom w:val="nil"/>
              <w:right w:val="single" w:color="auto" w:sz="4" w:space="0"/>
            </w:tcBorders>
            <w:shd w:val="clear" w:color="auto" w:fill="auto"/>
            <w:vAlign w:val="center"/>
          </w:tcPr>
          <w:p w14:paraId="1CFE6CB1">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w:t>
            </w:r>
          </w:p>
        </w:tc>
        <w:tc>
          <w:tcPr>
            <w:tcW w:w="1000" w:type="pct"/>
            <w:tcBorders>
              <w:top w:val="nil"/>
              <w:left w:val="nil"/>
              <w:bottom w:val="nil"/>
              <w:right w:val="nil"/>
            </w:tcBorders>
            <w:shd w:val="clear" w:color="auto" w:fill="auto"/>
            <w:noWrap/>
            <w:vAlign w:val="center"/>
          </w:tcPr>
          <w:p w14:paraId="679C80A4">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w:t>
            </w:r>
          </w:p>
        </w:tc>
      </w:tr>
      <w:tr w14:paraId="2270BB53">
        <w:tblPrEx>
          <w:tblCellMar>
            <w:top w:w="0" w:type="dxa"/>
            <w:left w:w="108" w:type="dxa"/>
            <w:bottom w:w="0" w:type="dxa"/>
            <w:right w:w="108" w:type="dxa"/>
          </w:tblCellMar>
        </w:tblPrEx>
        <w:trPr>
          <w:trHeight w:val="630" w:hRule="atLeast"/>
        </w:trPr>
        <w:tc>
          <w:tcPr>
            <w:tcW w:w="3000" w:type="pct"/>
            <w:tcBorders>
              <w:top w:val="nil"/>
              <w:left w:val="nil"/>
              <w:bottom w:val="nil"/>
              <w:right w:val="single" w:color="auto" w:sz="4" w:space="0"/>
            </w:tcBorders>
            <w:shd w:val="clear" w:color="auto" w:fill="auto"/>
            <w:vAlign w:val="center"/>
          </w:tcPr>
          <w:p w14:paraId="6AFBEB44">
            <w:pPr>
              <w:widowControl/>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5.其他收入</w:t>
            </w:r>
          </w:p>
        </w:tc>
        <w:tc>
          <w:tcPr>
            <w:tcW w:w="1000" w:type="pct"/>
            <w:tcBorders>
              <w:top w:val="nil"/>
              <w:left w:val="nil"/>
              <w:bottom w:val="nil"/>
              <w:right w:val="single" w:color="auto" w:sz="4" w:space="0"/>
            </w:tcBorders>
            <w:shd w:val="clear" w:color="auto" w:fill="auto"/>
            <w:vAlign w:val="center"/>
          </w:tcPr>
          <w:p w14:paraId="5D7D6E09">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803</w:t>
            </w:r>
          </w:p>
        </w:tc>
        <w:tc>
          <w:tcPr>
            <w:tcW w:w="1000" w:type="pct"/>
            <w:tcBorders>
              <w:top w:val="nil"/>
              <w:left w:val="nil"/>
              <w:bottom w:val="nil"/>
              <w:right w:val="nil"/>
            </w:tcBorders>
            <w:shd w:val="clear" w:color="auto" w:fill="auto"/>
            <w:noWrap/>
            <w:vAlign w:val="center"/>
          </w:tcPr>
          <w:p w14:paraId="2FF3437C">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-74.8%</w:t>
            </w:r>
          </w:p>
        </w:tc>
      </w:tr>
      <w:tr w14:paraId="6D4D9311">
        <w:tblPrEx>
          <w:tblCellMar>
            <w:top w:w="0" w:type="dxa"/>
            <w:left w:w="108" w:type="dxa"/>
            <w:bottom w:w="0" w:type="dxa"/>
            <w:right w:w="108" w:type="dxa"/>
          </w:tblCellMar>
        </w:tblPrEx>
        <w:trPr>
          <w:trHeight w:val="630" w:hRule="atLeast"/>
        </w:trPr>
        <w:tc>
          <w:tcPr>
            <w:tcW w:w="3000" w:type="pct"/>
            <w:tcBorders>
              <w:top w:val="nil"/>
              <w:left w:val="nil"/>
              <w:bottom w:val="nil"/>
              <w:right w:val="single" w:color="auto" w:sz="4" w:space="0"/>
            </w:tcBorders>
            <w:shd w:val="clear" w:color="auto" w:fill="auto"/>
            <w:noWrap/>
            <w:vAlign w:val="center"/>
          </w:tcPr>
          <w:p w14:paraId="59CF195F">
            <w:pPr>
              <w:widowControl/>
              <w:ind w:firstLine="210" w:firstLineChars="100"/>
              <w:jc w:val="left"/>
              <w:rPr>
                <w:rFonts w:ascii="Times New Roman" w:hAnsi="Times New Roman" w:eastAsia="宋体" w:cs="Times New Roman"/>
                <w:kern w:val="0"/>
                <w:szCs w:val="21"/>
              </w:rPr>
            </w:pPr>
            <w:r>
              <w:rPr>
                <w:rFonts w:ascii="Times New Roman" w:hAnsi="Times New Roman" w:eastAsia="宋体" w:cs="Times New Roman"/>
                <w:kern w:val="0"/>
                <w:szCs w:val="21"/>
              </w:rPr>
              <w:t>二、城乡居民基本养老保险基金收入</w:t>
            </w:r>
          </w:p>
        </w:tc>
        <w:tc>
          <w:tcPr>
            <w:tcW w:w="1000" w:type="pct"/>
            <w:tcBorders>
              <w:top w:val="nil"/>
              <w:left w:val="nil"/>
              <w:bottom w:val="nil"/>
              <w:right w:val="single" w:color="auto" w:sz="4" w:space="0"/>
            </w:tcBorders>
            <w:shd w:val="clear" w:color="auto" w:fill="auto"/>
            <w:vAlign w:val="center"/>
          </w:tcPr>
          <w:p w14:paraId="790D3085">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12528</w:t>
            </w:r>
          </w:p>
        </w:tc>
        <w:tc>
          <w:tcPr>
            <w:tcW w:w="1000" w:type="pct"/>
            <w:tcBorders>
              <w:top w:val="nil"/>
              <w:left w:val="nil"/>
              <w:bottom w:val="nil"/>
              <w:right w:val="nil"/>
            </w:tcBorders>
            <w:shd w:val="clear" w:color="auto" w:fill="auto"/>
            <w:noWrap/>
            <w:vAlign w:val="bottom"/>
          </w:tcPr>
          <w:p w14:paraId="0A0B4473">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7.6%</w:t>
            </w:r>
          </w:p>
        </w:tc>
      </w:tr>
      <w:tr w14:paraId="7EDCD9D7">
        <w:tblPrEx>
          <w:tblCellMar>
            <w:top w:w="0" w:type="dxa"/>
            <w:left w:w="108" w:type="dxa"/>
            <w:bottom w:w="0" w:type="dxa"/>
            <w:right w:w="108" w:type="dxa"/>
          </w:tblCellMar>
        </w:tblPrEx>
        <w:trPr>
          <w:trHeight w:val="630" w:hRule="atLeast"/>
        </w:trPr>
        <w:tc>
          <w:tcPr>
            <w:tcW w:w="3000" w:type="pct"/>
            <w:tcBorders>
              <w:top w:val="nil"/>
              <w:left w:val="nil"/>
              <w:bottom w:val="nil"/>
              <w:right w:val="single" w:color="auto" w:sz="4" w:space="0"/>
            </w:tcBorders>
            <w:shd w:val="clear" w:color="auto" w:fill="auto"/>
            <w:vAlign w:val="center"/>
          </w:tcPr>
          <w:p w14:paraId="540FE238">
            <w:pPr>
              <w:widowControl/>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1.缴费收入</w:t>
            </w:r>
          </w:p>
        </w:tc>
        <w:tc>
          <w:tcPr>
            <w:tcW w:w="1000" w:type="pct"/>
            <w:tcBorders>
              <w:top w:val="nil"/>
              <w:left w:val="nil"/>
              <w:bottom w:val="nil"/>
              <w:right w:val="single" w:color="auto" w:sz="4" w:space="0"/>
            </w:tcBorders>
            <w:shd w:val="clear" w:color="auto" w:fill="auto"/>
            <w:noWrap/>
            <w:vAlign w:val="center"/>
          </w:tcPr>
          <w:p w14:paraId="00665FAE">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xml:space="preserve">2300 </w:t>
            </w:r>
          </w:p>
        </w:tc>
        <w:tc>
          <w:tcPr>
            <w:tcW w:w="1000" w:type="pct"/>
            <w:tcBorders>
              <w:top w:val="nil"/>
              <w:left w:val="nil"/>
              <w:bottom w:val="nil"/>
              <w:right w:val="nil"/>
            </w:tcBorders>
            <w:shd w:val="clear" w:color="auto" w:fill="auto"/>
            <w:noWrap/>
            <w:vAlign w:val="bottom"/>
          </w:tcPr>
          <w:p w14:paraId="727147D0">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4.8%</w:t>
            </w:r>
          </w:p>
        </w:tc>
      </w:tr>
      <w:tr w14:paraId="20CFA52E">
        <w:tblPrEx>
          <w:tblCellMar>
            <w:top w:w="0" w:type="dxa"/>
            <w:left w:w="108" w:type="dxa"/>
            <w:bottom w:w="0" w:type="dxa"/>
            <w:right w:w="108" w:type="dxa"/>
          </w:tblCellMar>
        </w:tblPrEx>
        <w:trPr>
          <w:trHeight w:val="630" w:hRule="atLeast"/>
        </w:trPr>
        <w:tc>
          <w:tcPr>
            <w:tcW w:w="3000" w:type="pct"/>
            <w:tcBorders>
              <w:top w:val="nil"/>
              <w:left w:val="nil"/>
              <w:bottom w:val="nil"/>
              <w:right w:val="single" w:color="auto" w:sz="4" w:space="0"/>
            </w:tcBorders>
            <w:shd w:val="clear" w:color="auto" w:fill="auto"/>
            <w:vAlign w:val="center"/>
          </w:tcPr>
          <w:p w14:paraId="799E0F41">
            <w:pPr>
              <w:widowControl/>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2.财政补贴收入</w:t>
            </w:r>
          </w:p>
        </w:tc>
        <w:tc>
          <w:tcPr>
            <w:tcW w:w="1000" w:type="pct"/>
            <w:tcBorders>
              <w:top w:val="nil"/>
              <w:left w:val="nil"/>
              <w:bottom w:val="nil"/>
              <w:right w:val="single" w:color="auto" w:sz="4" w:space="0"/>
            </w:tcBorders>
            <w:shd w:val="clear" w:color="auto" w:fill="auto"/>
            <w:vAlign w:val="center"/>
          </w:tcPr>
          <w:p w14:paraId="3FBC1E15">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9604</w:t>
            </w:r>
          </w:p>
        </w:tc>
        <w:tc>
          <w:tcPr>
            <w:tcW w:w="1000" w:type="pct"/>
            <w:tcBorders>
              <w:top w:val="nil"/>
              <w:left w:val="nil"/>
              <w:bottom w:val="nil"/>
              <w:right w:val="nil"/>
            </w:tcBorders>
            <w:shd w:val="clear" w:color="auto" w:fill="auto"/>
            <w:noWrap/>
            <w:vAlign w:val="bottom"/>
          </w:tcPr>
          <w:p w14:paraId="2EDAF401">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7.6%</w:t>
            </w:r>
          </w:p>
        </w:tc>
      </w:tr>
      <w:tr w14:paraId="4B9538F3">
        <w:tblPrEx>
          <w:tblCellMar>
            <w:top w:w="0" w:type="dxa"/>
            <w:left w:w="108" w:type="dxa"/>
            <w:bottom w:w="0" w:type="dxa"/>
            <w:right w:w="108" w:type="dxa"/>
          </w:tblCellMar>
        </w:tblPrEx>
        <w:trPr>
          <w:trHeight w:val="630" w:hRule="atLeast"/>
        </w:trPr>
        <w:tc>
          <w:tcPr>
            <w:tcW w:w="3000" w:type="pct"/>
            <w:tcBorders>
              <w:top w:val="nil"/>
              <w:left w:val="nil"/>
              <w:bottom w:val="nil"/>
              <w:right w:val="single" w:color="auto" w:sz="4" w:space="0"/>
            </w:tcBorders>
            <w:shd w:val="clear" w:color="auto" w:fill="auto"/>
            <w:vAlign w:val="center"/>
          </w:tcPr>
          <w:p w14:paraId="59008EE1">
            <w:pPr>
              <w:widowControl/>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3.利息收入</w:t>
            </w:r>
          </w:p>
        </w:tc>
        <w:tc>
          <w:tcPr>
            <w:tcW w:w="1000" w:type="pct"/>
            <w:tcBorders>
              <w:top w:val="nil"/>
              <w:left w:val="nil"/>
              <w:bottom w:val="nil"/>
              <w:right w:val="single" w:color="auto" w:sz="4" w:space="0"/>
            </w:tcBorders>
            <w:shd w:val="clear" w:color="auto" w:fill="auto"/>
            <w:vAlign w:val="center"/>
          </w:tcPr>
          <w:p w14:paraId="05763E49">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150</w:t>
            </w:r>
          </w:p>
        </w:tc>
        <w:tc>
          <w:tcPr>
            <w:tcW w:w="1000" w:type="pct"/>
            <w:tcBorders>
              <w:top w:val="nil"/>
              <w:left w:val="nil"/>
              <w:bottom w:val="nil"/>
              <w:right w:val="nil"/>
            </w:tcBorders>
            <w:shd w:val="clear" w:color="auto" w:fill="auto"/>
            <w:noWrap/>
            <w:vAlign w:val="bottom"/>
          </w:tcPr>
          <w:p w14:paraId="24402341">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59.6%</w:t>
            </w:r>
          </w:p>
        </w:tc>
      </w:tr>
      <w:tr w14:paraId="61F8947F">
        <w:tblPrEx>
          <w:tblCellMar>
            <w:top w:w="0" w:type="dxa"/>
            <w:left w:w="108" w:type="dxa"/>
            <w:bottom w:w="0" w:type="dxa"/>
            <w:right w:w="108" w:type="dxa"/>
          </w:tblCellMar>
        </w:tblPrEx>
        <w:trPr>
          <w:trHeight w:val="630" w:hRule="atLeast"/>
        </w:trPr>
        <w:tc>
          <w:tcPr>
            <w:tcW w:w="3000" w:type="pct"/>
            <w:tcBorders>
              <w:top w:val="nil"/>
              <w:left w:val="nil"/>
              <w:bottom w:val="nil"/>
              <w:right w:val="single" w:color="auto" w:sz="4" w:space="0"/>
            </w:tcBorders>
            <w:shd w:val="clear" w:color="auto" w:fill="auto"/>
            <w:vAlign w:val="center"/>
          </w:tcPr>
          <w:p w14:paraId="36B68EEE">
            <w:pPr>
              <w:widowControl/>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4.委托投资收益</w:t>
            </w:r>
          </w:p>
        </w:tc>
        <w:tc>
          <w:tcPr>
            <w:tcW w:w="1000" w:type="pct"/>
            <w:tcBorders>
              <w:top w:val="nil"/>
              <w:left w:val="nil"/>
              <w:bottom w:val="nil"/>
              <w:right w:val="single" w:color="auto" w:sz="4" w:space="0"/>
            </w:tcBorders>
            <w:shd w:val="clear" w:color="auto" w:fill="auto"/>
            <w:vAlign w:val="center"/>
          </w:tcPr>
          <w:p w14:paraId="14961356">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464</w:t>
            </w:r>
          </w:p>
        </w:tc>
        <w:tc>
          <w:tcPr>
            <w:tcW w:w="1000" w:type="pct"/>
            <w:tcBorders>
              <w:top w:val="nil"/>
              <w:left w:val="nil"/>
              <w:bottom w:val="nil"/>
              <w:right w:val="nil"/>
            </w:tcBorders>
            <w:shd w:val="clear" w:color="auto" w:fill="auto"/>
            <w:noWrap/>
            <w:vAlign w:val="bottom"/>
          </w:tcPr>
          <w:p w14:paraId="5C7079AC">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12.1%</w:t>
            </w:r>
          </w:p>
        </w:tc>
      </w:tr>
      <w:tr w14:paraId="73515B66">
        <w:tblPrEx>
          <w:tblCellMar>
            <w:top w:w="0" w:type="dxa"/>
            <w:left w:w="108" w:type="dxa"/>
            <w:bottom w:w="0" w:type="dxa"/>
            <w:right w:w="108" w:type="dxa"/>
          </w:tblCellMar>
        </w:tblPrEx>
        <w:trPr>
          <w:trHeight w:val="630" w:hRule="atLeast"/>
        </w:trPr>
        <w:tc>
          <w:tcPr>
            <w:tcW w:w="3000" w:type="pct"/>
            <w:tcBorders>
              <w:top w:val="nil"/>
              <w:left w:val="nil"/>
              <w:bottom w:val="nil"/>
              <w:right w:val="single" w:color="auto" w:sz="4" w:space="0"/>
            </w:tcBorders>
            <w:shd w:val="clear" w:color="auto" w:fill="auto"/>
            <w:vAlign w:val="center"/>
          </w:tcPr>
          <w:p w14:paraId="1865C440">
            <w:pPr>
              <w:widowControl/>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5.集体补助收入</w:t>
            </w:r>
          </w:p>
        </w:tc>
        <w:tc>
          <w:tcPr>
            <w:tcW w:w="1000" w:type="pct"/>
            <w:tcBorders>
              <w:top w:val="nil"/>
              <w:left w:val="nil"/>
              <w:bottom w:val="nil"/>
              <w:right w:val="single" w:color="auto" w:sz="4" w:space="0"/>
            </w:tcBorders>
            <w:shd w:val="clear" w:color="auto" w:fill="auto"/>
            <w:vAlign w:val="center"/>
          </w:tcPr>
          <w:p w14:paraId="1326853F">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w:t>
            </w:r>
          </w:p>
        </w:tc>
        <w:tc>
          <w:tcPr>
            <w:tcW w:w="1000" w:type="pct"/>
            <w:tcBorders>
              <w:top w:val="nil"/>
              <w:left w:val="nil"/>
              <w:bottom w:val="nil"/>
              <w:right w:val="nil"/>
            </w:tcBorders>
            <w:shd w:val="clear" w:color="auto" w:fill="auto"/>
            <w:noWrap/>
            <w:vAlign w:val="bottom"/>
          </w:tcPr>
          <w:p w14:paraId="47D28BFE">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w:t>
            </w:r>
          </w:p>
        </w:tc>
      </w:tr>
      <w:tr w14:paraId="22823FBD">
        <w:tblPrEx>
          <w:tblCellMar>
            <w:top w:w="0" w:type="dxa"/>
            <w:left w:w="108" w:type="dxa"/>
            <w:bottom w:w="0" w:type="dxa"/>
            <w:right w:w="108" w:type="dxa"/>
          </w:tblCellMar>
        </w:tblPrEx>
        <w:trPr>
          <w:trHeight w:val="630" w:hRule="atLeast"/>
        </w:trPr>
        <w:tc>
          <w:tcPr>
            <w:tcW w:w="3000" w:type="pct"/>
            <w:tcBorders>
              <w:top w:val="nil"/>
              <w:left w:val="nil"/>
              <w:bottom w:val="nil"/>
              <w:right w:val="single" w:color="auto" w:sz="4" w:space="0"/>
            </w:tcBorders>
            <w:shd w:val="clear" w:color="auto" w:fill="auto"/>
            <w:vAlign w:val="center"/>
          </w:tcPr>
          <w:p w14:paraId="132C46E0">
            <w:pPr>
              <w:widowControl/>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6.其他收入</w:t>
            </w:r>
          </w:p>
        </w:tc>
        <w:tc>
          <w:tcPr>
            <w:tcW w:w="1000" w:type="pct"/>
            <w:tcBorders>
              <w:top w:val="nil"/>
              <w:left w:val="nil"/>
              <w:bottom w:val="nil"/>
              <w:right w:val="single" w:color="auto" w:sz="4" w:space="0"/>
            </w:tcBorders>
            <w:shd w:val="clear" w:color="auto" w:fill="auto"/>
            <w:vAlign w:val="center"/>
          </w:tcPr>
          <w:p w14:paraId="24A7CBBB">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w:t>
            </w:r>
          </w:p>
        </w:tc>
        <w:tc>
          <w:tcPr>
            <w:tcW w:w="1000" w:type="pct"/>
            <w:tcBorders>
              <w:top w:val="nil"/>
              <w:left w:val="nil"/>
              <w:bottom w:val="nil"/>
              <w:right w:val="nil"/>
            </w:tcBorders>
            <w:shd w:val="clear" w:color="auto" w:fill="auto"/>
            <w:noWrap/>
            <w:vAlign w:val="bottom"/>
          </w:tcPr>
          <w:p w14:paraId="543F7BEE">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-41.2%</w:t>
            </w:r>
          </w:p>
        </w:tc>
      </w:tr>
      <w:tr w14:paraId="43B2B2AF">
        <w:tblPrEx>
          <w:tblCellMar>
            <w:top w:w="0" w:type="dxa"/>
            <w:left w:w="108" w:type="dxa"/>
            <w:bottom w:w="0" w:type="dxa"/>
            <w:right w:w="108" w:type="dxa"/>
          </w:tblCellMar>
        </w:tblPrEx>
        <w:trPr>
          <w:trHeight w:val="630" w:hRule="atLeast"/>
        </w:trPr>
        <w:tc>
          <w:tcPr>
            <w:tcW w:w="3000" w:type="pct"/>
            <w:tcBorders>
              <w:top w:val="single" w:color="auto" w:sz="4" w:space="0"/>
              <w:left w:val="nil"/>
              <w:bottom w:val="single" w:color="auto" w:sz="8" w:space="0"/>
              <w:right w:val="single" w:color="auto" w:sz="4" w:space="0"/>
            </w:tcBorders>
            <w:shd w:val="clear" w:color="auto" w:fill="auto"/>
            <w:noWrap/>
            <w:vAlign w:val="center"/>
          </w:tcPr>
          <w:p w14:paraId="79D40D2C">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本年收入合计</w:t>
            </w:r>
          </w:p>
        </w:tc>
        <w:tc>
          <w:tcPr>
            <w:tcW w:w="1000" w:type="pct"/>
            <w:tcBorders>
              <w:top w:val="single" w:color="auto" w:sz="4" w:space="0"/>
              <w:left w:val="nil"/>
              <w:bottom w:val="single" w:color="auto" w:sz="8" w:space="0"/>
              <w:right w:val="single" w:color="auto" w:sz="4" w:space="0"/>
            </w:tcBorders>
            <w:shd w:val="clear" w:color="auto" w:fill="auto"/>
            <w:noWrap/>
            <w:vAlign w:val="center"/>
          </w:tcPr>
          <w:p w14:paraId="570A572E">
            <w:pPr>
              <w:widowControl/>
              <w:jc w:val="right"/>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66160</w:t>
            </w:r>
          </w:p>
        </w:tc>
        <w:tc>
          <w:tcPr>
            <w:tcW w:w="1000" w:type="pct"/>
            <w:tcBorders>
              <w:top w:val="single" w:color="auto" w:sz="4" w:space="0"/>
              <w:left w:val="nil"/>
              <w:bottom w:val="single" w:color="auto" w:sz="8" w:space="0"/>
              <w:right w:val="nil"/>
            </w:tcBorders>
            <w:shd w:val="clear" w:color="auto" w:fill="auto"/>
            <w:noWrap/>
            <w:vAlign w:val="center"/>
          </w:tcPr>
          <w:p w14:paraId="42BF65D7">
            <w:pPr>
              <w:widowControl/>
              <w:jc w:val="right"/>
              <w:rPr>
                <w:rFonts w:ascii="Times New Roman" w:hAnsi="Times New Roman" w:eastAsia="宋体" w:cs="Times New Roman"/>
                <w:b/>
                <w:bCs/>
                <w:kern w:val="0"/>
                <w:szCs w:val="21"/>
              </w:rPr>
            </w:pPr>
            <w:r>
              <w:rPr>
                <w:rFonts w:ascii="Times New Roman" w:hAnsi="Times New Roman" w:eastAsia="宋体" w:cs="Times New Roman"/>
                <w:b/>
                <w:bCs/>
                <w:kern w:val="0"/>
                <w:szCs w:val="21"/>
              </w:rPr>
              <w:t>3.1%</w:t>
            </w:r>
          </w:p>
        </w:tc>
      </w:tr>
    </w:tbl>
    <w:p w14:paraId="397DCBA6">
      <w:pPr>
        <w:pStyle w:val="22"/>
      </w:pPr>
    </w:p>
    <w:p w14:paraId="29FA849C">
      <w:pPr>
        <w:pStyle w:val="22"/>
      </w:pPr>
    </w:p>
    <w:p w14:paraId="0ABE1E54">
      <w:pPr>
        <w:pStyle w:val="22"/>
      </w:pPr>
    </w:p>
    <w:p w14:paraId="3A9E4532">
      <w:pPr>
        <w:pStyle w:val="22"/>
      </w:pPr>
    </w:p>
    <w:p w14:paraId="64D17058">
      <w:pPr>
        <w:pStyle w:val="22"/>
      </w:pPr>
    </w:p>
    <w:p w14:paraId="51CFD05C">
      <w:pPr>
        <w:rPr>
          <w:rFonts w:ascii="方正小标宋简体" w:eastAsia="方正小标宋简体"/>
          <w:sz w:val="36"/>
          <w:szCs w:val="36"/>
        </w:rPr>
      </w:pPr>
      <w:bookmarkStart w:id="28" w:name="_Toc188131510"/>
      <w:r>
        <w:rPr>
          <w:rFonts w:hint="eastAsia" w:ascii="方正小标宋简体" w:eastAsia="方正小标宋简体"/>
          <w:sz w:val="36"/>
          <w:szCs w:val="36"/>
        </w:rPr>
        <w:br w:type="page"/>
      </w:r>
    </w:p>
    <w:p w14:paraId="2C7944F2">
      <w:pPr>
        <w:pStyle w:val="5"/>
      </w:pPr>
      <w:r>
        <w:rPr>
          <w:rFonts w:hint="eastAsia"/>
        </w:rPr>
        <w:t>§</w:t>
      </w:r>
      <w:r>
        <w:t>4</w:t>
      </w:r>
      <w:r>
        <w:rPr>
          <w:rFonts w:hint="eastAsia"/>
        </w:rPr>
        <w:t xml:space="preserve">   秦皇岛海港区社会保险基金支出预算表</w:t>
      </w:r>
      <w:bookmarkEnd w:id="28"/>
    </w:p>
    <w:p w14:paraId="4356C47E">
      <w:pPr>
        <w:pStyle w:val="22"/>
      </w:pPr>
    </w:p>
    <w:tbl>
      <w:tblPr>
        <w:tblStyle w:val="15"/>
        <w:tblW w:w="5000" w:type="pct"/>
        <w:tblInd w:w="0" w:type="dxa"/>
        <w:tblLayout w:type="autofit"/>
        <w:tblCellMar>
          <w:top w:w="0" w:type="dxa"/>
          <w:left w:w="108" w:type="dxa"/>
          <w:bottom w:w="0" w:type="dxa"/>
          <w:right w:w="108" w:type="dxa"/>
        </w:tblCellMar>
      </w:tblPr>
      <w:tblGrid>
        <w:gridCol w:w="5525"/>
        <w:gridCol w:w="1769"/>
        <w:gridCol w:w="1767"/>
      </w:tblGrid>
      <w:tr w14:paraId="24054BF4">
        <w:tblPrEx>
          <w:tblCellMar>
            <w:top w:w="0" w:type="dxa"/>
            <w:left w:w="108" w:type="dxa"/>
            <w:bottom w:w="0" w:type="dxa"/>
            <w:right w:w="108" w:type="dxa"/>
          </w:tblCellMar>
        </w:tblPrEx>
        <w:trPr>
          <w:trHeight w:val="498" w:hRule="atLeast"/>
        </w:trPr>
        <w:tc>
          <w:tcPr>
            <w:tcW w:w="3049" w:type="pct"/>
            <w:tcBorders>
              <w:top w:val="nil"/>
              <w:left w:val="nil"/>
              <w:bottom w:val="nil"/>
              <w:right w:val="nil"/>
            </w:tcBorders>
            <w:shd w:val="clear" w:color="auto" w:fill="auto"/>
            <w:noWrap/>
            <w:vAlign w:val="bottom"/>
          </w:tcPr>
          <w:p w14:paraId="72BCE1AC">
            <w:pPr>
              <w:widowControl/>
              <w:jc w:val="left"/>
              <w:rPr>
                <w:rFonts w:ascii="宋体" w:hAnsi="宋体" w:eastAsia="宋体" w:cs="宋体"/>
                <w:kern w:val="0"/>
                <w:sz w:val="20"/>
                <w:szCs w:val="20"/>
              </w:rPr>
            </w:pPr>
          </w:p>
        </w:tc>
        <w:tc>
          <w:tcPr>
            <w:tcW w:w="976" w:type="pct"/>
            <w:tcBorders>
              <w:top w:val="nil"/>
              <w:left w:val="nil"/>
              <w:bottom w:val="nil"/>
              <w:right w:val="nil"/>
            </w:tcBorders>
            <w:shd w:val="clear" w:color="auto" w:fill="auto"/>
            <w:noWrap/>
            <w:vAlign w:val="bottom"/>
          </w:tcPr>
          <w:p w14:paraId="532A83C3">
            <w:pPr>
              <w:widowControl/>
              <w:jc w:val="center"/>
              <w:rPr>
                <w:rFonts w:ascii="Times New Roman" w:hAnsi="Times New Roman" w:eastAsia="Times New Roman" w:cs="Times New Roman"/>
                <w:kern w:val="0"/>
                <w:sz w:val="20"/>
                <w:szCs w:val="20"/>
              </w:rPr>
            </w:pPr>
          </w:p>
        </w:tc>
        <w:tc>
          <w:tcPr>
            <w:tcW w:w="976" w:type="pct"/>
            <w:tcBorders>
              <w:top w:val="nil"/>
              <w:left w:val="nil"/>
              <w:bottom w:val="nil"/>
              <w:right w:val="nil"/>
            </w:tcBorders>
            <w:shd w:val="clear" w:color="auto" w:fill="auto"/>
            <w:noWrap/>
            <w:vAlign w:val="center"/>
          </w:tcPr>
          <w:p w14:paraId="210DA87B">
            <w:pPr>
              <w:widowControl/>
              <w:jc w:val="right"/>
              <w:rPr>
                <w:rFonts w:ascii="仿宋_GB2312" w:hAnsi="仿宋_GB2312" w:eastAsia="宋体" w:cs="宋体"/>
                <w:kern w:val="0"/>
                <w:sz w:val="24"/>
                <w:szCs w:val="24"/>
              </w:rPr>
            </w:pPr>
            <w:r>
              <w:rPr>
                <w:rFonts w:hint="eastAsia" w:ascii="仿宋_GB2312" w:hAnsi="仿宋_GB2312" w:eastAsia="仿宋_GB2312" w:cs="仿宋_GB2312"/>
                <w:kern w:val="0"/>
                <w:szCs w:val="21"/>
              </w:rPr>
              <w:t>单位：万元</w:t>
            </w:r>
          </w:p>
        </w:tc>
      </w:tr>
      <w:tr w14:paraId="7B7DA4A9">
        <w:tblPrEx>
          <w:tblCellMar>
            <w:top w:w="0" w:type="dxa"/>
            <w:left w:w="108" w:type="dxa"/>
            <w:bottom w:w="0" w:type="dxa"/>
            <w:right w:w="108" w:type="dxa"/>
          </w:tblCellMar>
        </w:tblPrEx>
        <w:trPr>
          <w:trHeight w:val="1200" w:hRule="atLeast"/>
        </w:trPr>
        <w:tc>
          <w:tcPr>
            <w:tcW w:w="3049" w:type="pct"/>
            <w:tcBorders>
              <w:top w:val="single" w:color="auto" w:sz="8" w:space="0"/>
              <w:left w:val="nil"/>
              <w:bottom w:val="single" w:color="auto" w:sz="4" w:space="0"/>
              <w:right w:val="single" w:color="auto" w:sz="4" w:space="0"/>
            </w:tcBorders>
            <w:shd w:val="clear" w:color="auto" w:fill="auto"/>
            <w:noWrap/>
            <w:vAlign w:val="center"/>
          </w:tcPr>
          <w:p w14:paraId="7A3F9E3D">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科目名称</w:t>
            </w:r>
          </w:p>
        </w:tc>
        <w:tc>
          <w:tcPr>
            <w:tcW w:w="976" w:type="pct"/>
            <w:tcBorders>
              <w:top w:val="single" w:color="auto" w:sz="8" w:space="0"/>
              <w:left w:val="nil"/>
              <w:bottom w:val="single" w:color="auto" w:sz="4" w:space="0"/>
              <w:right w:val="nil"/>
            </w:tcBorders>
            <w:shd w:val="clear" w:color="auto" w:fill="auto"/>
            <w:vAlign w:val="center"/>
          </w:tcPr>
          <w:p w14:paraId="75A678C0">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预算数</w:t>
            </w:r>
          </w:p>
        </w:tc>
        <w:tc>
          <w:tcPr>
            <w:tcW w:w="976" w:type="pct"/>
            <w:tcBorders>
              <w:top w:val="single" w:color="auto" w:sz="8" w:space="0"/>
              <w:left w:val="single" w:color="auto" w:sz="4" w:space="0"/>
              <w:bottom w:val="single" w:color="auto" w:sz="4" w:space="0"/>
              <w:right w:val="nil"/>
            </w:tcBorders>
            <w:shd w:val="clear" w:color="auto" w:fill="auto"/>
            <w:vAlign w:val="center"/>
          </w:tcPr>
          <w:p w14:paraId="0E7361DA">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比上年</w:t>
            </w:r>
            <w:r>
              <w:rPr>
                <w:rFonts w:ascii="Times New Roman" w:hAnsi="Times New Roman" w:eastAsia="宋体" w:cs="Times New Roman"/>
                <w:b/>
                <w:bCs/>
                <w:color w:val="000000"/>
                <w:kern w:val="0"/>
                <w:szCs w:val="21"/>
              </w:rPr>
              <w:br w:type="textWrapping"/>
            </w:r>
            <w:r>
              <w:rPr>
                <w:rFonts w:ascii="Times New Roman" w:hAnsi="Times New Roman" w:eastAsia="宋体" w:cs="Times New Roman"/>
                <w:b/>
                <w:bCs/>
                <w:color w:val="000000"/>
                <w:kern w:val="0"/>
                <w:szCs w:val="21"/>
              </w:rPr>
              <w:t>（可比）</w:t>
            </w:r>
            <w:r>
              <w:rPr>
                <w:rFonts w:ascii="Times New Roman" w:hAnsi="Times New Roman" w:eastAsia="宋体" w:cs="Times New Roman"/>
                <w:b/>
                <w:bCs/>
                <w:color w:val="000000"/>
                <w:kern w:val="0"/>
                <w:szCs w:val="21"/>
              </w:rPr>
              <w:br w:type="textWrapping"/>
            </w:r>
            <w:r>
              <w:rPr>
                <w:rFonts w:ascii="Times New Roman" w:hAnsi="Times New Roman" w:eastAsia="宋体" w:cs="Times New Roman"/>
                <w:b/>
                <w:bCs/>
                <w:color w:val="000000"/>
                <w:kern w:val="0"/>
                <w:szCs w:val="21"/>
              </w:rPr>
              <w:t>增长(%)</w:t>
            </w:r>
          </w:p>
        </w:tc>
      </w:tr>
      <w:tr w14:paraId="5EF4622E">
        <w:tblPrEx>
          <w:tblCellMar>
            <w:top w:w="0" w:type="dxa"/>
            <w:left w:w="108" w:type="dxa"/>
            <w:bottom w:w="0" w:type="dxa"/>
            <w:right w:w="108" w:type="dxa"/>
          </w:tblCellMar>
        </w:tblPrEx>
        <w:trPr>
          <w:trHeight w:val="630" w:hRule="atLeast"/>
        </w:trPr>
        <w:tc>
          <w:tcPr>
            <w:tcW w:w="3049" w:type="pct"/>
            <w:tcBorders>
              <w:top w:val="nil"/>
              <w:left w:val="nil"/>
              <w:bottom w:val="nil"/>
              <w:right w:val="single" w:color="auto" w:sz="4" w:space="0"/>
            </w:tcBorders>
            <w:shd w:val="clear" w:color="auto" w:fill="auto"/>
            <w:noWrap/>
            <w:vAlign w:val="center"/>
          </w:tcPr>
          <w:p w14:paraId="1E22D7A4">
            <w:pPr>
              <w:widowControl/>
              <w:ind w:firstLine="210" w:firstLineChars="100"/>
              <w:jc w:val="left"/>
              <w:rPr>
                <w:rFonts w:ascii="Times New Roman" w:hAnsi="Times New Roman" w:eastAsia="宋体" w:cs="Times New Roman"/>
                <w:kern w:val="0"/>
                <w:szCs w:val="21"/>
              </w:rPr>
            </w:pPr>
            <w:r>
              <w:rPr>
                <w:rFonts w:ascii="Times New Roman" w:hAnsi="Times New Roman" w:eastAsia="宋体" w:cs="Times New Roman"/>
                <w:kern w:val="0"/>
                <w:szCs w:val="21"/>
              </w:rPr>
              <w:t>一、机关事业单位基本养老保险基金支出</w:t>
            </w:r>
          </w:p>
        </w:tc>
        <w:tc>
          <w:tcPr>
            <w:tcW w:w="976" w:type="pct"/>
            <w:tcBorders>
              <w:top w:val="nil"/>
              <w:left w:val="nil"/>
              <w:bottom w:val="nil"/>
              <w:right w:val="single" w:color="auto" w:sz="4" w:space="0"/>
            </w:tcBorders>
            <w:shd w:val="clear" w:color="auto" w:fill="auto"/>
            <w:noWrap/>
            <w:vAlign w:val="center"/>
          </w:tcPr>
          <w:p w14:paraId="39B765F3">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53413</w:t>
            </w:r>
          </w:p>
        </w:tc>
        <w:tc>
          <w:tcPr>
            <w:tcW w:w="976" w:type="pct"/>
            <w:tcBorders>
              <w:top w:val="nil"/>
              <w:left w:val="nil"/>
              <w:bottom w:val="nil"/>
              <w:right w:val="nil"/>
            </w:tcBorders>
            <w:shd w:val="clear" w:color="auto" w:fill="auto"/>
            <w:noWrap/>
            <w:vAlign w:val="center"/>
          </w:tcPr>
          <w:p w14:paraId="4BCEFE08">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2.4%</w:t>
            </w:r>
          </w:p>
        </w:tc>
      </w:tr>
      <w:tr w14:paraId="67E403CB">
        <w:tblPrEx>
          <w:tblCellMar>
            <w:top w:w="0" w:type="dxa"/>
            <w:left w:w="108" w:type="dxa"/>
            <w:bottom w:w="0" w:type="dxa"/>
            <w:right w:w="108" w:type="dxa"/>
          </w:tblCellMar>
        </w:tblPrEx>
        <w:trPr>
          <w:trHeight w:val="630" w:hRule="atLeast"/>
        </w:trPr>
        <w:tc>
          <w:tcPr>
            <w:tcW w:w="3049" w:type="pct"/>
            <w:tcBorders>
              <w:top w:val="nil"/>
              <w:left w:val="nil"/>
              <w:bottom w:val="nil"/>
              <w:right w:val="single" w:color="auto" w:sz="4" w:space="0"/>
            </w:tcBorders>
            <w:shd w:val="clear" w:color="auto" w:fill="auto"/>
            <w:vAlign w:val="center"/>
          </w:tcPr>
          <w:p w14:paraId="6067606A">
            <w:pPr>
              <w:widowControl/>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1.基本养老金支出</w:t>
            </w:r>
          </w:p>
        </w:tc>
        <w:tc>
          <w:tcPr>
            <w:tcW w:w="976" w:type="pct"/>
            <w:tcBorders>
              <w:top w:val="nil"/>
              <w:left w:val="nil"/>
              <w:bottom w:val="nil"/>
              <w:right w:val="single" w:color="auto" w:sz="4" w:space="0"/>
            </w:tcBorders>
            <w:shd w:val="clear" w:color="auto" w:fill="auto"/>
            <w:vAlign w:val="center"/>
          </w:tcPr>
          <w:p w14:paraId="78EABD50">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53283</w:t>
            </w:r>
          </w:p>
        </w:tc>
        <w:tc>
          <w:tcPr>
            <w:tcW w:w="976" w:type="pct"/>
            <w:tcBorders>
              <w:top w:val="nil"/>
              <w:left w:val="nil"/>
              <w:bottom w:val="nil"/>
              <w:right w:val="nil"/>
            </w:tcBorders>
            <w:shd w:val="clear" w:color="auto" w:fill="auto"/>
            <w:noWrap/>
            <w:vAlign w:val="center"/>
          </w:tcPr>
          <w:p w14:paraId="606D9B19">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2.5%</w:t>
            </w:r>
          </w:p>
        </w:tc>
      </w:tr>
      <w:tr w14:paraId="58ED8FA3">
        <w:tblPrEx>
          <w:tblCellMar>
            <w:top w:w="0" w:type="dxa"/>
            <w:left w:w="108" w:type="dxa"/>
            <w:bottom w:w="0" w:type="dxa"/>
            <w:right w:w="108" w:type="dxa"/>
          </w:tblCellMar>
        </w:tblPrEx>
        <w:trPr>
          <w:trHeight w:val="630" w:hRule="atLeast"/>
        </w:trPr>
        <w:tc>
          <w:tcPr>
            <w:tcW w:w="3049" w:type="pct"/>
            <w:tcBorders>
              <w:top w:val="nil"/>
              <w:left w:val="nil"/>
              <w:bottom w:val="nil"/>
              <w:right w:val="single" w:color="auto" w:sz="4" w:space="0"/>
            </w:tcBorders>
            <w:shd w:val="clear" w:color="auto" w:fill="auto"/>
            <w:vAlign w:val="center"/>
          </w:tcPr>
          <w:p w14:paraId="31726A4C">
            <w:pPr>
              <w:widowControl/>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2.丧葬补助金和抚恤金支出</w:t>
            </w:r>
          </w:p>
        </w:tc>
        <w:tc>
          <w:tcPr>
            <w:tcW w:w="976" w:type="pct"/>
            <w:tcBorders>
              <w:top w:val="nil"/>
              <w:left w:val="nil"/>
              <w:bottom w:val="nil"/>
              <w:right w:val="single" w:color="auto" w:sz="4" w:space="0"/>
            </w:tcBorders>
            <w:shd w:val="clear" w:color="auto" w:fill="auto"/>
            <w:vAlign w:val="center"/>
          </w:tcPr>
          <w:p w14:paraId="0D64C080">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w:t>
            </w:r>
          </w:p>
        </w:tc>
        <w:tc>
          <w:tcPr>
            <w:tcW w:w="976" w:type="pct"/>
            <w:tcBorders>
              <w:top w:val="nil"/>
              <w:left w:val="nil"/>
              <w:bottom w:val="nil"/>
              <w:right w:val="nil"/>
            </w:tcBorders>
            <w:shd w:val="clear" w:color="auto" w:fill="auto"/>
            <w:noWrap/>
            <w:vAlign w:val="center"/>
          </w:tcPr>
          <w:p w14:paraId="6D39AEA3">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w:t>
            </w:r>
          </w:p>
        </w:tc>
      </w:tr>
      <w:tr w14:paraId="2F64FCD8">
        <w:tblPrEx>
          <w:tblCellMar>
            <w:top w:w="0" w:type="dxa"/>
            <w:left w:w="108" w:type="dxa"/>
            <w:bottom w:w="0" w:type="dxa"/>
            <w:right w:w="108" w:type="dxa"/>
          </w:tblCellMar>
        </w:tblPrEx>
        <w:trPr>
          <w:trHeight w:val="630" w:hRule="atLeast"/>
        </w:trPr>
        <w:tc>
          <w:tcPr>
            <w:tcW w:w="3049" w:type="pct"/>
            <w:tcBorders>
              <w:top w:val="nil"/>
              <w:left w:val="nil"/>
              <w:bottom w:val="nil"/>
              <w:right w:val="single" w:color="auto" w:sz="4" w:space="0"/>
            </w:tcBorders>
            <w:shd w:val="clear" w:color="auto" w:fill="auto"/>
            <w:vAlign w:val="center"/>
          </w:tcPr>
          <w:p w14:paraId="2CAC33C3">
            <w:pPr>
              <w:widowControl/>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3.其他支出</w:t>
            </w:r>
          </w:p>
        </w:tc>
        <w:tc>
          <w:tcPr>
            <w:tcW w:w="976" w:type="pct"/>
            <w:tcBorders>
              <w:top w:val="nil"/>
              <w:left w:val="nil"/>
              <w:bottom w:val="nil"/>
              <w:right w:val="single" w:color="auto" w:sz="4" w:space="0"/>
            </w:tcBorders>
            <w:shd w:val="clear" w:color="auto" w:fill="auto"/>
            <w:vAlign w:val="center"/>
          </w:tcPr>
          <w:p w14:paraId="654A879F">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130</w:t>
            </w:r>
          </w:p>
        </w:tc>
        <w:tc>
          <w:tcPr>
            <w:tcW w:w="976" w:type="pct"/>
            <w:tcBorders>
              <w:top w:val="nil"/>
              <w:left w:val="nil"/>
              <w:bottom w:val="nil"/>
              <w:right w:val="nil"/>
            </w:tcBorders>
            <w:shd w:val="clear" w:color="auto" w:fill="auto"/>
            <w:noWrap/>
            <w:vAlign w:val="center"/>
          </w:tcPr>
          <w:p w14:paraId="7741B90C">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-30.9%</w:t>
            </w:r>
          </w:p>
        </w:tc>
      </w:tr>
      <w:tr w14:paraId="4DD68517">
        <w:tblPrEx>
          <w:tblCellMar>
            <w:top w:w="0" w:type="dxa"/>
            <w:left w:w="108" w:type="dxa"/>
            <w:bottom w:w="0" w:type="dxa"/>
            <w:right w:w="108" w:type="dxa"/>
          </w:tblCellMar>
        </w:tblPrEx>
        <w:trPr>
          <w:trHeight w:val="630" w:hRule="atLeast"/>
        </w:trPr>
        <w:tc>
          <w:tcPr>
            <w:tcW w:w="3049" w:type="pct"/>
            <w:tcBorders>
              <w:top w:val="nil"/>
              <w:left w:val="nil"/>
              <w:bottom w:val="nil"/>
              <w:right w:val="single" w:color="auto" w:sz="4" w:space="0"/>
            </w:tcBorders>
            <w:shd w:val="clear" w:color="auto" w:fill="auto"/>
            <w:noWrap/>
            <w:vAlign w:val="center"/>
          </w:tcPr>
          <w:p w14:paraId="5044AB22">
            <w:pPr>
              <w:widowControl/>
              <w:ind w:firstLine="210" w:firstLineChars="100"/>
              <w:jc w:val="left"/>
              <w:rPr>
                <w:rFonts w:ascii="Times New Roman" w:hAnsi="Times New Roman" w:eastAsia="宋体" w:cs="Times New Roman"/>
                <w:kern w:val="0"/>
                <w:szCs w:val="21"/>
              </w:rPr>
            </w:pPr>
            <w:r>
              <w:rPr>
                <w:rFonts w:ascii="Times New Roman" w:hAnsi="Times New Roman" w:eastAsia="宋体" w:cs="Times New Roman"/>
                <w:kern w:val="0"/>
                <w:szCs w:val="21"/>
              </w:rPr>
              <w:t>二、城乡居民基本养老保险基金支出</w:t>
            </w:r>
          </w:p>
        </w:tc>
        <w:tc>
          <w:tcPr>
            <w:tcW w:w="976" w:type="pct"/>
            <w:tcBorders>
              <w:top w:val="nil"/>
              <w:left w:val="nil"/>
              <w:bottom w:val="nil"/>
              <w:right w:val="single" w:color="auto" w:sz="4" w:space="0"/>
            </w:tcBorders>
            <w:shd w:val="clear" w:color="auto" w:fill="auto"/>
            <w:vAlign w:val="center"/>
          </w:tcPr>
          <w:p w14:paraId="756607D2">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10390</w:t>
            </w:r>
          </w:p>
        </w:tc>
        <w:tc>
          <w:tcPr>
            <w:tcW w:w="976" w:type="pct"/>
            <w:tcBorders>
              <w:top w:val="nil"/>
              <w:left w:val="nil"/>
              <w:bottom w:val="nil"/>
              <w:right w:val="nil"/>
            </w:tcBorders>
            <w:shd w:val="clear" w:color="auto" w:fill="auto"/>
            <w:noWrap/>
            <w:vAlign w:val="bottom"/>
          </w:tcPr>
          <w:p w14:paraId="664706A3">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10.0%</w:t>
            </w:r>
          </w:p>
        </w:tc>
      </w:tr>
      <w:tr w14:paraId="78B68A17">
        <w:tblPrEx>
          <w:tblCellMar>
            <w:top w:w="0" w:type="dxa"/>
            <w:left w:w="108" w:type="dxa"/>
            <w:bottom w:w="0" w:type="dxa"/>
            <w:right w:w="108" w:type="dxa"/>
          </w:tblCellMar>
        </w:tblPrEx>
        <w:trPr>
          <w:trHeight w:val="630" w:hRule="atLeast"/>
        </w:trPr>
        <w:tc>
          <w:tcPr>
            <w:tcW w:w="3049" w:type="pct"/>
            <w:tcBorders>
              <w:top w:val="nil"/>
              <w:left w:val="nil"/>
              <w:bottom w:val="nil"/>
              <w:right w:val="single" w:color="auto" w:sz="4" w:space="0"/>
            </w:tcBorders>
            <w:shd w:val="clear" w:color="auto" w:fill="auto"/>
            <w:vAlign w:val="center"/>
          </w:tcPr>
          <w:p w14:paraId="39BC9015">
            <w:pPr>
              <w:widowControl/>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1.基本养老金支出</w:t>
            </w:r>
          </w:p>
        </w:tc>
        <w:tc>
          <w:tcPr>
            <w:tcW w:w="976" w:type="pct"/>
            <w:tcBorders>
              <w:top w:val="nil"/>
              <w:left w:val="nil"/>
              <w:bottom w:val="nil"/>
              <w:right w:val="single" w:color="auto" w:sz="4" w:space="0"/>
            </w:tcBorders>
            <w:shd w:val="clear" w:color="auto" w:fill="auto"/>
            <w:vAlign w:val="center"/>
          </w:tcPr>
          <w:p w14:paraId="11F04F79">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9375</w:t>
            </w:r>
          </w:p>
        </w:tc>
        <w:tc>
          <w:tcPr>
            <w:tcW w:w="976" w:type="pct"/>
            <w:tcBorders>
              <w:top w:val="nil"/>
              <w:left w:val="nil"/>
              <w:bottom w:val="nil"/>
              <w:right w:val="nil"/>
            </w:tcBorders>
            <w:shd w:val="clear" w:color="auto" w:fill="auto"/>
            <w:noWrap/>
            <w:vAlign w:val="bottom"/>
          </w:tcPr>
          <w:p w14:paraId="4B258044">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10.5%</w:t>
            </w:r>
          </w:p>
        </w:tc>
      </w:tr>
      <w:tr w14:paraId="16344AF8">
        <w:tblPrEx>
          <w:tblCellMar>
            <w:top w:w="0" w:type="dxa"/>
            <w:left w:w="108" w:type="dxa"/>
            <w:bottom w:w="0" w:type="dxa"/>
            <w:right w:w="108" w:type="dxa"/>
          </w:tblCellMar>
        </w:tblPrEx>
        <w:trPr>
          <w:trHeight w:val="630" w:hRule="atLeast"/>
        </w:trPr>
        <w:tc>
          <w:tcPr>
            <w:tcW w:w="3049" w:type="pct"/>
            <w:tcBorders>
              <w:top w:val="nil"/>
              <w:left w:val="nil"/>
              <w:bottom w:val="nil"/>
              <w:right w:val="single" w:color="auto" w:sz="4" w:space="0"/>
            </w:tcBorders>
            <w:shd w:val="clear" w:color="auto" w:fill="auto"/>
            <w:vAlign w:val="center"/>
          </w:tcPr>
          <w:p w14:paraId="0DDC88F3">
            <w:pPr>
              <w:widowControl/>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2.个人账户养老金支出</w:t>
            </w:r>
          </w:p>
        </w:tc>
        <w:tc>
          <w:tcPr>
            <w:tcW w:w="976" w:type="pct"/>
            <w:tcBorders>
              <w:top w:val="nil"/>
              <w:left w:val="nil"/>
              <w:bottom w:val="nil"/>
              <w:right w:val="single" w:color="auto" w:sz="4" w:space="0"/>
            </w:tcBorders>
            <w:shd w:val="clear" w:color="auto" w:fill="auto"/>
            <w:noWrap/>
            <w:vAlign w:val="center"/>
          </w:tcPr>
          <w:p w14:paraId="607E77AA">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1000</w:t>
            </w:r>
          </w:p>
        </w:tc>
        <w:tc>
          <w:tcPr>
            <w:tcW w:w="976" w:type="pct"/>
            <w:tcBorders>
              <w:top w:val="nil"/>
              <w:left w:val="nil"/>
              <w:bottom w:val="nil"/>
              <w:right w:val="nil"/>
            </w:tcBorders>
            <w:shd w:val="clear" w:color="auto" w:fill="auto"/>
            <w:noWrap/>
            <w:vAlign w:val="bottom"/>
          </w:tcPr>
          <w:p w14:paraId="6EC1A719">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6.2%</w:t>
            </w:r>
          </w:p>
        </w:tc>
      </w:tr>
      <w:tr w14:paraId="4E2F1B42">
        <w:tblPrEx>
          <w:tblCellMar>
            <w:top w:w="0" w:type="dxa"/>
            <w:left w:w="108" w:type="dxa"/>
            <w:bottom w:w="0" w:type="dxa"/>
            <w:right w:w="108" w:type="dxa"/>
          </w:tblCellMar>
        </w:tblPrEx>
        <w:trPr>
          <w:trHeight w:val="630" w:hRule="atLeast"/>
        </w:trPr>
        <w:tc>
          <w:tcPr>
            <w:tcW w:w="3049" w:type="pct"/>
            <w:tcBorders>
              <w:top w:val="nil"/>
              <w:left w:val="nil"/>
              <w:bottom w:val="nil"/>
              <w:right w:val="single" w:color="auto" w:sz="4" w:space="0"/>
            </w:tcBorders>
            <w:shd w:val="clear" w:color="auto" w:fill="auto"/>
            <w:vAlign w:val="center"/>
          </w:tcPr>
          <w:p w14:paraId="6F2CBA52">
            <w:pPr>
              <w:widowControl/>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3.丧葬补助金支出</w:t>
            </w:r>
          </w:p>
        </w:tc>
        <w:tc>
          <w:tcPr>
            <w:tcW w:w="976" w:type="pct"/>
            <w:tcBorders>
              <w:top w:val="nil"/>
              <w:left w:val="nil"/>
              <w:bottom w:val="nil"/>
              <w:right w:val="single" w:color="auto" w:sz="4" w:space="0"/>
            </w:tcBorders>
            <w:shd w:val="clear" w:color="auto" w:fill="auto"/>
            <w:vAlign w:val="center"/>
          </w:tcPr>
          <w:p w14:paraId="21F4DEC4">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w:t>
            </w:r>
          </w:p>
        </w:tc>
        <w:tc>
          <w:tcPr>
            <w:tcW w:w="976" w:type="pct"/>
            <w:tcBorders>
              <w:top w:val="nil"/>
              <w:left w:val="nil"/>
              <w:bottom w:val="nil"/>
              <w:right w:val="nil"/>
            </w:tcBorders>
            <w:shd w:val="clear" w:color="auto" w:fill="auto"/>
            <w:noWrap/>
            <w:vAlign w:val="bottom"/>
          </w:tcPr>
          <w:p w14:paraId="4A12CC29">
            <w:pPr>
              <w:widowControl/>
              <w:jc w:val="right"/>
              <w:rPr>
                <w:rFonts w:ascii="Times New Roman" w:hAnsi="Times New Roman" w:eastAsia="宋体" w:cs="Times New Roman"/>
                <w:color w:val="000000"/>
                <w:kern w:val="0"/>
                <w:szCs w:val="21"/>
              </w:rPr>
            </w:pPr>
          </w:p>
        </w:tc>
      </w:tr>
      <w:tr w14:paraId="6C70B826">
        <w:tblPrEx>
          <w:tblCellMar>
            <w:top w:w="0" w:type="dxa"/>
            <w:left w:w="108" w:type="dxa"/>
            <w:bottom w:w="0" w:type="dxa"/>
            <w:right w:w="108" w:type="dxa"/>
          </w:tblCellMar>
        </w:tblPrEx>
        <w:trPr>
          <w:trHeight w:val="630" w:hRule="atLeast"/>
        </w:trPr>
        <w:tc>
          <w:tcPr>
            <w:tcW w:w="3049" w:type="pct"/>
            <w:tcBorders>
              <w:top w:val="nil"/>
              <w:left w:val="nil"/>
              <w:bottom w:val="nil"/>
              <w:right w:val="single" w:color="auto" w:sz="4" w:space="0"/>
            </w:tcBorders>
            <w:shd w:val="clear" w:color="auto" w:fill="auto"/>
            <w:vAlign w:val="center"/>
          </w:tcPr>
          <w:p w14:paraId="00358F11">
            <w:pPr>
              <w:widowControl/>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4.其他支出</w:t>
            </w:r>
          </w:p>
        </w:tc>
        <w:tc>
          <w:tcPr>
            <w:tcW w:w="976" w:type="pct"/>
            <w:tcBorders>
              <w:top w:val="nil"/>
              <w:left w:val="nil"/>
              <w:bottom w:val="nil"/>
              <w:right w:val="single" w:color="auto" w:sz="4" w:space="0"/>
            </w:tcBorders>
            <w:shd w:val="clear" w:color="auto" w:fill="auto"/>
            <w:vAlign w:val="center"/>
          </w:tcPr>
          <w:p w14:paraId="21BE3BB8">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15</w:t>
            </w:r>
          </w:p>
        </w:tc>
        <w:tc>
          <w:tcPr>
            <w:tcW w:w="976" w:type="pct"/>
            <w:tcBorders>
              <w:top w:val="nil"/>
              <w:left w:val="nil"/>
              <w:bottom w:val="nil"/>
              <w:right w:val="nil"/>
            </w:tcBorders>
            <w:shd w:val="clear" w:color="auto" w:fill="auto"/>
            <w:noWrap/>
            <w:vAlign w:val="bottom"/>
          </w:tcPr>
          <w:p w14:paraId="1A05D2B2">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7.1%</w:t>
            </w:r>
          </w:p>
        </w:tc>
      </w:tr>
      <w:tr w14:paraId="79076DFA">
        <w:tblPrEx>
          <w:tblCellMar>
            <w:top w:w="0" w:type="dxa"/>
            <w:left w:w="108" w:type="dxa"/>
            <w:bottom w:w="0" w:type="dxa"/>
            <w:right w:w="108" w:type="dxa"/>
          </w:tblCellMar>
        </w:tblPrEx>
        <w:trPr>
          <w:trHeight w:val="630" w:hRule="atLeast"/>
        </w:trPr>
        <w:tc>
          <w:tcPr>
            <w:tcW w:w="3049" w:type="pct"/>
            <w:tcBorders>
              <w:top w:val="single" w:color="auto" w:sz="4" w:space="0"/>
              <w:left w:val="nil"/>
              <w:bottom w:val="single" w:color="auto" w:sz="8" w:space="0"/>
              <w:right w:val="single" w:color="auto" w:sz="4" w:space="0"/>
            </w:tcBorders>
            <w:shd w:val="clear" w:color="auto" w:fill="auto"/>
            <w:noWrap/>
            <w:vAlign w:val="center"/>
          </w:tcPr>
          <w:p w14:paraId="3B558091">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本年支出合计</w:t>
            </w:r>
          </w:p>
        </w:tc>
        <w:tc>
          <w:tcPr>
            <w:tcW w:w="976" w:type="pct"/>
            <w:tcBorders>
              <w:top w:val="single" w:color="auto" w:sz="4" w:space="0"/>
              <w:left w:val="nil"/>
              <w:bottom w:val="single" w:color="auto" w:sz="8" w:space="0"/>
              <w:right w:val="single" w:color="auto" w:sz="4" w:space="0"/>
            </w:tcBorders>
            <w:shd w:val="clear" w:color="auto" w:fill="auto"/>
            <w:noWrap/>
            <w:vAlign w:val="center"/>
          </w:tcPr>
          <w:p w14:paraId="5A3210C4">
            <w:pPr>
              <w:widowControl/>
              <w:jc w:val="right"/>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63803</w:t>
            </w:r>
          </w:p>
        </w:tc>
        <w:tc>
          <w:tcPr>
            <w:tcW w:w="976" w:type="pct"/>
            <w:tcBorders>
              <w:top w:val="single" w:color="auto" w:sz="4" w:space="0"/>
              <w:left w:val="nil"/>
              <w:bottom w:val="single" w:color="auto" w:sz="8" w:space="0"/>
              <w:right w:val="nil"/>
            </w:tcBorders>
            <w:shd w:val="clear" w:color="auto" w:fill="auto"/>
            <w:noWrap/>
            <w:vAlign w:val="center"/>
          </w:tcPr>
          <w:p w14:paraId="4DBA2417">
            <w:pPr>
              <w:widowControl/>
              <w:jc w:val="right"/>
              <w:rPr>
                <w:rFonts w:ascii="Times New Roman" w:hAnsi="Times New Roman" w:eastAsia="宋体" w:cs="Times New Roman"/>
                <w:b/>
                <w:bCs/>
                <w:kern w:val="0"/>
                <w:szCs w:val="21"/>
              </w:rPr>
            </w:pPr>
            <w:r>
              <w:rPr>
                <w:rFonts w:ascii="Times New Roman" w:hAnsi="Times New Roman" w:eastAsia="宋体" w:cs="Times New Roman"/>
                <w:b/>
                <w:bCs/>
                <w:kern w:val="0"/>
                <w:szCs w:val="21"/>
              </w:rPr>
              <w:t>3.6%</w:t>
            </w:r>
          </w:p>
        </w:tc>
      </w:tr>
    </w:tbl>
    <w:p w14:paraId="2D13180B">
      <w:pPr>
        <w:pStyle w:val="22"/>
      </w:pPr>
    </w:p>
    <w:p w14:paraId="508E1A2A">
      <w:pPr>
        <w:pStyle w:val="22"/>
      </w:pPr>
    </w:p>
    <w:p w14:paraId="768E91A0">
      <w:pPr>
        <w:pStyle w:val="22"/>
      </w:pPr>
    </w:p>
    <w:p w14:paraId="56759532">
      <w:pPr>
        <w:pStyle w:val="22"/>
      </w:pPr>
    </w:p>
    <w:p w14:paraId="77E9728E">
      <w:pPr>
        <w:pStyle w:val="22"/>
      </w:pPr>
    </w:p>
    <w:p w14:paraId="51DCB828">
      <w:pPr>
        <w:pStyle w:val="22"/>
      </w:pPr>
    </w:p>
    <w:p w14:paraId="1B91B911">
      <w:pPr>
        <w:pStyle w:val="22"/>
      </w:pPr>
    </w:p>
    <w:p w14:paraId="40756F2F">
      <w:pPr>
        <w:pStyle w:val="22"/>
      </w:pPr>
    </w:p>
    <w:p w14:paraId="743725C7">
      <w:pPr>
        <w:pStyle w:val="22"/>
      </w:pPr>
    </w:p>
    <w:p w14:paraId="02B13CFB">
      <w:pPr>
        <w:pStyle w:val="22"/>
      </w:pPr>
    </w:p>
    <w:p w14:paraId="647D1C0F">
      <w:pPr>
        <w:pStyle w:val="22"/>
      </w:pPr>
    </w:p>
    <w:p w14:paraId="2EAA521B">
      <w:pPr>
        <w:pStyle w:val="22"/>
      </w:pPr>
    </w:p>
    <w:p w14:paraId="571C9A71">
      <w:pPr>
        <w:pStyle w:val="22"/>
      </w:pPr>
    </w:p>
    <w:p w14:paraId="7F5DC992">
      <w:pPr>
        <w:pStyle w:val="22"/>
      </w:pPr>
    </w:p>
    <w:p w14:paraId="4C0AF527">
      <w:pPr>
        <w:pStyle w:val="22"/>
      </w:pPr>
    </w:p>
    <w:p w14:paraId="5B6BB09C">
      <w:pPr>
        <w:pStyle w:val="2"/>
      </w:pPr>
      <w:bookmarkStart w:id="29" w:name="_Toc188131511"/>
    </w:p>
    <w:p w14:paraId="4D632989">
      <w:pPr>
        <w:jc w:val="center"/>
        <w:outlineLvl w:val="0"/>
        <w:rPr>
          <w:rFonts w:ascii="方正小标宋简体" w:eastAsia="方正小标宋简体" w:cs="方正小标宋简体"/>
          <w:sz w:val="52"/>
          <w:szCs w:val="52"/>
        </w:rPr>
      </w:pPr>
    </w:p>
    <w:p w14:paraId="703D56F1">
      <w:pPr>
        <w:jc w:val="center"/>
        <w:outlineLvl w:val="0"/>
        <w:rPr>
          <w:rFonts w:ascii="方正小标宋简体" w:eastAsia="方正小标宋简体" w:cs="方正小标宋简体"/>
          <w:sz w:val="52"/>
          <w:szCs w:val="52"/>
        </w:rPr>
      </w:pPr>
    </w:p>
    <w:p w14:paraId="7C3D4426">
      <w:pPr>
        <w:jc w:val="center"/>
        <w:outlineLvl w:val="0"/>
        <w:rPr>
          <w:rFonts w:ascii="方正小标宋简体" w:eastAsia="方正小标宋简体" w:cs="方正小标宋简体"/>
          <w:sz w:val="52"/>
          <w:szCs w:val="52"/>
        </w:rPr>
      </w:pPr>
    </w:p>
    <w:p w14:paraId="556C5586">
      <w:pPr>
        <w:jc w:val="center"/>
        <w:outlineLvl w:val="0"/>
        <w:rPr>
          <w:rFonts w:ascii="方正小标宋简体" w:eastAsia="方正小标宋简体" w:cs="方正小标宋简体"/>
          <w:sz w:val="52"/>
          <w:szCs w:val="52"/>
        </w:rPr>
      </w:pPr>
    </w:p>
    <w:p w14:paraId="3819C8ED">
      <w:pPr>
        <w:jc w:val="center"/>
        <w:outlineLvl w:val="0"/>
        <w:rPr>
          <w:rFonts w:ascii="方正小标宋简体" w:eastAsia="方正小标宋简体" w:cs="方正小标宋简体"/>
          <w:sz w:val="52"/>
          <w:szCs w:val="52"/>
        </w:rPr>
      </w:pPr>
    </w:p>
    <w:p w14:paraId="503DFE5E">
      <w:pPr>
        <w:pStyle w:val="4"/>
      </w:pPr>
      <w:r>
        <w:t>2025年</w:t>
      </w:r>
      <w:r>
        <w:rPr>
          <w:rFonts w:hint="eastAsia"/>
        </w:rPr>
        <w:t>秦皇岛海港区</w:t>
      </w:r>
      <w:r>
        <w:rPr>
          <w:rFonts w:hint="eastAsia"/>
        </w:rPr>
        <w:br w:type="textWrapping"/>
      </w:r>
      <w:r>
        <w:rPr>
          <w:rFonts w:hint="eastAsia"/>
        </w:rPr>
        <w:t>国有资本经营预算</w:t>
      </w:r>
      <w:bookmarkEnd w:id="29"/>
    </w:p>
    <w:p w14:paraId="755446EB">
      <w:pPr>
        <w:widowControl/>
        <w:jc w:val="left"/>
        <w:rPr>
          <w:rFonts w:ascii="方正小标宋简体" w:eastAsia="方正小标宋简体" w:cs="Times New Roman"/>
          <w:sz w:val="52"/>
          <w:szCs w:val="52"/>
        </w:rPr>
      </w:pPr>
      <w:r>
        <w:rPr>
          <w:rFonts w:ascii="方正小标宋简体" w:eastAsia="方正小标宋简体" w:cs="Times New Roman"/>
          <w:sz w:val="52"/>
          <w:szCs w:val="52"/>
        </w:rPr>
        <w:br w:type="page"/>
      </w:r>
    </w:p>
    <w:p w14:paraId="3D319F5B">
      <w:pPr>
        <w:pStyle w:val="22"/>
      </w:pPr>
    </w:p>
    <w:p w14:paraId="33BB34CF">
      <w:pPr>
        <w:pStyle w:val="22"/>
      </w:pPr>
    </w:p>
    <w:p w14:paraId="2FE5BF5E">
      <w:pPr>
        <w:pStyle w:val="22"/>
      </w:pPr>
    </w:p>
    <w:p w14:paraId="1BEB4EA5">
      <w:pPr>
        <w:pStyle w:val="22"/>
      </w:pPr>
    </w:p>
    <w:p w14:paraId="2D34CD16">
      <w:pPr>
        <w:pStyle w:val="22"/>
      </w:pPr>
    </w:p>
    <w:p w14:paraId="5DAC80DC">
      <w:pPr>
        <w:pStyle w:val="22"/>
      </w:pPr>
    </w:p>
    <w:p w14:paraId="3DD856C8">
      <w:pPr>
        <w:pStyle w:val="22"/>
      </w:pPr>
    </w:p>
    <w:p w14:paraId="2F860ED9">
      <w:pPr>
        <w:pStyle w:val="22"/>
      </w:pPr>
    </w:p>
    <w:p w14:paraId="44F46CA7">
      <w:pPr>
        <w:pStyle w:val="22"/>
      </w:pPr>
    </w:p>
    <w:p w14:paraId="6FF929FE">
      <w:pPr>
        <w:pStyle w:val="22"/>
      </w:pPr>
    </w:p>
    <w:p w14:paraId="44CCE19F">
      <w:pPr>
        <w:pStyle w:val="22"/>
      </w:pPr>
    </w:p>
    <w:p w14:paraId="02F85D6B">
      <w:pPr>
        <w:pStyle w:val="22"/>
      </w:pPr>
    </w:p>
    <w:p w14:paraId="0D247E62">
      <w:pPr>
        <w:pStyle w:val="22"/>
      </w:pPr>
    </w:p>
    <w:p w14:paraId="4C112508">
      <w:pPr>
        <w:pStyle w:val="22"/>
      </w:pPr>
    </w:p>
    <w:p w14:paraId="48C693EA">
      <w:pPr>
        <w:pStyle w:val="22"/>
      </w:pPr>
    </w:p>
    <w:p w14:paraId="052557C5">
      <w:pPr>
        <w:pStyle w:val="22"/>
      </w:pPr>
    </w:p>
    <w:p w14:paraId="04A4D94B">
      <w:pPr>
        <w:pStyle w:val="22"/>
      </w:pPr>
    </w:p>
    <w:p w14:paraId="4330B29E">
      <w:pPr>
        <w:pStyle w:val="22"/>
      </w:pPr>
    </w:p>
    <w:p w14:paraId="3E411CDB">
      <w:pPr>
        <w:pStyle w:val="22"/>
      </w:pPr>
    </w:p>
    <w:p w14:paraId="62FCE602">
      <w:pPr>
        <w:pStyle w:val="22"/>
      </w:pPr>
    </w:p>
    <w:p w14:paraId="1B10BC83">
      <w:pPr>
        <w:pStyle w:val="22"/>
      </w:pPr>
    </w:p>
    <w:p w14:paraId="6C1CA2A3">
      <w:pPr>
        <w:pStyle w:val="22"/>
      </w:pPr>
    </w:p>
    <w:p w14:paraId="21983822">
      <w:pPr>
        <w:pStyle w:val="22"/>
      </w:pPr>
    </w:p>
    <w:p w14:paraId="67AE4000">
      <w:pPr>
        <w:pStyle w:val="22"/>
      </w:pPr>
    </w:p>
    <w:p w14:paraId="22DA1D10">
      <w:pPr>
        <w:pStyle w:val="22"/>
      </w:pPr>
    </w:p>
    <w:p w14:paraId="2499B938">
      <w:pPr>
        <w:pStyle w:val="22"/>
      </w:pPr>
    </w:p>
    <w:p w14:paraId="38635AFB">
      <w:pPr>
        <w:pStyle w:val="22"/>
      </w:pPr>
    </w:p>
    <w:p w14:paraId="56A62D84">
      <w:pPr>
        <w:pStyle w:val="22"/>
      </w:pPr>
    </w:p>
    <w:p w14:paraId="402D1518">
      <w:pPr>
        <w:pStyle w:val="22"/>
      </w:pPr>
    </w:p>
    <w:p w14:paraId="1C8F0207">
      <w:pPr>
        <w:pStyle w:val="22"/>
      </w:pPr>
    </w:p>
    <w:p w14:paraId="354D84E2">
      <w:pPr>
        <w:pStyle w:val="22"/>
      </w:pPr>
    </w:p>
    <w:p w14:paraId="79EFB0BC">
      <w:pPr>
        <w:pStyle w:val="22"/>
      </w:pPr>
    </w:p>
    <w:p w14:paraId="7B5C05F1">
      <w:pPr>
        <w:pStyle w:val="22"/>
      </w:pPr>
    </w:p>
    <w:p w14:paraId="145CF340">
      <w:pPr>
        <w:pStyle w:val="22"/>
      </w:pPr>
    </w:p>
    <w:p w14:paraId="4CECAC1A">
      <w:pPr>
        <w:pStyle w:val="22"/>
      </w:pPr>
    </w:p>
    <w:p w14:paraId="2E9330B9">
      <w:pPr>
        <w:pStyle w:val="22"/>
      </w:pPr>
    </w:p>
    <w:p w14:paraId="5FC0E36D">
      <w:pPr>
        <w:pStyle w:val="22"/>
      </w:pPr>
    </w:p>
    <w:p w14:paraId="05E1AB9C">
      <w:pPr>
        <w:pStyle w:val="22"/>
      </w:pPr>
    </w:p>
    <w:p w14:paraId="3D813F70">
      <w:pPr>
        <w:pStyle w:val="22"/>
      </w:pPr>
    </w:p>
    <w:p w14:paraId="226B7545">
      <w:pPr>
        <w:pStyle w:val="22"/>
      </w:pPr>
    </w:p>
    <w:p w14:paraId="0F7E99C8">
      <w:pPr>
        <w:pStyle w:val="22"/>
      </w:pPr>
    </w:p>
    <w:p w14:paraId="06DE4C9A">
      <w:pPr>
        <w:pStyle w:val="22"/>
      </w:pPr>
    </w:p>
    <w:p w14:paraId="192D533D">
      <w:pPr>
        <w:pStyle w:val="22"/>
      </w:pPr>
    </w:p>
    <w:p w14:paraId="7ADF13D6">
      <w:pPr>
        <w:pStyle w:val="22"/>
      </w:pPr>
    </w:p>
    <w:p w14:paraId="5B090049">
      <w:pPr>
        <w:pStyle w:val="22"/>
      </w:pPr>
    </w:p>
    <w:p w14:paraId="035CE0FE">
      <w:pPr>
        <w:pStyle w:val="22"/>
      </w:pPr>
    </w:p>
    <w:p w14:paraId="1D30160A">
      <w:pPr>
        <w:pStyle w:val="22"/>
      </w:pPr>
    </w:p>
    <w:p w14:paraId="58CA4616">
      <w:pPr>
        <w:rPr>
          <w:rFonts w:ascii="方正小标宋简体" w:eastAsia="方正小标宋简体"/>
          <w:sz w:val="36"/>
          <w:szCs w:val="36"/>
        </w:rPr>
      </w:pPr>
      <w:bookmarkStart w:id="30" w:name="_Toc188131512"/>
      <w:r>
        <w:rPr>
          <w:rFonts w:hint="eastAsia" w:ascii="方正小标宋简体" w:eastAsia="方正小标宋简体"/>
          <w:sz w:val="36"/>
          <w:szCs w:val="36"/>
        </w:rPr>
        <w:br w:type="page"/>
      </w:r>
    </w:p>
    <w:p w14:paraId="62EFACA1">
      <w:pPr>
        <w:pStyle w:val="5"/>
        <w:rPr>
          <w:rFonts w:ascii="方正小标宋简体"/>
          <w:szCs w:val="36"/>
        </w:rPr>
      </w:pPr>
      <w:r>
        <w:rPr>
          <w:rFonts w:hint="eastAsia"/>
        </w:rPr>
        <w:t>§</w:t>
      </w:r>
      <w:r>
        <w:t>1</w:t>
      </w:r>
      <w:r>
        <w:rPr>
          <w:rFonts w:hint="eastAsia"/>
        </w:rPr>
        <w:t xml:space="preserve">   秦皇岛海港区国有资本经营预算编制说明</w:t>
      </w:r>
      <w:bookmarkEnd w:id="30"/>
    </w:p>
    <w:p w14:paraId="1FBE993F">
      <w:pPr>
        <w:pStyle w:val="22"/>
      </w:pPr>
    </w:p>
    <w:p w14:paraId="6E09C9EB">
      <w:pPr>
        <w:pBdr>
          <w:bottom w:val="single" w:color="FFFFFF" w:sz="4" w:space="31"/>
        </w:pBdr>
        <w:adjustRightInd w:val="0"/>
        <w:snapToGrid w:val="0"/>
        <w:spacing w:line="580" w:lineRule="exact"/>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国有资本经营预算是对国有资本收益作出支出安排的收支预算。国有资本经营预算按照收支平衡的原则编制，不列赤字，并按政策要求安排资金调入一般公共预算。</w:t>
      </w:r>
    </w:p>
    <w:p w14:paraId="089439E1">
      <w:pPr>
        <w:pBdr>
          <w:bottom w:val="single" w:color="FFFFFF" w:sz="4" w:space="31"/>
        </w:pBdr>
        <w:adjustRightInd w:val="0"/>
        <w:snapToGrid w:val="0"/>
        <w:spacing w:line="580" w:lineRule="exact"/>
        <w:ind w:firstLine="640" w:firstLineChars="200"/>
        <w:rPr>
          <w:rFonts w:ascii="黑体" w:hAnsi="黑体" w:eastAsia="黑体" w:cs="黑体"/>
          <w:sz w:val="32"/>
          <w:szCs w:val="24"/>
        </w:rPr>
      </w:pPr>
      <w:r>
        <w:rPr>
          <w:rFonts w:hint="eastAsia" w:ascii="黑体" w:hAnsi="黑体" w:eastAsia="黑体" w:cs="黑体"/>
          <w:sz w:val="32"/>
          <w:szCs w:val="24"/>
        </w:rPr>
        <w:t>一、预算编制的基本原则</w:t>
      </w:r>
    </w:p>
    <w:p w14:paraId="397D29CE">
      <w:pPr>
        <w:pBdr>
          <w:bottom w:val="single" w:color="FFFFFF" w:sz="4" w:space="31"/>
        </w:pBdr>
        <w:adjustRightInd w:val="0"/>
        <w:snapToGrid w:val="0"/>
        <w:spacing w:line="580" w:lineRule="exact"/>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为全面贯彻落实新修订的《预算法》和《国务院关于进一步完善国有资本经营预算管理制度的意见》（国发〔2024〕2号），2025年区级国有资本经营预算编制按照以收定支、收支平衡、统筹兼顾的原则，保持国有资本经营预算完整性和相对独立性的同时，发挥财政职能作用，加强预算管理，合理确定预算收支规模。</w:t>
      </w:r>
    </w:p>
    <w:p w14:paraId="11B99F1A">
      <w:pPr>
        <w:pBdr>
          <w:bottom w:val="single" w:color="FFFFFF" w:sz="4" w:space="31"/>
        </w:pBdr>
        <w:adjustRightInd w:val="0"/>
        <w:snapToGrid w:val="0"/>
        <w:spacing w:line="580" w:lineRule="exact"/>
        <w:ind w:firstLine="640" w:firstLineChars="200"/>
        <w:rPr>
          <w:rFonts w:ascii="黑体" w:hAnsi="黑体" w:eastAsia="黑体" w:cs="黑体"/>
          <w:sz w:val="32"/>
          <w:szCs w:val="24"/>
        </w:rPr>
      </w:pPr>
      <w:r>
        <w:rPr>
          <w:rFonts w:hint="eastAsia" w:ascii="黑体" w:hAnsi="黑体" w:eastAsia="黑体" w:cs="黑体"/>
          <w:sz w:val="32"/>
          <w:szCs w:val="24"/>
        </w:rPr>
        <w:t>二、编制范围及收支政策</w:t>
      </w:r>
    </w:p>
    <w:p w14:paraId="19196511">
      <w:pPr>
        <w:pBdr>
          <w:bottom w:val="single" w:color="FFFFFF" w:sz="4" w:space="31"/>
        </w:pBdr>
        <w:adjustRightInd w:val="0"/>
        <w:snapToGrid w:val="0"/>
        <w:spacing w:line="580" w:lineRule="exact"/>
        <w:ind w:firstLine="640" w:firstLineChars="200"/>
        <w:rPr>
          <w:rFonts w:ascii="Times New Roman" w:hAnsi="Times New Roman" w:eastAsia="仿宋_GB2312" w:cs="Times New Roman"/>
          <w:sz w:val="32"/>
          <w:szCs w:val="24"/>
        </w:rPr>
      </w:pPr>
      <w:r>
        <w:rPr>
          <w:rFonts w:hint="eastAsia" w:ascii="楷体_GB2312" w:hAnsi="楷体_GB2312" w:eastAsia="楷体_GB2312" w:cs="楷体_GB2312"/>
          <w:sz w:val="32"/>
          <w:szCs w:val="24"/>
        </w:rPr>
        <w:t>（一）编制范围。</w:t>
      </w:r>
      <w:r>
        <w:rPr>
          <w:rFonts w:ascii="Times New Roman" w:hAnsi="Times New Roman" w:eastAsia="仿宋_GB2312" w:cs="Times New Roman"/>
          <w:sz w:val="32"/>
          <w:szCs w:val="24"/>
        </w:rPr>
        <w:t>根据《河北省财政厅关于做好2025年国有资本经营预算编报工作的通知》《秦皇岛市市属企业国有资本收益收取和支出管理办法》（秦政办发〔2020〕4号）等要求，2025年区本级国有资本经营预算收入编制的范围包括上级补助收入和本级国有资本经营收入。</w:t>
      </w:r>
    </w:p>
    <w:p w14:paraId="7E46EEA0">
      <w:pPr>
        <w:pBdr>
          <w:bottom w:val="single" w:color="FFFFFF" w:sz="4" w:space="31"/>
        </w:pBdr>
        <w:adjustRightInd w:val="0"/>
        <w:snapToGrid w:val="0"/>
        <w:spacing w:line="580" w:lineRule="exact"/>
        <w:ind w:firstLine="640" w:firstLineChars="200"/>
        <w:rPr>
          <w:rFonts w:ascii="楷体_GB2312" w:hAnsi="楷体_GB2312" w:eastAsia="楷体_GB2312" w:cs="楷体_GB2312"/>
          <w:sz w:val="32"/>
          <w:szCs w:val="24"/>
        </w:rPr>
      </w:pPr>
      <w:r>
        <w:rPr>
          <w:rFonts w:ascii="楷体_GB2312" w:hAnsi="楷体_GB2312" w:eastAsia="楷体_GB2312" w:cs="楷体_GB2312"/>
          <w:sz w:val="32"/>
          <w:szCs w:val="24"/>
        </w:rPr>
        <w:t>（二）收入政策</w:t>
      </w:r>
    </w:p>
    <w:p w14:paraId="023D6BD6">
      <w:pPr>
        <w:pBdr>
          <w:bottom w:val="single" w:color="FFFFFF" w:sz="4" w:space="31"/>
        </w:pBdr>
        <w:adjustRightInd w:val="0"/>
        <w:snapToGrid w:val="0"/>
        <w:spacing w:line="580" w:lineRule="exact"/>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国有资本收益是指区政府以资产所有者身份依法取得的国有资本投资收益。区本级国有资本经营收入预算反应当年区属国有企业上缴国有资本收益预计上缴数额，主要为其他国有资本经营收益，按照《秦皇岛市市属企业国有资本收益收取和支出管理办法》（秦政办发〔2020〕4号）执行上缴。</w:t>
      </w:r>
    </w:p>
    <w:p w14:paraId="095EA007">
      <w:pPr>
        <w:pBdr>
          <w:bottom w:val="single" w:color="FFFFFF" w:sz="4" w:space="31"/>
        </w:pBdr>
        <w:adjustRightInd w:val="0"/>
        <w:snapToGrid w:val="0"/>
        <w:spacing w:line="580" w:lineRule="exact"/>
        <w:ind w:firstLine="640" w:firstLineChars="200"/>
        <w:rPr>
          <w:rFonts w:ascii="楷体_GB2312" w:hAnsi="楷体_GB2312" w:eastAsia="楷体_GB2312" w:cs="楷体_GB2312"/>
          <w:sz w:val="32"/>
          <w:szCs w:val="24"/>
        </w:rPr>
      </w:pPr>
      <w:r>
        <w:rPr>
          <w:rFonts w:ascii="楷体_GB2312" w:hAnsi="楷体_GB2312" w:eastAsia="楷体_GB2312" w:cs="楷体_GB2312"/>
          <w:sz w:val="32"/>
          <w:szCs w:val="24"/>
        </w:rPr>
        <w:t>（三）支出政策</w:t>
      </w:r>
    </w:p>
    <w:p w14:paraId="0E2DD143">
      <w:pPr>
        <w:pBdr>
          <w:bottom w:val="single" w:color="FFFFFF" w:sz="4" w:space="31"/>
        </w:pBdr>
        <w:adjustRightInd w:val="0"/>
        <w:snapToGrid w:val="0"/>
        <w:spacing w:line="580" w:lineRule="exact"/>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按照《秦皇岛市市属企业国有资本收益收取和支出管理办法》（秦政办发〔2020〕4号）的要求，国有资本收益的支出按照资金使用性质，划分为资本性支出、费用性支出和其他支出，另可调入一般公共预算。区本级国有资本经营支出预算根据我区实际情况及企业上缴收益预算情况，全部调入一般公共预算。</w:t>
      </w:r>
    </w:p>
    <w:p w14:paraId="0EC1C1F6">
      <w:pPr>
        <w:pBdr>
          <w:bottom w:val="single" w:color="FFFFFF" w:sz="4" w:space="31"/>
        </w:pBdr>
        <w:adjustRightInd w:val="0"/>
        <w:snapToGrid w:val="0"/>
        <w:spacing w:line="580" w:lineRule="exact"/>
        <w:ind w:firstLine="640" w:firstLineChars="200"/>
        <w:rPr>
          <w:rFonts w:ascii="黑体" w:hAnsi="黑体" w:eastAsia="黑体" w:cs="黑体"/>
          <w:sz w:val="32"/>
          <w:szCs w:val="24"/>
        </w:rPr>
      </w:pPr>
      <w:r>
        <w:rPr>
          <w:rFonts w:ascii="黑体" w:hAnsi="黑体" w:eastAsia="黑体" w:cs="黑体"/>
          <w:sz w:val="32"/>
          <w:szCs w:val="24"/>
        </w:rPr>
        <w:t>三、国有资本经营预算及平衡情况</w:t>
      </w:r>
    </w:p>
    <w:p w14:paraId="3A3AC1AA">
      <w:pPr>
        <w:pBdr>
          <w:bottom w:val="single" w:color="FFFFFF" w:sz="4" w:space="31"/>
        </w:pBdr>
        <w:adjustRightInd w:val="0"/>
        <w:snapToGrid w:val="0"/>
        <w:spacing w:line="580" w:lineRule="exact"/>
        <w:ind w:firstLine="640" w:firstLineChars="200"/>
        <w:rPr>
          <w:rFonts w:ascii="Times New Roman" w:hAnsi="Times New Roman" w:eastAsia="仿宋_GB2312" w:cs="Times New Roman"/>
          <w:sz w:val="32"/>
          <w:szCs w:val="24"/>
        </w:rPr>
      </w:pPr>
      <w:r>
        <w:rPr>
          <w:rFonts w:ascii="楷体_GB2312" w:hAnsi="楷体_GB2312" w:eastAsia="楷体_GB2312" w:cs="楷体_GB2312"/>
          <w:sz w:val="32"/>
          <w:szCs w:val="24"/>
        </w:rPr>
        <w:t>（一）收入预算。</w:t>
      </w:r>
      <w:r>
        <w:rPr>
          <w:rFonts w:ascii="Times New Roman" w:hAnsi="Times New Roman" w:eastAsia="仿宋_GB2312" w:cs="Times New Roman"/>
          <w:sz w:val="32"/>
          <w:szCs w:val="24"/>
        </w:rPr>
        <w:t>根据国有资本经营预算相关规定，2025年国有资本经营预算总收入为908万元，其中：国有企业上缴收益150万元、上级补助758万元。主要包括：</w:t>
      </w:r>
    </w:p>
    <w:p w14:paraId="7B2456EE">
      <w:pPr>
        <w:pBdr>
          <w:bottom w:val="single" w:color="FFFFFF" w:sz="4" w:space="31"/>
        </w:pBdr>
        <w:adjustRightInd w:val="0"/>
        <w:snapToGrid w:val="0"/>
        <w:spacing w:line="580" w:lineRule="exact"/>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1. 国有企业上缴收益150万元。主要包括秦皇岛市海燃企业管理有限公司60元，秦皇岛金海湾浴场管理有限公司40万元，秦皇岛市海港城建市政发展有限公司25万元，秦皇岛为民市场建设经营有限责任公司25万元。</w:t>
      </w:r>
    </w:p>
    <w:p w14:paraId="3C27EB96">
      <w:pPr>
        <w:pBdr>
          <w:bottom w:val="single" w:color="FFFFFF" w:sz="4" w:space="31"/>
        </w:pBdr>
        <w:adjustRightInd w:val="0"/>
        <w:snapToGrid w:val="0"/>
        <w:spacing w:line="580" w:lineRule="exact"/>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区属国有企业主要承担社会公益性责任，且企业规模不大，截至目前，监管的各企业尚未进行2024年的年终决算，无法确认企业净利润。就2023年收益上缴情况来看，实际上缴国有资本经营收益66万元，经营艰难。</w:t>
      </w:r>
    </w:p>
    <w:p w14:paraId="6285AE89">
      <w:pPr>
        <w:pBdr>
          <w:bottom w:val="single" w:color="FFFFFF" w:sz="4" w:space="31"/>
        </w:pBdr>
        <w:adjustRightInd w:val="0"/>
        <w:snapToGrid w:val="0"/>
        <w:spacing w:line="580" w:lineRule="exact"/>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2. 上级补助758万元，为国有企业退休人员社会化补助。</w:t>
      </w:r>
    </w:p>
    <w:p w14:paraId="3D859DD4">
      <w:pPr>
        <w:pBdr>
          <w:bottom w:val="single" w:color="FFFFFF" w:sz="4" w:space="31"/>
        </w:pBdr>
        <w:adjustRightInd w:val="0"/>
        <w:snapToGrid w:val="0"/>
        <w:spacing w:line="580" w:lineRule="exact"/>
        <w:ind w:firstLine="640" w:firstLineChars="200"/>
        <w:rPr>
          <w:rFonts w:ascii="Times New Roman" w:hAnsi="Times New Roman" w:eastAsia="仿宋_GB2312" w:cs="Times New Roman"/>
          <w:sz w:val="32"/>
          <w:szCs w:val="24"/>
        </w:rPr>
      </w:pPr>
      <w:r>
        <w:rPr>
          <w:rFonts w:ascii="楷体_GB2312" w:hAnsi="楷体_GB2312" w:eastAsia="楷体_GB2312" w:cs="楷体_GB2312"/>
          <w:sz w:val="32"/>
          <w:szCs w:val="24"/>
        </w:rPr>
        <w:t>（二）支出预算。</w:t>
      </w:r>
      <w:r>
        <w:rPr>
          <w:rFonts w:ascii="Times New Roman" w:hAnsi="Times New Roman" w:eastAsia="仿宋_GB2312" w:cs="Times New Roman"/>
          <w:sz w:val="32"/>
          <w:szCs w:val="24"/>
        </w:rPr>
        <w:t>根据收支平衡原则，2025年国有资本经营预算总支出908万元，其中：调入一般公共预算150万元、解决历史遗留问题及改革成本支出758万元。主要包括：</w:t>
      </w:r>
    </w:p>
    <w:p w14:paraId="4A04A29C">
      <w:pPr>
        <w:pBdr>
          <w:bottom w:val="single" w:color="FFFFFF" w:sz="4" w:space="31"/>
        </w:pBdr>
        <w:adjustRightInd w:val="0"/>
        <w:snapToGrid w:val="0"/>
        <w:spacing w:line="580" w:lineRule="exact"/>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1. 调入一般公共预算150万元，统筹安排支出。</w:t>
      </w:r>
    </w:p>
    <w:p w14:paraId="2EDF1749">
      <w:pPr>
        <w:pBdr>
          <w:bottom w:val="single" w:color="FFFFFF" w:sz="4" w:space="31"/>
        </w:pBdr>
        <w:adjustRightInd w:val="0"/>
        <w:snapToGrid w:val="0"/>
        <w:spacing w:line="580" w:lineRule="exact"/>
        <w:ind w:firstLine="640" w:firstLineChars="200"/>
        <w:rPr>
          <w:rFonts w:ascii="仿宋_GB2312" w:hAnsi="仿宋_GB2312" w:eastAsia="仿宋_GB2312" w:cs="仿宋_GB2312"/>
          <w:sz w:val="32"/>
          <w:szCs w:val="24"/>
        </w:rPr>
      </w:pPr>
      <w:r>
        <w:rPr>
          <w:rFonts w:ascii="Times New Roman" w:hAnsi="Times New Roman" w:eastAsia="仿宋_GB2312" w:cs="Times New Roman"/>
          <w:sz w:val="32"/>
          <w:szCs w:val="24"/>
        </w:rPr>
        <w:t>2. 解决历史遗留问题及改革成本支出758万元，为国有企业退休人员社会化补助资金。</w:t>
      </w:r>
    </w:p>
    <w:p w14:paraId="3F8D127A">
      <w:pPr>
        <w:pBdr>
          <w:bottom w:val="single" w:color="FFFFFF" w:sz="4" w:space="31"/>
        </w:pBdr>
        <w:adjustRightInd w:val="0"/>
        <w:snapToGrid w:val="0"/>
        <w:spacing w:line="580" w:lineRule="exact"/>
        <w:ind w:firstLine="640" w:firstLineChars="200"/>
        <w:rPr>
          <w:rFonts w:ascii="仿宋_GB2312" w:hAnsi="仿宋_GB2312" w:eastAsia="仿宋_GB2312" w:cs="仿宋_GB2312"/>
          <w:sz w:val="32"/>
          <w:szCs w:val="24"/>
        </w:rPr>
      </w:pPr>
    </w:p>
    <w:p w14:paraId="220AACB0">
      <w:pPr>
        <w:pStyle w:val="22"/>
      </w:pPr>
    </w:p>
    <w:p w14:paraId="0E8F91AA">
      <w:pPr>
        <w:pStyle w:val="22"/>
      </w:pPr>
    </w:p>
    <w:p w14:paraId="34D3E34D">
      <w:pPr>
        <w:pStyle w:val="22"/>
      </w:pPr>
    </w:p>
    <w:p w14:paraId="3FC3D1D2">
      <w:pPr>
        <w:pStyle w:val="22"/>
      </w:pPr>
    </w:p>
    <w:p w14:paraId="56553EC1">
      <w:pPr>
        <w:pStyle w:val="22"/>
      </w:pPr>
    </w:p>
    <w:p w14:paraId="1F55474F">
      <w:pPr>
        <w:pStyle w:val="22"/>
      </w:pPr>
    </w:p>
    <w:p w14:paraId="259D6955">
      <w:pPr>
        <w:pStyle w:val="22"/>
      </w:pPr>
    </w:p>
    <w:p w14:paraId="22DEAE3C">
      <w:pPr>
        <w:pStyle w:val="22"/>
      </w:pPr>
    </w:p>
    <w:p w14:paraId="53CEEACB">
      <w:pPr>
        <w:pStyle w:val="22"/>
      </w:pPr>
    </w:p>
    <w:p w14:paraId="44125406">
      <w:pPr>
        <w:pStyle w:val="22"/>
      </w:pPr>
    </w:p>
    <w:p w14:paraId="0E2E41B3">
      <w:pPr>
        <w:pStyle w:val="22"/>
      </w:pPr>
    </w:p>
    <w:p w14:paraId="1F9B2980">
      <w:pPr>
        <w:pStyle w:val="22"/>
      </w:pPr>
    </w:p>
    <w:p w14:paraId="1E93D331">
      <w:pPr>
        <w:pStyle w:val="22"/>
      </w:pPr>
    </w:p>
    <w:p w14:paraId="2819C16A">
      <w:pPr>
        <w:pStyle w:val="22"/>
      </w:pPr>
    </w:p>
    <w:p w14:paraId="7F1DC556">
      <w:pPr>
        <w:pStyle w:val="22"/>
      </w:pPr>
    </w:p>
    <w:p w14:paraId="34287F89">
      <w:pPr>
        <w:pStyle w:val="22"/>
      </w:pPr>
    </w:p>
    <w:p w14:paraId="10B17806">
      <w:pPr>
        <w:pStyle w:val="22"/>
      </w:pPr>
    </w:p>
    <w:p w14:paraId="03563C13">
      <w:pPr>
        <w:pStyle w:val="22"/>
      </w:pPr>
    </w:p>
    <w:p w14:paraId="1E4B59BB">
      <w:pPr>
        <w:pStyle w:val="22"/>
      </w:pPr>
    </w:p>
    <w:p w14:paraId="4BBE1095">
      <w:pPr>
        <w:pStyle w:val="22"/>
      </w:pPr>
    </w:p>
    <w:p w14:paraId="558F0011">
      <w:pPr>
        <w:pStyle w:val="22"/>
      </w:pPr>
    </w:p>
    <w:p w14:paraId="6A026124">
      <w:pPr>
        <w:pStyle w:val="22"/>
      </w:pPr>
    </w:p>
    <w:p w14:paraId="7855A187">
      <w:pPr>
        <w:pStyle w:val="22"/>
      </w:pPr>
    </w:p>
    <w:p w14:paraId="0822B720">
      <w:pPr>
        <w:pStyle w:val="22"/>
      </w:pPr>
    </w:p>
    <w:p w14:paraId="36D7FC80">
      <w:pPr>
        <w:pStyle w:val="22"/>
      </w:pPr>
    </w:p>
    <w:p w14:paraId="16FE84FB">
      <w:pPr>
        <w:pStyle w:val="22"/>
      </w:pPr>
    </w:p>
    <w:p w14:paraId="3D4059CA">
      <w:pPr>
        <w:pStyle w:val="22"/>
      </w:pPr>
    </w:p>
    <w:p w14:paraId="68C17498">
      <w:pPr>
        <w:pStyle w:val="22"/>
      </w:pPr>
    </w:p>
    <w:p w14:paraId="60A2DFBB">
      <w:pPr>
        <w:pStyle w:val="22"/>
      </w:pPr>
    </w:p>
    <w:p w14:paraId="636DF414">
      <w:pPr>
        <w:pStyle w:val="22"/>
      </w:pPr>
    </w:p>
    <w:p w14:paraId="0C3999BB">
      <w:pPr>
        <w:pStyle w:val="22"/>
      </w:pPr>
    </w:p>
    <w:p w14:paraId="18CB5515">
      <w:pPr>
        <w:pStyle w:val="22"/>
      </w:pPr>
    </w:p>
    <w:p w14:paraId="4B8BB84E">
      <w:pPr>
        <w:pStyle w:val="22"/>
      </w:pPr>
    </w:p>
    <w:p w14:paraId="4A2A7295">
      <w:pPr>
        <w:pStyle w:val="22"/>
      </w:pPr>
    </w:p>
    <w:p w14:paraId="597AADB2">
      <w:pPr>
        <w:rPr>
          <w:rFonts w:ascii="方正小标宋简体" w:eastAsia="方正小标宋简体"/>
          <w:sz w:val="36"/>
          <w:szCs w:val="36"/>
        </w:rPr>
      </w:pPr>
      <w:bookmarkStart w:id="31" w:name="_Toc188131513"/>
      <w:r>
        <w:rPr>
          <w:rFonts w:hint="eastAsia" w:ascii="方正小标宋简体" w:eastAsia="方正小标宋简体"/>
          <w:sz w:val="36"/>
          <w:szCs w:val="36"/>
        </w:rPr>
        <w:br w:type="page"/>
      </w:r>
    </w:p>
    <w:p w14:paraId="52667143">
      <w:pPr>
        <w:pStyle w:val="5"/>
      </w:pPr>
      <w:r>
        <w:rPr>
          <w:rFonts w:hint="eastAsia"/>
        </w:rPr>
        <w:t>§</w:t>
      </w:r>
      <w:r>
        <w:t>2</w:t>
      </w:r>
      <w:r>
        <w:rPr>
          <w:rFonts w:hint="eastAsia"/>
        </w:rPr>
        <w:t xml:space="preserve">   秦皇岛海港区国有资本经营预算收支平衡表</w:t>
      </w:r>
      <w:bookmarkEnd w:id="31"/>
    </w:p>
    <w:p w14:paraId="3F13EAE3">
      <w:pPr>
        <w:pStyle w:val="22"/>
      </w:pPr>
    </w:p>
    <w:tbl>
      <w:tblPr>
        <w:tblStyle w:val="15"/>
        <w:tblW w:w="5000" w:type="pct"/>
        <w:tblInd w:w="0" w:type="dxa"/>
        <w:tblLayout w:type="autofit"/>
        <w:tblCellMar>
          <w:top w:w="0" w:type="dxa"/>
          <w:left w:w="108" w:type="dxa"/>
          <w:bottom w:w="0" w:type="dxa"/>
          <w:right w:w="108" w:type="dxa"/>
        </w:tblCellMar>
      </w:tblPr>
      <w:tblGrid>
        <w:gridCol w:w="3261"/>
        <w:gridCol w:w="1269"/>
        <w:gridCol w:w="3262"/>
        <w:gridCol w:w="1269"/>
      </w:tblGrid>
      <w:tr w14:paraId="01DC908C">
        <w:tblPrEx>
          <w:tblCellMar>
            <w:top w:w="0" w:type="dxa"/>
            <w:left w:w="108" w:type="dxa"/>
            <w:bottom w:w="0" w:type="dxa"/>
            <w:right w:w="108" w:type="dxa"/>
          </w:tblCellMar>
        </w:tblPrEx>
        <w:trPr>
          <w:trHeight w:val="798" w:hRule="atLeast"/>
        </w:trPr>
        <w:tc>
          <w:tcPr>
            <w:tcW w:w="2500" w:type="pct"/>
            <w:gridSpan w:val="2"/>
            <w:tcBorders>
              <w:top w:val="single" w:color="auto" w:sz="8" w:space="0"/>
              <w:left w:val="nil"/>
              <w:bottom w:val="single" w:color="auto" w:sz="4" w:space="0"/>
              <w:right w:val="single" w:color="auto" w:sz="4" w:space="0"/>
            </w:tcBorders>
            <w:shd w:val="clear" w:color="auto" w:fill="auto"/>
            <w:vAlign w:val="center"/>
          </w:tcPr>
          <w:p w14:paraId="7A26CE3E">
            <w:pPr>
              <w:widowControl/>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国有资本经营预算收入</w:t>
            </w:r>
          </w:p>
        </w:tc>
        <w:tc>
          <w:tcPr>
            <w:tcW w:w="2500" w:type="pct"/>
            <w:gridSpan w:val="2"/>
            <w:tcBorders>
              <w:top w:val="single" w:color="auto" w:sz="8" w:space="0"/>
              <w:left w:val="nil"/>
              <w:bottom w:val="single" w:color="auto" w:sz="4" w:space="0"/>
            </w:tcBorders>
            <w:shd w:val="clear" w:color="auto" w:fill="auto"/>
            <w:vAlign w:val="center"/>
          </w:tcPr>
          <w:p w14:paraId="3DC3212D">
            <w:pPr>
              <w:widowControl/>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国有资本经营预算支出</w:t>
            </w:r>
          </w:p>
        </w:tc>
      </w:tr>
      <w:tr w14:paraId="52A5A96C">
        <w:tblPrEx>
          <w:tblCellMar>
            <w:top w:w="0" w:type="dxa"/>
            <w:left w:w="108" w:type="dxa"/>
            <w:bottom w:w="0" w:type="dxa"/>
            <w:right w:w="108" w:type="dxa"/>
          </w:tblCellMar>
        </w:tblPrEx>
        <w:trPr>
          <w:trHeight w:val="630" w:hRule="atLeast"/>
        </w:trPr>
        <w:tc>
          <w:tcPr>
            <w:tcW w:w="1800" w:type="pct"/>
            <w:tcBorders>
              <w:top w:val="nil"/>
              <w:left w:val="nil"/>
              <w:bottom w:val="single" w:color="auto" w:sz="4" w:space="0"/>
              <w:right w:val="single" w:color="auto" w:sz="4" w:space="0"/>
            </w:tcBorders>
            <w:shd w:val="clear" w:color="auto" w:fill="auto"/>
            <w:vAlign w:val="center"/>
          </w:tcPr>
          <w:p w14:paraId="05A1EC22">
            <w:pPr>
              <w:widowControl/>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项    目</w:t>
            </w:r>
          </w:p>
        </w:tc>
        <w:tc>
          <w:tcPr>
            <w:tcW w:w="700" w:type="pct"/>
            <w:tcBorders>
              <w:top w:val="nil"/>
              <w:left w:val="nil"/>
              <w:bottom w:val="single" w:color="auto" w:sz="4" w:space="0"/>
              <w:right w:val="single" w:color="auto" w:sz="4" w:space="0"/>
            </w:tcBorders>
            <w:shd w:val="clear" w:color="auto" w:fill="auto"/>
            <w:vAlign w:val="center"/>
          </w:tcPr>
          <w:p w14:paraId="2FEC7A58">
            <w:pPr>
              <w:widowControl/>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预算安排</w:t>
            </w:r>
          </w:p>
        </w:tc>
        <w:tc>
          <w:tcPr>
            <w:tcW w:w="1800" w:type="pct"/>
            <w:tcBorders>
              <w:top w:val="nil"/>
              <w:left w:val="nil"/>
              <w:bottom w:val="single" w:color="auto" w:sz="4" w:space="0"/>
              <w:right w:val="single" w:color="auto" w:sz="4" w:space="0"/>
            </w:tcBorders>
            <w:shd w:val="clear" w:color="auto" w:fill="auto"/>
            <w:vAlign w:val="center"/>
          </w:tcPr>
          <w:p w14:paraId="1E1E4FF6">
            <w:pPr>
              <w:widowControl/>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项    目</w:t>
            </w:r>
          </w:p>
        </w:tc>
        <w:tc>
          <w:tcPr>
            <w:tcW w:w="700" w:type="pct"/>
            <w:tcBorders>
              <w:top w:val="nil"/>
              <w:left w:val="nil"/>
              <w:bottom w:val="single" w:color="auto" w:sz="4" w:space="0"/>
              <w:right w:val="nil"/>
            </w:tcBorders>
            <w:shd w:val="clear" w:color="auto" w:fill="auto"/>
            <w:vAlign w:val="center"/>
          </w:tcPr>
          <w:p w14:paraId="0BEE5E55">
            <w:pPr>
              <w:widowControl/>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预算安排</w:t>
            </w:r>
          </w:p>
        </w:tc>
      </w:tr>
      <w:tr w14:paraId="033CA70C">
        <w:tblPrEx>
          <w:tblCellMar>
            <w:top w:w="0" w:type="dxa"/>
            <w:left w:w="108" w:type="dxa"/>
            <w:bottom w:w="0" w:type="dxa"/>
            <w:right w:w="108" w:type="dxa"/>
          </w:tblCellMar>
        </w:tblPrEx>
        <w:trPr>
          <w:trHeight w:val="1065" w:hRule="atLeast"/>
        </w:trPr>
        <w:tc>
          <w:tcPr>
            <w:tcW w:w="1800" w:type="pct"/>
            <w:tcBorders>
              <w:top w:val="nil"/>
              <w:left w:val="nil"/>
              <w:bottom w:val="nil"/>
              <w:right w:val="single" w:color="auto" w:sz="4" w:space="0"/>
            </w:tcBorders>
            <w:shd w:val="clear" w:color="auto" w:fill="auto"/>
            <w:vAlign w:val="center"/>
          </w:tcPr>
          <w:p w14:paraId="386181D1">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一、本级收入小计</w:t>
            </w:r>
          </w:p>
        </w:tc>
        <w:tc>
          <w:tcPr>
            <w:tcW w:w="700" w:type="pct"/>
            <w:tcBorders>
              <w:top w:val="nil"/>
              <w:left w:val="nil"/>
              <w:bottom w:val="nil"/>
              <w:right w:val="single" w:color="auto" w:sz="4" w:space="0"/>
            </w:tcBorders>
            <w:shd w:val="clear" w:color="auto" w:fill="auto"/>
            <w:vAlign w:val="center"/>
          </w:tcPr>
          <w:p w14:paraId="0FBE0E8A">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150</w:t>
            </w:r>
          </w:p>
        </w:tc>
        <w:tc>
          <w:tcPr>
            <w:tcW w:w="1800" w:type="pct"/>
            <w:tcBorders>
              <w:top w:val="nil"/>
              <w:left w:val="nil"/>
              <w:bottom w:val="nil"/>
              <w:right w:val="single" w:color="auto" w:sz="4" w:space="0"/>
            </w:tcBorders>
            <w:shd w:val="clear" w:color="auto" w:fill="auto"/>
            <w:vAlign w:val="center"/>
          </w:tcPr>
          <w:p w14:paraId="09406EEC">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一、本级支出小计</w:t>
            </w:r>
          </w:p>
        </w:tc>
        <w:tc>
          <w:tcPr>
            <w:tcW w:w="700" w:type="pct"/>
            <w:tcBorders>
              <w:top w:val="nil"/>
              <w:left w:val="nil"/>
              <w:bottom w:val="nil"/>
              <w:right w:val="nil"/>
            </w:tcBorders>
            <w:shd w:val="clear" w:color="auto" w:fill="auto"/>
            <w:noWrap/>
            <w:vAlign w:val="center"/>
          </w:tcPr>
          <w:p w14:paraId="07EBFC59">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758</w:t>
            </w:r>
          </w:p>
        </w:tc>
      </w:tr>
      <w:tr w14:paraId="067CA26E">
        <w:tblPrEx>
          <w:tblCellMar>
            <w:top w:w="0" w:type="dxa"/>
            <w:left w:w="108" w:type="dxa"/>
            <w:bottom w:w="0" w:type="dxa"/>
            <w:right w:w="108" w:type="dxa"/>
          </w:tblCellMar>
        </w:tblPrEx>
        <w:trPr>
          <w:trHeight w:val="1065" w:hRule="atLeast"/>
        </w:trPr>
        <w:tc>
          <w:tcPr>
            <w:tcW w:w="1800" w:type="pct"/>
            <w:tcBorders>
              <w:top w:val="nil"/>
              <w:left w:val="nil"/>
              <w:bottom w:val="nil"/>
              <w:right w:val="single" w:color="auto" w:sz="4" w:space="0"/>
            </w:tcBorders>
            <w:shd w:val="clear" w:color="auto" w:fill="auto"/>
            <w:vAlign w:val="center"/>
          </w:tcPr>
          <w:p w14:paraId="48E11A20">
            <w:pPr>
              <w:widowControl/>
              <w:ind w:firstLine="210" w:firstLineChars="100"/>
              <w:jc w:val="left"/>
              <w:rPr>
                <w:rFonts w:ascii="Times New Roman" w:hAnsi="Times New Roman" w:cs="Times New Roman"/>
                <w:color w:val="000000"/>
                <w:kern w:val="0"/>
                <w:szCs w:val="21"/>
              </w:rPr>
            </w:pPr>
            <w:r>
              <w:rPr>
                <w:rFonts w:ascii="Times New Roman" w:hAnsi="Times New Roman" w:cs="Times New Roman"/>
                <w:color w:val="000000"/>
                <w:kern w:val="0"/>
                <w:szCs w:val="21"/>
              </w:rPr>
              <w:t>1.利润收入</w:t>
            </w:r>
          </w:p>
        </w:tc>
        <w:tc>
          <w:tcPr>
            <w:tcW w:w="700" w:type="pct"/>
            <w:tcBorders>
              <w:top w:val="nil"/>
              <w:left w:val="nil"/>
              <w:bottom w:val="nil"/>
              <w:right w:val="single" w:color="auto" w:sz="4" w:space="0"/>
            </w:tcBorders>
            <w:shd w:val="clear" w:color="auto" w:fill="auto"/>
            <w:vAlign w:val="center"/>
          </w:tcPr>
          <w:p w14:paraId="7EB42241">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800" w:type="pct"/>
            <w:tcBorders>
              <w:top w:val="nil"/>
              <w:left w:val="nil"/>
              <w:bottom w:val="nil"/>
              <w:right w:val="single" w:color="auto" w:sz="4" w:space="0"/>
            </w:tcBorders>
            <w:shd w:val="clear" w:color="auto" w:fill="auto"/>
            <w:vAlign w:val="center"/>
          </w:tcPr>
          <w:p w14:paraId="5F930648">
            <w:pPr>
              <w:widowControl/>
              <w:ind w:firstLine="420" w:firstLineChars="200"/>
              <w:jc w:val="left"/>
              <w:rPr>
                <w:rFonts w:ascii="Times New Roman" w:hAnsi="Times New Roman" w:cs="Times New Roman"/>
                <w:kern w:val="0"/>
                <w:szCs w:val="21"/>
              </w:rPr>
            </w:pPr>
            <w:r>
              <w:rPr>
                <w:rFonts w:ascii="Times New Roman" w:hAnsi="Times New Roman" w:cs="Times New Roman"/>
                <w:kern w:val="0"/>
                <w:szCs w:val="21"/>
              </w:rPr>
              <w:t>1.解决历史遗留问题及改革成本支出</w:t>
            </w:r>
          </w:p>
        </w:tc>
        <w:tc>
          <w:tcPr>
            <w:tcW w:w="700" w:type="pct"/>
            <w:tcBorders>
              <w:top w:val="nil"/>
              <w:left w:val="nil"/>
              <w:bottom w:val="nil"/>
              <w:right w:val="nil"/>
            </w:tcBorders>
            <w:shd w:val="clear" w:color="auto" w:fill="auto"/>
            <w:vAlign w:val="center"/>
          </w:tcPr>
          <w:p w14:paraId="2664DCF0">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758</w:t>
            </w:r>
          </w:p>
        </w:tc>
      </w:tr>
      <w:tr w14:paraId="322824A2">
        <w:tblPrEx>
          <w:tblCellMar>
            <w:top w:w="0" w:type="dxa"/>
            <w:left w:w="108" w:type="dxa"/>
            <w:bottom w:w="0" w:type="dxa"/>
            <w:right w:w="108" w:type="dxa"/>
          </w:tblCellMar>
        </w:tblPrEx>
        <w:trPr>
          <w:trHeight w:val="1065" w:hRule="atLeast"/>
        </w:trPr>
        <w:tc>
          <w:tcPr>
            <w:tcW w:w="1800" w:type="pct"/>
            <w:tcBorders>
              <w:top w:val="nil"/>
              <w:left w:val="nil"/>
              <w:bottom w:val="nil"/>
              <w:right w:val="single" w:color="auto" w:sz="4" w:space="0"/>
            </w:tcBorders>
            <w:shd w:val="clear" w:color="auto" w:fill="auto"/>
            <w:vAlign w:val="center"/>
          </w:tcPr>
          <w:p w14:paraId="7670151F">
            <w:pPr>
              <w:widowControl/>
              <w:ind w:firstLine="210" w:firstLineChars="100"/>
              <w:jc w:val="left"/>
              <w:rPr>
                <w:rFonts w:ascii="Times New Roman" w:hAnsi="Times New Roman" w:cs="Times New Roman"/>
                <w:color w:val="000000"/>
                <w:kern w:val="0"/>
                <w:szCs w:val="21"/>
              </w:rPr>
            </w:pPr>
            <w:r>
              <w:rPr>
                <w:rFonts w:ascii="Times New Roman" w:hAnsi="Times New Roman" w:cs="Times New Roman"/>
                <w:color w:val="000000"/>
                <w:kern w:val="0"/>
                <w:szCs w:val="21"/>
              </w:rPr>
              <w:t>2.股利、股息收入</w:t>
            </w:r>
          </w:p>
        </w:tc>
        <w:tc>
          <w:tcPr>
            <w:tcW w:w="700" w:type="pct"/>
            <w:tcBorders>
              <w:top w:val="nil"/>
              <w:left w:val="nil"/>
              <w:bottom w:val="nil"/>
              <w:right w:val="single" w:color="auto" w:sz="4" w:space="0"/>
            </w:tcBorders>
            <w:shd w:val="clear" w:color="auto" w:fill="auto"/>
            <w:vAlign w:val="center"/>
          </w:tcPr>
          <w:p w14:paraId="44E74B2F">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800" w:type="pct"/>
            <w:tcBorders>
              <w:top w:val="nil"/>
              <w:left w:val="nil"/>
              <w:bottom w:val="nil"/>
              <w:right w:val="single" w:color="auto" w:sz="4" w:space="0"/>
            </w:tcBorders>
            <w:shd w:val="clear" w:color="auto" w:fill="auto"/>
            <w:vAlign w:val="center"/>
          </w:tcPr>
          <w:p w14:paraId="783C2CE7">
            <w:pPr>
              <w:widowControl/>
              <w:ind w:firstLine="420" w:firstLineChars="200"/>
              <w:jc w:val="left"/>
              <w:rPr>
                <w:rFonts w:ascii="Times New Roman" w:hAnsi="Times New Roman" w:cs="Times New Roman"/>
                <w:kern w:val="0"/>
                <w:szCs w:val="21"/>
              </w:rPr>
            </w:pPr>
            <w:r>
              <w:rPr>
                <w:rFonts w:ascii="Times New Roman" w:hAnsi="Times New Roman" w:cs="Times New Roman"/>
                <w:kern w:val="0"/>
                <w:szCs w:val="21"/>
              </w:rPr>
              <w:t>2.国有企业资本金注入</w:t>
            </w:r>
          </w:p>
        </w:tc>
        <w:tc>
          <w:tcPr>
            <w:tcW w:w="700" w:type="pct"/>
            <w:tcBorders>
              <w:top w:val="nil"/>
              <w:left w:val="nil"/>
              <w:bottom w:val="nil"/>
              <w:right w:val="nil"/>
            </w:tcBorders>
            <w:shd w:val="clear" w:color="auto" w:fill="auto"/>
            <w:noWrap/>
            <w:vAlign w:val="center"/>
          </w:tcPr>
          <w:p w14:paraId="37938A2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14:paraId="7519EA2F">
        <w:tblPrEx>
          <w:tblCellMar>
            <w:top w:w="0" w:type="dxa"/>
            <w:left w:w="108" w:type="dxa"/>
            <w:bottom w:w="0" w:type="dxa"/>
            <w:right w:w="108" w:type="dxa"/>
          </w:tblCellMar>
        </w:tblPrEx>
        <w:trPr>
          <w:trHeight w:val="1065" w:hRule="atLeast"/>
        </w:trPr>
        <w:tc>
          <w:tcPr>
            <w:tcW w:w="1800" w:type="pct"/>
            <w:tcBorders>
              <w:top w:val="nil"/>
              <w:left w:val="nil"/>
              <w:bottom w:val="nil"/>
              <w:right w:val="single" w:color="auto" w:sz="4" w:space="0"/>
            </w:tcBorders>
            <w:shd w:val="clear" w:color="auto" w:fill="auto"/>
            <w:vAlign w:val="center"/>
          </w:tcPr>
          <w:p w14:paraId="4912173E">
            <w:pPr>
              <w:widowControl/>
              <w:ind w:firstLine="210" w:firstLineChars="100"/>
              <w:jc w:val="left"/>
              <w:rPr>
                <w:rFonts w:ascii="Times New Roman" w:hAnsi="Times New Roman" w:cs="Times New Roman"/>
                <w:color w:val="000000"/>
                <w:kern w:val="0"/>
                <w:szCs w:val="21"/>
              </w:rPr>
            </w:pPr>
            <w:r>
              <w:rPr>
                <w:rFonts w:ascii="Times New Roman" w:hAnsi="Times New Roman" w:cs="Times New Roman"/>
                <w:color w:val="000000"/>
                <w:kern w:val="0"/>
                <w:szCs w:val="21"/>
              </w:rPr>
              <w:t>3.产权转让收入</w:t>
            </w:r>
          </w:p>
        </w:tc>
        <w:tc>
          <w:tcPr>
            <w:tcW w:w="700" w:type="pct"/>
            <w:tcBorders>
              <w:top w:val="nil"/>
              <w:left w:val="nil"/>
              <w:bottom w:val="nil"/>
              <w:right w:val="single" w:color="auto" w:sz="4" w:space="0"/>
            </w:tcBorders>
            <w:shd w:val="clear" w:color="auto" w:fill="auto"/>
            <w:vAlign w:val="center"/>
          </w:tcPr>
          <w:p w14:paraId="56128ECC">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800" w:type="pct"/>
            <w:tcBorders>
              <w:top w:val="nil"/>
              <w:left w:val="nil"/>
              <w:bottom w:val="nil"/>
              <w:right w:val="single" w:color="auto" w:sz="4" w:space="0"/>
            </w:tcBorders>
            <w:shd w:val="clear" w:color="auto" w:fill="auto"/>
            <w:vAlign w:val="center"/>
          </w:tcPr>
          <w:p w14:paraId="20FD09D1">
            <w:pPr>
              <w:widowControl/>
              <w:ind w:firstLine="420" w:firstLineChars="200"/>
              <w:jc w:val="left"/>
              <w:rPr>
                <w:rFonts w:ascii="Times New Roman" w:hAnsi="Times New Roman" w:cs="Times New Roman"/>
                <w:kern w:val="0"/>
                <w:szCs w:val="21"/>
              </w:rPr>
            </w:pPr>
            <w:r>
              <w:rPr>
                <w:rFonts w:ascii="Times New Roman" w:hAnsi="Times New Roman" w:cs="Times New Roman"/>
                <w:kern w:val="0"/>
                <w:szCs w:val="21"/>
              </w:rPr>
              <w:t>3.国有企业政策性补贴</w:t>
            </w:r>
          </w:p>
        </w:tc>
        <w:tc>
          <w:tcPr>
            <w:tcW w:w="700" w:type="pct"/>
            <w:tcBorders>
              <w:top w:val="nil"/>
              <w:left w:val="nil"/>
              <w:bottom w:val="nil"/>
              <w:right w:val="nil"/>
            </w:tcBorders>
            <w:shd w:val="clear" w:color="auto" w:fill="auto"/>
            <w:noWrap/>
            <w:vAlign w:val="center"/>
          </w:tcPr>
          <w:p w14:paraId="266E6B5F">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14:paraId="41CBFA5C">
        <w:tblPrEx>
          <w:tblCellMar>
            <w:top w:w="0" w:type="dxa"/>
            <w:left w:w="108" w:type="dxa"/>
            <w:bottom w:w="0" w:type="dxa"/>
            <w:right w:w="108" w:type="dxa"/>
          </w:tblCellMar>
        </w:tblPrEx>
        <w:trPr>
          <w:trHeight w:val="1065" w:hRule="atLeast"/>
        </w:trPr>
        <w:tc>
          <w:tcPr>
            <w:tcW w:w="1800" w:type="pct"/>
            <w:tcBorders>
              <w:top w:val="nil"/>
              <w:left w:val="nil"/>
              <w:bottom w:val="nil"/>
              <w:right w:val="single" w:color="auto" w:sz="4" w:space="0"/>
            </w:tcBorders>
            <w:shd w:val="clear" w:color="auto" w:fill="auto"/>
            <w:vAlign w:val="center"/>
          </w:tcPr>
          <w:p w14:paraId="7E3A02A2">
            <w:pPr>
              <w:widowControl/>
              <w:ind w:firstLine="210" w:firstLineChars="100"/>
              <w:jc w:val="left"/>
              <w:rPr>
                <w:rFonts w:ascii="Times New Roman" w:hAnsi="Times New Roman" w:cs="Times New Roman"/>
                <w:color w:val="000000"/>
                <w:kern w:val="0"/>
                <w:szCs w:val="21"/>
              </w:rPr>
            </w:pPr>
            <w:r>
              <w:rPr>
                <w:rFonts w:ascii="Times New Roman" w:hAnsi="Times New Roman" w:cs="Times New Roman"/>
                <w:color w:val="000000"/>
                <w:kern w:val="0"/>
                <w:szCs w:val="21"/>
              </w:rPr>
              <w:t>4.清算收入</w:t>
            </w:r>
          </w:p>
        </w:tc>
        <w:tc>
          <w:tcPr>
            <w:tcW w:w="700" w:type="pct"/>
            <w:tcBorders>
              <w:top w:val="nil"/>
              <w:left w:val="nil"/>
              <w:bottom w:val="nil"/>
              <w:right w:val="single" w:color="auto" w:sz="4" w:space="0"/>
            </w:tcBorders>
            <w:shd w:val="clear" w:color="auto" w:fill="auto"/>
            <w:vAlign w:val="center"/>
          </w:tcPr>
          <w:p w14:paraId="128400E8">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800" w:type="pct"/>
            <w:tcBorders>
              <w:top w:val="nil"/>
              <w:left w:val="nil"/>
              <w:bottom w:val="nil"/>
              <w:right w:val="single" w:color="auto" w:sz="4" w:space="0"/>
            </w:tcBorders>
            <w:shd w:val="clear" w:color="auto" w:fill="auto"/>
            <w:vAlign w:val="center"/>
          </w:tcPr>
          <w:p w14:paraId="6D238817">
            <w:pPr>
              <w:widowControl/>
              <w:ind w:firstLine="420" w:firstLineChars="200"/>
              <w:jc w:val="left"/>
              <w:rPr>
                <w:rFonts w:ascii="Times New Roman" w:hAnsi="Times New Roman" w:cs="Times New Roman"/>
                <w:kern w:val="0"/>
                <w:szCs w:val="21"/>
              </w:rPr>
            </w:pPr>
            <w:r>
              <w:rPr>
                <w:rFonts w:ascii="Times New Roman" w:hAnsi="Times New Roman" w:cs="Times New Roman"/>
                <w:kern w:val="0"/>
                <w:szCs w:val="21"/>
              </w:rPr>
              <w:t>4.其他国有资本经营预算支出</w:t>
            </w:r>
          </w:p>
        </w:tc>
        <w:tc>
          <w:tcPr>
            <w:tcW w:w="700" w:type="pct"/>
            <w:tcBorders>
              <w:top w:val="nil"/>
              <w:left w:val="nil"/>
              <w:bottom w:val="nil"/>
              <w:right w:val="nil"/>
            </w:tcBorders>
            <w:shd w:val="clear" w:color="auto" w:fill="auto"/>
            <w:noWrap/>
            <w:vAlign w:val="center"/>
          </w:tcPr>
          <w:p w14:paraId="0728C2F6">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14:paraId="1E271F8F">
        <w:tblPrEx>
          <w:tblCellMar>
            <w:top w:w="0" w:type="dxa"/>
            <w:left w:w="108" w:type="dxa"/>
            <w:bottom w:w="0" w:type="dxa"/>
            <w:right w:w="108" w:type="dxa"/>
          </w:tblCellMar>
        </w:tblPrEx>
        <w:trPr>
          <w:trHeight w:val="1065" w:hRule="atLeast"/>
        </w:trPr>
        <w:tc>
          <w:tcPr>
            <w:tcW w:w="1800" w:type="pct"/>
            <w:tcBorders>
              <w:top w:val="nil"/>
              <w:left w:val="nil"/>
              <w:bottom w:val="nil"/>
              <w:right w:val="single" w:color="auto" w:sz="4" w:space="0"/>
            </w:tcBorders>
            <w:shd w:val="clear" w:color="auto" w:fill="auto"/>
            <w:vAlign w:val="center"/>
          </w:tcPr>
          <w:p w14:paraId="49506E98">
            <w:pPr>
              <w:widowControl/>
              <w:ind w:firstLine="210" w:firstLineChars="100"/>
              <w:jc w:val="left"/>
              <w:rPr>
                <w:rFonts w:ascii="Times New Roman" w:hAnsi="Times New Roman" w:cs="Times New Roman"/>
                <w:color w:val="000000"/>
                <w:kern w:val="0"/>
                <w:szCs w:val="21"/>
              </w:rPr>
            </w:pPr>
            <w:r>
              <w:rPr>
                <w:rFonts w:ascii="Times New Roman" w:hAnsi="Times New Roman" w:cs="Times New Roman"/>
                <w:color w:val="000000"/>
                <w:kern w:val="0"/>
                <w:szCs w:val="21"/>
              </w:rPr>
              <w:t>5.其他国有资本经营预算收入</w:t>
            </w:r>
          </w:p>
        </w:tc>
        <w:tc>
          <w:tcPr>
            <w:tcW w:w="700" w:type="pct"/>
            <w:tcBorders>
              <w:top w:val="nil"/>
              <w:left w:val="nil"/>
              <w:bottom w:val="nil"/>
              <w:right w:val="single" w:color="auto" w:sz="4" w:space="0"/>
            </w:tcBorders>
            <w:shd w:val="clear" w:color="auto" w:fill="auto"/>
            <w:vAlign w:val="center"/>
          </w:tcPr>
          <w:p w14:paraId="2DAF8886">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150</w:t>
            </w:r>
          </w:p>
        </w:tc>
        <w:tc>
          <w:tcPr>
            <w:tcW w:w="1800" w:type="pct"/>
            <w:tcBorders>
              <w:top w:val="nil"/>
              <w:left w:val="nil"/>
              <w:bottom w:val="nil"/>
              <w:right w:val="single" w:color="auto" w:sz="4" w:space="0"/>
            </w:tcBorders>
            <w:shd w:val="clear" w:color="auto" w:fill="auto"/>
            <w:vAlign w:val="center"/>
          </w:tcPr>
          <w:p w14:paraId="42154536">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700" w:type="pct"/>
            <w:tcBorders>
              <w:top w:val="nil"/>
              <w:left w:val="nil"/>
              <w:bottom w:val="nil"/>
              <w:right w:val="nil"/>
            </w:tcBorders>
            <w:shd w:val="clear" w:color="auto" w:fill="auto"/>
            <w:noWrap/>
            <w:vAlign w:val="center"/>
          </w:tcPr>
          <w:p w14:paraId="450CFBDD">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14:paraId="2FBE483B">
        <w:tblPrEx>
          <w:tblCellMar>
            <w:top w:w="0" w:type="dxa"/>
            <w:left w:w="108" w:type="dxa"/>
            <w:bottom w:w="0" w:type="dxa"/>
            <w:right w:w="108" w:type="dxa"/>
          </w:tblCellMar>
        </w:tblPrEx>
        <w:trPr>
          <w:trHeight w:val="1065" w:hRule="atLeast"/>
        </w:trPr>
        <w:tc>
          <w:tcPr>
            <w:tcW w:w="1800" w:type="pct"/>
            <w:tcBorders>
              <w:top w:val="single" w:color="auto" w:sz="4" w:space="0"/>
              <w:left w:val="nil"/>
              <w:bottom w:val="nil"/>
              <w:right w:val="single" w:color="auto" w:sz="4" w:space="0"/>
            </w:tcBorders>
            <w:shd w:val="clear" w:color="auto" w:fill="auto"/>
            <w:vAlign w:val="center"/>
          </w:tcPr>
          <w:p w14:paraId="5DF2755B">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二、上年结余收入（含上年超收收入）</w:t>
            </w:r>
          </w:p>
        </w:tc>
        <w:tc>
          <w:tcPr>
            <w:tcW w:w="700" w:type="pct"/>
            <w:tcBorders>
              <w:top w:val="single" w:color="auto" w:sz="4" w:space="0"/>
              <w:left w:val="nil"/>
              <w:bottom w:val="nil"/>
              <w:right w:val="single" w:color="auto" w:sz="4" w:space="0"/>
            </w:tcBorders>
            <w:shd w:val="clear" w:color="auto" w:fill="auto"/>
            <w:vAlign w:val="center"/>
          </w:tcPr>
          <w:p w14:paraId="398D1E0B">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800" w:type="pct"/>
            <w:tcBorders>
              <w:top w:val="single" w:color="auto" w:sz="4" w:space="0"/>
              <w:left w:val="nil"/>
              <w:bottom w:val="nil"/>
              <w:right w:val="single" w:color="auto" w:sz="4" w:space="0"/>
            </w:tcBorders>
            <w:shd w:val="clear" w:color="auto" w:fill="auto"/>
            <w:vAlign w:val="center"/>
          </w:tcPr>
          <w:p w14:paraId="75C65ABE">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二、调出一般公共预算</w:t>
            </w:r>
          </w:p>
        </w:tc>
        <w:tc>
          <w:tcPr>
            <w:tcW w:w="700" w:type="pct"/>
            <w:tcBorders>
              <w:top w:val="single" w:color="auto" w:sz="4" w:space="0"/>
              <w:left w:val="nil"/>
              <w:bottom w:val="nil"/>
              <w:right w:val="nil"/>
            </w:tcBorders>
            <w:shd w:val="clear" w:color="auto" w:fill="auto"/>
            <w:noWrap/>
            <w:vAlign w:val="center"/>
          </w:tcPr>
          <w:p w14:paraId="5594278E">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150</w:t>
            </w:r>
          </w:p>
        </w:tc>
      </w:tr>
      <w:tr w14:paraId="19601F28">
        <w:tblPrEx>
          <w:tblCellMar>
            <w:top w:w="0" w:type="dxa"/>
            <w:left w:w="108" w:type="dxa"/>
            <w:bottom w:w="0" w:type="dxa"/>
            <w:right w:w="108" w:type="dxa"/>
          </w:tblCellMar>
        </w:tblPrEx>
        <w:trPr>
          <w:trHeight w:val="1065" w:hRule="atLeast"/>
        </w:trPr>
        <w:tc>
          <w:tcPr>
            <w:tcW w:w="1800" w:type="pct"/>
            <w:tcBorders>
              <w:top w:val="nil"/>
              <w:left w:val="nil"/>
              <w:bottom w:val="single" w:color="auto" w:sz="4" w:space="0"/>
              <w:right w:val="single" w:color="auto" w:sz="4" w:space="0"/>
            </w:tcBorders>
            <w:shd w:val="clear" w:color="auto" w:fill="auto"/>
            <w:vAlign w:val="center"/>
          </w:tcPr>
          <w:p w14:paraId="31E5CA83">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三、上级补助收入</w:t>
            </w:r>
          </w:p>
        </w:tc>
        <w:tc>
          <w:tcPr>
            <w:tcW w:w="700" w:type="pct"/>
            <w:tcBorders>
              <w:top w:val="nil"/>
              <w:left w:val="nil"/>
              <w:bottom w:val="single" w:color="auto" w:sz="4" w:space="0"/>
              <w:right w:val="single" w:color="auto" w:sz="4" w:space="0"/>
            </w:tcBorders>
            <w:shd w:val="clear" w:color="auto" w:fill="auto"/>
            <w:vAlign w:val="center"/>
          </w:tcPr>
          <w:p w14:paraId="5796DD94">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758</w:t>
            </w:r>
          </w:p>
        </w:tc>
        <w:tc>
          <w:tcPr>
            <w:tcW w:w="1800" w:type="pct"/>
            <w:tcBorders>
              <w:top w:val="nil"/>
              <w:left w:val="nil"/>
              <w:bottom w:val="single" w:color="auto" w:sz="4" w:space="0"/>
              <w:right w:val="single" w:color="auto" w:sz="4" w:space="0"/>
            </w:tcBorders>
            <w:shd w:val="clear" w:color="auto" w:fill="auto"/>
            <w:vAlign w:val="center"/>
          </w:tcPr>
          <w:p w14:paraId="51BF566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700" w:type="pct"/>
            <w:tcBorders>
              <w:top w:val="nil"/>
              <w:left w:val="nil"/>
              <w:bottom w:val="single" w:color="auto" w:sz="4" w:space="0"/>
              <w:right w:val="nil"/>
            </w:tcBorders>
            <w:shd w:val="clear" w:color="auto" w:fill="auto"/>
            <w:noWrap/>
            <w:vAlign w:val="center"/>
          </w:tcPr>
          <w:p w14:paraId="34617206">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14:paraId="4CB8A259">
        <w:tblPrEx>
          <w:tblCellMar>
            <w:top w:w="0" w:type="dxa"/>
            <w:left w:w="108" w:type="dxa"/>
            <w:bottom w:w="0" w:type="dxa"/>
            <w:right w:w="108" w:type="dxa"/>
          </w:tblCellMar>
        </w:tblPrEx>
        <w:trPr>
          <w:trHeight w:val="870" w:hRule="atLeast"/>
        </w:trPr>
        <w:tc>
          <w:tcPr>
            <w:tcW w:w="1800" w:type="pct"/>
            <w:tcBorders>
              <w:top w:val="single" w:color="auto" w:sz="4" w:space="0"/>
              <w:bottom w:val="single" w:color="auto" w:sz="8" w:space="0"/>
              <w:right w:val="single" w:color="auto" w:sz="4" w:space="0"/>
            </w:tcBorders>
            <w:shd w:val="clear" w:color="auto" w:fill="auto"/>
            <w:vAlign w:val="center"/>
          </w:tcPr>
          <w:p w14:paraId="1798063E">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国有资本经营预算总收入</w:t>
            </w:r>
          </w:p>
        </w:tc>
        <w:tc>
          <w:tcPr>
            <w:tcW w:w="700" w:type="pct"/>
            <w:tcBorders>
              <w:top w:val="single" w:color="auto" w:sz="4" w:space="0"/>
              <w:left w:val="nil"/>
              <w:bottom w:val="single" w:color="auto" w:sz="8" w:space="0"/>
              <w:right w:val="single" w:color="auto" w:sz="4" w:space="0"/>
            </w:tcBorders>
            <w:shd w:val="clear" w:color="auto" w:fill="auto"/>
            <w:vAlign w:val="center"/>
          </w:tcPr>
          <w:p w14:paraId="3E3441A7">
            <w:pPr>
              <w:widowControl/>
              <w:jc w:val="right"/>
              <w:rPr>
                <w:rFonts w:ascii="Times New Roman" w:hAnsi="Times New Roman" w:cs="Times New Roman"/>
                <w:b/>
                <w:bCs/>
                <w:color w:val="000000"/>
                <w:kern w:val="0"/>
                <w:szCs w:val="21"/>
              </w:rPr>
            </w:pPr>
            <w:r>
              <w:rPr>
                <w:rFonts w:ascii="Times New Roman" w:hAnsi="Times New Roman" w:cs="Times New Roman"/>
                <w:b/>
                <w:bCs/>
                <w:color w:val="000000"/>
                <w:kern w:val="0"/>
                <w:szCs w:val="21"/>
              </w:rPr>
              <w:t>908</w:t>
            </w:r>
          </w:p>
        </w:tc>
        <w:tc>
          <w:tcPr>
            <w:tcW w:w="1800" w:type="pct"/>
            <w:tcBorders>
              <w:top w:val="single" w:color="auto" w:sz="4" w:space="0"/>
              <w:left w:val="nil"/>
              <w:bottom w:val="single" w:color="auto" w:sz="8" w:space="0"/>
              <w:right w:val="single" w:color="auto" w:sz="4" w:space="0"/>
            </w:tcBorders>
            <w:shd w:val="clear" w:color="auto" w:fill="auto"/>
            <w:vAlign w:val="center"/>
          </w:tcPr>
          <w:p w14:paraId="75C7884B">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国有资本经营预算总支出</w:t>
            </w:r>
          </w:p>
        </w:tc>
        <w:tc>
          <w:tcPr>
            <w:tcW w:w="700" w:type="pct"/>
            <w:tcBorders>
              <w:top w:val="single" w:color="auto" w:sz="4" w:space="0"/>
              <w:left w:val="nil"/>
              <w:bottom w:val="single" w:color="auto" w:sz="8" w:space="0"/>
            </w:tcBorders>
            <w:shd w:val="clear" w:color="auto" w:fill="auto"/>
            <w:vAlign w:val="center"/>
          </w:tcPr>
          <w:p w14:paraId="02C4A348">
            <w:pPr>
              <w:widowControl/>
              <w:jc w:val="right"/>
              <w:rPr>
                <w:rFonts w:ascii="Times New Roman" w:hAnsi="Times New Roman" w:cs="Times New Roman"/>
                <w:b/>
                <w:bCs/>
                <w:color w:val="000000"/>
                <w:kern w:val="0"/>
                <w:szCs w:val="21"/>
              </w:rPr>
            </w:pPr>
            <w:r>
              <w:rPr>
                <w:rFonts w:ascii="Times New Roman" w:hAnsi="Times New Roman" w:cs="Times New Roman"/>
                <w:b/>
                <w:bCs/>
                <w:color w:val="000000"/>
                <w:kern w:val="0"/>
                <w:szCs w:val="21"/>
              </w:rPr>
              <w:t>908</w:t>
            </w:r>
          </w:p>
        </w:tc>
      </w:tr>
    </w:tbl>
    <w:p w14:paraId="62391C14">
      <w:pPr>
        <w:pStyle w:val="22"/>
      </w:pPr>
    </w:p>
    <w:p w14:paraId="43F723C0">
      <w:pPr>
        <w:pStyle w:val="22"/>
      </w:pPr>
    </w:p>
    <w:p w14:paraId="7B235995">
      <w:pPr>
        <w:pStyle w:val="22"/>
      </w:pPr>
    </w:p>
    <w:p w14:paraId="1630AB5B">
      <w:pPr>
        <w:pStyle w:val="22"/>
      </w:pPr>
    </w:p>
    <w:p w14:paraId="642A9035">
      <w:pPr>
        <w:pStyle w:val="5"/>
      </w:pPr>
      <w:bookmarkStart w:id="32" w:name="_Toc188131514"/>
      <w:r>
        <w:rPr>
          <w:rFonts w:hint="eastAsia"/>
        </w:rPr>
        <w:t>§</w:t>
      </w:r>
      <w:r>
        <w:t>3</w:t>
      </w:r>
      <w:r>
        <w:rPr>
          <w:rFonts w:hint="eastAsia"/>
        </w:rPr>
        <w:t xml:space="preserve">   秦皇岛海港区国有资本经营收入预算表</w:t>
      </w:r>
      <w:bookmarkEnd w:id="32"/>
    </w:p>
    <w:tbl>
      <w:tblPr>
        <w:tblStyle w:val="15"/>
        <w:tblW w:w="5000" w:type="pct"/>
        <w:tblInd w:w="0" w:type="dxa"/>
        <w:tblLayout w:type="autofit"/>
        <w:tblCellMar>
          <w:top w:w="0" w:type="dxa"/>
          <w:left w:w="108" w:type="dxa"/>
          <w:bottom w:w="0" w:type="dxa"/>
          <w:right w:w="108" w:type="dxa"/>
        </w:tblCellMar>
      </w:tblPr>
      <w:tblGrid>
        <w:gridCol w:w="5773"/>
        <w:gridCol w:w="1644"/>
        <w:gridCol w:w="1644"/>
      </w:tblGrid>
      <w:tr w14:paraId="0C133B85">
        <w:tblPrEx>
          <w:tblCellMar>
            <w:top w:w="0" w:type="dxa"/>
            <w:left w:w="108" w:type="dxa"/>
            <w:bottom w:w="0" w:type="dxa"/>
            <w:right w:w="108" w:type="dxa"/>
          </w:tblCellMar>
        </w:tblPrEx>
        <w:trPr>
          <w:trHeight w:val="498" w:hRule="atLeast"/>
        </w:trPr>
        <w:tc>
          <w:tcPr>
            <w:tcW w:w="5000" w:type="pct"/>
            <w:gridSpan w:val="3"/>
            <w:tcBorders>
              <w:top w:val="nil"/>
              <w:left w:val="nil"/>
              <w:bottom w:val="nil"/>
              <w:right w:val="nil"/>
            </w:tcBorders>
            <w:shd w:val="clear" w:color="auto" w:fill="auto"/>
            <w:noWrap/>
            <w:vAlign w:val="center"/>
          </w:tcPr>
          <w:p w14:paraId="4FEB2C67">
            <w:pPr>
              <w:widowControl/>
              <w:ind w:firstLine="210" w:firstLineChars="100"/>
              <w:jc w:val="right"/>
              <w:rPr>
                <w:rFonts w:ascii="方正仿宋_GBK" w:hAnsi="宋体" w:eastAsia="方正仿宋_GBK" w:cs="宋体"/>
                <w:color w:val="000000"/>
                <w:kern w:val="0"/>
                <w:sz w:val="24"/>
                <w:szCs w:val="24"/>
              </w:rPr>
            </w:pPr>
            <w:r>
              <w:rPr>
                <w:rFonts w:hint="eastAsia" w:ascii="仿宋_GB2312" w:hAnsi="仿宋_GB2312" w:eastAsia="仿宋_GB2312" w:cs="仿宋_GB2312"/>
                <w:color w:val="000000"/>
                <w:kern w:val="0"/>
                <w:szCs w:val="21"/>
              </w:rPr>
              <w:t>单位：万元</w:t>
            </w:r>
          </w:p>
        </w:tc>
      </w:tr>
      <w:tr w14:paraId="5880099C">
        <w:tblPrEx>
          <w:tblCellMar>
            <w:top w:w="0" w:type="dxa"/>
            <w:left w:w="108" w:type="dxa"/>
            <w:bottom w:w="0" w:type="dxa"/>
            <w:right w:w="108" w:type="dxa"/>
          </w:tblCellMar>
        </w:tblPrEx>
        <w:trPr>
          <w:trHeight w:val="780" w:hRule="atLeast"/>
        </w:trPr>
        <w:tc>
          <w:tcPr>
            <w:tcW w:w="3186" w:type="pct"/>
            <w:tcBorders>
              <w:top w:val="single" w:color="auto" w:sz="8" w:space="0"/>
              <w:left w:val="nil"/>
              <w:bottom w:val="single" w:color="auto" w:sz="4" w:space="0"/>
              <w:right w:val="single" w:color="auto" w:sz="4" w:space="0"/>
            </w:tcBorders>
            <w:shd w:val="clear" w:color="auto" w:fill="auto"/>
            <w:vAlign w:val="center"/>
          </w:tcPr>
          <w:p w14:paraId="58DF1776">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科目名称</w:t>
            </w:r>
          </w:p>
        </w:tc>
        <w:tc>
          <w:tcPr>
            <w:tcW w:w="907" w:type="pct"/>
            <w:tcBorders>
              <w:top w:val="single" w:color="auto" w:sz="8" w:space="0"/>
              <w:left w:val="nil"/>
              <w:bottom w:val="single" w:color="auto" w:sz="4" w:space="0"/>
              <w:right w:val="single" w:color="auto" w:sz="4" w:space="0"/>
            </w:tcBorders>
            <w:shd w:val="clear" w:color="auto" w:fill="auto"/>
            <w:vAlign w:val="center"/>
          </w:tcPr>
          <w:p w14:paraId="0193E1E9">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预算安排</w:t>
            </w:r>
          </w:p>
        </w:tc>
        <w:tc>
          <w:tcPr>
            <w:tcW w:w="907" w:type="pct"/>
            <w:tcBorders>
              <w:top w:val="single" w:color="auto" w:sz="8" w:space="0"/>
              <w:left w:val="nil"/>
              <w:bottom w:val="single" w:color="auto" w:sz="4" w:space="0"/>
              <w:right w:val="nil"/>
            </w:tcBorders>
            <w:shd w:val="clear" w:color="auto" w:fill="auto"/>
            <w:vAlign w:val="center"/>
          </w:tcPr>
          <w:p w14:paraId="214E6B88">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比上年</w:t>
            </w:r>
            <w:r>
              <w:rPr>
                <w:rFonts w:ascii="Times New Roman" w:hAnsi="Times New Roman" w:eastAsia="宋体" w:cs="Times New Roman"/>
                <w:b/>
                <w:bCs/>
                <w:color w:val="000000"/>
                <w:kern w:val="0"/>
                <w:szCs w:val="21"/>
              </w:rPr>
              <w:br w:type="textWrapping"/>
            </w:r>
            <w:r>
              <w:rPr>
                <w:rFonts w:ascii="Times New Roman" w:hAnsi="Times New Roman" w:eastAsia="宋体" w:cs="Times New Roman"/>
                <w:b/>
                <w:bCs/>
                <w:color w:val="000000"/>
                <w:kern w:val="0"/>
                <w:szCs w:val="21"/>
              </w:rPr>
              <w:t>增长(%)</w:t>
            </w:r>
          </w:p>
        </w:tc>
      </w:tr>
      <w:tr w14:paraId="7E7D3364">
        <w:tblPrEx>
          <w:tblCellMar>
            <w:top w:w="0" w:type="dxa"/>
            <w:left w:w="108" w:type="dxa"/>
            <w:bottom w:w="0" w:type="dxa"/>
            <w:right w:w="108" w:type="dxa"/>
          </w:tblCellMar>
        </w:tblPrEx>
        <w:trPr>
          <w:trHeight w:val="642" w:hRule="atLeast"/>
        </w:trPr>
        <w:tc>
          <w:tcPr>
            <w:tcW w:w="3186" w:type="pct"/>
            <w:tcBorders>
              <w:top w:val="nil"/>
              <w:left w:val="nil"/>
              <w:bottom w:val="nil"/>
              <w:right w:val="single" w:color="auto" w:sz="4" w:space="0"/>
            </w:tcBorders>
            <w:shd w:val="clear" w:color="auto" w:fill="auto"/>
            <w:vAlign w:val="center"/>
          </w:tcPr>
          <w:p w14:paraId="42FD9CC5">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一、利润收入</w:t>
            </w:r>
          </w:p>
        </w:tc>
        <w:tc>
          <w:tcPr>
            <w:tcW w:w="907" w:type="pct"/>
            <w:tcBorders>
              <w:top w:val="nil"/>
              <w:left w:val="nil"/>
              <w:bottom w:val="nil"/>
              <w:right w:val="single" w:color="auto" w:sz="4" w:space="0"/>
            </w:tcBorders>
            <w:shd w:val="clear" w:color="auto" w:fill="auto"/>
            <w:vAlign w:val="center"/>
          </w:tcPr>
          <w:p w14:paraId="167413BA">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907" w:type="pct"/>
            <w:tcBorders>
              <w:top w:val="nil"/>
              <w:left w:val="nil"/>
              <w:bottom w:val="nil"/>
              <w:right w:val="nil"/>
            </w:tcBorders>
            <w:shd w:val="clear" w:color="auto" w:fill="auto"/>
            <w:vAlign w:val="center"/>
          </w:tcPr>
          <w:p w14:paraId="7E257818">
            <w:pPr>
              <w:widowControl/>
              <w:jc w:val="right"/>
              <w:rPr>
                <w:rFonts w:ascii="Times New Roman" w:hAnsi="Times New Roman" w:eastAsia="宋体" w:cs="Times New Roman"/>
                <w:color w:val="000000"/>
                <w:kern w:val="0"/>
                <w:szCs w:val="21"/>
              </w:rPr>
            </w:pPr>
          </w:p>
        </w:tc>
      </w:tr>
      <w:tr w14:paraId="3FBA6070">
        <w:tblPrEx>
          <w:tblCellMar>
            <w:top w:w="0" w:type="dxa"/>
            <w:left w:w="108" w:type="dxa"/>
            <w:bottom w:w="0" w:type="dxa"/>
            <w:right w:w="108" w:type="dxa"/>
          </w:tblCellMar>
        </w:tblPrEx>
        <w:trPr>
          <w:trHeight w:val="642" w:hRule="atLeast"/>
        </w:trPr>
        <w:tc>
          <w:tcPr>
            <w:tcW w:w="3186" w:type="pct"/>
            <w:tcBorders>
              <w:top w:val="nil"/>
              <w:left w:val="nil"/>
              <w:bottom w:val="nil"/>
              <w:right w:val="single" w:color="auto" w:sz="4" w:space="0"/>
            </w:tcBorders>
            <w:shd w:val="clear" w:color="auto" w:fill="auto"/>
            <w:vAlign w:val="center"/>
          </w:tcPr>
          <w:p w14:paraId="24297B24">
            <w:pPr>
              <w:widowControl/>
              <w:ind w:firstLine="210" w:firstLineChars="1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钢铁企业利润收入</w:t>
            </w:r>
          </w:p>
        </w:tc>
        <w:tc>
          <w:tcPr>
            <w:tcW w:w="907" w:type="pct"/>
            <w:tcBorders>
              <w:top w:val="nil"/>
              <w:left w:val="nil"/>
              <w:bottom w:val="nil"/>
              <w:right w:val="single" w:color="auto" w:sz="4" w:space="0"/>
            </w:tcBorders>
            <w:shd w:val="clear" w:color="auto" w:fill="auto"/>
            <w:vAlign w:val="center"/>
          </w:tcPr>
          <w:p w14:paraId="6665D8A3">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907" w:type="pct"/>
            <w:tcBorders>
              <w:top w:val="nil"/>
              <w:left w:val="nil"/>
              <w:bottom w:val="nil"/>
              <w:right w:val="nil"/>
            </w:tcBorders>
            <w:shd w:val="clear" w:color="auto" w:fill="auto"/>
            <w:vAlign w:val="center"/>
          </w:tcPr>
          <w:p w14:paraId="6C34C6C5">
            <w:pPr>
              <w:widowControl/>
              <w:jc w:val="right"/>
              <w:rPr>
                <w:rFonts w:ascii="Times New Roman" w:hAnsi="Times New Roman" w:eastAsia="宋体" w:cs="Times New Roman"/>
                <w:color w:val="000000"/>
                <w:kern w:val="0"/>
                <w:szCs w:val="21"/>
              </w:rPr>
            </w:pPr>
          </w:p>
        </w:tc>
      </w:tr>
      <w:tr w14:paraId="54745888">
        <w:tblPrEx>
          <w:tblCellMar>
            <w:top w:w="0" w:type="dxa"/>
            <w:left w:w="108" w:type="dxa"/>
            <w:bottom w:w="0" w:type="dxa"/>
            <w:right w:w="108" w:type="dxa"/>
          </w:tblCellMar>
        </w:tblPrEx>
        <w:trPr>
          <w:trHeight w:val="642" w:hRule="atLeast"/>
        </w:trPr>
        <w:tc>
          <w:tcPr>
            <w:tcW w:w="3186" w:type="pct"/>
            <w:tcBorders>
              <w:top w:val="nil"/>
              <w:left w:val="nil"/>
              <w:bottom w:val="nil"/>
              <w:right w:val="single" w:color="auto" w:sz="4" w:space="0"/>
            </w:tcBorders>
            <w:shd w:val="clear" w:color="auto" w:fill="auto"/>
            <w:vAlign w:val="center"/>
          </w:tcPr>
          <w:p w14:paraId="6C127FAD">
            <w:pPr>
              <w:widowControl/>
              <w:ind w:firstLine="210" w:firstLineChars="1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投资服务企业利润收入</w:t>
            </w:r>
          </w:p>
        </w:tc>
        <w:tc>
          <w:tcPr>
            <w:tcW w:w="907" w:type="pct"/>
            <w:tcBorders>
              <w:top w:val="nil"/>
              <w:left w:val="nil"/>
              <w:bottom w:val="nil"/>
              <w:right w:val="single" w:color="auto" w:sz="4" w:space="0"/>
            </w:tcBorders>
            <w:shd w:val="clear" w:color="auto" w:fill="auto"/>
            <w:vAlign w:val="center"/>
          </w:tcPr>
          <w:p w14:paraId="1CB90BA2">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907" w:type="pct"/>
            <w:tcBorders>
              <w:top w:val="nil"/>
              <w:left w:val="nil"/>
              <w:bottom w:val="nil"/>
              <w:right w:val="nil"/>
            </w:tcBorders>
            <w:shd w:val="clear" w:color="auto" w:fill="auto"/>
            <w:vAlign w:val="center"/>
          </w:tcPr>
          <w:p w14:paraId="01FFFC07">
            <w:pPr>
              <w:widowControl/>
              <w:jc w:val="right"/>
              <w:rPr>
                <w:rFonts w:ascii="Times New Roman" w:hAnsi="Times New Roman" w:eastAsia="宋体" w:cs="Times New Roman"/>
                <w:color w:val="000000"/>
                <w:kern w:val="0"/>
                <w:szCs w:val="21"/>
              </w:rPr>
            </w:pPr>
          </w:p>
        </w:tc>
      </w:tr>
      <w:tr w14:paraId="6A59DCD5">
        <w:tblPrEx>
          <w:tblCellMar>
            <w:top w:w="0" w:type="dxa"/>
            <w:left w:w="108" w:type="dxa"/>
            <w:bottom w:w="0" w:type="dxa"/>
            <w:right w:w="108" w:type="dxa"/>
          </w:tblCellMar>
        </w:tblPrEx>
        <w:trPr>
          <w:trHeight w:val="642" w:hRule="atLeast"/>
        </w:trPr>
        <w:tc>
          <w:tcPr>
            <w:tcW w:w="3186" w:type="pct"/>
            <w:tcBorders>
              <w:top w:val="nil"/>
              <w:left w:val="nil"/>
              <w:bottom w:val="nil"/>
              <w:right w:val="single" w:color="auto" w:sz="4" w:space="0"/>
            </w:tcBorders>
            <w:shd w:val="clear" w:color="auto" w:fill="auto"/>
            <w:vAlign w:val="center"/>
          </w:tcPr>
          <w:p w14:paraId="0E7537E6">
            <w:pPr>
              <w:widowControl/>
              <w:ind w:firstLine="210" w:firstLineChars="1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贸易企业利润收入</w:t>
            </w:r>
          </w:p>
        </w:tc>
        <w:tc>
          <w:tcPr>
            <w:tcW w:w="907" w:type="pct"/>
            <w:tcBorders>
              <w:top w:val="nil"/>
              <w:left w:val="nil"/>
              <w:bottom w:val="nil"/>
              <w:right w:val="single" w:color="auto" w:sz="4" w:space="0"/>
            </w:tcBorders>
            <w:shd w:val="clear" w:color="auto" w:fill="auto"/>
            <w:vAlign w:val="center"/>
          </w:tcPr>
          <w:p w14:paraId="41EE188B">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907" w:type="pct"/>
            <w:tcBorders>
              <w:top w:val="nil"/>
              <w:left w:val="nil"/>
              <w:bottom w:val="nil"/>
              <w:right w:val="nil"/>
            </w:tcBorders>
            <w:shd w:val="clear" w:color="auto" w:fill="auto"/>
            <w:vAlign w:val="center"/>
          </w:tcPr>
          <w:p w14:paraId="663069DB">
            <w:pPr>
              <w:widowControl/>
              <w:jc w:val="right"/>
              <w:rPr>
                <w:rFonts w:ascii="Times New Roman" w:hAnsi="Times New Roman" w:eastAsia="宋体" w:cs="Times New Roman"/>
                <w:color w:val="000000"/>
                <w:kern w:val="0"/>
                <w:szCs w:val="21"/>
              </w:rPr>
            </w:pPr>
          </w:p>
        </w:tc>
      </w:tr>
      <w:tr w14:paraId="328C233A">
        <w:tblPrEx>
          <w:tblCellMar>
            <w:top w:w="0" w:type="dxa"/>
            <w:left w:w="108" w:type="dxa"/>
            <w:bottom w:w="0" w:type="dxa"/>
            <w:right w:w="108" w:type="dxa"/>
          </w:tblCellMar>
        </w:tblPrEx>
        <w:trPr>
          <w:trHeight w:val="642" w:hRule="atLeast"/>
        </w:trPr>
        <w:tc>
          <w:tcPr>
            <w:tcW w:w="3186" w:type="pct"/>
            <w:tcBorders>
              <w:top w:val="nil"/>
              <w:left w:val="nil"/>
              <w:bottom w:val="nil"/>
              <w:right w:val="single" w:color="auto" w:sz="4" w:space="0"/>
            </w:tcBorders>
            <w:shd w:val="clear" w:color="auto" w:fill="auto"/>
            <w:vAlign w:val="center"/>
          </w:tcPr>
          <w:p w14:paraId="1479D543">
            <w:pPr>
              <w:widowControl/>
              <w:ind w:firstLine="210" w:firstLineChars="1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建筑施工企业利润收入</w:t>
            </w:r>
          </w:p>
        </w:tc>
        <w:tc>
          <w:tcPr>
            <w:tcW w:w="907" w:type="pct"/>
            <w:tcBorders>
              <w:top w:val="nil"/>
              <w:left w:val="nil"/>
              <w:bottom w:val="nil"/>
              <w:right w:val="single" w:color="auto" w:sz="4" w:space="0"/>
            </w:tcBorders>
            <w:shd w:val="clear" w:color="auto" w:fill="auto"/>
            <w:vAlign w:val="center"/>
          </w:tcPr>
          <w:p w14:paraId="20F724D0">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907" w:type="pct"/>
            <w:tcBorders>
              <w:top w:val="nil"/>
              <w:left w:val="nil"/>
              <w:bottom w:val="nil"/>
              <w:right w:val="nil"/>
            </w:tcBorders>
            <w:shd w:val="clear" w:color="auto" w:fill="auto"/>
            <w:vAlign w:val="center"/>
          </w:tcPr>
          <w:p w14:paraId="444BFF40">
            <w:pPr>
              <w:widowControl/>
              <w:jc w:val="right"/>
              <w:rPr>
                <w:rFonts w:ascii="Times New Roman" w:hAnsi="Times New Roman" w:eastAsia="宋体" w:cs="Times New Roman"/>
                <w:color w:val="000000"/>
                <w:kern w:val="0"/>
                <w:szCs w:val="21"/>
              </w:rPr>
            </w:pPr>
          </w:p>
        </w:tc>
      </w:tr>
      <w:tr w14:paraId="320FE703">
        <w:tblPrEx>
          <w:tblCellMar>
            <w:top w:w="0" w:type="dxa"/>
            <w:left w:w="108" w:type="dxa"/>
            <w:bottom w:w="0" w:type="dxa"/>
            <w:right w:w="108" w:type="dxa"/>
          </w:tblCellMar>
        </w:tblPrEx>
        <w:trPr>
          <w:trHeight w:val="642" w:hRule="atLeast"/>
        </w:trPr>
        <w:tc>
          <w:tcPr>
            <w:tcW w:w="3186" w:type="pct"/>
            <w:tcBorders>
              <w:top w:val="nil"/>
              <w:left w:val="nil"/>
              <w:bottom w:val="nil"/>
              <w:right w:val="single" w:color="auto" w:sz="4" w:space="0"/>
            </w:tcBorders>
            <w:shd w:val="clear" w:color="auto" w:fill="auto"/>
            <w:vAlign w:val="center"/>
          </w:tcPr>
          <w:p w14:paraId="45302DE7">
            <w:pPr>
              <w:widowControl/>
              <w:ind w:firstLine="210" w:firstLineChars="1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地质勘查企业利润收入</w:t>
            </w:r>
          </w:p>
        </w:tc>
        <w:tc>
          <w:tcPr>
            <w:tcW w:w="907" w:type="pct"/>
            <w:tcBorders>
              <w:top w:val="nil"/>
              <w:left w:val="nil"/>
              <w:bottom w:val="nil"/>
              <w:right w:val="single" w:color="auto" w:sz="4" w:space="0"/>
            </w:tcBorders>
            <w:shd w:val="clear" w:color="auto" w:fill="auto"/>
            <w:vAlign w:val="center"/>
          </w:tcPr>
          <w:p w14:paraId="645DDBD8">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907" w:type="pct"/>
            <w:tcBorders>
              <w:top w:val="nil"/>
              <w:left w:val="nil"/>
              <w:bottom w:val="nil"/>
              <w:right w:val="nil"/>
            </w:tcBorders>
            <w:shd w:val="clear" w:color="auto" w:fill="auto"/>
            <w:vAlign w:val="center"/>
          </w:tcPr>
          <w:p w14:paraId="7FC7E101">
            <w:pPr>
              <w:widowControl/>
              <w:jc w:val="right"/>
              <w:rPr>
                <w:rFonts w:ascii="Times New Roman" w:hAnsi="Times New Roman" w:eastAsia="宋体" w:cs="Times New Roman"/>
                <w:color w:val="000000"/>
                <w:kern w:val="0"/>
                <w:szCs w:val="21"/>
              </w:rPr>
            </w:pPr>
          </w:p>
        </w:tc>
      </w:tr>
      <w:tr w14:paraId="6AAF7240">
        <w:tblPrEx>
          <w:tblCellMar>
            <w:top w:w="0" w:type="dxa"/>
            <w:left w:w="108" w:type="dxa"/>
            <w:bottom w:w="0" w:type="dxa"/>
            <w:right w:w="108" w:type="dxa"/>
          </w:tblCellMar>
        </w:tblPrEx>
        <w:trPr>
          <w:trHeight w:val="642" w:hRule="atLeast"/>
        </w:trPr>
        <w:tc>
          <w:tcPr>
            <w:tcW w:w="3186" w:type="pct"/>
            <w:tcBorders>
              <w:top w:val="nil"/>
              <w:left w:val="nil"/>
              <w:bottom w:val="nil"/>
              <w:right w:val="single" w:color="auto" w:sz="4" w:space="0"/>
            </w:tcBorders>
            <w:shd w:val="clear" w:color="auto" w:fill="auto"/>
            <w:vAlign w:val="center"/>
          </w:tcPr>
          <w:p w14:paraId="271E3D7A">
            <w:pPr>
              <w:widowControl/>
              <w:ind w:firstLine="210" w:firstLineChars="1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教育文化广播企业利润收入</w:t>
            </w:r>
          </w:p>
        </w:tc>
        <w:tc>
          <w:tcPr>
            <w:tcW w:w="907" w:type="pct"/>
            <w:tcBorders>
              <w:top w:val="nil"/>
              <w:left w:val="nil"/>
              <w:bottom w:val="nil"/>
              <w:right w:val="single" w:color="auto" w:sz="4" w:space="0"/>
            </w:tcBorders>
            <w:shd w:val="clear" w:color="auto" w:fill="auto"/>
            <w:vAlign w:val="center"/>
          </w:tcPr>
          <w:p w14:paraId="4E292D90">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907" w:type="pct"/>
            <w:tcBorders>
              <w:top w:val="nil"/>
              <w:left w:val="nil"/>
              <w:bottom w:val="nil"/>
              <w:right w:val="nil"/>
            </w:tcBorders>
            <w:shd w:val="clear" w:color="auto" w:fill="auto"/>
            <w:vAlign w:val="center"/>
          </w:tcPr>
          <w:p w14:paraId="1CC5C8A7">
            <w:pPr>
              <w:widowControl/>
              <w:jc w:val="right"/>
              <w:rPr>
                <w:rFonts w:ascii="Times New Roman" w:hAnsi="Times New Roman" w:eastAsia="宋体" w:cs="Times New Roman"/>
                <w:color w:val="000000"/>
                <w:kern w:val="0"/>
                <w:szCs w:val="21"/>
              </w:rPr>
            </w:pPr>
          </w:p>
        </w:tc>
      </w:tr>
      <w:tr w14:paraId="2A35323E">
        <w:tblPrEx>
          <w:tblCellMar>
            <w:top w:w="0" w:type="dxa"/>
            <w:left w:w="108" w:type="dxa"/>
            <w:bottom w:w="0" w:type="dxa"/>
            <w:right w:w="108" w:type="dxa"/>
          </w:tblCellMar>
        </w:tblPrEx>
        <w:trPr>
          <w:trHeight w:val="642" w:hRule="atLeast"/>
        </w:trPr>
        <w:tc>
          <w:tcPr>
            <w:tcW w:w="3186" w:type="pct"/>
            <w:tcBorders>
              <w:top w:val="nil"/>
              <w:left w:val="nil"/>
              <w:bottom w:val="nil"/>
              <w:right w:val="single" w:color="auto" w:sz="4" w:space="0"/>
            </w:tcBorders>
            <w:shd w:val="clear" w:color="auto" w:fill="auto"/>
            <w:vAlign w:val="center"/>
          </w:tcPr>
          <w:p w14:paraId="67BEFB4E">
            <w:pPr>
              <w:widowControl/>
              <w:ind w:firstLine="210" w:firstLineChars="1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科学研究企业利润收入</w:t>
            </w:r>
          </w:p>
        </w:tc>
        <w:tc>
          <w:tcPr>
            <w:tcW w:w="907" w:type="pct"/>
            <w:tcBorders>
              <w:top w:val="nil"/>
              <w:left w:val="nil"/>
              <w:bottom w:val="nil"/>
              <w:right w:val="single" w:color="auto" w:sz="4" w:space="0"/>
            </w:tcBorders>
            <w:shd w:val="clear" w:color="auto" w:fill="auto"/>
            <w:vAlign w:val="center"/>
          </w:tcPr>
          <w:p w14:paraId="24BBDB6B">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907" w:type="pct"/>
            <w:tcBorders>
              <w:top w:val="nil"/>
              <w:left w:val="nil"/>
              <w:bottom w:val="nil"/>
              <w:right w:val="nil"/>
            </w:tcBorders>
            <w:shd w:val="clear" w:color="auto" w:fill="auto"/>
            <w:vAlign w:val="center"/>
          </w:tcPr>
          <w:p w14:paraId="55DD69EB">
            <w:pPr>
              <w:widowControl/>
              <w:jc w:val="right"/>
              <w:rPr>
                <w:rFonts w:ascii="Times New Roman" w:hAnsi="Times New Roman" w:eastAsia="宋体" w:cs="Times New Roman"/>
                <w:color w:val="000000"/>
                <w:kern w:val="0"/>
                <w:szCs w:val="21"/>
              </w:rPr>
            </w:pPr>
          </w:p>
        </w:tc>
      </w:tr>
      <w:tr w14:paraId="1108B44E">
        <w:tblPrEx>
          <w:tblCellMar>
            <w:top w:w="0" w:type="dxa"/>
            <w:left w:w="108" w:type="dxa"/>
            <w:bottom w:w="0" w:type="dxa"/>
            <w:right w:w="108" w:type="dxa"/>
          </w:tblCellMar>
        </w:tblPrEx>
        <w:trPr>
          <w:trHeight w:val="642" w:hRule="atLeast"/>
        </w:trPr>
        <w:tc>
          <w:tcPr>
            <w:tcW w:w="3186" w:type="pct"/>
            <w:tcBorders>
              <w:top w:val="nil"/>
              <w:left w:val="nil"/>
              <w:bottom w:val="nil"/>
              <w:right w:val="single" w:color="auto" w:sz="4" w:space="0"/>
            </w:tcBorders>
            <w:shd w:val="clear" w:color="auto" w:fill="auto"/>
            <w:vAlign w:val="center"/>
          </w:tcPr>
          <w:p w14:paraId="55D52E24">
            <w:pPr>
              <w:widowControl/>
              <w:ind w:firstLine="210" w:firstLineChars="1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金融企业利润收入</w:t>
            </w:r>
          </w:p>
        </w:tc>
        <w:tc>
          <w:tcPr>
            <w:tcW w:w="907" w:type="pct"/>
            <w:tcBorders>
              <w:top w:val="nil"/>
              <w:left w:val="nil"/>
              <w:bottom w:val="nil"/>
              <w:right w:val="single" w:color="auto" w:sz="4" w:space="0"/>
            </w:tcBorders>
            <w:shd w:val="clear" w:color="auto" w:fill="auto"/>
            <w:vAlign w:val="center"/>
          </w:tcPr>
          <w:p w14:paraId="6E580F11">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907" w:type="pct"/>
            <w:tcBorders>
              <w:top w:val="nil"/>
              <w:left w:val="nil"/>
              <w:bottom w:val="nil"/>
              <w:right w:val="nil"/>
            </w:tcBorders>
            <w:shd w:val="clear" w:color="auto" w:fill="auto"/>
            <w:vAlign w:val="center"/>
          </w:tcPr>
          <w:p w14:paraId="4346DFE9">
            <w:pPr>
              <w:widowControl/>
              <w:jc w:val="right"/>
              <w:rPr>
                <w:rFonts w:ascii="Times New Roman" w:hAnsi="Times New Roman" w:eastAsia="宋体" w:cs="Times New Roman"/>
                <w:color w:val="000000"/>
                <w:kern w:val="0"/>
                <w:szCs w:val="21"/>
              </w:rPr>
            </w:pPr>
          </w:p>
        </w:tc>
      </w:tr>
      <w:tr w14:paraId="3D6AB078">
        <w:tblPrEx>
          <w:tblCellMar>
            <w:top w:w="0" w:type="dxa"/>
            <w:left w:w="108" w:type="dxa"/>
            <w:bottom w:w="0" w:type="dxa"/>
            <w:right w:w="108" w:type="dxa"/>
          </w:tblCellMar>
        </w:tblPrEx>
        <w:trPr>
          <w:trHeight w:val="642" w:hRule="atLeast"/>
        </w:trPr>
        <w:tc>
          <w:tcPr>
            <w:tcW w:w="3186" w:type="pct"/>
            <w:tcBorders>
              <w:top w:val="nil"/>
              <w:left w:val="nil"/>
              <w:bottom w:val="nil"/>
              <w:right w:val="single" w:color="auto" w:sz="4" w:space="0"/>
            </w:tcBorders>
            <w:shd w:val="clear" w:color="auto" w:fill="auto"/>
            <w:vAlign w:val="center"/>
          </w:tcPr>
          <w:p w14:paraId="15F9D2D4">
            <w:pPr>
              <w:widowControl/>
              <w:ind w:firstLine="210" w:firstLineChars="1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其他国有资本经营预算企业利润收入</w:t>
            </w:r>
          </w:p>
        </w:tc>
        <w:tc>
          <w:tcPr>
            <w:tcW w:w="907" w:type="pct"/>
            <w:tcBorders>
              <w:top w:val="nil"/>
              <w:left w:val="nil"/>
              <w:bottom w:val="nil"/>
              <w:right w:val="single" w:color="auto" w:sz="4" w:space="0"/>
            </w:tcBorders>
            <w:shd w:val="clear" w:color="auto" w:fill="auto"/>
            <w:vAlign w:val="center"/>
          </w:tcPr>
          <w:p w14:paraId="2C19D53A">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907" w:type="pct"/>
            <w:tcBorders>
              <w:top w:val="nil"/>
              <w:left w:val="nil"/>
              <w:bottom w:val="nil"/>
              <w:right w:val="nil"/>
            </w:tcBorders>
            <w:shd w:val="clear" w:color="auto" w:fill="auto"/>
            <w:vAlign w:val="center"/>
          </w:tcPr>
          <w:p w14:paraId="7615CD1C">
            <w:pPr>
              <w:widowControl/>
              <w:jc w:val="right"/>
              <w:rPr>
                <w:rFonts w:ascii="Times New Roman" w:hAnsi="Times New Roman" w:eastAsia="宋体" w:cs="Times New Roman"/>
                <w:color w:val="000000"/>
                <w:kern w:val="0"/>
                <w:szCs w:val="21"/>
              </w:rPr>
            </w:pPr>
          </w:p>
        </w:tc>
      </w:tr>
      <w:tr w14:paraId="11635D5F">
        <w:tblPrEx>
          <w:tblCellMar>
            <w:top w:w="0" w:type="dxa"/>
            <w:left w:w="108" w:type="dxa"/>
            <w:bottom w:w="0" w:type="dxa"/>
            <w:right w:w="108" w:type="dxa"/>
          </w:tblCellMar>
        </w:tblPrEx>
        <w:trPr>
          <w:trHeight w:val="642" w:hRule="atLeast"/>
        </w:trPr>
        <w:tc>
          <w:tcPr>
            <w:tcW w:w="3186" w:type="pct"/>
            <w:tcBorders>
              <w:top w:val="nil"/>
              <w:left w:val="nil"/>
              <w:bottom w:val="nil"/>
              <w:right w:val="single" w:color="auto" w:sz="4" w:space="0"/>
            </w:tcBorders>
            <w:shd w:val="clear" w:color="auto" w:fill="auto"/>
            <w:vAlign w:val="center"/>
          </w:tcPr>
          <w:p w14:paraId="4100CAD4">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二、股利、股息收入</w:t>
            </w:r>
          </w:p>
        </w:tc>
        <w:tc>
          <w:tcPr>
            <w:tcW w:w="907" w:type="pct"/>
            <w:tcBorders>
              <w:top w:val="nil"/>
              <w:left w:val="nil"/>
              <w:bottom w:val="nil"/>
              <w:right w:val="single" w:color="auto" w:sz="4" w:space="0"/>
            </w:tcBorders>
            <w:shd w:val="clear" w:color="auto" w:fill="auto"/>
            <w:noWrap/>
            <w:vAlign w:val="center"/>
          </w:tcPr>
          <w:p w14:paraId="5671FBAF">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907" w:type="pct"/>
            <w:tcBorders>
              <w:top w:val="nil"/>
              <w:left w:val="nil"/>
              <w:bottom w:val="nil"/>
              <w:right w:val="nil"/>
            </w:tcBorders>
            <w:shd w:val="clear" w:color="auto" w:fill="auto"/>
            <w:vAlign w:val="center"/>
          </w:tcPr>
          <w:p w14:paraId="6DD14C27">
            <w:pPr>
              <w:widowControl/>
              <w:jc w:val="right"/>
              <w:rPr>
                <w:rFonts w:ascii="Times New Roman" w:hAnsi="Times New Roman" w:eastAsia="宋体" w:cs="Times New Roman"/>
                <w:color w:val="000000"/>
                <w:kern w:val="0"/>
                <w:szCs w:val="21"/>
              </w:rPr>
            </w:pPr>
          </w:p>
        </w:tc>
      </w:tr>
      <w:tr w14:paraId="06D642FB">
        <w:tblPrEx>
          <w:tblCellMar>
            <w:top w:w="0" w:type="dxa"/>
            <w:left w:w="108" w:type="dxa"/>
            <w:bottom w:w="0" w:type="dxa"/>
            <w:right w:w="108" w:type="dxa"/>
          </w:tblCellMar>
        </w:tblPrEx>
        <w:trPr>
          <w:trHeight w:val="642" w:hRule="atLeast"/>
        </w:trPr>
        <w:tc>
          <w:tcPr>
            <w:tcW w:w="3186" w:type="pct"/>
            <w:tcBorders>
              <w:top w:val="nil"/>
              <w:left w:val="nil"/>
              <w:bottom w:val="nil"/>
              <w:right w:val="single" w:color="auto" w:sz="4" w:space="0"/>
            </w:tcBorders>
            <w:shd w:val="clear" w:color="auto" w:fill="auto"/>
            <w:vAlign w:val="center"/>
          </w:tcPr>
          <w:p w14:paraId="2C01B9E3">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三、产权转让收入</w:t>
            </w:r>
          </w:p>
        </w:tc>
        <w:tc>
          <w:tcPr>
            <w:tcW w:w="907" w:type="pct"/>
            <w:tcBorders>
              <w:top w:val="nil"/>
              <w:left w:val="nil"/>
              <w:bottom w:val="nil"/>
              <w:right w:val="single" w:color="auto" w:sz="4" w:space="0"/>
            </w:tcBorders>
            <w:shd w:val="clear" w:color="auto" w:fill="auto"/>
            <w:vAlign w:val="center"/>
          </w:tcPr>
          <w:p w14:paraId="59451207">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907" w:type="pct"/>
            <w:tcBorders>
              <w:top w:val="nil"/>
              <w:left w:val="nil"/>
              <w:bottom w:val="nil"/>
              <w:right w:val="nil"/>
            </w:tcBorders>
            <w:shd w:val="clear" w:color="auto" w:fill="auto"/>
            <w:vAlign w:val="center"/>
          </w:tcPr>
          <w:p w14:paraId="49D18B35">
            <w:pPr>
              <w:widowControl/>
              <w:jc w:val="right"/>
              <w:rPr>
                <w:rFonts w:ascii="Times New Roman" w:hAnsi="Times New Roman" w:eastAsia="宋体" w:cs="Times New Roman"/>
                <w:color w:val="000000"/>
                <w:kern w:val="0"/>
                <w:szCs w:val="21"/>
              </w:rPr>
            </w:pPr>
          </w:p>
        </w:tc>
      </w:tr>
      <w:tr w14:paraId="0666883E">
        <w:tblPrEx>
          <w:tblCellMar>
            <w:top w:w="0" w:type="dxa"/>
            <w:left w:w="108" w:type="dxa"/>
            <w:bottom w:w="0" w:type="dxa"/>
            <w:right w:w="108" w:type="dxa"/>
          </w:tblCellMar>
        </w:tblPrEx>
        <w:trPr>
          <w:trHeight w:val="642" w:hRule="atLeast"/>
        </w:trPr>
        <w:tc>
          <w:tcPr>
            <w:tcW w:w="3186" w:type="pct"/>
            <w:tcBorders>
              <w:top w:val="nil"/>
              <w:left w:val="nil"/>
              <w:bottom w:val="nil"/>
              <w:right w:val="single" w:color="auto" w:sz="4" w:space="0"/>
            </w:tcBorders>
            <w:shd w:val="clear" w:color="auto" w:fill="auto"/>
            <w:vAlign w:val="center"/>
          </w:tcPr>
          <w:p w14:paraId="64D438AD">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四、清算收入</w:t>
            </w:r>
          </w:p>
        </w:tc>
        <w:tc>
          <w:tcPr>
            <w:tcW w:w="907" w:type="pct"/>
            <w:tcBorders>
              <w:top w:val="nil"/>
              <w:left w:val="nil"/>
              <w:bottom w:val="nil"/>
              <w:right w:val="single" w:color="auto" w:sz="4" w:space="0"/>
            </w:tcBorders>
            <w:shd w:val="clear" w:color="auto" w:fill="auto"/>
            <w:vAlign w:val="center"/>
          </w:tcPr>
          <w:p w14:paraId="3C8F261B">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907" w:type="pct"/>
            <w:tcBorders>
              <w:top w:val="nil"/>
              <w:left w:val="nil"/>
              <w:bottom w:val="nil"/>
              <w:right w:val="nil"/>
            </w:tcBorders>
            <w:shd w:val="clear" w:color="auto" w:fill="auto"/>
            <w:vAlign w:val="center"/>
          </w:tcPr>
          <w:p w14:paraId="5AB5AACE">
            <w:pPr>
              <w:widowControl/>
              <w:jc w:val="right"/>
              <w:rPr>
                <w:rFonts w:ascii="Times New Roman" w:hAnsi="Times New Roman" w:eastAsia="宋体" w:cs="Times New Roman"/>
                <w:color w:val="000000"/>
                <w:kern w:val="0"/>
                <w:szCs w:val="21"/>
              </w:rPr>
            </w:pPr>
          </w:p>
        </w:tc>
      </w:tr>
      <w:tr w14:paraId="293256BA">
        <w:tblPrEx>
          <w:tblCellMar>
            <w:top w:w="0" w:type="dxa"/>
            <w:left w:w="108" w:type="dxa"/>
            <w:bottom w:w="0" w:type="dxa"/>
            <w:right w:w="108" w:type="dxa"/>
          </w:tblCellMar>
        </w:tblPrEx>
        <w:trPr>
          <w:trHeight w:val="642" w:hRule="atLeast"/>
        </w:trPr>
        <w:tc>
          <w:tcPr>
            <w:tcW w:w="3186" w:type="pct"/>
            <w:tcBorders>
              <w:top w:val="nil"/>
              <w:left w:val="nil"/>
              <w:bottom w:val="single" w:color="auto" w:sz="4" w:space="0"/>
              <w:right w:val="single" w:color="auto" w:sz="4" w:space="0"/>
            </w:tcBorders>
            <w:shd w:val="clear" w:color="auto" w:fill="auto"/>
            <w:vAlign w:val="center"/>
          </w:tcPr>
          <w:p w14:paraId="2685591D">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五、其他国有资本经营预算收入</w:t>
            </w:r>
          </w:p>
        </w:tc>
        <w:tc>
          <w:tcPr>
            <w:tcW w:w="907" w:type="pct"/>
            <w:tcBorders>
              <w:top w:val="nil"/>
              <w:left w:val="nil"/>
              <w:bottom w:val="single" w:color="auto" w:sz="4" w:space="0"/>
              <w:right w:val="single" w:color="auto" w:sz="4" w:space="0"/>
            </w:tcBorders>
            <w:shd w:val="clear" w:color="auto" w:fill="auto"/>
            <w:vAlign w:val="center"/>
          </w:tcPr>
          <w:p w14:paraId="64B875EA">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150</w:t>
            </w:r>
          </w:p>
        </w:tc>
        <w:tc>
          <w:tcPr>
            <w:tcW w:w="907" w:type="pct"/>
            <w:tcBorders>
              <w:top w:val="nil"/>
              <w:left w:val="nil"/>
              <w:bottom w:val="single" w:color="auto" w:sz="4" w:space="0"/>
              <w:right w:val="nil"/>
            </w:tcBorders>
            <w:shd w:val="clear" w:color="auto" w:fill="auto"/>
            <w:vAlign w:val="center"/>
          </w:tcPr>
          <w:p w14:paraId="13907DAF">
            <w:pPr>
              <w:widowControl/>
              <w:jc w:val="right"/>
              <w:rPr>
                <w:rFonts w:ascii="Times New Roman" w:hAnsi="Times New Roman" w:eastAsia="宋体" w:cs="Times New Roman"/>
                <w:color w:val="000000"/>
                <w:kern w:val="0"/>
                <w:szCs w:val="21"/>
              </w:rPr>
            </w:pPr>
          </w:p>
        </w:tc>
      </w:tr>
      <w:tr w14:paraId="3ED35CA2">
        <w:tblPrEx>
          <w:tblCellMar>
            <w:top w:w="0" w:type="dxa"/>
            <w:left w:w="108" w:type="dxa"/>
            <w:bottom w:w="0" w:type="dxa"/>
            <w:right w:w="108" w:type="dxa"/>
          </w:tblCellMar>
        </w:tblPrEx>
        <w:trPr>
          <w:trHeight w:val="642" w:hRule="atLeast"/>
        </w:trPr>
        <w:tc>
          <w:tcPr>
            <w:tcW w:w="3186" w:type="pct"/>
            <w:tcBorders>
              <w:top w:val="single" w:color="auto" w:sz="4" w:space="0"/>
              <w:left w:val="nil"/>
              <w:bottom w:val="single" w:color="auto" w:sz="4" w:space="0"/>
              <w:right w:val="single" w:color="auto" w:sz="4" w:space="0"/>
            </w:tcBorders>
            <w:shd w:val="clear" w:color="auto" w:fill="auto"/>
            <w:vAlign w:val="center"/>
          </w:tcPr>
          <w:p w14:paraId="0B35E13C">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收入总计</w:t>
            </w:r>
          </w:p>
        </w:tc>
        <w:tc>
          <w:tcPr>
            <w:tcW w:w="907" w:type="pct"/>
            <w:tcBorders>
              <w:top w:val="single" w:color="auto" w:sz="4" w:space="0"/>
              <w:left w:val="nil"/>
              <w:bottom w:val="single" w:color="auto" w:sz="4" w:space="0"/>
              <w:right w:val="single" w:color="auto" w:sz="4" w:space="0"/>
            </w:tcBorders>
            <w:shd w:val="clear" w:color="auto" w:fill="auto"/>
            <w:vAlign w:val="center"/>
          </w:tcPr>
          <w:p w14:paraId="2D0E6F19">
            <w:pPr>
              <w:widowControl/>
              <w:jc w:val="right"/>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 xml:space="preserve">150 </w:t>
            </w:r>
          </w:p>
        </w:tc>
        <w:tc>
          <w:tcPr>
            <w:tcW w:w="907" w:type="pct"/>
            <w:tcBorders>
              <w:top w:val="single" w:color="auto" w:sz="4" w:space="0"/>
              <w:left w:val="nil"/>
              <w:bottom w:val="single" w:color="auto" w:sz="4" w:space="0"/>
              <w:right w:val="nil"/>
            </w:tcBorders>
            <w:shd w:val="clear" w:color="auto" w:fill="auto"/>
            <w:vAlign w:val="center"/>
          </w:tcPr>
          <w:p w14:paraId="1DC8E3AE">
            <w:pPr>
              <w:widowControl/>
              <w:jc w:val="right"/>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　</w:t>
            </w:r>
          </w:p>
        </w:tc>
      </w:tr>
    </w:tbl>
    <w:p w14:paraId="4D958532">
      <w:pPr>
        <w:pStyle w:val="22"/>
      </w:pPr>
    </w:p>
    <w:p w14:paraId="7C23C0E7">
      <w:pPr>
        <w:pStyle w:val="22"/>
      </w:pPr>
    </w:p>
    <w:p w14:paraId="02AC53C9">
      <w:pPr>
        <w:pStyle w:val="22"/>
      </w:pPr>
    </w:p>
    <w:p w14:paraId="2816EEDB">
      <w:pPr>
        <w:pStyle w:val="22"/>
      </w:pPr>
    </w:p>
    <w:p w14:paraId="12D6212E">
      <w:pPr>
        <w:pStyle w:val="22"/>
      </w:pPr>
    </w:p>
    <w:p w14:paraId="3BC38F1E">
      <w:pPr>
        <w:rPr>
          <w:rFonts w:ascii="方正小标宋简体" w:eastAsia="方正小标宋简体"/>
          <w:sz w:val="36"/>
          <w:szCs w:val="36"/>
        </w:rPr>
      </w:pPr>
      <w:bookmarkStart w:id="33" w:name="_Toc188131515"/>
      <w:r>
        <w:rPr>
          <w:rFonts w:hint="eastAsia" w:ascii="方正小标宋简体" w:eastAsia="方正小标宋简体"/>
          <w:sz w:val="36"/>
          <w:szCs w:val="36"/>
        </w:rPr>
        <w:br w:type="page"/>
      </w:r>
    </w:p>
    <w:p w14:paraId="58564E95">
      <w:pPr>
        <w:pStyle w:val="5"/>
      </w:pPr>
      <w:r>
        <w:rPr>
          <w:rFonts w:hint="eastAsia"/>
        </w:rPr>
        <w:t>§</w:t>
      </w:r>
      <w:r>
        <w:t>4</w:t>
      </w:r>
      <w:r>
        <w:rPr>
          <w:rFonts w:hint="eastAsia"/>
        </w:rPr>
        <w:t xml:space="preserve">   秦皇岛海港区国有企业上缴收益情况表</w:t>
      </w:r>
      <w:bookmarkEnd w:id="33"/>
    </w:p>
    <w:tbl>
      <w:tblPr>
        <w:tblStyle w:val="15"/>
        <w:tblW w:w="5000" w:type="pct"/>
        <w:tblInd w:w="0" w:type="dxa"/>
        <w:tblLayout w:type="autofit"/>
        <w:tblCellMar>
          <w:top w:w="0" w:type="dxa"/>
          <w:left w:w="108" w:type="dxa"/>
          <w:bottom w:w="0" w:type="dxa"/>
          <w:right w:w="108" w:type="dxa"/>
        </w:tblCellMar>
      </w:tblPr>
      <w:tblGrid>
        <w:gridCol w:w="6767"/>
        <w:gridCol w:w="2294"/>
      </w:tblGrid>
      <w:tr w14:paraId="41234600">
        <w:tblPrEx>
          <w:tblCellMar>
            <w:top w:w="0" w:type="dxa"/>
            <w:left w:w="108" w:type="dxa"/>
            <w:bottom w:w="0" w:type="dxa"/>
            <w:right w:w="108" w:type="dxa"/>
          </w:tblCellMar>
        </w:tblPrEx>
        <w:trPr>
          <w:trHeight w:val="498" w:hRule="atLeast"/>
        </w:trPr>
        <w:tc>
          <w:tcPr>
            <w:tcW w:w="3734" w:type="pct"/>
            <w:tcBorders>
              <w:top w:val="nil"/>
              <w:left w:val="nil"/>
              <w:bottom w:val="single" w:color="auto" w:sz="8" w:space="0"/>
              <w:right w:val="nil"/>
            </w:tcBorders>
            <w:shd w:val="clear" w:color="auto" w:fill="auto"/>
            <w:noWrap/>
            <w:vAlign w:val="center"/>
          </w:tcPr>
          <w:p w14:paraId="02119E6C">
            <w:pPr>
              <w:widowControl/>
              <w:jc w:val="left"/>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　</w:t>
            </w:r>
          </w:p>
        </w:tc>
        <w:tc>
          <w:tcPr>
            <w:tcW w:w="1266" w:type="pct"/>
            <w:tcBorders>
              <w:top w:val="nil"/>
              <w:left w:val="nil"/>
              <w:bottom w:val="single" w:color="auto" w:sz="8" w:space="0"/>
              <w:right w:val="nil"/>
            </w:tcBorders>
            <w:shd w:val="clear" w:color="auto" w:fill="auto"/>
            <w:noWrap/>
            <w:vAlign w:val="center"/>
          </w:tcPr>
          <w:p w14:paraId="78F7451C">
            <w:pPr>
              <w:widowControl/>
              <w:jc w:val="right"/>
              <w:rPr>
                <w:rFonts w:ascii="方正仿宋_GBK" w:hAnsi="宋体" w:eastAsia="方正仿宋_GBK" w:cs="宋体"/>
                <w:color w:val="000000"/>
                <w:kern w:val="0"/>
                <w:sz w:val="24"/>
                <w:szCs w:val="24"/>
              </w:rPr>
            </w:pPr>
            <w:r>
              <w:rPr>
                <w:rFonts w:hint="eastAsia" w:ascii="仿宋_GB2312" w:hAnsi="仿宋_GB2312" w:eastAsia="仿宋_GB2312" w:cs="仿宋_GB2312"/>
                <w:color w:val="000000"/>
                <w:kern w:val="0"/>
                <w:szCs w:val="21"/>
              </w:rPr>
              <w:t>单位：万元</w:t>
            </w:r>
          </w:p>
        </w:tc>
      </w:tr>
      <w:tr w14:paraId="50C6E9E6">
        <w:tblPrEx>
          <w:tblCellMar>
            <w:top w:w="0" w:type="dxa"/>
            <w:left w:w="108" w:type="dxa"/>
            <w:bottom w:w="0" w:type="dxa"/>
            <w:right w:w="108" w:type="dxa"/>
          </w:tblCellMar>
        </w:tblPrEx>
        <w:trPr>
          <w:trHeight w:val="600" w:hRule="atLeast"/>
        </w:trPr>
        <w:tc>
          <w:tcPr>
            <w:tcW w:w="3734" w:type="pct"/>
            <w:tcBorders>
              <w:top w:val="nil"/>
              <w:left w:val="nil"/>
              <w:bottom w:val="single" w:color="auto" w:sz="4" w:space="0"/>
              <w:right w:val="nil"/>
            </w:tcBorders>
            <w:shd w:val="clear" w:color="auto" w:fill="auto"/>
            <w:vAlign w:val="center"/>
          </w:tcPr>
          <w:p w14:paraId="01413E1A">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公司名称</w:t>
            </w:r>
          </w:p>
        </w:tc>
        <w:tc>
          <w:tcPr>
            <w:tcW w:w="1266" w:type="pct"/>
            <w:tcBorders>
              <w:top w:val="nil"/>
              <w:left w:val="single" w:color="auto" w:sz="4" w:space="0"/>
              <w:bottom w:val="single" w:color="auto" w:sz="4" w:space="0"/>
              <w:right w:val="nil"/>
            </w:tcBorders>
            <w:shd w:val="clear" w:color="auto" w:fill="auto"/>
            <w:vAlign w:val="center"/>
          </w:tcPr>
          <w:p w14:paraId="3EF82597">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预算安排</w:t>
            </w:r>
          </w:p>
        </w:tc>
      </w:tr>
      <w:tr w14:paraId="06D6AAA3">
        <w:tblPrEx>
          <w:tblCellMar>
            <w:top w:w="0" w:type="dxa"/>
            <w:left w:w="108" w:type="dxa"/>
            <w:bottom w:w="0" w:type="dxa"/>
            <w:right w:w="108" w:type="dxa"/>
          </w:tblCellMar>
        </w:tblPrEx>
        <w:trPr>
          <w:trHeight w:val="600" w:hRule="atLeast"/>
        </w:trPr>
        <w:tc>
          <w:tcPr>
            <w:tcW w:w="3734" w:type="pct"/>
            <w:tcBorders>
              <w:top w:val="nil"/>
              <w:left w:val="nil"/>
              <w:bottom w:val="nil"/>
              <w:right w:val="single" w:color="auto" w:sz="4" w:space="0"/>
            </w:tcBorders>
            <w:shd w:val="clear" w:color="auto" w:fill="auto"/>
            <w:vAlign w:val="center"/>
          </w:tcPr>
          <w:p w14:paraId="7A07EBE7">
            <w:pPr>
              <w:widowControl/>
              <w:ind w:firstLine="210" w:firstLineChars="1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1.秦皇岛市海燃企业管理有限公司</w:t>
            </w:r>
          </w:p>
        </w:tc>
        <w:tc>
          <w:tcPr>
            <w:tcW w:w="1266" w:type="pct"/>
            <w:tcBorders>
              <w:top w:val="nil"/>
              <w:left w:val="nil"/>
              <w:bottom w:val="nil"/>
              <w:right w:val="nil"/>
            </w:tcBorders>
            <w:shd w:val="clear" w:color="auto" w:fill="auto"/>
            <w:vAlign w:val="center"/>
          </w:tcPr>
          <w:p w14:paraId="1CF1E479">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60 </w:t>
            </w:r>
          </w:p>
        </w:tc>
      </w:tr>
      <w:tr w14:paraId="3BFF4616">
        <w:tblPrEx>
          <w:tblCellMar>
            <w:top w:w="0" w:type="dxa"/>
            <w:left w:w="108" w:type="dxa"/>
            <w:bottom w:w="0" w:type="dxa"/>
            <w:right w:w="108" w:type="dxa"/>
          </w:tblCellMar>
        </w:tblPrEx>
        <w:trPr>
          <w:trHeight w:val="600" w:hRule="atLeast"/>
        </w:trPr>
        <w:tc>
          <w:tcPr>
            <w:tcW w:w="3734" w:type="pct"/>
            <w:tcBorders>
              <w:top w:val="nil"/>
              <w:left w:val="nil"/>
              <w:bottom w:val="nil"/>
              <w:right w:val="single" w:color="auto" w:sz="4" w:space="0"/>
            </w:tcBorders>
            <w:shd w:val="clear" w:color="auto" w:fill="auto"/>
            <w:vAlign w:val="center"/>
          </w:tcPr>
          <w:p w14:paraId="745CD6ED">
            <w:pPr>
              <w:widowControl/>
              <w:ind w:firstLine="210" w:firstLineChars="1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2.秦皇岛金海湾浴场管理有限公司</w:t>
            </w:r>
          </w:p>
        </w:tc>
        <w:tc>
          <w:tcPr>
            <w:tcW w:w="1266" w:type="pct"/>
            <w:tcBorders>
              <w:top w:val="nil"/>
              <w:left w:val="nil"/>
              <w:bottom w:val="nil"/>
              <w:right w:val="nil"/>
            </w:tcBorders>
            <w:shd w:val="clear" w:color="auto" w:fill="auto"/>
            <w:vAlign w:val="center"/>
          </w:tcPr>
          <w:p w14:paraId="28AE2647">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40 </w:t>
            </w:r>
          </w:p>
        </w:tc>
      </w:tr>
      <w:tr w14:paraId="6FB716C2">
        <w:tblPrEx>
          <w:tblCellMar>
            <w:top w:w="0" w:type="dxa"/>
            <w:left w:w="108" w:type="dxa"/>
            <w:bottom w:w="0" w:type="dxa"/>
            <w:right w:w="108" w:type="dxa"/>
          </w:tblCellMar>
        </w:tblPrEx>
        <w:trPr>
          <w:trHeight w:val="600" w:hRule="atLeast"/>
        </w:trPr>
        <w:tc>
          <w:tcPr>
            <w:tcW w:w="3734" w:type="pct"/>
            <w:tcBorders>
              <w:top w:val="nil"/>
              <w:left w:val="nil"/>
              <w:bottom w:val="nil"/>
              <w:right w:val="single" w:color="auto" w:sz="4" w:space="0"/>
            </w:tcBorders>
            <w:shd w:val="clear" w:color="auto" w:fill="auto"/>
            <w:vAlign w:val="center"/>
          </w:tcPr>
          <w:p w14:paraId="4B30A118">
            <w:pPr>
              <w:widowControl/>
              <w:ind w:firstLine="210" w:firstLineChars="1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3.秦皇岛市海港城建市政发展有限公司</w:t>
            </w:r>
          </w:p>
        </w:tc>
        <w:tc>
          <w:tcPr>
            <w:tcW w:w="1266" w:type="pct"/>
            <w:tcBorders>
              <w:top w:val="nil"/>
              <w:left w:val="nil"/>
              <w:bottom w:val="nil"/>
              <w:right w:val="nil"/>
            </w:tcBorders>
            <w:shd w:val="clear" w:color="auto" w:fill="auto"/>
            <w:vAlign w:val="center"/>
          </w:tcPr>
          <w:p w14:paraId="23A0ED2A">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25 </w:t>
            </w:r>
          </w:p>
        </w:tc>
      </w:tr>
      <w:tr w14:paraId="44625F82">
        <w:tblPrEx>
          <w:tblCellMar>
            <w:top w:w="0" w:type="dxa"/>
            <w:left w:w="108" w:type="dxa"/>
            <w:bottom w:w="0" w:type="dxa"/>
            <w:right w:w="108" w:type="dxa"/>
          </w:tblCellMar>
        </w:tblPrEx>
        <w:trPr>
          <w:trHeight w:val="600" w:hRule="atLeast"/>
        </w:trPr>
        <w:tc>
          <w:tcPr>
            <w:tcW w:w="3734" w:type="pct"/>
            <w:tcBorders>
              <w:top w:val="nil"/>
              <w:left w:val="nil"/>
              <w:bottom w:val="nil"/>
              <w:right w:val="single" w:color="auto" w:sz="4" w:space="0"/>
            </w:tcBorders>
            <w:shd w:val="clear" w:color="auto" w:fill="auto"/>
            <w:vAlign w:val="center"/>
          </w:tcPr>
          <w:p w14:paraId="5DF0FAA6">
            <w:pPr>
              <w:widowControl/>
              <w:ind w:firstLine="210" w:firstLineChars="1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4.秦皇岛为民市场建设经营有限责任公司</w:t>
            </w:r>
          </w:p>
        </w:tc>
        <w:tc>
          <w:tcPr>
            <w:tcW w:w="1266" w:type="pct"/>
            <w:tcBorders>
              <w:top w:val="nil"/>
              <w:left w:val="nil"/>
              <w:bottom w:val="nil"/>
              <w:right w:val="nil"/>
            </w:tcBorders>
            <w:shd w:val="clear" w:color="auto" w:fill="auto"/>
            <w:vAlign w:val="center"/>
          </w:tcPr>
          <w:p w14:paraId="00CC9AFC">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25 </w:t>
            </w:r>
          </w:p>
        </w:tc>
      </w:tr>
      <w:tr w14:paraId="44F3FB2E">
        <w:tblPrEx>
          <w:tblCellMar>
            <w:top w:w="0" w:type="dxa"/>
            <w:left w:w="108" w:type="dxa"/>
            <w:bottom w:w="0" w:type="dxa"/>
            <w:right w:w="108" w:type="dxa"/>
          </w:tblCellMar>
        </w:tblPrEx>
        <w:trPr>
          <w:trHeight w:val="600" w:hRule="atLeast"/>
        </w:trPr>
        <w:tc>
          <w:tcPr>
            <w:tcW w:w="3734" w:type="pct"/>
            <w:tcBorders>
              <w:top w:val="single" w:color="auto" w:sz="4" w:space="0"/>
              <w:left w:val="nil"/>
              <w:bottom w:val="single" w:color="auto" w:sz="8" w:space="0"/>
              <w:right w:val="single" w:color="auto" w:sz="4" w:space="0"/>
            </w:tcBorders>
            <w:shd w:val="clear" w:color="auto" w:fill="auto"/>
            <w:vAlign w:val="center"/>
          </w:tcPr>
          <w:p w14:paraId="0CF6CD48">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合    计</w:t>
            </w:r>
          </w:p>
        </w:tc>
        <w:tc>
          <w:tcPr>
            <w:tcW w:w="1266" w:type="pct"/>
            <w:tcBorders>
              <w:top w:val="single" w:color="auto" w:sz="4" w:space="0"/>
              <w:left w:val="nil"/>
              <w:bottom w:val="single" w:color="auto" w:sz="8" w:space="0"/>
              <w:right w:val="nil"/>
            </w:tcBorders>
            <w:shd w:val="clear" w:color="auto" w:fill="auto"/>
            <w:vAlign w:val="center"/>
          </w:tcPr>
          <w:p w14:paraId="732DF3EF">
            <w:pPr>
              <w:widowControl/>
              <w:jc w:val="right"/>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 xml:space="preserve">150 </w:t>
            </w:r>
          </w:p>
        </w:tc>
      </w:tr>
    </w:tbl>
    <w:p w14:paraId="5EF7E827">
      <w:pPr>
        <w:pStyle w:val="22"/>
      </w:pPr>
    </w:p>
    <w:p w14:paraId="67921534">
      <w:pPr>
        <w:pStyle w:val="22"/>
      </w:pPr>
    </w:p>
    <w:p w14:paraId="6A446173">
      <w:pPr>
        <w:pStyle w:val="22"/>
      </w:pPr>
    </w:p>
    <w:p w14:paraId="5C5B78C1">
      <w:pPr>
        <w:pStyle w:val="22"/>
      </w:pPr>
    </w:p>
    <w:p w14:paraId="3C34673E">
      <w:pPr>
        <w:pStyle w:val="22"/>
      </w:pPr>
    </w:p>
    <w:p w14:paraId="41699B47">
      <w:pPr>
        <w:pStyle w:val="22"/>
      </w:pPr>
    </w:p>
    <w:p w14:paraId="0B76BFE6">
      <w:pPr>
        <w:pStyle w:val="22"/>
      </w:pPr>
    </w:p>
    <w:p w14:paraId="65AC8A82">
      <w:pPr>
        <w:pStyle w:val="22"/>
      </w:pPr>
    </w:p>
    <w:p w14:paraId="274A80A9">
      <w:pPr>
        <w:pStyle w:val="22"/>
      </w:pPr>
    </w:p>
    <w:p w14:paraId="7036884B">
      <w:pPr>
        <w:pStyle w:val="22"/>
      </w:pPr>
    </w:p>
    <w:p w14:paraId="77178839">
      <w:pPr>
        <w:pStyle w:val="22"/>
      </w:pPr>
    </w:p>
    <w:p w14:paraId="5CD1F0F6">
      <w:pPr>
        <w:pStyle w:val="22"/>
      </w:pPr>
    </w:p>
    <w:p w14:paraId="7D15E9C0">
      <w:pPr>
        <w:pStyle w:val="22"/>
      </w:pPr>
    </w:p>
    <w:p w14:paraId="4CB56987">
      <w:pPr>
        <w:pStyle w:val="22"/>
      </w:pPr>
    </w:p>
    <w:p w14:paraId="669E46C5">
      <w:pPr>
        <w:pStyle w:val="22"/>
      </w:pPr>
    </w:p>
    <w:p w14:paraId="610DCE87">
      <w:pPr>
        <w:pStyle w:val="22"/>
      </w:pPr>
    </w:p>
    <w:p w14:paraId="69B8FE83">
      <w:pPr>
        <w:pStyle w:val="22"/>
      </w:pPr>
    </w:p>
    <w:p w14:paraId="7908CFE3">
      <w:pPr>
        <w:pStyle w:val="22"/>
      </w:pPr>
    </w:p>
    <w:p w14:paraId="621C31AC">
      <w:pPr>
        <w:pStyle w:val="22"/>
      </w:pPr>
    </w:p>
    <w:p w14:paraId="6EAA7736">
      <w:pPr>
        <w:pStyle w:val="22"/>
      </w:pPr>
    </w:p>
    <w:p w14:paraId="1CAC49C1">
      <w:pPr>
        <w:pStyle w:val="22"/>
      </w:pPr>
    </w:p>
    <w:p w14:paraId="189643C3">
      <w:pPr>
        <w:pStyle w:val="22"/>
      </w:pPr>
    </w:p>
    <w:p w14:paraId="57B250BA">
      <w:pPr>
        <w:pStyle w:val="22"/>
      </w:pPr>
    </w:p>
    <w:p w14:paraId="6ECFD4F2">
      <w:pPr>
        <w:pStyle w:val="22"/>
      </w:pPr>
    </w:p>
    <w:p w14:paraId="36293EE7">
      <w:pPr>
        <w:pStyle w:val="22"/>
      </w:pPr>
    </w:p>
    <w:p w14:paraId="675EE87A">
      <w:pPr>
        <w:pStyle w:val="22"/>
      </w:pPr>
    </w:p>
    <w:p w14:paraId="3F0971E1">
      <w:pPr>
        <w:pStyle w:val="22"/>
      </w:pPr>
    </w:p>
    <w:p w14:paraId="68628B3E">
      <w:pPr>
        <w:pStyle w:val="22"/>
      </w:pPr>
    </w:p>
    <w:p w14:paraId="2784C6CE">
      <w:pPr>
        <w:pStyle w:val="22"/>
      </w:pPr>
    </w:p>
    <w:p w14:paraId="2BCB9B4A">
      <w:pPr>
        <w:pStyle w:val="22"/>
      </w:pPr>
    </w:p>
    <w:p w14:paraId="3D11202D">
      <w:pPr>
        <w:rPr>
          <w:rFonts w:ascii="方正小标宋简体" w:eastAsia="方正小标宋简体"/>
          <w:sz w:val="36"/>
          <w:szCs w:val="36"/>
        </w:rPr>
      </w:pPr>
      <w:bookmarkStart w:id="34" w:name="_Toc188131516"/>
      <w:r>
        <w:rPr>
          <w:rFonts w:hint="eastAsia" w:ascii="方正小标宋简体" w:eastAsia="方正小标宋简体"/>
          <w:sz w:val="36"/>
          <w:szCs w:val="36"/>
        </w:rPr>
        <w:br w:type="page"/>
      </w:r>
    </w:p>
    <w:p w14:paraId="550C4453">
      <w:pPr>
        <w:pStyle w:val="5"/>
      </w:pPr>
      <w:r>
        <w:rPr>
          <w:rFonts w:hint="eastAsia"/>
        </w:rPr>
        <w:t>§</w:t>
      </w:r>
      <w:r>
        <w:t>5</w:t>
      </w:r>
      <w:r>
        <w:rPr>
          <w:rFonts w:hint="eastAsia"/>
        </w:rPr>
        <w:t xml:space="preserve">   秦皇岛海港区国有资本经营支出预算表</w:t>
      </w:r>
      <w:bookmarkEnd w:id="34"/>
    </w:p>
    <w:tbl>
      <w:tblPr>
        <w:tblStyle w:val="15"/>
        <w:tblW w:w="5000" w:type="pct"/>
        <w:tblInd w:w="0" w:type="dxa"/>
        <w:tblLayout w:type="autofit"/>
        <w:tblCellMar>
          <w:top w:w="0" w:type="dxa"/>
          <w:left w:w="108" w:type="dxa"/>
          <w:bottom w:w="0" w:type="dxa"/>
          <w:right w:w="108" w:type="dxa"/>
        </w:tblCellMar>
      </w:tblPr>
      <w:tblGrid>
        <w:gridCol w:w="6167"/>
        <w:gridCol w:w="1526"/>
        <w:gridCol w:w="1368"/>
      </w:tblGrid>
      <w:tr w14:paraId="312A9563">
        <w:tblPrEx>
          <w:tblCellMar>
            <w:top w:w="0" w:type="dxa"/>
            <w:left w:w="108" w:type="dxa"/>
            <w:bottom w:w="0" w:type="dxa"/>
            <w:right w:w="108" w:type="dxa"/>
          </w:tblCellMar>
        </w:tblPrEx>
        <w:trPr>
          <w:trHeight w:val="498" w:hRule="atLeast"/>
        </w:trPr>
        <w:tc>
          <w:tcPr>
            <w:tcW w:w="3403" w:type="pct"/>
            <w:tcBorders>
              <w:top w:val="nil"/>
              <w:left w:val="nil"/>
              <w:bottom w:val="single" w:color="auto" w:sz="8" w:space="0"/>
              <w:right w:val="nil"/>
            </w:tcBorders>
            <w:shd w:val="clear" w:color="auto" w:fill="auto"/>
            <w:noWrap/>
            <w:vAlign w:val="center"/>
          </w:tcPr>
          <w:p w14:paraId="52A60628">
            <w:pPr>
              <w:widowControl/>
              <w:jc w:val="left"/>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　</w:t>
            </w:r>
          </w:p>
        </w:tc>
        <w:tc>
          <w:tcPr>
            <w:tcW w:w="1597" w:type="pct"/>
            <w:gridSpan w:val="2"/>
            <w:tcBorders>
              <w:top w:val="nil"/>
              <w:left w:val="nil"/>
              <w:bottom w:val="single" w:color="auto" w:sz="8" w:space="0"/>
              <w:right w:val="nil"/>
            </w:tcBorders>
            <w:shd w:val="clear" w:color="auto" w:fill="auto"/>
            <w:noWrap/>
            <w:vAlign w:val="center"/>
          </w:tcPr>
          <w:p w14:paraId="46471CD9">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 xml:space="preserve">             </w:t>
            </w:r>
            <w:r>
              <w:rPr>
                <w:rFonts w:hint="eastAsia" w:ascii="仿宋_GB2312" w:hAnsi="仿宋_GB2312" w:eastAsia="仿宋_GB2312" w:cs="仿宋_GB2312"/>
                <w:color w:val="000000"/>
                <w:kern w:val="0"/>
                <w:szCs w:val="21"/>
              </w:rPr>
              <w:t>单位：万元</w:t>
            </w:r>
          </w:p>
        </w:tc>
      </w:tr>
      <w:tr w14:paraId="613306E2">
        <w:tblPrEx>
          <w:tblCellMar>
            <w:top w:w="0" w:type="dxa"/>
            <w:left w:w="108" w:type="dxa"/>
            <w:bottom w:w="0" w:type="dxa"/>
            <w:right w:w="108" w:type="dxa"/>
          </w:tblCellMar>
        </w:tblPrEx>
        <w:trPr>
          <w:trHeight w:val="720" w:hRule="atLeast"/>
        </w:trPr>
        <w:tc>
          <w:tcPr>
            <w:tcW w:w="3403" w:type="pct"/>
            <w:tcBorders>
              <w:top w:val="nil"/>
              <w:left w:val="nil"/>
              <w:bottom w:val="single" w:color="auto" w:sz="4" w:space="0"/>
              <w:right w:val="single" w:color="auto" w:sz="4" w:space="0"/>
            </w:tcBorders>
            <w:shd w:val="clear" w:color="auto" w:fill="auto"/>
            <w:vAlign w:val="center"/>
          </w:tcPr>
          <w:p w14:paraId="49B1C7AA">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科目名称</w:t>
            </w:r>
          </w:p>
        </w:tc>
        <w:tc>
          <w:tcPr>
            <w:tcW w:w="842" w:type="pct"/>
            <w:tcBorders>
              <w:top w:val="nil"/>
              <w:left w:val="nil"/>
              <w:bottom w:val="single" w:color="auto" w:sz="4" w:space="0"/>
              <w:right w:val="single" w:color="auto" w:sz="4" w:space="0"/>
            </w:tcBorders>
            <w:shd w:val="clear" w:color="auto" w:fill="auto"/>
            <w:vAlign w:val="center"/>
          </w:tcPr>
          <w:p w14:paraId="4445904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预算安排</w:t>
            </w:r>
          </w:p>
        </w:tc>
        <w:tc>
          <w:tcPr>
            <w:tcW w:w="755" w:type="pct"/>
            <w:tcBorders>
              <w:top w:val="nil"/>
              <w:left w:val="nil"/>
              <w:bottom w:val="single" w:color="auto" w:sz="4" w:space="0"/>
              <w:right w:val="nil"/>
            </w:tcBorders>
            <w:shd w:val="clear" w:color="auto" w:fill="auto"/>
            <w:vAlign w:val="center"/>
          </w:tcPr>
          <w:p w14:paraId="3BBD1DF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比上年</w:t>
            </w:r>
            <w:r>
              <w:rPr>
                <w:rFonts w:ascii="Times New Roman" w:hAnsi="Times New Roman" w:eastAsia="宋体" w:cs="Times New Roman"/>
                <w:color w:val="000000"/>
                <w:kern w:val="0"/>
                <w:szCs w:val="21"/>
              </w:rPr>
              <w:br w:type="textWrapping"/>
            </w:r>
            <w:r>
              <w:rPr>
                <w:rFonts w:ascii="Times New Roman" w:hAnsi="Times New Roman" w:eastAsia="宋体" w:cs="Times New Roman"/>
                <w:color w:val="000000"/>
                <w:kern w:val="0"/>
                <w:szCs w:val="21"/>
              </w:rPr>
              <w:t>增长(%)</w:t>
            </w:r>
          </w:p>
        </w:tc>
      </w:tr>
      <w:tr w14:paraId="647D77AF">
        <w:tblPrEx>
          <w:tblCellMar>
            <w:top w:w="0" w:type="dxa"/>
            <w:left w:w="108" w:type="dxa"/>
            <w:bottom w:w="0" w:type="dxa"/>
            <w:right w:w="108" w:type="dxa"/>
          </w:tblCellMar>
        </w:tblPrEx>
        <w:trPr>
          <w:trHeight w:val="540" w:hRule="atLeast"/>
        </w:trPr>
        <w:tc>
          <w:tcPr>
            <w:tcW w:w="3403" w:type="pct"/>
            <w:tcBorders>
              <w:top w:val="nil"/>
              <w:left w:val="nil"/>
              <w:bottom w:val="nil"/>
              <w:right w:val="single" w:color="auto" w:sz="4" w:space="0"/>
            </w:tcBorders>
            <w:shd w:val="clear" w:color="auto" w:fill="auto"/>
            <w:vAlign w:val="center"/>
          </w:tcPr>
          <w:p w14:paraId="7D9C05DB">
            <w:pPr>
              <w:widowControl/>
              <w:ind w:firstLine="210" w:firstLineChars="1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国有企业资本金注入  （22302）</w:t>
            </w:r>
          </w:p>
        </w:tc>
        <w:tc>
          <w:tcPr>
            <w:tcW w:w="842" w:type="pct"/>
            <w:tcBorders>
              <w:top w:val="nil"/>
              <w:left w:val="nil"/>
              <w:bottom w:val="nil"/>
              <w:right w:val="single" w:color="auto" w:sz="4" w:space="0"/>
            </w:tcBorders>
            <w:shd w:val="clear" w:color="auto" w:fill="auto"/>
            <w:vAlign w:val="center"/>
          </w:tcPr>
          <w:p w14:paraId="6599A921">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755" w:type="pct"/>
            <w:tcBorders>
              <w:top w:val="nil"/>
              <w:left w:val="nil"/>
              <w:bottom w:val="nil"/>
              <w:right w:val="nil"/>
            </w:tcBorders>
            <w:shd w:val="clear" w:color="auto" w:fill="auto"/>
            <w:noWrap/>
            <w:vAlign w:val="center"/>
          </w:tcPr>
          <w:p w14:paraId="52FA3985">
            <w:pPr>
              <w:widowControl/>
              <w:jc w:val="right"/>
              <w:rPr>
                <w:rFonts w:ascii="Times New Roman" w:hAnsi="Times New Roman" w:eastAsia="宋体" w:cs="Times New Roman"/>
                <w:color w:val="000000"/>
                <w:kern w:val="0"/>
                <w:szCs w:val="21"/>
              </w:rPr>
            </w:pPr>
          </w:p>
        </w:tc>
      </w:tr>
      <w:tr w14:paraId="3D452A6B">
        <w:tblPrEx>
          <w:tblCellMar>
            <w:top w:w="0" w:type="dxa"/>
            <w:left w:w="108" w:type="dxa"/>
            <w:bottom w:w="0" w:type="dxa"/>
            <w:right w:w="108" w:type="dxa"/>
          </w:tblCellMar>
        </w:tblPrEx>
        <w:trPr>
          <w:trHeight w:val="495" w:hRule="atLeast"/>
        </w:trPr>
        <w:tc>
          <w:tcPr>
            <w:tcW w:w="3403" w:type="pct"/>
            <w:tcBorders>
              <w:top w:val="nil"/>
              <w:left w:val="nil"/>
              <w:bottom w:val="nil"/>
              <w:right w:val="single" w:color="auto" w:sz="4" w:space="0"/>
            </w:tcBorders>
            <w:shd w:val="clear" w:color="auto" w:fill="auto"/>
            <w:vAlign w:val="center"/>
          </w:tcPr>
          <w:p w14:paraId="3C6562A5">
            <w:pPr>
              <w:widowControl/>
              <w:ind w:firstLine="420" w:firstLineChars="200"/>
              <w:jc w:val="left"/>
              <w:rPr>
                <w:rFonts w:ascii="Times New Roman" w:hAnsi="Times New Roman" w:eastAsia="宋体" w:cs="Times New Roman"/>
                <w:color w:val="000000"/>
                <w:kern w:val="0"/>
                <w:szCs w:val="21"/>
              </w:rPr>
            </w:pPr>
          </w:p>
        </w:tc>
        <w:tc>
          <w:tcPr>
            <w:tcW w:w="842" w:type="pct"/>
            <w:tcBorders>
              <w:top w:val="nil"/>
              <w:left w:val="nil"/>
              <w:bottom w:val="nil"/>
              <w:right w:val="single" w:color="auto" w:sz="4" w:space="0"/>
            </w:tcBorders>
            <w:shd w:val="clear" w:color="auto" w:fill="auto"/>
            <w:vAlign w:val="center"/>
          </w:tcPr>
          <w:p w14:paraId="18862744">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755" w:type="pct"/>
            <w:tcBorders>
              <w:top w:val="nil"/>
              <w:left w:val="nil"/>
              <w:bottom w:val="nil"/>
              <w:right w:val="nil"/>
            </w:tcBorders>
            <w:shd w:val="clear" w:color="auto" w:fill="auto"/>
            <w:noWrap/>
            <w:vAlign w:val="center"/>
          </w:tcPr>
          <w:p w14:paraId="6D9D0E94">
            <w:pPr>
              <w:widowControl/>
              <w:jc w:val="right"/>
              <w:rPr>
                <w:rFonts w:ascii="Times New Roman" w:hAnsi="Times New Roman" w:eastAsia="宋体" w:cs="Times New Roman"/>
                <w:color w:val="000000"/>
                <w:kern w:val="0"/>
                <w:szCs w:val="21"/>
              </w:rPr>
            </w:pPr>
          </w:p>
        </w:tc>
      </w:tr>
      <w:tr w14:paraId="719353BE">
        <w:tblPrEx>
          <w:tblCellMar>
            <w:top w:w="0" w:type="dxa"/>
            <w:left w:w="108" w:type="dxa"/>
            <w:bottom w:w="0" w:type="dxa"/>
            <w:right w:w="108" w:type="dxa"/>
          </w:tblCellMar>
        </w:tblPrEx>
        <w:trPr>
          <w:trHeight w:val="540" w:hRule="atLeast"/>
        </w:trPr>
        <w:tc>
          <w:tcPr>
            <w:tcW w:w="3403" w:type="pct"/>
            <w:tcBorders>
              <w:top w:val="nil"/>
              <w:left w:val="nil"/>
              <w:bottom w:val="nil"/>
              <w:right w:val="single" w:color="auto" w:sz="4" w:space="0"/>
            </w:tcBorders>
            <w:shd w:val="clear" w:color="auto" w:fill="auto"/>
            <w:vAlign w:val="center"/>
          </w:tcPr>
          <w:p w14:paraId="21791F05">
            <w:pPr>
              <w:widowControl/>
              <w:ind w:firstLine="420" w:firstLineChars="200"/>
              <w:jc w:val="left"/>
              <w:rPr>
                <w:rFonts w:ascii="Times New Roman" w:hAnsi="Times New Roman" w:eastAsia="宋体" w:cs="Times New Roman"/>
                <w:color w:val="000000"/>
                <w:kern w:val="0"/>
                <w:szCs w:val="21"/>
              </w:rPr>
            </w:pPr>
          </w:p>
        </w:tc>
        <w:tc>
          <w:tcPr>
            <w:tcW w:w="842" w:type="pct"/>
            <w:tcBorders>
              <w:top w:val="nil"/>
              <w:left w:val="nil"/>
              <w:bottom w:val="nil"/>
              <w:right w:val="single" w:color="auto" w:sz="4" w:space="0"/>
            </w:tcBorders>
            <w:shd w:val="clear" w:color="auto" w:fill="auto"/>
            <w:vAlign w:val="center"/>
          </w:tcPr>
          <w:p w14:paraId="3EA7B59E">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755" w:type="pct"/>
            <w:tcBorders>
              <w:top w:val="nil"/>
              <w:left w:val="nil"/>
              <w:bottom w:val="nil"/>
              <w:right w:val="nil"/>
            </w:tcBorders>
            <w:shd w:val="clear" w:color="auto" w:fill="auto"/>
            <w:noWrap/>
            <w:vAlign w:val="center"/>
          </w:tcPr>
          <w:p w14:paraId="42EF4E15">
            <w:pPr>
              <w:widowControl/>
              <w:jc w:val="right"/>
              <w:rPr>
                <w:rFonts w:ascii="Times New Roman" w:hAnsi="Times New Roman" w:eastAsia="宋体" w:cs="Times New Roman"/>
                <w:color w:val="000000"/>
                <w:kern w:val="0"/>
                <w:szCs w:val="21"/>
              </w:rPr>
            </w:pPr>
          </w:p>
        </w:tc>
      </w:tr>
      <w:tr w14:paraId="21D36E39">
        <w:tblPrEx>
          <w:tblCellMar>
            <w:top w:w="0" w:type="dxa"/>
            <w:left w:w="108" w:type="dxa"/>
            <w:bottom w:w="0" w:type="dxa"/>
            <w:right w:w="108" w:type="dxa"/>
          </w:tblCellMar>
        </w:tblPrEx>
        <w:trPr>
          <w:trHeight w:val="540" w:hRule="atLeast"/>
        </w:trPr>
        <w:tc>
          <w:tcPr>
            <w:tcW w:w="3403" w:type="pct"/>
            <w:tcBorders>
              <w:top w:val="nil"/>
              <w:left w:val="nil"/>
              <w:bottom w:val="nil"/>
              <w:right w:val="single" w:color="auto" w:sz="4" w:space="0"/>
            </w:tcBorders>
            <w:shd w:val="clear" w:color="auto" w:fill="auto"/>
            <w:vAlign w:val="center"/>
          </w:tcPr>
          <w:p w14:paraId="3C00913E">
            <w:pPr>
              <w:widowControl/>
              <w:ind w:firstLine="420" w:firstLineChars="200"/>
              <w:jc w:val="left"/>
              <w:rPr>
                <w:rFonts w:ascii="Times New Roman" w:hAnsi="Times New Roman" w:eastAsia="宋体" w:cs="Times New Roman"/>
                <w:color w:val="000000"/>
                <w:kern w:val="0"/>
                <w:szCs w:val="21"/>
              </w:rPr>
            </w:pPr>
          </w:p>
        </w:tc>
        <w:tc>
          <w:tcPr>
            <w:tcW w:w="842" w:type="pct"/>
            <w:tcBorders>
              <w:top w:val="nil"/>
              <w:left w:val="nil"/>
              <w:bottom w:val="nil"/>
              <w:right w:val="single" w:color="auto" w:sz="4" w:space="0"/>
            </w:tcBorders>
            <w:shd w:val="clear" w:color="auto" w:fill="auto"/>
            <w:vAlign w:val="center"/>
          </w:tcPr>
          <w:p w14:paraId="7CD0BCAE">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755" w:type="pct"/>
            <w:tcBorders>
              <w:top w:val="nil"/>
              <w:left w:val="nil"/>
              <w:bottom w:val="nil"/>
              <w:right w:val="nil"/>
            </w:tcBorders>
            <w:shd w:val="clear" w:color="auto" w:fill="auto"/>
            <w:noWrap/>
            <w:vAlign w:val="center"/>
          </w:tcPr>
          <w:p w14:paraId="6EE35226">
            <w:pPr>
              <w:widowControl/>
              <w:jc w:val="right"/>
              <w:rPr>
                <w:rFonts w:ascii="Times New Roman" w:hAnsi="Times New Roman" w:eastAsia="宋体" w:cs="Times New Roman"/>
                <w:color w:val="000000"/>
                <w:kern w:val="0"/>
                <w:szCs w:val="21"/>
              </w:rPr>
            </w:pPr>
          </w:p>
        </w:tc>
      </w:tr>
      <w:tr w14:paraId="45D2DEA3">
        <w:tblPrEx>
          <w:tblCellMar>
            <w:top w:w="0" w:type="dxa"/>
            <w:left w:w="108" w:type="dxa"/>
            <w:bottom w:w="0" w:type="dxa"/>
            <w:right w:w="108" w:type="dxa"/>
          </w:tblCellMar>
        </w:tblPrEx>
        <w:trPr>
          <w:trHeight w:val="540" w:hRule="atLeast"/>
        </w:trPr>
        <w:tc>
          <w:tcPr>
            <w:tcW w:w="3403" w:type="pct"/>
            <w:tcBorders>
              <w:top w:val="nil"/>
              <w:left w:val="nil"/>
              <w:bottom w:val="nil"/>
              <w:right w:val="single" w:color="auto" w:sz="4" w:space="0"/>
            </w:tcBorders>
            <w:shd w:val="clear" w:color="auto" w:fill="auto"/>
            <w:vAlign w:val="center"/>
          </w:tcPr>
          <w:p w14:paraId="47384245">
            <w:pPr>
              <w:widowControl/>
              <w:ind w:firstLine="210" w:firstLineChars="1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其他国有资本经营预算支出（22399）</w:t>
            </w:r>
          </w:p>
        </w:tc>
        <w:tc>
          <w:tcPr>
            <w:tcW w:w="842" w:type="pct"/>
            <w:tcBorders>
              <w:top w:val="nil"/>
              <w:left w:val="nil"/>
              <w:bottom w:val="nil"/>
              <w:right w:val="single" w:color="auto" w:sz="4" w:space="0"/>
            </w:tcBorders>
            <w:shd w:val="clear" w:color="auto" w:fill="auto"/>
            <w:vAlign w:val="center"/>
          </w:tcPr>
          <w:p w14:paraId="5453286F">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755" w:type="pct"/>
            <w:tcBorders>
              <w:top w:val="nil"/>
              <w:left w:val="nil"/>
              <w:bottom w:val="nil"/>
              <w:right w:val="nil"/>
            </w:tcBorders>
            <w:shd w:val="clear" w:color="auto" w:fill="auto"/>
            <w:noWrap/>
            <w:vAlign w:val="center"/>
          </w:tcPr>
          <w:p w14:paraId="1542FC39">
            <w:pPr>
              <w:widowControl/>
              <w:jc w:val="right"/>
              <w:rPr>
                <w:rFonts w:ascii="Times New Roman" w:hAnsi="Times New Roman" w:eastAsia="宋体" w:cs="Times New Roman"/>
                <w:color w:val="000000"/>
                <w:kern w:val="0"/>
                <w:szCs w:val="21"/>
              </w:rPr>
            </w:pPr>
          </w:p>
        </w:tc>
      </w:tr>
      <w:tr w14:paraId="47A9F3CE">
        <w:tblPrEx>
          <w:tblCellMar>
            <w:top w:w="0" w:type="dxa"/>
            <w:left w:w="108" w:type="dxa"/>
            <w:bottom w:w="0" w:type="dxa"/>
            <w:right w:w="108" w:type="dxa"/>
          </w:tblCellMar>
        </w:tblPrEx>
        <w:trPr>
          <w:trHeight w:val="540" w:hRule="atLeast"/>
        </w:trPr>
        <w:tc>
          <w:tcPr>
            <w:tcW w:w="3403" w:type="pct"/>
            <w:tcBorders>
              <w:top w:val="nil"/>
              <w:left w:val="nil"/>
              <w:bottom w:val="nil"/>
              <w:right w:val="single" w:color="auto" w:sz="4" w:space="0"/>
            </w:tcBorders>
            <w:shd w:val="clear" w:color="auto" w:fill="auto"/>
            <w:vAlign w:val="center"/>
          </w:tcPr>
          <w:p w14:paraId="45B3FB71">
            <w:pPr>
              <w:widowControl/>
              <w:ind w:firstLine="420" w:firstLineChars="200"/>
              <w:jc w:val="left"/>
              <w:rPr>
                <w:rFonts w:ascii="Times New Roman" w:hAnsi="Times New Roman" w:eastAsia="宋体" w:cs="Times New Roman"/>
                <w:color w:val="000000"/>
                <w:kern w:val="0"/>
                <w:szCs w:val="21"/>
              </w:rPr>
            </w:pPr>
          </w:p>
        </w:tc>
        <w:tc>
          <w:tcPr>
            <w:tcW w:w="842" w:type="pct"/>
            <w:tcBorders>
              <w:top w:val="nil"/>
              <w:left w:val="nil"/>
              <w:bottom w:val="nil"/>
              <w:right w:val="single" w:color="auto" w:sz="4" w:space="0"/>
            </w:tcBorders>
            <w:shd w:val="clear" w:color="auto" w:fill="auto"/>
            <w:vAlign w:val="center"/>
          </w:tcPr>
          <w:p w14:paraId="24C1EAEE">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755" w:type="pct"/>
            <w:tcBorders>
              <w:top w:val="nil"/>
              <w:left w:val="nil"/>
              <w:bottom w:val="nil"/>
              <w:right w:val="nil"/>
            </w:tcBorders>
            <w:shd w:val="clear" w:color="auto" w:fill="auto"/>
            <w:noWrap/>
            <w:vAlign w:val="center"/>
          </w:tcPr>
          <w:p w14:paraId="3E5E6DE0">
            <w:pPr>
              <w:widowControl/>
              <w:jc w:val="right"/>
              <w:rPr>
                <w:rFonts w:ascii="Times New Roman" w:hAnsi="Times New Roman" w:eastAsia="宋体" w:cs="Times New Roman"/>
                <w:color w:val="000000"/>
                <w:kern w:val="0"/>
                <w:szCs w:val="21"/>
              </w:rPr>
            </w:pPr>
          </w:p>
        </w:tc>
      </w:tr>
      <w:tr w14:paraId="289BA2CB">
        <w:tblPrEx>
          <w:tblCellMar>
            <w:top w:w="0" w:type="dxa"/>
            <w:left w:w="108" w:type="dxa"/>
            <w:bottom w:w="0" w:type="dxa"/>
            <w:right w:w="108" w:type="dxa"/>
          </w:tblCellMar>
        </w:tblPrEx>
        <w:trPr>
          <w:trHeight w:val="540" w:hRule="atLeast"/>
        </w:trPr>
        <w:tc>
          <w:tcPr>
            <w:tcW w:w="3403" w:type="pct"/>
            <w:tcBorders>
              <w:top w:val="nil"/>
              <w:left w:val="nil"/>
              <w:bottom w:val="nil"/>
              <w:right w:val="single" w:color="auto" w:sz="4" w:space="0"/>
            </w:tcBorders>
            <w:shd w:val="clear" w:color="auto" w:fill="auto"/>
            <w:vAlign w:val="center"/>
          </w:tcPr>
          <w:p w14:paraId="5DFAFFF9">
            <w:pPr>
              <w:widowControl/>
              <w:ind w:firstLine="420" w:firstLineChars="200"/>
              <w:jc w:val="left"/>
              <w:rPr>
                <w:rFonts w:ascii="Times New Roman" w:hAnsi="Times New Roman" w:eastAsia="宋体" w:cs="Times New Roman"/>
                <w:color w:val="000000"/>
                <w:kern w:val="0"/>
                <w:szCs w:val="21"/>
              </w:rPr>
            </w:pPr>
          </w:p>
        </w:tc>
        <w:tc>
          <w:tcPr>
            <w:tcW w:w="842" w:type="pct"/>
            <w:tcBorders>
              <w:top w:val="nil"/>
              <w:left w:val="nil"/>
              <w:bottom w:val="nil"/>
              <w:right w:val="single" w:color="auto" w:sz="4" w:space="0"/>
            </w:tcBorders>
            <w:shd w:val="clear" w:color="auto" w:fill="auto"/>
            <w:vAlign w:val="center"/>
          </w:tcPr>
          <w:p w14:paraId="013AE102">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755" w:type="pct"/>
            <w:tcBorders>
              <w:top w:val="nil"/>
              <w:left w:val="nil"/>
              <w:bottom w:val="nil"/>
              <w:right w:val="nil"/>
            </w:tcBorders>
            <w:shd w:val="clear" w:color="auto" w:fill="auto"/>
            <w:noWrap/>
            <w:vAlign w:val="center"/>
          </w:tcPr>
          <w:p w14:paraId="4AD6AC45">
            <w:pPr>
              <w:widowControl/>
              <w:jc w:val="right"/>
              <w:rPr>
                <w:rFonts w:ascii="Times New Roman" w:hAnsi="Times New Roman" w:eastAsia="宋体" w:cs="Times New Roman"/>
                <w:color w:val="000000"/>
                <w:kern w:val="0"/>
                <w:szCs w:val="21"/>
              </w:rPr>
            </w:pPr>
          </w:p>
        </w:tc>
      </w:tr>
      <w:tr w14:paraId="34CB0C2F">
        <w:tblPrEx>
          <w:tblCellMar>
            <w:top w:w="0" w:type="dxa"/>
            <w:left w:w="108" w:type="dxa"/>
            <w:bottom w:w="0" w:type="dxa"/>
            <w:right w:w="108" w:type="dxa"/>
          </w:tblCellMar>
        </w:tblPrEx>
        <w:trPr>
          <w:trHeight w:val="705" w:hRule="atLeast"/>
        </w:trPr>
        <w:tc>
          <w:tcPr>
            <w:tcW w:w="3403" w:type="pct"/>
            <w:tcBorders>
              <w:top w:val="single" w:color="auto" w:sz="4" w:space="0"/>
              <w:left w:val="nil"/>
              <w:bottom w:val="single" w:color="auto" w:sz="8" w:space="0"/>
              <w:right w:val="single" w:color="auto" w:sz="4" w:space="0"/>
            </w:tcBorders>
            <w:shd w:val="clear" w:color="auto" w:fill="auto"/>
            <w:vAlign w:val="center"/>
          </w:tcPr>
          <w:p w14:paraId="75C10EE0">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支出总计</w:t>
            </w:r>
          </w:p>
        </w:tc>
        <w:tc>
          <w:tcPr>
            <w:tcW w:w="842" w:type="pct"/>
            <w:tcBorders>
              <w:top w:val="single" w:color="auto" w:sz="4" w:space="0"/>
              <w:left w:val="nil"/>
              <w:bottom w:val="single" w:color="auto" w:sz="8" w:space="0"/>
              <w:right w:val="single" w:color="auto" w:sz="4" w:space="0"/>
            </w:tcBorders>
            <w:shd w:val="clear" w:color="auto" w:fill="auto"/>
            <w:vAlign w:val="center"/>
          </w:tcPr>
          <w:p w14:paraId="0A648C02">
            <w:pPr>
              <w:widowControl/>
              <w:jc w:val="right"/>
              <w:rPr>
                <w:rFonts w:ascii="Times New Roman" w:hAnsi="Times New Roman" w:eastAsia="宋体" w:cs="Times New Roman"/>
                <w:b/>
                <w:bCs/>
                <w:color w:val="000000"/>
                <w:kern w:val="0"/>
                <w:szCs w:val="21"/>
              </w:rPr>
            </w:pPr>
          </w:p>
        </w:tc>
        <w:tc>
          <w:tcPr>
            <w:tcW w:w="755" w:type="pct"/>
            <w:tcBorders>
              <w:top w:val="single" w:color="auto" w:sz="4" w:space="0"/>
              <w:left w:val="nil"/>
              <w:bottom w:val="single" w:color="auto" w:sz="8" w:space="0"/>
              <w:right w:val="nil"/>
            </w:tcBorders>
            <w:shd w:val="clear" w:color="auto" w:fill="auto"/>
            <w:noWrap/>
            <w:vAlign w:val="center"/>
          </w:tcPr>
          <w:p w14:paraId="4E5BDA1B">
            <w:pPr>
              <w:widowControl/>
              <w:jc w:val="right"/>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　</w:t>
            </w:r>
          </w:p>
        </w:tc>
      </w:tr>
    </w:tbl>
    <w:p w14:paraId="6C9F40C3">
      <w:pPr>
        <w:pStyle w:val="22"/>
      </w:pPr>
      <w:r>
        <w:rPr>
          <w:rFonts w:hint="eastAsia"/>
        </w:rPr>
        <w:t>注：空表列示。</w:t>
      </w:r>
    </w:p>
    <w:p w14:paraId="348462F0">
      <w:pPr>
        <w:pStyle w:val="22"/>
      </w:pPr>
    </w:p>
    <w:p w14:paraId="55D472D1">
      <w:pPr>
        <w:pStyle w:val="22"/>
      </w:pPr>
    </w:p>
    <w:p w14:paraId="5245AFC4">
      <w:pPr>
        <w:pStyle w:val="22"/>
      </w:pPr>
    </w:p>
    <w:p w14:paraId="5674C4FF">
      <w:pPr>
        <w:pStyle w:val="22"/>
      </w:pPr>
    </w:p>
    <w:p w14:paraId="58B65FD3">
      <w:pPr>
        <w:pStyle w:val="22"/>
      </w:pPr>
    </w:p>
    <w:p w14:paraId="6786FEC9">
      <w:pPr>
        <w:pStyle w:val="22"/>
      </w:pPr>
    </w:p>
    <w:p w14:paraId="40E95CC1">
      <w:pPr>
        <w:pStyle w:val="22"/>
      </w:pPr>
    </w:p>
    <w:p w14:paraId="53983BFE">
      <w:pPr>
        <w:pStyle w:val="22"/>
      </w:pPr>
    </w:p>
    <w:p w14:paraId="12425DFC">
      <w:pPr>
        <w:pStyle w:val="22"/>
      </w:pPr>
    </w:p>
    <w:p w14:paraId="171C56CE">
      <w:pPr>
        <w:pStyle w:val="22"/>
      </w:pPr>
    </w:p>
    <w:p w14:paraId="353AD08A">
      <w:pPr>
        <w:pStyle w:val="22"/>
      </w:pPr>
    </w:p>
    <w:p w14:paraId="2C5EFE59">
      <w:pPr>
        <w:jc w:val="right"/>
      </w:pPr>
    </w:p>
    <w:p w14:paraId="5350695C">
      <w:pPr>
        <w:pStyle w:val="22"/>
        <w:jc w:val="left"/>
        <w:rPr>
          <w:rFonts w:ascii="仿宋_GB2312" w:hAnsi="仿宋" w:eastAsia="仿宋_GB2312"/>
          <w:sz w:val="32"/>
          <w:szCs w:val="32"/>
        </w:rPr>
      </w:pPr>
    </w:p>
    <w:p w14:paraId="4EE6BDC5">
      <w:pPr>
        <w:pStyle w:val="22"/>
        <w:jc w:val="left"/>
        <w:rPr>
          <w:rFonts w:ascii="仿宋_GB2312" w:hAnsi="仿宋" w:eastAsia="仿宋_GB2312"/>
          <w:sz w:val="32"/>
          <w:szCs w:val="32"/>
        </w:rPr>
      </w:pPr>
    </w:p>
    <w:p w14:paraId="050B161F">
      <w:pPr>
        <w:pStyle w:val="22"/>
        <w:jc w:val="left"/>
        <w:rPr>
          <w:rFonts w:ascii="仿宋_GB2312" w:hAnsi="仿宋" w:eastAsia="仿宋_GB2312"/>
          <w:sz w:val="32"/>
          <w:szCs w:val="32"/>
        </w:rPr>
      </w:pPr>
    </w:p>
    <w:p w14:paraId="155C57CA">
      <w:pPr>
        <w:pStyle w:val="22"/>
        <w:jc w:val="left"/>
        <w:rPr>
          <w:rFonts w:ascii="仿宋_GB2312" w:hAnsi="仿宋" w:eastAsia="仿宋_GB2312"/>
          <w:sz w:val="32"/>
          <w:szCs w:val="32"/>
        </w:rPr>
      </w:pPr>
    </w:p>
    <w:sectPr>
      <w:footerReference r:id="rId3" w:type="default"/>
      <w:pgSz w:w="11906" w:h="16838"/>
      <w:pgMar w:top="2098" w:right="1474" w:bottom="1701" w:left="1587" w:header="851" w:footer="1417" w:gutter="0"/>
      <w:pgNumType w:start="1"/>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书宋简体">
    <w:altName w:val="微软雅黑"/>
    <w:panose1 w:val="00000000000000000000"/>
    <w:charset w:val="86"/>
    <w:family w:val="script"/>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altName w:val="宋体"/>
    <w:panose1 w:val="00000000000000000000"/>
    <w:charset w:val="86"/>
    <w:family w:val="roman"/>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AF508">
    <w:pPr>
      <w:pStyle w:val="1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FB131D">
                          <w:pPr>
                            <w:pStyle w:val="10"/>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2</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0FFB131D">
                    <w:pPr>
                      <w:pStyle w:val="10"/>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2</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hideGrammatical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FF8"/>
    <w:rsid w:val="000009C4"/>
    <w:rsid w:val="00000BC5"/>
    <w:rsid w:val="00004128"/>
    <w:rsid w:val="00005572"/>
    <w:rsid w:val="00007497"/>
    <w:rsid w:val="00013EFB"/>
    <w:rsid w:val="00014E60"/>
    <w:rsid w:val="00016D2D"/>
    <w:rsid w:val="000177DA"/>
    <w:rsid w:val="000205C7"/>
    <w:rsid w:val="00020C4C"/>
    <w:rsid w:val="00022C05"/>
    <w:rsid w:val="000238C2"/>
    <w:rsid w:val="000246F0"/>
    <w:rsid w:val="00026C76"/>
    <w:rsid w:val="00026EC4"/>
    <w:rsid w:val="00037CE7"/>
    <w:rsid w:val="000431D2"/>
    <w:rsid w:val="00043AF7"/>
    <w:rsid w:val="000440C1"/>
    <w:rsid w:val="000453A1"/>
    <w:rsid w:val="000478EB"/>
    <w:rsid w:val="0005070A"/>
    <w:rsid w:val="000511CC"/>
    <w:rsid w:val="00052AE6"/>
    <w:rsid w:val="00054720"/>
    <w:rsid w:val="000578B2"/>
    <w:rsid w:val="00057E88"/>
    <w:rsid w:val="00062E12"/>
    <w:rsid w:val="00064564"/>
    <w:rsid w:val="00064905"/>
    <w:rsid w:val="00064F93"/>
    <w:rsid w:val="00065660"/>
    <w:rsid w:val="00070AAD"/>
    <w:rsid w:val="00070DDB"/>
    <w:rsid w:val="000712E8"/>
    <w:rsid w:val="000735BB"/>
    <w:rsid w:val="000740E1"/>
    <w:rsid w:val="00074448"/>
    <w:rsid w:val="0007444E"/>
    <w:rsid w:val="00074568"/>
    <w:rsid w:val="00074778"/>
    <w:rsid w:val="00076071"/>
    <w:rsid w:val="00081F0C"/>
    <w:rsid w:val="00083471"/>
    <w:rsid w:val="0008362B"/>
    <w:rsid w:val="00091211"/>
    <w:rsid w:val="0009201C"/>
    <w:rsid w:val="0009211D"/>
    <w:rsid w:val="00095AE8"/>
    <w:rsid w:val="00095C79"/>
    <w:rsid w:val="000A0AA8"/>
    <w:rsid w:val="000A7AD1"/>
    <w:rsid w:val="000B15F0"/>
    <w:rsid w:val="000B2700"/>
    <w:rsid w:val="000B3343"/>
    <w:rsid w:val="000B712F"/>
    <w:rsid w:val="000B7713"/>
    <w:rsid w:val="000C00E7"/>
    <w:rsid w:val="000C05EE"/>
    <w:rsid w:val="000C6D16"/>
    <w:rsid w:val="000D0ECA"/>
    <w:rsid w:val="000D13DB"/>
    <w:rsid w:val="000D29ED"/>
    <w:rsid w:val="000D381B"/>
    <w:rsid w:val="000D4A85"/>
    <w:rsid w:val="000D4CF7"/>
    <w:rsid w:val="000D708D"/>
    <w:rsid w:val="000E12B0"/>
    <w:rsid w:val="000E1C14"/>
    <w:rsid w:val="000E3479"/>
    <w:rsid w:val="000E52FE"/>
    <w:rsid w:val="000E612C"/>
    <w:rsid w:val="000E687B"/>
    <w:rsid w:val="000E77E7"/>
    <w:rsid w:val="000F76B1"/>
    <w:rsid w:val="0010270B"/>
    <w:rsid w:val="00102A43"/>
    <w:rsid w:val="001045E8"/>
    <w:rsid w:val="00105954"/>
    <w:rsid w:val="0011068C"/>
    <w:rsid w:val="00110D80"/>
    <w:rsid w:val="00113647"/>
    <w:rsid w:val="001208FE"/>
    <w:rsid w:val="001214F4"/>
    <w:rsid w:val="00122C92"/>
    <w:rsid w:val="00124C06"/>
    <w:rsid w:val="00126C00"/>
    <w:rsid w:val="0013052F"/>
    <w:rsid w:val="0013298A"/>
    <w:rsid w:val="00136687"/>
    <w:rsid w:val="001410E1"/>
    <w:rsid w:val="00142EE6"/>
    <w:rsid w:val="00143A51"/>
    <w:rsid w:val="0015124E"/>
    <w:rsid w:val="0015346B"/>
    <w:rsid w:val="00153774"/>
    <w:rsid w:val="00153A63"/>
    <w:rsid w:val="001560E5"/>
    <w:rsid w:val="001600C5"/>
    <w:rsid w:val="001605C9"/>
    <w:rsid w:val="00163705"/>
    <w:rsid w:val="00164239"/>
    <w:rsid w:val="00165AB3"/>
    <w:rsid w:val="00165E26"/>
    <w:rsid w:val="001663AA"/>
    <w:rsid w:val="00167690"/>
    <w:rsid w:val="001676EE"/>
    <w:rsid w:val="00167EFA"/>
    <w:rsid w:val="001727C5"/>
    <w:rsid w:val="00172B16"/>
    <w:rsid w:val="00173C17"/>
    <w:rsid w:val="001763DA"/>
    <w:rsid w:val="00177502"/>
    <w:rsid w:val="001801BF"/>
    <w:rsid w:val="00181809"/>
    <w:rsid w:val="0019017E"/>
    <w:rsid w:val="001A1DD7"/>
    <w:rsid w:val="001A48DB"/>
    <w:rsid w:val="001B552E"/>
    <w:rsid w:val="001B6563"/>
    <w:rsid w:val="001B7D2D"/>
    <w:rsid w:val="001C155E"/>
    <w:rsid w:val="001C18EB"/>
    <w:rsid w:val="001C199C"/>
    <w:rsid w:val="001C57BB"/>
    <w:rsid w:val="001C69F1"/>
    <w:rsid w:val="001C733D"/>
    <w:rsid w:val="001D3A4E"/>
    <w:rsid w:val="001D3A78"/>
    <w:rsid w:val="001D446C"/>
    <w:rsid w:val="001D4844"/>
    <w:rsid w:val="001D4DB0"/>
    <w:rsid w:val="001D6A90"/>
    <w:rsid w:val="001E225C"/>
    <w:rsid w:val="001E3788"/>
    <w:rsid w:val="001E3F86"/>
    <w:rsid w:val="001E6D56"/>
    <w:rsid w:val="001F0233"/>
    <w:rsid w:val="001F672A"/>
    <w:rsid w:val="00202FE7"/>
    <w:rsid w:val="00211951"/>
    <w:rsid w:val="0021675A"/>
    <w:rsid w:val="00221B82"/>
    <w:rsid w:val="00222861"/>
    <w:rsid w:val="00222B5F"/>
    <w:rsid w:val="002240C7"/>
    <w:rsid w:val="00225299"/>
    <w:rsid w:val="00231279"/>
    <w:rsid w:val="0023187A"/>
    <w:rsid w:val="00232402"/>
    <w:rsid w:val="002373BC"/>
    <w:rsid w:val="00241568"/>
    <w:rsid w:val="00245A1D"/>
    <w:rsid w:val="002508A2"/>
    <w:rsid w:val="0025131A"/>
    <w:rsid w:val="00251648"/>
    <w:rsid w:val="00255BA9"/>
    <w:rsid w:val="00260231"/>
    <w:rsid w:val="00260927"/>
    <w:rsid w:val="00260F2A"/>
    <w:rsid w:val="00262410"/>
    <w:rsid w:val="0026250F"/>
    <w:rsid w:val="00270969"/>
    <w:rsid w:val="0027249E"/>
    <w:rsid w:val="00274777"/>
    <w:rsid w:val="0027794A"/>
    <w:rsid w:val="00282012"/>
    <w:rsid w:val="002843F7"/>
    <w:rsid w:val="002844B5"/>
    <w:rsid w:val="00286B05"/>
    <w:rsid w:val="0028733F"/>
    <w:rsid w:val="00287370"/>
    <w:rsid w:val="002902B4"/>
    <w:rsid w:val="00296210"/>
    <w:rsid w:val="002A1ACB"/>
    <w:rsid w:val="002A2EDD"/>
    <w:rsid w:val="002A32DE"/>
    <w:rsid w:val="002A459F"/>
    <w:rsid w:val="002A5730"/>
    <w:rsid w:val="002B001F"/>
    <w:rsid w:val="002B2FC0"/>
    <w:rsid w:val="002B4B8F"/>
    <w:rsid w:val="002B5A4B"/>
    <w:rsid w:val="002B78C2"/>
    <w:rsid w:val="002C37BF"/>
    <w:rsid w:val="002C5AF2"/>
    <w:rsid w:val="002C7B36"/>
    <w:rsid w:val="002C7B52"/>
    <w:rsid w:val="002D0036"/>
    <w:rsid w:val="002D1464"/>
    <w:rsid w:val="002D2285"/>
    <w:rsid w:val="002D2383"/>
    <w:rsid w:val="002D46D5"/>
    <w:rsid w:val="002D76AE"/>
    <w:rsid w:val="002D7C5E"/>
    <w:rsid w:val="002E4725"/>
    <w:rsid w:val="002E5B7B"/>
    <w:rsid w:val="002F1D18"/>
    <w:rsid w:val="002F3E25"/>
    <w:rsid w:val="002F45C3"/>
    <w:rsid w:val="002F54F2"/>
    <w:rsid w:val="0030291D"/>
    <w:rsid w:val="00302BD1"/>
    <w:rsid w:val="00303F72"/>
    <w:rsid w:val="003044C0"/>
    <w:rsid w:val="00305738"/>
    <w:rsid w:val="00307937"/>
    <w:rsid w:val="003106B9"/>
    <w:rsid w:val="00311255"/>
    <w:rsid w:val="0031181F"/>
    <w:rsid w:val="00314012"/>
    <w:rsid w:val="003142F2"/>
    <w:rsid w:val="003165EC"/>
    <w:rsid w:val="0032311A"/>
    <w:rsid w:val="0032796A"/>
    <w:rsid w:val="00327EFD"/>
    <w:rsid w:val="00330B79"/>
    <w:rsid w:val="00340B7F"/>
    <w:rsid w:val="00342017"/>
    <w:rsid w:val="00343569"/>
    <w:rsid w:val="0035147E"/>
    <w:rsid w:val="00352681"/>
    <w:rsid w:val="00352D6E"/>
    <w:rsid w:val="00361A7B"/>
    <w:rsid w:val="0036231A"/>
    <w:rsid w:val="00364BF4"/>
    <w:rsid w:val="003677A9"/>
    <w:rsid w:val="00374311"/>
    <w:rsid w:val="00375464"/>
    <w:rsid w:val="003755CD"/>
    <w:rsid w:val="003757FF"/>
    <w:rsid w:val="003765D3"/>
    <w:rsid w:val="00376915"/>
    <w:rsid w:val="003804CD"/>
    <w:rsid w:val="00382CC2"/>
    <w:rsid w:val="00384BB4"/>
    <w:rsid w:val="00393833"/>
    <w:rsid w:val="00393A59"/>
    <w:rsid w:val="003955ED"/>
    <w:rsid w:val="003958A8"/>
    <w:rsid w:val="003958D0"/>
    <w:rsid w:val="0039604E"/>
    <w:rsid w:val="003A0972"/>
    <w:rsid w:val="003A2987"/>
    <w:rsid w:val="003A5A55"/>
    <w:rsid w:val="003A5C15"/>
    <w:rsid w:val="003A6609"/>
    <w:rsid w:val="003A71EF"/>
    <w:rsid w:val="003B2B4D"/>
    <w:rsid w:val="003B45CF"/>
    <w:rsid w:val="003B591E"/>
    <w:rsid w:val="003C14F9"/>
    <w:rsid w:val="003C207F"/>
    <w:rsid w:val="003C2D1C"/>
    <w:rsid w:val="003C3C0D"/>
    <w:rsid w:val="003C47C0"/>
    <w:rsid w:val="003C502D"/>
    <w:rsid w:val="003D2357"/>
    <w:rsid w:val="003D2E77"/>
    <w:rsid w:val="003D39FF"/>
    <w:rsid w:val="003D5CD3"/>
    <w:rsid w:val="003E15B7"/>
    <w:rsid w:val="003E1AE9"/>
    <w:rsid w:val="003E1D09"/>
    <w:rsid w:val="003E314A"/>
    <w:rsid w:val="003E6588"/>
    <w:rsid w:val="003E6927"/>
    <w:rsid w:val="003E71FC"/>
    <w:rsid w:val="003F3A90"/>
    <w:rsid w:val="003F3B11"/>
    <w:rsid w:val="003F4B57"/>
    <w:rsid w:val="003F6ADA"/>
    <w:rsid w:val="003F7E11"/>
    <w:rsid w:val="00401D7A"/>
    <w:rsid w:val="00402A8F"/>
    <w:rsid w:val="00402F19"/>
    <w:rsid w:val="00403B54"/>
    <w:rsid w:val="00406925"/>
    <w:rsid w:val="00407C24"/>
    <w:rsid w:val="00410E7F"/>
    <w:rsid w:val="0041119F"/>
    <w:rsid w:val="004126B6"/>
    <w:rsid w:val="0041291F"/>
    <w:rsid w:val="00412CA2"/>
    <w:rsid w:val="00413138"/>
    <w:rsid w:val="00413DEB"/>
    <w:rsid w:val="00414D98"/>
    <w:rsid w:val="004157A9"/>
    <w:rsid w:val="00415F4B"/>
    <w:rsid w:val="00417C6F"/>
    <w:rsid w:val="004204AA"/>
    <w:rsid w:val="0042166D"/>
    <w:rsid w:val="00422AF2"/>
    <w:rsid w:val="0042364E"/>
    <w:rsid w:val="00424D04"/>
    <w:rsid w:val="00426762"/>
    <w:rsid w:val="0043078F"/>
    <w:rsid w:val="004316F2"/>
    <w:rsid w:val="00432553"/>
    <w:rsid w:val="00432D40"/>
    <w:rsid w:val="0043392E"/>
    <w:rsid w:val="00443C99"/>
    <w:rsid w:val="004440F0"/>
    <w:rsid w:val="00444F67"/>
    <w:rsid w:val="00446A38"/>
    <w:rsid w:val="0045259F"/>
    <w:rsid w:val="00455316"/>
    <w:rsid w:val="00460D61"/>
    <w:rsid w:val="0046213D"/>
    <w:rsid w:val="00470696"/>
    <w:rsid w:val="00472155"/>
    <w:rsid w:val="004726E7"/>
    <w:rsid w:val="00474364"/>
    <w:rsid w:val="00476F90"/>
    <w:rsid w:val="00477EC8"/>
    <w:rsid w:val="00483DCA"/>
    <w:rsid w:val="00485FA0"/>
    <w:rsid w:val="00487F3D"/>
    <w:rsid w:val="00490ED4"/>
    <w:rsid w:val="004923C9"/>
    <w:rsid w:val="004948B3"/>
    <w:rsid w:val="00495477"/>
    <w:rsid w:val="00495B3D"/>
    <w:rsid w:val="00497355"/>
    <w:rsid w:val="004A0240"/>
    <w:rsid w:val="004A151A"/>
    <w:rsid w:val="004A279E"/>
    <w:rsid w:val="004A2C7F"/>
    <w:rsid w:val="004A5ADE"/>
    <w:rsid w:val="004A5E50"/>
    <w:rsid w:val="004A5F14"/>
    <w:rsid w:val="004A66C3"/>
    <w:rsid w:val="004A73F6"/>
    <w:rsid w:val="004A745F"/>
    <w:rsid w:val="004B039A"/>
    <w:rsid w:val="004B0E30"/>
    <w:rsid w:val="004B4C05"/>
    <w:rsid w:val="004B7D53"/>
    <w:rsid w:val="004C3363"/>
    <w:rsid w:val="004C377A"/>
    <w:rsid w:val="004C4019"/>
    <w:rsid w:val="004C4A98"/>
    <w:rsid w:val="004C668E"/>
    <w:rsid w:val="004C6BC4"/>
    <w:rsid w:val="004C73B4"/>
    <w:rsid w:val="004D1BEF"/>
    <w:rsid w:val="004D3D06"/>
    <w:rsid w:val="004E5542"/>
    <w:rsid w:val="004E6BF4"/>
    <w:rsid w:val="004E78DC"/>
    <w:rsid w:val="004E7AD1"/>
    <w:rsid w:val="004F1FF0"/>
    <w:rsid w:val="004F4127"/>
    <w:rsid w:val="00500BAB"/>
    <w:rsid w:val="00500D94"/>
    <w:rsid w:val="005016BC"/>
    <w:rsid w:val="00501D52"/>
    <w:rsid w:val="00504771"/>
    <w:rsid w:val="005117D1"/>
    <w:rsid w:val="00512943"/>
    <w:rsid w:val="00513DEF"/>
    <w:rsid w:val="0051462E"/>
    <w:rsid w:val="005147CE"/>
    <w:rsid w:val="00514F5B"/>
    <w:rsid w:val="00515008"/>
    <w:rsid w:val="00516F0F"/>
    <w:rsid w:val="005200FF"/>
    <w:rsid w:val="005218E5"/>
    <w:rsid w:val="005222F4"/>
    <w:rsid w:val="00524F9B"/>
    <w:rsid w:val="00526F1E"/>
    <w:rsid w:val="005348BD"/>
    <w:rsid w:val="00537693"/>
    <w:rsid w:val="00544ABD"/>
    <w:rsid w:val="00545C80"/>
    <w:rsid w:val="00545D71"/>
    <w:rsid w:val="00545F31"/>
    <w:rsid w:val="00546A4C"/>
    <w:rsid w:val="00547559"/>
    <w:rsid w:val="00554BF0"/>
    <w:rsid w:val="0055642B"/>
    <w:rsid w:val="005604B0"/>
    <w:rsid w:val="00564757"/>
    <w:rsid w:val="0056512E"/>
    <w:rsid w:val="005666D1"/>
    <w:rsid w:val="005678F6"/>
    <w:rsid w:val="00571344"/>
    <w:rsid w:val="00572E2D"/>
    <w:rsid w:val="00575803"/>
    <w:rsid w:val="00576B7E"/>
    <w:rsid w:val="00582794"/>
    <w:rsid w:val="00584678"/>
    <w:rsid w:val="0058734B"/>
    <w:rsid w:val="00587890"/>
    <w:rsid w:val="00590352"/>
    <w:rsid w:val="005A346F"/>
    <w:rsid w:val="005A6517"/>
    <w:rsid w:val="005A6C1F"/>
    <w:rsid w:val="005A7B06"/>
    <w:rsid w:val="005B277B"/>
    <w:rsid w:val="005B3AD5"/>
    <w:rsid w:val="005B4A6A"/>
    <w:rsid w:val="005B53D8"/>
    <w:rsid w:val="005B6E8B"/>
    <w:rsid w:val="005C321B"/>
    <w:rsid w:val="005C72E1"/>
    <w:rsid w:val="005D2BE2"/>
    <w:rsid w:val="005D7548"/>
    <w:rsid w:val="005E4ECB"/>
    <w:rsid w:val="005E7F9B"/>
    <w:rsid w:val="005F2421"/>
    <w:rsid w:val="005F3EAF"/>
    <w:rsid w:val="005F7D65"/>
    <w:rsid w:val="005F7FB0"/>
    <w:rsid w:val="00600E12"/>
    <w:rsid w:val="00604252"/>
    <w:rsid w:val="00606F51"/>
    <w:rsid w:val="00607D3D"/>
    <w:rsid w:val="00607FD8"/>
    <w:rsid w:val="006157E5"/>
    <w:rsid w:val="00621ADD"/>
    <w:rsid w:val="00621B76"/>
    <w:rsid w:val="00622AC9"/>
    <w:rsid w:val="00623D53"/>
    <w:rsid w:val="006245DC"/>
    <w:rsid w:val="006260D9"/>
    <w:rsid w:val="00636298"/>
    <w:rsid w:val="006371D9"/>
    <w:rsid w:val="00641A2B"/>
    <w:rsid w:val="00644702"/>
    <w:rsid w:val="00644CED"/>
    <w:rsid w:val="0065134C"/>
    <w:rsid w:val="00653838"/>
    <w:rsid w:val="00654E6A"/>
    <w:rsid w:val="006579B2"/>
    <w:rsid w:val="00660C66"/>
    <w:rsid w:val="00666978"/>
    <w:rsid w:val="0066769F"/>
    <w:rsid w:val="006703A9"/>
    <w:rsid w:val="0067089E"/>
    <w:rsid w:val="00670949"/>
    <w:rsid w:val="00670E44"/>
    <w:rsid w:val="00674805"/>
    <w:rsid w:val="006815D0"/>
    <w:rsid w:val="00684578"/>
    <w:rsid w:val="00684583"/>
    <w:rsid w:val="00686885"/>
    <w:rsid w:val="00686F39"/>
    <w:rsid w:val="0069035D"/>
    <w:rsid w:val="00693A27"/>
    <w:rsid w:val="00695819"/>
    <w:rsid w:val="006A00BC"/>
    <w:rsid w:val="006A3748"/>
    <w:rsid w:val="006A397A"/>
    <w:rsid w:val="006A43A9"/>
    <w:rsid w:val="006B051A"/>
    <w:rsid w:val="006C18E5"/>
    <w:rsid w:val="006C2233"/>
    <w:rsid w:val="006C3AFF"/>
    <w:rsid w:val="006C5ED0"/>
    <w:rsid w:val="006C6982"/>
    <w:rsid w:val="006C6E78"/>
    <w:rsid w:val="006D3F91"/>
    <w:rsid w:val="006E2844"/>
    <w:rsid w:val="006E4FA6"/>
    <w:rsid w:val="006F0078"/>
    <w:rsid w:val="006F4AE5"/>
    <w:rsid w:val="006F5DCE"/>
    <w:rsid w:val="006F79EA"/>
    <w:rsid w:val="00701E7C"/>
    <w:rsid w:val="00702C6E"/>
    <w:rsid w:val="00705DAF"/>
    <w:rsid w:val="0070604D"/>
    <w:rsid w:val="007112C2"/>
    <w:rsid w:val="00711579"/>
    <w:rsid w:val="007115E8"/>
    <w:rsid w:val="00713AB7"/>
    <w:rsid w:val="0071672F"/>
    <w:rsid w:val="007262AE"/>
    <w:rsid w:val="00730124"/>
    <w:rsid w:val="00730438"/>
    <w:rsid w:val="007311BD"/>
    <w:rsid w:val="00737379"/>
    <w:rsid w:val="00740C19"/>
    <w:rsid w:val="00743D8D"/>
    <w:rsid w:val="00744548"/>
    <w:rsid w:val="00746AD0"/>
    <w:rsid w:val="00750CC9"/>
    <w:rsid w:val="00751F36"/>
    <w:rsid w:val="00753F71"/>
    <w:rsid w:val="00755AB7"/>
    <w:rsid w:val="0075711E"/>
    <w:rsid w:val="00765125"/>
    <w:rsid w:val="00765712"/>
    <w:rsid w:val="007701A8"/>
    <w:rsid w:val="0077465A"/>
    <w:rsid w:val="00777112"/>
    <w:rsid w:val="00777EEB"/>
    <w:rsid w:val="00783D13"/>
    <w:rsid w:val="00785475"/>
    <w:rsid w:val="00785EFE"/>
    <w:rsid w:val="0079322E"/>
    <w:rsid w:val="007934AD"/>
    <w:rsid w:val="00794D36"/>
    <w:rsid w:val="007A074D"/>
    <w:rsid w:val="007A4424"/>
    <w:rsid w:val="007A54EC"/>
    <w:rsid w:val="007A63B2"/>
    <w:rsid w:val="007A7FD1"/>
    <w:rsid w:val="007B2403"/>
    <w:rsid w:val="007B5F47"/>
    <w:rsid w:val="007B6225"/>
    <w:rsid w:val="007B655F"/>
    <w:rsid w:val="007B6A32"/>
    <w:rsid w:val="007C08F3"/>
    <w:rsid w:val="007C17DD"/>
    <w:rsid w:val="007C17F3"/>
    <w:rsid w:val="007C22C0"/>
    <w:rsid w:val="007C34D8"/>
    <w:rsid w:val="007C5CE0"/>
    <w:rsid w:val="007D0480"/>
    <w:rsid w:val="007D3298"/>
    <w:rsid w:val="007D577A"/>
    <w:rsid w:val="007D7B2F"/>
    <w:rsid w:val="007D7E68"/>
    <w:rsid w:val="007E10AD"/>
    <w:rsid w:val="007F03CD"/>
    <w:rsid w:val="007F70F6"/>
    <w:rsid w:val="008005E9"/>
    <w:rsid w:val="0080389F"/>
    <w:rsid w:val="00806A8B"/>
    <w:rsid w:val="00811157"/>
    <w:rsid w:val="00812573"/>
    <w:rsid w:val="008137F4"/>
    <w:rsid w:val="008244D8"/>
    <w:rsid w:val="00826A4E"/>
    <w:rsid w:val="00834789"/>
    <w:rsid w:val="00834E49"/>
    <w:rsid w:val="00834EC6"/>
    <w:rsid w:val="00836C15"/>
    <w:rsid w:val="008376EA"/>
    <w:rsid w:val="00840D23"/>
    <w:rsid w:val="008432C1"/>
    <w:rsid w:val="00843C40"/>
    <w:rsid w:val="00843E75"/>
    <w:rsid w:val="00844EFB"/>
    <w:rsid w:val="00845693"/>
    <w:rsid w:val="00846790"/>
    <w:rsid w:val="00853CEB"/>
    <w:rsid w:val="00857824"/>
    <w:rsid w:val="00863DD3"/>
    <w:rsid w:val="00864000"/>
    <w:rsid w:val="00873DB2"/>
    <w:rsid w:val="00873FBE"/>
    <w:rsid w:val="00875BCF"/>
    <w:rsid w:val="00875BD4"/>
    <w:rsid w:val="00876ABA"/>
    <w:rsid w:val="008810C0"/>
    <w:rsid w:val="00881EE5"/>
    <w:rsid w:val="00882785"/>
    <w:rsid w:val="00882A66"/>
    <w:rsid w:val="00884239"/>
    <w:rsid w:val="0089132F"/>
    <w:rsid w:val="0089228D"/>
    <w:rsid w:val="008943D7"/>
    <w:rsid w:val="00894473"/>
    <w:rsid w:val="008949C4"/>
    <w:rsid w:val="00897D14"/>
    <w:rsid w:val="008A01D5"/>
    <w:rsid w:val="008A04F2"/>
    <w:rsid w:val="008A2636"/>
    <w:rsid w:val="008A4CD1"/>
    <w:rsid w:val="008B12FF"/>
    <w:rsid w:val="008B21A8"/>
    <w:rsid w:val="008B6392"/>
    <w:rsid w:val="008B7E8D"/>
    <w:rsid w:val="008C1781"/>
    <w:rsid w:val="008C48B3"/>
    <w:rsid w:val="008C5A4F"/>
    <w:rsid w:val="008C66F3"/>
    <w:rsid w:val="008C7DEC"/>
    <w:rsid w:val="008D3F9C"/>
    <w:rsid w:val="008D7991"/>
    <w:rsid w:val="008D7A10"/>
    <w:rsid w:val="008E042F"/>
    <w:rsid w:val="008E09EB"/>
    <w:rsid w:val="008E1369"/>
    <w:rsid w:val="008E6CC4"/>
    <w:rsid w:val="008F1D5E"/>
    <w:rsid w:val="008F38D4"/>
    <w:rsid w:val="009020F9"/>
    <w:rsid w:val="00906E60"/>
    <w:rsid w:val="00907F23"/>
    <w:rsid w:val="009135A0"/>
    <w:rsid w:val="009147BF"/>
    <w:rsid w:val="0091480D"/>
    <w:rsid w:val="009149A6"/>
    <w:rsid w:val="00915263"/>
    <w:rsid w:val="0091719E"/>
    <w:rsid w:val="00922AA3"/>
    <w:rsid w:val="009240ED"/>
    <w:rsid w:val="00924EEC"/>
    <w:rsid w:val="00931B6E"/>
    <w:rsid w:val="00945BFE"/>
    <w:rsid w:val="009473E8"/>
    <w:rsid w:val="009478B3"/>
    <w:rsid w:val="00950BDA"/>
    <w:rsid w:val="0095218A"/>
    <w:rsid w:val="00953C8B"/>
    <w:rsid w:val="00953D8B"/>
    <w:rsid w:val="00954817"/>
    <w:rsid w:val="009553C8"/>
    <w:rsid w:val="009565B7"/>
    <w:rsid w:val="00957B8C"/>
    <w:rsid w:val="00960B16"/>
    <w:rsid w:val="0096255F"/>
    <w:rsid w:val="00970E05"/>
    <w:rsid w:val="009717A7"/>
    <w:rsid w:val="00971872"/>
    <w:rsid w:val="009806C3"/>
    <w:rsid w:val="00980ADB"/>
    <w:rsid w:val="00986C79"/>
    <w:rsid w:val="00990EDC"/>
    <w:rsid w:val="0099229E"/>
    <w:rsid w:val="00993227"/>
    <w:rsid w:val="009957E8"/>
    <w:rsid w:val="009975AE"/>
    <w:rsid w:val="009A1472"/>
    <w:rsid w:val="009A4A44"/>
    <w:rsid w:val="009B1F0C"/>
    <w:rsid w:val="009B353F"/>
    <w:rsid w:val="009B4929"/>
    <w:rsid w:val="009B636F"/>
    <w:rsid w:val="009B7038"/>
    <w:rsid w:val="009C0140"/>
    <w:rsid w:val="009C1378"/>
    <w:rsid w:val="009C26B9"/>
    <w:rsid w:val="009C3335"/>
    <w:rsid w:val="009C5736"/>
    <w:rsid w:val="009D0EBD"/>
    <w:rsid w:val="009D154A"/>
    <w:rsid w:val="009D15B4"/>
    <w:rsid w:val="009D4A2D"/>
    <w:rsid w:val="009D5890"/>
    <w:rsid w:val="009D5FE8"/>
    <w:rsid w:val="009D63F3"/>
    <w:rsid w:val="009D70F4"/>
    <w:rsid w:val="009D7B64"/>
    <w:rsid w:val="009E06FA"/>
    <w:rsid w:val="009E2447"/>
    <w:rsid w:val="009E378C"/>
    <w:rsid w:val="009E6D41"/>
    <w:rsid w:val="009E7AC9"/>
    <w:rsid w:val="009E7B35"/>
    <w:rsid w:val="009F08E2"/>
    <w:rsid w:val="009F142A"/>
    <w:rsid w:val="009F3656"/>
    <w:rsid w:val="009F3C46"/>
    <w:rsid w:val="009F5610"/>
    <w:rsid w:val="009F5D20"/>
    <w:rsid w:val="00A01CB2"/>
    <w:rsid w:val="00A01F15"/>
    <w:rsid w:val="00A03FAF"/>
    <w:rsid w:val="00A0541E"/>
    <w:rsid w:val="00A05DB7"/>
    <w:rsid w:val="00A06A32"/>
    <w:rsid w:val="00A07D73"/>
    <w:rsid w:val="00A13015"/>
    <w:rsid w:val="00A1588A"/>
    <w:rsid w:val="00A223D1"/>
    <w:rsid w:val="00A24979"/>
    <w:rsid w:val="00A26D72"/>
    <w:rsid w:val="00A27415"/>
    <w:rsid w:val="00A3378D"/>
    <w:rsid w:val="00A41E74"/>
    <w:rsid w:val="00A4242C"/>
    <w:rsid w:val="00A4297C"/>
    <w:rsid w:val="00A439A9"/>
    <w:rsid w:val="00A43A66"/>
    <w:rsid w:val="00A45CD8"/>
    <w:rsid w:val="00A514C3"/>
    <w:rsid w:val="00A530FB"/>
    <w:rsid w:val="00A547A4"/>
    <w:rsid w:val="00A60156"/>
    <w:rsid w:val="00A60C8A"/>
    <w:rsid w:val="00A72941"/>
    <w:rsid w:val="00A73FA5"/>
    <w:rsid w:val="00A776DC"/>
    <w:rsid w:val="00A807E9"/>
    <w:rsid w:val="00A82442"/>
    <w:rsid w:val="00A839F7"/>
    <w:rsid w:val="00A96896"/>
    <w:rsid w:val="00A97B60"/>
    <w:rsid w:val="00AA035C"/>
    <w:rsid w:val="00AA5B68"/>
    <w:rsid w:val="00AB0F9D"/>
    <w:rsid w:val="00AB21BC"/>
    <w:rsid w:val="00AB448A"/>
    <w:rsid w:val="00AB566B"/>
    <w:rsid w:val="00AB792E"/>
    <w:rsid w:val="00AB7DEB"/>
    <w:rsid w:val="00AC002E"/>
    <w:rsid w:val="00AC6C67"/>
    <w:rsid w:val="00AC6CD9"/>
    <w:rsid w:val="00AD10C6"/>
    <w:rsid w:val="00AE1F00"/>
    <w:rsid w:val="00AE39AF"/>
    <w:rsid w:val="00AE417A"/>
    <w:rsid w:val="00AE782E"/>
    <w:rsid w:val="00AF18E6"/>
    <w:rsid w:val="00AF5691"/>
    <w:rsid w:val="00AF59E8"/>
    <w:rsid w:val="00B02B3D"/>
    <w:rsid w:val="00B02D01"/>
    <w:rsid w:val="00B06B06"/>
    <w:rsid w:val="00B10289"/>
    <w:rsid w:val="00B10701"/>
    <w:rsid w:val="00B112EE"/>
    <w:rsid w:val="00B1254E"/>
    <w:rsid w:val="00B125DA"/>
    <w:rsid w:val="00B135A3"/>
    <w:rsid w:val="00B14E48"/>
    <w:rsid w:val="00B16E5D"/>
    <w:rsid w:val="00B20B59"/>
    <w:rsid w:val="00B25466"/>
    <w:rsid w:val="00B25B41"/>
    <w:rsid w:val="00B27C5D"/>
    <w:rsid w:val="00B348A5"/>
    <w:rsid w:val="00B35352"/>
    <w:rsid w:val="00B35A35"/>
    <w:rsid w:val="00B41C60"/>
    <w:rsid w:val="00B424A6"/>
    <w:rsid w:val="00B4667A"/>
    <w:rsid w:val="00B46818"/>
    <w:rsid w:val="00B4701A"/>
    <w:rsid w:val="00B47391"/>
    <w:rsid w:val="00B53F2C"/>
    <w:rsid w:val="00B55231"/>
    <w:rsid w:val="00B56CEC"/>
    <w:rsid w:val="00B626E3"/>
    <w:rsid w:val="00B6362A"/>
    <w:rsid w:val="00B64B3A"/>
    <w:rsid w:val="00B665C3"/>
    <w:rsid w:val="00B70AE7"/>
    <w:rsid w:val="00B71B24"/>
    <w:rsid w:val="00B740F6"/>
    <w:rsid w:val="00B74B6B"/>
    <w:rsid w:val="00B80B49"/>
    <w:rsid w:val="00B80DDA"/>
    <w:rsid w:val="00B9041A"/>
    <w:rsid w:val="00B9109C"/>
    <w:rsid w:val="00B93684"/>
    <w:rsid w:val="00BA4165"/>
    <w:rsid w:val="00BA620F"/>
    <w:rsid w:val="00BA69E2"/>
    <w:rsid w:val="00BB09E9"/>
    <w:rsid w:val="00BB1BE1"/>
    <w:rsid w:val="00BB25B6"/>
    <w:rsid w:val="00BB3FF4"/>
    <w:rsid w:val="00BB71CD"/>
    <w:rsid w:val="00BC0370"/>
    <w:rsid w:val="00BC0F1E"/>
    <w:rsid w:val="00BC1F21"/>
    <w:rsid w:val="00BC255E"/>
    <w:rsid w:val="00BC268D"/>
    <w:rsid w:val="00BC65B1"/>
    <w:rsid w:val="00BD01D3"/>
    <w:rsid w:val="00BD3672"/>
    <w:rsid w:val="00BD3867"/>
    <w:rsid w:val="00BD4148"/>
    <w:rsid w:val="00BD59FE"/>
    <w:rsid w:val="00BE0D41"/>
    <w:rsid w:val="00BE12E0"/>
    <w:rsid w:val="00BE2222"/>
    <w:rsid w:val="00BE3B66"/>
    <w:rsid w:val="00BE4948"/>
    <w:rsid w:val="00BE68A3"/>
    <w:rsid w:val="00BF396A"/>
    <w:rsid w:val="00BF43B3"/>
    <w:rsid w:val="00BF522A"/>
    <w:rsid w:val="00BF7383"/>
    <w:rsid w:val="00BF7863"/>
    <w:rsid w:val="00C0397D"/>
    <w:rsid w:val="00C049F6"/>
    <w:rsid w:val="00C12D04"/>
    <w:rsid w:val="00C13984"/>
    <w:rsid w:val="00C15B5E"/>
    <w:rsid w:val="00C17DFA"/>
    <w:rsid w:val="00C21BB7"/>
    <w:rsid w:val="00C24564"/>
    <w:rsid w:val="00C24BF1"/>
    <w:rsid w:val="00C2660F"/>
    <w:rsid w:val="00C26C26"/>
    <w:rsid w:val="00C30FEC"/>
    <w:rsid w:val="00C32218"/>
    <w:rsid w:val="00C327F1"/>
    <w:rsid w:val="00C41855"/>
    <w:rsid w:val="00C455F1"/>
    <w:rsid w:val="00C4632E"/>
    <w:rsid w:val="00C477F0"/>
    <w:rsid w:val="00C548CA"/>
    <w:rsid w:val="00C54EED"/>
    <w:rsid w:val="00C57808"/>
    <w:rsid w:val="00C62352"/>
    <w:rsid w:val="00C63D0E"/>
    <w:rsid w:val="00C70B5F"/>
    <w:rsid w:val="00C74542"/>
    <w:rsid w:val="00C81AF2"/>
    <w:rsid w:val="00C827D8"/>
    <w:rsid w:val="00C833B8"/>
    <w:rsid w:val="00C8384C"/>
    <w:rsid w:val="00C85257"/>
    <w:rsid w:val="00C85A94"/>
    <w:rsid w:val="00C87F2C"/>
    <w:rsid w:val="00C902FF"/>
    <w:rsid w:val="00C9324C"/>
    <w:rsid w:val="00C974D9"/>
    <w:rsid w:val="00CA0349"/>
    <w:rsid w:val="00CA20FC"/>
    <w:rsid w:val="00CA2A31"/>
    <w:rsid w:val="00CA3461"/>
    <w:rsid w:val="00CA4F3B"/>
    <w:rsid w:val="00CA5CCB"/>
    <w:rsid w:val="00CA7DEA"/>
    <w:rsid w:val="00CB01C8"/>
    <w:rsid w:val="00CB0836"/>
    <w:rsid w:val="00CB1DF1"/>
    <w:rsid w:val="00CB4E26"/>
    <w:rsid w:val="00CC04C5"/>
    <w:rsid w:val="00CC0989"/>
    <w:rsid w:val="00CC2868"/>
    <w:rsid w:val="00CD2862"/>
    <w:rsid w:val="00CD36D5"/>
    <w:rsid w:val="00CD716D"/>
    <w:rsid w:val="00CE1782"/>
    <w:rsid w:val="00CF09E8"/>
    <w:rsid w:val="00CF1E00"/>
    <w:rsid w:val="00CF601E"/>
    <w:rsid w:val="00CF7B4D"/>
    <w:rsid w:val="00D01603"/>
    <w:rsid w:val="00D01630"/>
    <w:rsid w:val="00D0339F"/>
    <w:rsid w:val="00D03BC0"/>
    <w:rsid w:val="00D03D32"/>
    <w:rsid w:val="00D066E2"/>
    <w:rsid w:val="00D11350"/>
    <w:rsid w:val="00D1315F"/>
    <w:rsid w:val="00D15F9A"/>
    <w:rsid w:val="00D174FA"/>
    <w:rsid w:val="00D200D3"/>
    <w:rsid w:val="00D21F94"/>
    <w:rsid w:val="00D2376B"/>
    <w:rsid w:val="00D24156"/>
    <w:rsid w:val="00D267F2"/>
    <w:rsid w:val="00D27C2B"/>
    <w:rsid w:val="00D30A03"/>
    <w:rsid w:val="00D31E4D"/>
    <w:rsid w:val="00D3311F"/>
    <w:rsid w:val="00D34CF8"/>
    <w:rsid w:val="00D35EA3"/>
    <w:rsid w:val="00D372E6"/>
    <w:rsid w:val="00D425EA"/>
    <w:rsid w:val="00D4447A"/>
    <w:rsid w:val="00D46462"/>
    <w:rsid w:val="00D468C8"/>
    <w:rsid w:val="00D47C69"/>
    <w:rsid w:val="00D516B9"/>
    <w:rsid w:val="00D5299B"/>
    <w:rsid w:val="00D55B9B"/>
    <w:rsid w:val="00D564E1"/>
    <w:rsid w:val="00D6020B"/>
    <w:rsid w:val="00D6333B"/>
    <w:rsid w:val="00D65434"/>
    <w:rsid w:val="00D65FA0"/>
    <w:rsid w:val="00D664C9"/>
    <w:rsid w:val="00D73ED5"/>
    <w:rsid w:val="00D77B02"/>
    <w:rsid w:val="00D805BB"/>
    <w:rsid w:val="00D81120"/>
    <w:rsid w:val="00D81583"/>
    <w:rsid w:val="00D83B7E"/>
    <w:rsid w:val="00D83CDD"/>
    <w:rsid w:val="00D8722B"/>
    <w:rsid w:val="00D9012C"/>
    <w:rsid w:val="00D91337"/>
    <w:rsid w:val="00D92D30"/>
    <w:rsid w:val="00D97880"/>
    <w:rsid w:val="00D97D81"/>
    <w:rsid w:val="00DA232E"/>
    <w:rsid w:val="00DA2B6F"/>
    <w:rsid w:val="00DB07A9"/>
    <w:rsid w:val="00DB107C"/>
    <w:rsid w:val="00DB28F2"/>
    <w:rsid w:val="00DB2E03"/>
    <w:rsid w:val="00DB3587"/>
    <w:rsid w:val="00DB4CBC"/>
    <w:rsid w:val="00DB6349"/>
    <w:rsid w:val="00DB664B"/>
    <w:rsid w:val="00DB7189"/>
    <w:rsid w:val="00DC0D09"/>
    <w:rsid w:val="00DC573B"/>
    <w:rsid w:val="00DC7B17"/>
    <w:rsid w:val="00DD115C"/>
    <w:rsid w:val="00DD3BF5"/>
    <w:rsid w:val="00DE1225"/>
    <w:rsid w:val="00DF1E3C"/>
    <w:rsid w:val="00DF46DB"/>
    <w:rsid w:val="00DF7FA2"/>
    <w:rsid w:val="00E005DD"/>
    <w:rsid w:val="00E05CFF"/>
    <w:rsid w:val="00E05E6A"/>
    <w:rsid w:val="00E137F4"/>
    <w:rsid w:val="00E158F5"/>
    <w:rsid w:val="00E23B9C"/>
    <w:rsid w:val="00E24011"/>
    <w:rsid w:val="00E263C4"/>
    <w:rsid w:val="00E26BD1"/>
    <w:rsid w:val="00E32D3E"/>
    <w:rsid w:val="00E3577E"/>
    <w:rsid w:val="00E40045"/>
    <w:rsid w:val="00E416FD"/>
    <w:rsid w:val="00E41FD0"/>
    <w:rsid w:val="00E4361D"/>
    <w:rsid w:val="00E44073"/>
    <w:rsid w:val="00E45CAB"/>
    <w:rsid w:val="00E45F46"/>
    <w:rsid w:val="00E4736A"/>
    <w:rsid w:val="00E56BED"/>
    <w:rsid w:val="00E57C26"/>
    <w:rsid w:val="00E64D45"/>
    <w:rsid w:val="00E66294"/>
    <w:rsid w:val="00E67113"/>
    <w:rsid w:val="00E67CB9"/>
    <w:rsid w:val="00E70849"/>
    <w:rsid w:val="00E70B15"/>
    <w:rsid w:val="00E713B7"/>
    <w:rsid w:val="00E7275D"/>
    <w:rsid w:val="00E75948"/>
    <w:rsid w:val="00E81E72"/>
    <w:rsid w:val="00E83362"/>
    <w:rsid w:val="00E86388"/>
    <w:rsid w:val="00E87E8A"/>
    <w:rsid w:val="00E91A36"/>
    <w:rsid w:val="00E95D4B"/>
    <w:rsid w:val="00E9693B"/>
    <w:rsid w:val="00EA0C14"/>
    <w:rsid w:val="00EA2959"/>
    <w:rsid w:val="00EA2A38"/>
    <w:rsid w:val="00EA347C"/>
    <w:rsid w:val="00EA7B40"/>
    <w:rsid w:val="00EB21E5"/>
    <w:rsid w:val="00EB60A4"/>
    <w:rsid w:val="00EC48EB"/>
    <w:rsid w:val="00EC54C0"/>
    <w:rsid w:val="00EC77C5"/>
    <w:rsid w:val="00ED1336"/>
    <w:rsid w:val="00ED63CE"/>
    <w:rsid w:val="00ED63DF"/>
    <w:rsid w:val="00EE605E"/>
    <w:rsid w:val="00EE688D"/>
    <w:rsid w:val="00EE6CFC"/>
    <w:rsid w:val="00EE723C"/>
    <w:rsid w:val="00EF1E5A"/>
    <w:rsid w:val="00EF1EF9"/>
    <w:rsid w:val="00EF6CAE"/>
    <w:rsid w:val="00F00EAE"/>
    <w:rsid w:val="00F1484C"/>
    <w:rsid w:val="00F20765"/>
    <w:rsid w:val="00F2284F"/>
    <w:rsid w:val="00F27A6D"/>
    <w:rsid w:val="00F27E8B"/>
    <w:rsid w:val="00F30F3D"/>
    <w:rsid w:val="00F34625"/>
    <w:rsid w:val="00F42203"/>
    <w:rsid w:val="00F435B1"/>
    <w:rsid w:val="00F455D3"/>
    <w:rsid w:val="00F47399"/>
    <w:rsid w:val="00F5710F"/>
    <w:rsid w:val="00F62678"/>
    <w:rsid w:val="00F664E2"/>
    <w:rsid w:val="00F70495"/>
    <w:rsid w:val="00F72C5F"/>
    <w:rsid w:val="00F80B05"/>
    <w:rsid w:val="00F81069"/>
    <w:rsid w:val="00F826C9"/>
    <w:rsid w:val="00F82CF5"/>
    <w:rsid w:val="00F82DEF"/>
    <w:rsid w:val="00F85F69"/>
    <w:rsid w:val="00F86C34"/>
    <w:rsid w:val="00F86FF8"/>
    <w:rsid w:val="00F90462"/>
    <w:rsid w:val="00F93E4E"/>
    <w:rsid w:val="00F96519"/>
    <w:rsid w:val="00FA1A62"/>
    <w:rsid w:val="00FA2FD9"/>
    <w:rsid w:val="00FB03A2"/>
    <w:rsid w:val="00FB0896"/>
    <w:rsid w:val="00FB0A1C"/>
    <w:rsid w:val="00FB1035"/>
    <w:rsid w:val="00FB1609"/>
    <w:rsid w:val="00FB31D4"/>
    <w:rsid w:val="00FC0018"/>
    <w:rsid w:val="00FC24F9"/>
    <w:rsid w:val="00FC2557"/>
    <w:rsid w:val="00FC4297"/>
    <w:rsid w:val="00FD36B0"/>
    <w:rsid w:val="00FD3D26"/>
    <w:rsid w:val="00FD6D54"/>
    <w:rsid w:val="00FD6F11"/>
    <w:rsid w:val="00FE12EE"/>
    <w:rsid w:val="00FE350C"/>
    <w:rsid w:val="00FE3D2B"/>
    <w:rsid w:val="00FE4ECD"/>
    <w:rsid w:val="00FE58AF"/>
    <w:rsid w:val="00FE7B21"/>
    <w:rsid w:val="00FF0901"/>
    <w:rsid w:val="00FF51B8"/>
    <w:rsid w:val="00FF64C8"/>
    <w:rsid w:val="00FF6DA0"/>
    <w:rsid w:val="017D58B3"/>
    <w:rsid w:val="01EC24CF"/>
    <w:rsid w:val="05945916"/>
    <w:rsid w:val="05BB02A9"/>
    <w:rsid w:val="069B7AE1"/>
    <w:rsid w:val="07F62747"/>
    <w:rsid w:val="084E6F8F"/>
    <w:rsid w:val="08A90FE2"/>
    <w:rsid w:val="0A0F4AD9"/>
    <w:rsid w:val="0A117651"/>
    <w:rsid w:val="0A4364FD"/>
    <w:rsid w:val="0B4D054B"/>
    <w:rsid w:val="0B6042F2"/>
    <w:rsid w:val="0B911233"/>
    <w:rsid w:val="0E461C26"/>
    <w:rsid w:val="0E743D0C"/>
    <w:rsid w:val="0F600249"/>
    <w:rsid w:val="0FA10DA6"/>
    <w:rsid w:val="1107737C"/>
    <w:rsid w:val="11B42856"/>
    <w:rsid w:val="11BD4707"/>
    <w:rsid w:val="11E60827"/>
    <w:rsid w:val="12C13B36"/>
    <w:rsid w:val="13D06BE6"/>
    <w:rsid w:val="160A6FD6"/>
    <w:rsid w:val="174C4B74"/>
    <w:rsid w:val="1BDF48BC"/>
    <w:rsid w:val="1C6D2957"/>
    <w:rsid w:val="1D644DCB"/>
    <w:rsid w:val="1D736F60"/>
    <w:rsid w:val="1DAB3503"/>
    <w:rsid w:val="1F316A0D"/>
    <w:rsid w:val="1F6C63FD"/>
    <w:rsid w:val="22AF0A51"/>
    <w:rsid w:val="2457217A"/>
    <w:rsid w:val="24594F5D"/>
    <w:rsid w:val="2674607E"/>
    <w:rsid w:val="27B96F1D"/>
    <w:rsid w:val="29480C5E"/>
    <w:rsid w:val="2DE328C8"/>
    <w:rsid w:val="2FBD02E8"/>
    <w:rsid w:val="30E349A5"/>
    <w:rsid w:val="3186310A"/>
    <w:rsid w:val="32290665"/>
    <w:rsid w:val="391B270E"/>
    <w:rsid w:val="39766ED4"/>
    <w:rsid w:val="399C171C"/>
    <w:rsid w:val="39C8157F"/>
    <w:rsid w:val="3A0B7144"/>
    <w:rsid w:val="3C236343"/>
    <w:rsid w:val="3D6D533E"/>
    <w:rsid w:val="3E3D0ECD"/>
    <w:rsid w:val="3F932E52"/>
    <w:rsid w:val="3FF2783E"/>
    <w:rsid w:val="44B40E69"/>
    <w:rsid w:val="4591744D"/>
    <w:rsid w:val="48360935"/>
    <w:rsid w:val="49EE102A"/>
    <w:rsid w:val="4B122F58"/>
    <w:rsid w:val="4DF916D6"/>
    <w:rsid w:val="4EAA0827"/>
    <w:rsid w:val="51773812"/>
    <w:rsid w:val="52840C1E"/>
    <w:rsid w:val="5445704A"/>
    <w:rsid w:val="54554C6F"/>
    <w:rsid w:val="55630100"/>
    <w:rsid w:val="590D6E39"/>
    <w:rsid w:val="592E54C9"/>
    <w:rsid w:val="59AA16C9"/>
    <w:rsid w:val="5C836165"/>
    <w:rsid w:val="5F397275"/>
    <w:rsid w:val="63D43764"/>
    <w:rsid w:val="66CB0521"/>
    <w:rsid w:val="68DB580D"/>
    <w:rsid w:val="69C815E0"/>
    <w:rsid w:val="6BC056EB"/>
    <w:rsid w:val="6D1556F2"/>
    <w:rsid w:val="6D5B2330"/>
    <w:rsid w:val="6D876F26"/>
    <w:rsid w:val="6DA942DD"/>
    <w:rsid w:val="6E356A4D"/>
    <w:rsid w:val="6E9666C0"/>
    <w:rsid w:val="6FB97F81"/>
    <w:rsid w:val="70CE61A8"/>
    <w:rsid w:val="70E16F9A"/>
    <w:rsid w:val="712325AD"/>
    <w:rsid w:val="74C712F6"/>
    <w:rsid w:val="76544B51"/>
    <w:rsid w:val="781C51FB"/>
    <w:rsid w:val="787F0EF1"/>
    <w:rsid w:val="7A477C7F"/>
    <w:rsid w:val="7DCB0174"/>
    <w:rsid w:val="7E5E0DDD"/>
    <w:rsid w:val="7F3668F9"/>
    <w:rsid w:val="7FE732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jc w:val="center"/>
      <w:outlineLvl w:val="0"/>
    </w:pPr>
    <w:rPr>
      <w:rFonts w:ascii="Times New Roman" w:hAnsi="Times New Roman" w:eastAsia="方正小标宋简体" w:cs="方正小标宋简体"/>
      <w:kern w:val="44"/>
      <w:sz w:val="52"/>
    </w:rPr>
  </w:style>
  <w:style w:type="paragraph" w:styleId="5">
    <w:name w:val="heading 2"/>
    <w:basedOn w:val="1"/>
    <w:next w:val="1"/>
    <w:link w:val="77"/>
    <w:unhideWhenUsed/>
    <w:qFormat/>
    <w:uiPriority w:val="9"/>
    <w:pPr>
      <w:spacing w:line="580" w:lineRule="exact"/>
      <w:jc w:val="center"/>
      <w:outlineLvl w:val="1"/>
    </w:pPr>
    <w:rPr>
      <w:rFonts w:ascii="Times New Roman" w:hAnsi="Times New Roman" w:eastAsia="方正小标宋简体" w:cs="方正小标宋简体"/>
      <w:sz w:val="36"/>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75"/>
    <w:unhideWhenUsed/>
    <w:qFormat/>
    <w:uiPriority w:val="99"/>
    <w:pPr>
      <w:ind w:firstLine="420" w:firstLineChars="200"/>
    </w:pPr>
  </w:style>
  <w:style w:type="paragraph" w:styleId="3">
    <w:name w:val="Body Text Indent"/>
    <w:basedOn w:val="1"/>
    <w:link w:val="74"/>
    <w:unhideWhenUsed/>
    <w:qFormat/>
    <w:uiPriority w:val="99"/>
    <w:pPr>
      <w:spacing w:after="120"/>
      <w:ind w:left="420" w:leftChars="200"/>
    </w:pPr>
  </w:style>
  <w:style w:type="paragraph" w:styleId="6">
    <w:name w:val="annotation text"/>
    <w:basedOn w:val="1"/>
    <w:link w:val="69"/>
    <w:unhideWhenUsed/>
    <w:qFormat/>
    <w:uiPriority w:val="99"/>
    <w:pPr>
      <w:jc w:val="left"/>
    </w:pPr>
  </w:style>
  <w:style w:type="paragraph" w:styleId="7">
    <w:name w:val="Body Text"/>
    <w:basedOn w:val="1"/>
    <w:link w:val="31"/>
    <w:qFormat/>
    <w:uiPriority w:val="0"/>
    <w:rPr>
      <w:rFonts w:ascii="宋体" w:hAnsi="宋体" w:eastAsia="宋体" w:cs="Times New Roman"/>
      <w:sz w:val="28"/>
      <w:szCs w:val="24"/>
    </w:rPr>
  </w:style>
  <w:style w:type="paragraph" w:styleId="8">
    <w:name w:val="Plain Text"/>
    <w:basedOn w:val="1"/>
    <w:link w:val="25"/>
    <w:unhideWhenUsed/>
    <w:qFormat/>
    <w:uiPriority w:val="99"/>
    <w:pPr>
      <w:spacing w:afterLines="50" w:line="600" w:lineRule="exact"/>
    </w:pPr>
    <w:rPr>
      <w:rFonts w:ascii="宋体" w:hAnsi="Courier New" w:eastAsia="宋体" w:cs="Courier New"/>
      <w:szCs w:val="21"/>
    </w:rPr>
  </w:style>
  <w:style w:type="paragraph" w:styleId="9">
    <w:name w:val="Balloon Text"/>
    <w:basedOn w:val="1"/>
    <w:link w:val="58"/>
    <w:unhideWhenUsed/>
    <w:qFormat/>
    <w:uiPriority w:val="99"/>
    <w:rPr>
      <w:sz w:val="18"/>
      <w:szCs w:val="18"/>
    </w:rPr>
  </w:style>
  <w:style w:type="paragraph" w:styleId="10">
    <w:name w:val="footer"/>
    <w:basedOn w:val="1"/>
    <w:link w:val="24"/>
    <w:unhideWhenUsed/>
    <w:qFormat/>
    <w:uiPriority w:val="0"/>
    <w:pPr>
      <w:tabs>
        <w:tab w:val="center" w:pos="4153"/>
        <w:tab w:val="right" w:pos="8306"/>
      </w:tabs>
      <w:snapToGrid w:val="0"/>
      <w:jc w:val="left"/>
    </w:pPr>
    <w:rPr>
      <w:sz w:val="18"/>
      <w:szCs w:val="18"/>
    </w:rPr>
  </w:style>
  <w:style w:type="paragraph" w:styleId="11">
    <w:name w:val="header"/>
    <w:basedOn w:val="1"/>
    <w:link w:val="23"/>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tabs>
        <w:tab w:val="right" w:leader="dot" w:pos="9060"/>
      </w:tabs>
      <w:spacing w:line="516" w:lineRule="exact"/>
    </w:pPr>
    <w:rPr>
      <w:rFonts w:ascii="方正书宋简体" w:eastAsia="方正书宋简体" w:cs="方正小标宋简体"/>
      <w:b/>
      <w:bCs/>
      <w:sz w:val="24"/>
      <w:szCs w:val="24"/>
    </w:rPr>
  </w:style>
  <w:style w:type="paragraph" w:styleId="13">
    <w:name w:val="toc 2"/>
    <w:basedOn w:val="1"/>
    <w:next w:val="1"/>
    <w:unhideWhenUsed/>
    <w:qFormat/>
    <w:uiPriority w:val="39"/>
    <w:pPr>
      <w:ind w:left="420" w:leftChars="200"/>
    </w:pPr>
  </w:style>
  <w:style w:type="paragraph" w:styleId="14">
    <w:name w:val="annotation subject"/>
    <w:basedOn w:val="6"/>
    <w:next w:val="6"/>
    <w:link w:val="70"/>
    <w:unhideWhenUsed/>
    <w:qFormat/>
    <w:uiPriority w:val="99"/>
    <w:rPr>
      <w:b/>
      <w:bCs/>
    </w:rPr>
  </w:style>
  <w:style w:type="character" w:styleId="17">
    <w:name w:val="Strong"/>
    <w:basedOn w:val="16"/>
    <w:qFormat/>
    <w:uiPriority w:val="0"/>
    <w:rPr>
      <w:b/>
      <w:bCs/>
    </w:rPr>
  </w:style>
  <w:style w:type="character" w:styleId="18">
    <w:name w:val="page number"/>
    <w:basedOn w:val="16"/>
    <w:qFormat/>
    <w:uiPriority w:val="0"/>
    <w:rPr>
      <w:rFonts w:ascii="Verdana" w:hAnsi="Verdana" w:eastAsia="仿宋_GB2312"/>
      <w:kern w:val="0"/>
      <w:sz w:val="24"/>
      <w:szCs w:val="20"/>
      <w:lang w:eastAsia="en-US"/>
    </w:rPr>
  </w:style>
  <w:style w:type="character" w:styleId="19">
    <w:name w:val="FollowedHyperlink"/>
    <w:basedOn w:val="16"/>
    <w:unhideWhenUsed/>
    <w:qFormat/>
    <w:uiPriority w:val="99"/>
    <w:rPr>
      <w:color w:val="800080"/>
      <w:u w:val="single"/>
    </w:rPr>
  </w:style>
  <w:style w:type="character" w:styleId="20">
    <w:name w:val="Hyperlink"/>
    <w:basedOn w:val="16"/>
    <w:unhideWhenUsed/>
    <w:qFormat/>
    <w:uiPriority w:val="99"/>
    <w:rPr>
      <w:color w:val="0000FF"/>
      <w:u w:val="single"/>
    </w:rPr>
  </w:style>
  <w:style w:type="character" w:styleId="21">
    <w:name w:val="annotation reference"/>
    <w:basedOn w:val="16"/>
    <w:unhideWhenUsed/>
    <w:qFormat/>
    <w:uiPriority w:val="99"/>
    <w:rPr>
      <w:sz w:val="21"/>
      <w:szCs w:val="21"/>
    </w:rPr>
  </w:style>
  <w:style w:type="paragraph" w:customStyle="1" w:styleId="22">
    <w:name w:val="Plain Text1"/>
    <w:basedOn w:val="1"/>
    <w:qFormat/>
    <w:uiPriority w:val="0"/>
    <w:rPr>
      <w:rFonts w:ascii="宋体" w:hAnsi="Courier New" w:eastAsia="宋体" w:cs="宋体"/>
      <w:szCs w:val="24"/>
    </w:rPr>
  </w:style>
  <w:style w:type="character" w:customStyle="1" w:styleId="23">
    <w:name w:val="页眉 字符"/>
    <w:basedOn w:val="16"/>
    <w:link w:val="11"/>
    <w:semiHidden/>
    <w:qFormat/>
    <w:uiPriority w:val="99"/>
    <w:rPr>
      <w:sz w:val="18"/>
      <w:szCs w:val="18"/>
    </w:rPr>
  </w:style>
  <w:style w:type="character" w:customStyle="1" w:styleId="24">
    <w:name w:val="页脚 字符"/>
    <w:basedOn w:val="16"/>
    <w:link w:val="10"/>
    <w:qFormat/>
    <w:uiPriority w:val="99"/>
    <w:rPr>
      <w:sz w:val="18"/>
      <w:szCs w:val="18"/>
    </w:rPr>
  </w:style>
  <w:style w:type="character" w:customStyle="1" w:styleId="25">
    <w:name w:val="纯文本 字符"/>
    <w:basedOn w:val="16"/>
    <w:link w:val="8"/>
    <w:qFormat/>
    <w:uiPriority w:val="99"/>
    <w:rPr>
      <w:rFonts w:ascii="宋体" w:hAnsi="Courier New" w:eastAsia="宋体" w:cs="Courier New"/>
      <w:szCs w:val="21"/>
    </w:rPr>
  </w:style>
  <w:style w:type="paragraph" w:customStyle="1" w:styleId="26">
    <w:name w:val="Char Char Char Char Char Char Char"/>
    <w:basedOn w:val="1"/>
    <w:semiHidden/>
    <w:qFormat/>
    <w:uiPriority w:val="0"/>
    <w:rPr>
      <w:rFonts w:ascii="Times New Roman" w:hAnsi="Times New Roman" w:eastAsia="宋体" w:cs="Times New Roman"/>
      <w:szCs w:val="24"/>
    </w:rPr>
  </w:style>
  <w:style w:type="paragraph" w:customStyle="1" w:styleId="27">
    <w:name w:val="样式1"/>
    <w:basedOn w:val="8"/>
    <w:link w:val="28"/>
    <w:qFormat/>
    <w:uiPriority w:val="0"/>
    <w:pPr>
      <w:adjustRightInd w:val="0"/>
      <w:snapToGrid w:val="0"/>
      <w:spacing w:afterLines="0" w:line="360" w:lineRule="auto"/>
      <w:jc w:val="center"/>
    </w:pPr>
    <w:rPr>
      <w:rFonts w:ascii="仿宋_GB2312" w:hAnsi="宋体" w:eastAsia="黑体" w:cs="宋体"/>
      <w:sz w:val="32"/>
      <w:szCs w:val="32"/>
    </w:rPr>
  </w:style>
  <w:style w:type="character" w:customStyle="1" w:styleId="28">
    <w:name w:val="样式1 Char"/>
    <w:link w:val="27"/>
    <w:qFormat/>
    <w:uiPriority w:val="0"/>
    <w:rPr>
      <w:rFonts w:ascii="仿宋_GB2312" w:hAnsi="宋体" w:eastAsia="黑体" w:cs="宋体"/>
      <w:sz w:val="32"/>
      <w:szCs w:val="32"/>
    </w:rPr>
  </w:style>
  <w:style w:type="character" w:customStyle="1" w:styleId="29">
    <w:name w:val="黑体"/>
    <w:qFormat/>
    <w:uiPriority w:val="0"/>
    <w:rPr>
      <w:rFonts w:ascii="Calibri" w:hAnsi="Calibri" w:eastAsia="黑体"/>
      <w:kern w:val="2"/>
      <w:sz w:val="32"/>
      <w:szCs w:val="24"/>
    </w:rPr>
  </w:style>
  <w:style w:type="paragraph" w:customStyle="1" w:styleId="30">
    <w:name w:val="Char Char Char Char Char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31">
    <w:name w:val="正文文本 字符"/>
    <w:basedOn w:val="16"/>
    <w:link w:val="7"/>
    <w:qFormat/>
    <w:uiPriority w:val="0"/>
    <w:rPr>
      <w:rFonts w:ascii="宋体" w:hAnsi="宋体" w:eastAsia="宋体" w:cs="Times New Roman"/>
      <w:sz w:val="28"/>
      <w:szCs w:val="24"/>
    </w:rPr>
  </w:style>
  <w:style w:type="paragraph" w:customStyle="1" w:styleId="32">
    <w:name w:val="列表段落1"/>
    <w:basedOn w:val="1"/>
    <w:qFormat/>
    <w:uiPriority w:val="34"/>
    <w:pPr>
      <w:ind w:firstLine="420" w:firstLineChars="200"/>
    </w:pPr>
  </w:style>
  <w:style w:type="paragraph" w:customStyle="1" w:styleId="3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4">
    <w:name w:val="xl6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
    <w:name w:val="xl67"/>
    <w:basedOn w:val="1"/>
    <w:qFormat/>
    <w:uiPriority w:val="0"/>
    <w:pPr>
      <w:widowControl/>
      <w:spacing w:before="100" w:beforeAutospacing="1" w:after="100" w:afterAutospacing="1"/>
      <w:jc w:val="left"/>
      <w:textAlignment w:val="top"/>
    </w:pPr>
    <w:rPr>
      <w:rFonts w:ascii="宋体" w:hAnsi="宋体" w:eastAsia="宋体" w:cs="宋体"/>
      <w:kern w:val="0"/>
      <w:sz w:val="24"/>
      <w:szCs w:val="24"/>
    </w:rPr>
  </w:style>
  <w:style w:type="paragraph" w:customStyle="1" w:styleId="36">
    <w:name w:val="xl68"/>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37">
    <w:name w:val="xl6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4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24"/>
      <w:szCs w:val="24"/>
    </w:rPr>
  </w:style>
  <w:style w:type="paragraph" w:customStyle="1" w:styleId="4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4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4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4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24"/>
      <w:szCs w:val="24"/>
    </w:rPr>
  </w:style>
  <w:style w:type="paragraph" w:customStyle="1" w:styleId="45">
    <w:name w:val="xl77"/>
    <w:basedOn w:val="1"/>
    <w:qFormat/>
    <w:uiPriority w:val="0"/>
    <w:pPr>
      <w:widowControl/>
      <w:spacing w:before="100" w:beforeAutospacing="1" w:after="100" w:afterAutospacing="1"/>
      <w:jc w:val="center"/>
    </w:pPr>
    <w:rPr>
      <w:rFonts w:ascii="宋体" w:hAnsi="宋体" w:eastAsia="宋体" w:cs="宋体"/>
      <w:b/>
      <w:bCs/>
      <w:kern w:val="0"/>
      <w:sz w:val="24"/>
      <w:szCs w:val="24"/>
    </w:rPr>
  </w:style>
  <w:style w:type="paragraph" w:customStyle="1" w:styleId="46">
    <w:name w:val="xl78"/>
    <w:basedOn w:val="1"/>
    <w:qFormat/>
    <w:uiPriority w:val="0"/>
    <w:pPr>
      <w:widowControl/>
      <w:spacing w:before="100" w:beforeAutospacing="1" w:after="100" w:afterAutospacing="1"/>
      <w:jc w:val="left"/>
    </w:pPr>
    <w:rPr>
      <w:rFonts w:ascii="宋体" w:hAnsi="宋体" w:eastAsia="宋体" w:cs="宋体"/>
      <w:b/>
      <w:bCs/>
      <w:kern w:val="0"/>
      <w:sz w:val="24"/>
      <w:szCs w:val="24"/>
    </w:rPr>
  </w:style>
  <w:style w:type="paragraph" w:customStyle="1" w:styleId="47">
    <w:name w:val="xl79"/>
    <w:basedOn w:val="1"/>
    <w:qFormat/>
    <w:uiPriority w:val="0"/>
    <w:pPr>
      <w:widowControl/>
      <w:spacing w:before="100" w:beforeAutospacing="1" w:after="100" w:afterAutospacing="1"/>
      <w:jc w:val="left"/>
    </w:pPr>
    <w:rPr>
      <w:rFonts w:ascii="宋体" w:hAnsi="宋体" w:eastAsia="宋体" w:cs="宋体"/>
      <w:b/>
      <w:bCs/>
      <w:kern w:val="0"/>
      <w:sz w:val="24"/>
      <w:szCs w:val="24"/>
    </w:rPr>
  </w:style>
  <w:style w:type="paragraph" w:customStyle="1" w:styleId="4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4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5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51">
    <w:name w:val="xl83"/>
    <w:basedOn w:val="1"/>
    <w:qFormat/>
    <w:uiPriority w:val="0"/>
    <w:pPr>
      <w:widowControl/>
      <w:spacing w:before="100" w:beforeAutospacing="1" w:after="100" w:afterAutospacing="1"/>
      <w:jc w:val="center"/>
    </w:pPr>
    <w:rPr>
      <w:rFonts w:ascii="宋体" w:hAnsi="宋体" w:eastAsia="宋体" w:cs="宋体"/>
      <w:b/>
      <w:bCs/>
      <w:kern w:val="0"/>
      <w:sz w:val="40"/>
      <w:szCs w:val="40"/>
    </w:rPr>
  </w:style>
  <w:style w:type="paragraph" w:customStyle="1" w:styleId="5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53">
    <w:name w:val="font6"/>
    <w:basedOn w:val="1"/>
    <w:qFormat/>
    <w:uiPriority w:val="0"/>
    <w:pPr>
      <w:widowControl/>
      <w:spacing w:before="100" w:beforeAutospacing="1" w:after="100" w:afterAutospacing="1"/>
      <w:jc w:val="left"/>
    </w:pPr>
    <w:rPr>
      <w:rFonts w:ascii="方正小标宋简体" w:hAnsi="宋体" w:eastAsia="方正小标宋简体" w:cs="宋体"/>
      <w:color w:val="000000"/>
      <w:kern w:val="0"/>
      <w:sz w:val="44"/>
      <w:szCs w:val="44"/>
    </w:rPr>
  </w:style>
  <w:style w:type="paragraph" w:customStyle="1" w:styleId="54">
    <w:name w:val="p0"/>
    <w:basedOn w:val="1"/>
    <w:qFormat/>
    <w:uiPriority w:val="0"/>
    <w:pPr>
      <w:widowControl/>
      <w:spacing w:before="100" w:beforeAutospacing="1" w:after="100" w:afterAutospacing="1"/>
      <w:jc w:val="left"/>
    </w:pPr>
    <w:rPr>
      <w:rFonts w:ascii="宋体" w:hAnsi="Times New Roman" w:eastAsia="宋体" w:cs="宋体"/>
      <w:kern w:val="0"/>
      <w:sz w:val="24"/>
      <w:szCs w:val="24"/>
    </w:rPr>
  </w:style>
  <w:style w:type="paragraph" w:customStyle="1" w:styleId="55">
    <w:name w:val="font7"/>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56">
    <w:name w:val="font8"/>
    <w:basedOn w:val="1"/>
    <w:qFormat/>
    <w:uiPriority w:val="0"/>
    <w:pPr>
      <w:widowControl/>
      <w:spacing w:before="100" w:beforeAutospacing="1" w:after="100" w:afterAutospacing="1"/>
      <w:jc w:val="left"/>
    </w:pPr>
    <w:rPr>
      <w:rFonts w:ascii="宋体" w:hAnsi="宋体" w:eastAsia="宋体" w:cs="宋体"/>
      <w:b/>
      <w:bCs/>
      <w:kern w:val="0"/>
      <w:sz w:val="28"/>
      <w:szCs w:val="28"/>
    </w:rPr>
  </w:style>
  <w:style w:type="paragraph" w:customStyle="1" w:styleId="57">
    <w:name w:val="font9"/>
    <w:basedOn w:val="1"/>
    <w:qFormat/>
    <w:uiPriority w:val="0"/>
    <w:pPr>
      <w:widowControl/>
      <w:spacing w:before="100" w:beforeAutospacing="1" w:after="100" w:afterAutospacing="1"/>
      <w:jc w:val="left"/>
    </w:pPr>
    <w:rPr>
      <w:rFonts w:ascii="宋体" w:hAnsi="宋体" w:eastAsia="宋体" w:cs="宋体"/>
      <w:color w:val="000000"/>
      <w:kern w:val="0"/>
      <w:sz w:val="22"/>
    </w:rPr>
  </w:style>
  <w:style w:type="character" w:customStyle="1" w:styleId="58">
    <w:name w:val="批注框文本 字符"/>
    <w:basedOn w:val="16"/>
    <w:link w:val="9"/>
    <w:semiHidden/>
    <w:qFormat/>
    <w:uiPriority w:val="99"/>
    <w:rPr>
      <w:kern w:val="2"/>
      <w:sz w:val="18"/>
      <w:szCs w:val="18"/>
    </w:rPr>
  </w:style>
  <w:style w:type="paragraph" w:customStyle="1" w:styleId="59">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0">
    <w:name w:val="font10"/>
    <w:basedOn w:val="1"/>
    <w:qFormat/>
    <w:uiPriority w:val="0"/>
    <w:pPr>
      <w:widowControl/>
      <w:spacing w:before="100" w:beforeAutospacing="1" w:after="100" w:afterAutospacing="1"/>
      <w:jc w:val="left"/>
    </w:pPr>
    <w:rPr>
      <w:rFonts w:ascii="宋体" w:hAnsi="宋体" w:eastAsia="宋体" w:cs="宋体"/>
      <w:color w:val="FF0000"/>
      <w:kern w:val="0"/>
      <w:sz w:val="22"/>
    </w:rPr>
  </w:style>
  <w:style w:type="paragraph" w:customStyle="1" w:styleId="61">
    <w:name w:val="font11"/>
    <w:basedOn w:val="1"/>
    <w:qFormat/>
    <w:uiPriority w:val="0"/>
    <w:pPr>
      <w:widowControl/>
      <w:spacing w:before="100" w:beforeAutospacing="1" w:after="100" w:afterAutospacing="1"/>
      <w:jc w:val="left"/>
    </w:pPr>
    <w:rPr>
      <w:rFonts w:ascii="宋体" w:hAnsi="宋体" w:eastAsia="宋体" w:cs="宋体"/>
      <w:color w:val="FF0000"/>
      <w:kern w:val="0"/>
      <w:sz w:val="22"/>
    </w:rPr>
  </w:style>
  <w:style w:type="paragraph" w:customStyle="1" w:styleId="62">
    <w:name w:val="font12"/>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63">
    <w:name w:val="xl64"/>
    <w:basedOn w:val="1"/>
    <w:qFormat/>
    <w:uiPriority w:val="0"/>
    <w:pPr>
      <w:widowControl/>
      <w:spacing w:before="100" w:beforeAutospacing="1" w:after="100" w:afterAutospacing="1"/>
      <w:jc w:val="left"/>
    </w:pPr>
    <w:rPr>
      <w:rFonts w:ascii="黑体" w:hAnsi="黑体" w:eastAsia="黑体" w:cs="宋体"/>
      <w:kern w:val="0"/>
      <w:sz w:val="24"/>
      <w:szCs w:val="24"/>
    </w:rPr>
  </w:style>
  <w:style w:type="paragraph" w:customStyle="1" w:styleId="64">
    <w:name w:val="xl6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6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66">
    <w:name w:val="xl86"/>
    <w:basedOn w:val="1"/>
    <w:qFormat/>
    <w:uiPriority w:val="0"/>
    <w:pPr>
      <w:widowControl/>
      <w:spacing w:before="100" w:beforeAutospacing="1" w:after="100" w:afterAutospacing="1"/>
      <w:jc w:val="center"/>
    </w:pPr>
    <w:rPr>
      <w:rFonts w:ascii="黑体" w:hAnsi="黑体" w:eastAsia="黑体" w:cs="宋体"/>
      <w:b/>
      <w:bCs/>
      <w:kern w:val="0"/>
      <w:sz w:val="32"/>
      <w:szCs w:val="32"/>
    </w:rPr>
  </w:style>
  <w:style w:type="paragraph" w:customStyle="1" w:styleId="67">
    <w:name w:val="xl8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8"/>
      <w:szCs w:val="28"/>
    </w:rPr>
  </w:style>
  <w:style w:type="paragraph" w:customStyle="1" w:styleId="68">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8"/>
      <w:szCs w:val="28"/>
    </w:rPr>
  </w:style>
  <w:style w:type="character" w:customStyle="1" w:styleId="69">
    <w:name w:val="批注文字 字符"/>
    <w:basedOn w:val="16"/>
    <w:link w:val="6"/>
    <w:semiHidden/>
    <w:qFormat/>
    <w:uiPriority w:val="99"/>
    <w:rPr>
      <w:kern w:val="2"/>
      <w:sz w:val="21"/>
      <w:szCs w:val="22"/>
    </w:rPr>
  </w:style>
  <w:style w:type="character" w:customStyle="1" w:styleId="70">
    <w:name w:val="批注主题 字符"/>
    <w:basedOn w:val="69"/>
    <w:link w:val="14"/>
    <w:semiHidden/>
    <w:qFormat/>
    <w:uiPriority w:val="99"/>
    <w:rPr>
      <w:b/>
      <w:bCs/>
      <w:kern w:val="2"/>
      <w:sz w:val="21"/>
      <w:szCs w:val="22"/>
    </w:rPr>
  </w:style>
  <w:style w:type="paragraph" w:customStyle="1" w:styleId="71">
    <w:name w:val="xl63"/>
    <w:basedOn w:val="1"/>
    <w:qFormat/>
    <w:uiPriority w:val="0"/>
    <w:pPr>
      <w:widowControl/>
      <w:spacing w:before="100" w:beforeAutospacing="1" w:after="100" w:afterAutospacing="1"/>
      <w:jc w:val="center"/>
    </w:pPr>
    <w:rPr>
      <w:rFonts w:ascii="宋体" w:hAnsi="宋体" w:eastAsia="宋体" w:cs="宋体"/>
      <w:b/>
      <w:bCs/>
      <w:kern w:val="0"/>
      <w:sz w:val="40"/>
      <w:szCs w:val="40"/>
    </w:rPr>
  </w:style>
  <w:style w:type="character" w:customStyle="1" w:styleId="72">
    <w:name w:val="emtidy-2"/>
    <w:basedOn w:val="16"/>
    <w:qFormat/>
    <w:uiPriority w:val="99"/>
    <w:rPr>
      <w:rFonts w:ascii="Times New Roman" w:hAnsi="Times New Roman" w:cs="Times New Roman"/>
      <w:sz w:val="32"/>
      <w:szCs w:val="32"/>
    </w:rPr>
  </w:style>
  <w:style w:type="character" w:customStyle="1" w:styleId="73">
    <w:name w:val="emtidy-5"/>
    <w:basedOn w:val="16"/>
    <w:qFormat/>
    <w:uiPriority w:val="99"/>
  </w:style>
  <w:style w:type="character" w:customStyle="1" w:styleId="74">
    <w:name w:val="正文文本缩进 字符"/>
    <w:basedOn w:val="16"/>
    <w:link w:val="3"/>
    <w:semiHidden/>
    <w:qFormat/>
    <w:uiPriority w:val="99"/>
    <w:rPr>
      <w:kern w:val="2"/>
      <w:sz w:val="21"/>
      <w:szCs w:val="22"/>
    </w:rPr>
  </w:style>
  <w:style w:type="character" w:customStyle="1" w:styleId="75">
    <w:name w:val="正文文本首行缩进 2 字符"/>
    <w:basedOn w:val="74"/>
    <w:link w:val="2"/>
    <w:semiHidden/>
    <w:qFormat/>
    <w:uiPriority w:val="99"/>
    <w:rPr>
      <w:kern w:val="2"/>
      <w:sz w:val="21"/>
      <w:szCs w:val="22"/>
    </w:rPr>
  </w:style>
  <w:style w:type="paragraph" w:styleId="76">
    <w:name w:val="List Paragraph"/>
    <w:basedOn w:val="1"/>
    <w:qFormat/>
    <w:uiPriority w:val="99"/>
    <w:pPr>
      <w:ind w:firstLine="420" w:firstLineChars="200"/>
    </w:pPr>
  </w:style>
  <w:style w:type="character" w:customStyle="1" w:styleId="77">
    <w:name w:val="标题 2 字符"/>
    <w:link w:val="5"/>
    <w:qFormat/>
    <w:uiPriority w:val="0"/>
    <w:rPr>
      <w:rFonts w:ascii="Times New Roman" w:hAnsi="Times New Roman" w:eastAsia="方正小标宋简体" w:cs="方正小标宋简体"/>
      <w:sz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E0BF8E-3566-450E-8203-579EA7D24449}">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121</Pages>
  <Words>761</Words>
  <Characters>828</Characters>
  <Lines>475</Lines>
  <Paragraphs>133</Paragraphs>
  <TotalTime>116</TotalTime>
  <ScaleCrop>false</ScaleCrop>
  <LinksUpToDate>false</LinksUpToDate>
  <CharactersWithSpaces>962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2025-01-19T00:33:00Z</dcterms:created>
  <dc:creator>微软用户</dc:creator>
  <cp:lastModifiedBy>追逐太阳前行</cp:lastModifiedBy>
  <cp:lastPrinted>2025-03-19T08:00:00Z</cp:lastPrinted>
  <dcterms:modified xsi:type="dcterms:W3CDTF">2025-07-18T09:25:07Z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eyJoZGlkIjoiMWEwOWRhNmViOTZiYTU3ZDg3N2VjMGM0MDNlYjA0NzQiLCJ1c2VySWQiOiIzMTMxNTM5NTMifQ==</vt:lpwstr>
  </property>
  <property fmtid="{D5CDD505-2E9C-101B-9397-08002B2CF9AE}" pid="4" name="ICV">
    <vt:lpwstr>C3638F2BD0BB4D278A43F21CB6EFC5DD_13</vt:lpwstr>
  </property>
</Properties>
</file>